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9"/>
          <w:tab w:val="center" w:pos="4204"/>
        </w:tabs>
        <w:spacing w:line="240" w:lineRule="auto"/>
        <w:jc w:val="left"/>
        <w:rPr>
          <w:rFonts w:hint="default" w:ascii="仿宋" w:hAnsi="仿宋" w:cs="仿宋"/>
          <w:b/>
          <w:bCs/>
          <w:color w:val="000000"/>
          <w:sz w:val="48"/>
          <w:szCs w:val="48"/>
          <w:lang w:val="en-US" w:eastAsia="zh-CN"/>
        </w:rPr>
      </w:pPr>
      <w:bookmarkStart w:id="0" w:name="heading_3"/>
      <w:r>
        <w:rPr>
          <w:rFonts w:hint="eastAsia" w:ascii="仿宋" w:hAnsi="仿宋" w:cs="仿宋"/>
          <w:b/>
          <w:bCs/>
          <w:color w:val="000000"/>
          <w:sz w:val="48"/>
          <w:szCs w:val="48"/>
          <w:lang w:val="en-US" w:eastAsia="zh-CN"/>
        </w:rPr>
        <w:t>包2</w:t>
      </w:r>
    </w:p>
    <w:p>
      <w:pPr>
        <w:pStyle w:val="4"/>
        <w:jc w:val="center"/>
        <w:rPr>
          <w:rFonts w:hint="eastAsia" w:ascii="仿宋" w:hAnsi="仿宋" w:eastAsia="仿宋" w:cs="仿宋"/>
          <w:color w:val="000000"/>
          <w:sz w:val="36"/>
          <w:szCs w:val="36"/>
        </w:rPr>
      </w:pPr>
    </w:p>
    <w:p>
      <w:pPr>
        <w:tabs>
          <w:tab w:val="left" w:pos="1989"/>
          <w:tab w:val="center" w:pos="4204"/>
        </w:tabs>
        <w:spacing w:line="240" w:lineRule="auto"/>
        <w:jc w:val="center"/>
        <w:rPr>
          <w:rFonts w:hint="eastAsia" w:ascii="仿宋" w:hAnsi="仿宋" w:eastAsia="仿宋" w:cs="仿宋"/>
          <w:b/>
          <w:bCs/>
          <w:color w:val="000000"/>
          <w:sz w:val="240"/>
          <w:szCs w:val="240"/>
        </w:rPr>
      </w:pPr>
      <w:r>
        <w:rPr>
          <w:rFonts w:hint="eastAsia" w:ascii="仿宋" w:hAnsi="仿宋" w:cs="仿宋"/>
          <w:b/>
          <w:bCs/>
          <w:color w:val="000000"/>
          <w:sz w:val="48"/>
          <w:szCs w:val="48"/>
          <w:lang w:eastAsia="zh-CN"/>
        </w:rPr>
        <w:t>峨眉山市胜利街道2025年以工代赈示范工程物料采购</w:t>
      </w: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lang w:val="en-US" w:eastAsia="zh-CN"/>
        </w:rPr>
      </w:pPr>
      <w:bookmarkStart w:id="21" w:name="_GoBack"/>
      <w:bookmarkEnd w:id="21"/>
    </w:p>
    <w:p>
      <w:pPr>
        <w:pStyle w:val="8"/>
        <w:rPr>
          <w:rFonts w:hint="eastAsia" w:ascii="仿宋" w:hAnsi="仿宋" w:eastAsia="仿宋" w:cs="仿宋"/>
          <w:b/>
          <w:color w:val="000000"/>
          <w:sz w:val="112"/>
          <w:szCs w:val="112"/>
          <w:lang w:val="en-US" w:eastAsia="zh-CN"/>
        </w:rPr>
      </w:pP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rPr>
      </w:pPr>
      <w:r>
        <w:rPr>
          <w:rFonts w:hint="eastAsia" w:ascii="仿宋" w:hAnsi="仿宋" w:eastAsia="仿宋" w:cs="仿宋"/>
          <w:b/>
          <w:color w:val="000000"/>
          <w:sz w:val="112"/>
          <w:szCs w:val="112"/>
          <w:lang w:val="en-US" w:eastAsia="zh-CN"/>
        </w:rPr>
        <w:t xml:space="preserve">比 选 </w:t>
      </w:r>
      <w:r>
        <w:rPr>
          <w:rFonts w:hint="eastAsia" w:ascii="仿宋" w:hAnsi="仿宋" w:eastAsia="仿宋" w:cs="仿宋"/>
          <w:b/>
          <w:color w:val="000000"/>
          <w:sz w:val="112"/>
          <w:szCs w:val="112"/>
        </w:rPr>
        <w:t>文 件</w:t>
      </w:r>
    </w:p>
    <w:p>
      <w:pPr>
        <w:spacing w:line="500" w:lineRule="exact"/>
        <w:jc w:val="center"/>
        <w:rPr>
          <w:rFonts w:hint="eastAsia" w:ascii="仿宋" w:hAnsi="仿宋" w:eastAsia="仿宋" w:cs="仿宋"/>
          <w:b/>
          <w:color w:val="000000"/>
          <w:sz w:val="36"/>
          <w:szCs w:val="36"/>
        </w:rPr>
      </w:pPr>
    </w:p>
    <w:p>
      <w:pPr>
        <w:spacing w:line="500" w:lineRule="exact"/>
        <w:rPr>
          <w:rFonts w:hint="eastAsia" w:ascii="仿宋" w:hAnsi="仿宋" w:eastAsia="仿宋" w:cs="仿宋"/>
          <w:b/>
          <w:color w:val="000000"/>
          <w:sz w:val="30"/>
          <w:szCs w:val="30"/>
        </w:rPr>
      </w:pPr>
    </w:p>
    <w:p>
      <w:pPr>
        <w:spacing w:line="500" w:lineRule="exact"/>
        <w:jc w:val="center"/>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rPr>
          <w:rFonts w:hint="eastAsia" w:ascii="仿宋" w:hAnsi="仿宋" w:eastAsia="仿宋" w:cs="仿宋"/>
          <w:b/>
          <w:color w:val="000000"/>
          <w:sz w:val="30"/>
          <w:szCs w:val="30"/>
        </w:rPr>
      </w:pPr>
    </w:p>
    <w:p>
      <w:pPr>
        <w:spacing w:line="900" w:lineRule="exact"/>
        <w:ind w:left="0" w:leftChars="0" w:firstLine="0" w:firstLineChars="0"/>
        <w:jc w:val="center"/>
        <w:rPr>
          <w:rFonts w:hint="eastAsia" w:ascii="仿宋" w:hAnsi="仿宋" w:eastAsia="仿宋" w:cs="仿宋"/>
          <w:b/>
          <w:color w:val="000000"/>
          <w:sz w:val="40"/>
          <w:szCs w:val="40"/>
        </w:rPr>
      </w:pPr>
    </w:p>
    <w:p>
      <w:pPr>
        <w:spacing w:line="900" w:lineRule="exact"/>
        <w:ind w:left="0" w:leftChars="0" w:firstLine="482" w:firstLineChars="200"/>
        <w:jc w:val="both"/>
        <w:rPr>
          <w:rFonts w:hint="eastAsia" w:ascii="仿宋" w:hAnsi="仿宋" w:cs="仿宋"/>
          <w:b/>
          <w:color w:val="000000"/>
          <w:sz w:val="24"/>
          <w:szCs w:val="24"/>
          <w:lang w:eastAsia="zh-CN"/>
        </w:rPr>
      </w:pPr>
      <w:r>
        <w:rPr>
          <w:rFonts w:hint="eastAsia" w:ascii="仿宋" w:hAnsi="仿宋" w:cs="仿宋"/>
          <w:b/>
          <w:color w:val="000000"/>
          <w:sz w:val="24"/>
          <w:szCs w:val="24"/>
          <w:lang w:eastAsia="zh-CN"/>
        </w:rPr>
        <w:t>峨眉山市胜利街道2025年以工代赈示范工程项目理事会（夏荷村村委会代章）</w:t>
      </w:r>
    </w:p>
    <w:p>
      <w:pPr>
        <w:spacing w:line="900" w:lineRule="exact"/>
        <w:ind w:firstLine="2409" w:firstLineChars="600"/>
        <w:jc w:val="both"/>
        <w:rPr>
          <w:rFonts w:hint="eastAsia" w:ascii="仿宋" w:hAnsi="仿宋" w:eastAsia="仿宋" w:cs="仿宋"/>
          <w:b/>
          <w:color w:val="000000"/>
          <w:sz w:val="40"/>
          <w:szCs w:val="40"/>
        </w:rPr>
      </w:pPr>
      <w:r>
        <w:rPr>
          <w:rFonts w:hint="eastAsia" w:ascii="仿宋" w:hAnsi="仿宋" w:cs="仿宋"/>
          <w:b/>
          <w:color w:val="000000"/>
          <w:sz w:val="40"/>
          <w:szCs w:val="40"/>
          <w:lang w:eastAsia="zh-CN"/>
        </w:rPr>
        <w:t>二〇二六</w:t>
      </w:r>
      <w:r>
        <w:rPr>
          <w:rFonts w:hint="eastAsia" w:ascii="仿宋" w:hAnsi="仿宋" w:eastAsia="仿宋" w:cs="仿宋"/>
          <w:b/>
          <w:color w:val="000000"/>
          <w:sz w:val="40"/>
          <w:szCs w:val="40"/>
          <w:lang w:val="zh-CN"/>
        </w:rPr>
        <w:t>年</w:t>
      </w:r>
      <w:r>
        <w:rPr>
          <w:rFonts w:hint="eastAsia" w:ascii="仿宋" w:hAnsi="仿宋" w:cs="仿宋"/>
          <w:b/>
          <w:color w:val="000000"/>
          <w:sz w:val="40"/>
          <w:szCs w:val="40"/>
          <w:lang w:val="en-US" w:eastAsia="zh-CN"/>
        </w:rPr>
        <w:t>一</w:t>
      </w:r>
      <w:r>
        <w:rPr>
          <w:rFonts w:hint="eastAsia" w:ascii="仿宋" w:hAnsi="仿宋" w:eastAsia="仿宋" w:cs="仿宋"/>
          <w:b/>
          <w:color w:val="000000"/>
          <w:sz w:val="40"/>
          <w:szCs w:val="40"/>
          <w:lang w:val="zh-CN"/>
        </w:rPr>
        <w:t>月</w:t>
      </w:r>
    </w:p>
    <w:p>
      <w:pPr>
        <w:jc w:val="center"/>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sectPr>
          <w:headerReference r:id="rId6" w:type="first"/>
          <w:footerReference r:id="rId8" w:type="first"/>
          <w:headerReference r:id="rId5" w:type="default"/>
          <w:footerReference r:id="rId7" w:type="default"/>
          <w:pgSz w:w="11906" w:h="16838"/>
          <w:pgMar w:top="1247" w:right="1700" w:bottom="1247" w:left="1560" w:header="851" w:footer="992" w:gutter="0"/>
          <w:pgNumType w:fmt="decimal" w:start="1"/>
          <w:cols w:space="720" w:num="1"/>
          <w:docGrid w:linePitch="312" w:charSpace="0"/>
        </w:sectPr>
      </w:pPr>
    </w:p>
    <w:p>
      <w:pPr>
        <w:jc w:val="center"/>
        <w:rPr>
          <w:rFonts w:hint="eastAsia" w:ascii="仿宋" w:hAnsi="仿宋" w:eastAsia="仿宋" w:cs="仿宋"/>
          <w:color w:val="000000"/>
          <w:sz w:val="30"/>
          <w:szCs w:val="30"/>
        </w:rPr>
      </w:pPr>
      <w:r>
        <w:rPr>
          <w:rFonts w:hint="eastAsia" w:ascii="仿宋" w:hAnsi="仿宋" w:eastAsia="仿宋" w:cs="仿宋"/>
          <w:color w:val="000000"/>
          <w:sz w:val="44"/>
          <w:szCs w:val="44"/>
        </w:rPr>
        <w:t>目</w:t>
      </w:r>
      <w:r>
        <w:rPr>
          <w:rFonts w:hint="eastAsia" w:ascii="仿宋" w:hAnsi="仿宋" w:cs="仿宋"/>
          <w:color w:val="000000"/>
          <w:sz w:val="44"/>
          <w:szCs w:val="44"/>
          <w:lang w:val="en-US" w:eastAsia="zh-CN"/>
        </w:rPr>
        <w:t xml:space="preserve">  </w:t>
      </w:r>
      <w:r>
        <w:rPr>
          <w:rFonts w:hint="eastAsia" w:ascii="仿宋" w:hAnsi="仿宋" w:eastAsia="仿宋" w:cs="仿宋"/>
          <w:color w:val="000000"/>
          <w:sz w:val="44"/>
          <w:szCs w:val="44"/>
        </w:rPr>
        <w:t>录</w:t>
      </w:r>
    </w:p>
    <w:p>
      <w:pPr>
        <w:pStyle w:val="7"/>
        <w:tabs>
          <w:tab w:val="right" w:leader="dot" w:pos="9298"/>
        </w:tabs>
        <w:ind w:left="0" w:leftChars="0" w:firstLine="0" w:firstLineChars="0"/>
        <w:jc w:val="both"/>
      </w:pPr>
      <w:r>
        <w:rPr>
          <w:rFonts w:hint="eastAsia" w:ascii="仿宋" w:hAnsi="仿宋" w:eastAsia="仿宋" w:cs="仿宋"/>
          <w:b/>
          <w:color w:val="000000"/>
          <w:sz w:val="30"/>
          <w:szCs w:val="30"/>
        </w:rPr>
        <w:fldChar w:fldCharType="begin"/>
      </w:r>
      <w:r>
        <w:rPr>
          <w:rFonts w:hint="eastAsia" w:ascii="仿宋" w:hAnsi="仿宋" w:eastAsia="仿宋" w:cs="仿宋"/>
          <w:b/>
          <w:color w:val="000000"/>
          <w:sz w:val="30"/>
          <w:szCs w:val="30"/>
        </w:rPr>
        <w:instrText xml:space="preserve">TOC \o "1-1" \h \u </w:instrText>
      </w:r>
      <w:r>
        <w:rPr>
          <w:rFonts w:hint="eastAsia" w:ascii="仿宋" w:hAnsi="仿宋" w:eastAsia="仿宋" w:cs="仿宋"/>
          <w:b/>
          <w:color w:val="000000"/>
          <w:sz w:val="30"/>
          <w:szCs w:val="30"/>
        </w:rPr>
        <w:fldChar w:fldCharType="separate"/>
      </w: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_Toc17485 </w:instrText>
      </w:r>
      <w:r>
        <w:rPr>
          <w:rFonts w:hint="eastAsia" w:ascii="仿宋" w:hAnsi="仿宋" w:eastAsia="仿宋" w:cs="仿宋"/>
          <w:szCs w:val="30"/>
        </w:rPr>
        <w:fldChar w:fldCharType="separate"/>
      </w:r>
      <w:r>
        <w:rPr>
          <w:rFonts w:hint="eastAsia"/>
          <w:lang w:val="en-US" w:eastAsia="zh-CN"/>
        </w:rPr>
        <w:t xml:space="preserve">第一章  </w:t>
      </w:r>
      <w:r>
        <w:rPr>
          <w:rFonts w:hint="eastAsia"/>
        </w:rPr>
        <w:t>比选须知</w:t>
      </w:r>
      <w:r>
        <w:tab/>
      </w:r>
      <w:r>
        <w:fldChar w:fldCharType="begin"/>
      </w:r>
      <w:r>
        <w:instrText xml:space="preserve"> PAGEREF _Toc17485 \h </w:instrText>
      </w:r>
      <w:r>
        <w:fldChar w:fldCharType="separate"/>
      </w:r>
      <w:r>
        <w:t>3</w:t>
      </w:r>
      <w:r>
        <w:fldChar w:fldCharType="end"/>
      </w:r>
      <w:r>
        <w:rPr>
          <w:rFonts w:hint="eastAsia" w:ascii="仿宋" w:hAnsi="仿宋" w:eastAsia="仿宋" w:cs="仿宋"/>
          <w:color w:val="000000"/>
          <w:szCs w:val="30"/>
        </w:rPr>
        <w:fldChar w:fldCharType="end"/>
      </w:r>
    </w:p>
    <w:p>
      <w:pPr>
        <w:pStyle w:val="7"/>
        <w:tabs>
          <w:tab w:val="right" w:leader="dot" w:pos="9298"/>
        </w:tabs>
        <w:ind w:left="0" w:leftChars="0" w:firstLine="0" w:firstLineChars="0"/>
        <w:jc w:val="both"/>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_Toc16422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第二章 采购项目概况及技术服务内容、要求（实质性要求）</w:t>
      </w:r>
      <w:r>
        <w:tab/>
      </w:r>
      <w:r>
        <w:rPr>
          <w:rFonts w:hint="eastAsia"/>
          <w:lang w:val="en-US" w:eastAsia="zh-CN"/>
        </w:rPr>
        <w:t>6</w:t>
      </w:r>
      <w:r>
        <w:rPr>
          <w:rFonts w:hint="eastAsia" w:ascii="仿宋" w:hAnsi="仿宋" w:eastAsia="仿宋" w:cs="仿宋"/>
          <w:color w:val="000000"/>
          <w:szCs w:val="30"/>
        </w:rPr>
        <w:fldChar w:fldCharType="end"/>
      </w:r>
    </w:p>
    <w:p>
      <w:pPr>
        <w:pStyle w:val="7"/>
        <w:tabs>
          <w:tab w:val="right" w:leader="dot" w:pos="9298"/>
        </w:tabs>
        <w:ind w:left="0" w:leftChars="0" w:firstLine="0" w:firstLineChars="0"/>
        <w:jc w:val="both"/>
        <w:rPr>
          <w:rFonts w:hint="eastAsia" w:eastAsia="仿宋"/>
          <w:lang w:val="en-US" w:eastAsia="zh-CN"/>
        </w:rPr>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_Toc29045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第三章  评审细则及标准</w:t>
      </w:r>
      <w:r>
        <w:tab/>
      </w:r>
      <w:r>
        <w:rPr>
          <w:rFonts w:hint="eastAsia" w:ascii="仿宋" w:hAnsi="仿宋" w:eastAsia="仿宋" w:cs="仿宋"/>
          <w:color w:val="000000"/>
          <w:szCs w:val="30"/>
        </w:rPr>
        <w:fldChar w:fldCharType="end"/>
      </w:r>
      <w:r>
        <w:rPr>
          <w:rFonts w:hint="eastAsia" w:ascii="仿宋" w:hAnsi="仿宋" w:cs="仿宋"/>
          <w:color w:val="000000"/>
          <w:szCs w:val="30"/>
          <w:lang w:val="en-US" w:eastAsia="zh-CN"/>
        </w:rPr>
        <w:t>8</w:t>
      </w:r>
    </w:p>
    <w:p>
      <w:pPr>
        <w:pStyle w:val="7"/>
        <w:tabs>
          <w:tab w:val="right" w:leader="dot" w:pos="9298"/>
        </w:tabs>
        <w:ind w:left="0" w:leftChars="0" w:firstLine="0" w:firstLineChars="0"/>
        <w:jc w:val="both"/>
        <w:rPr>
          <w:rFonts w:hint="eastAsia" w:eastAsia="仿宋"/>
          <w:lang w:val="en-US" w:eastAsia="zh-CN"/>
        </w:rPr>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_Toc28966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第四章 文件格式</w:t>
      </w:r>
      <w:r>
        <w:tab/>
      </w:r>
      <w:r>
        <w:rPr>
          <w:rFonts w:hint="eastAsia"/>
          <w:lang w:val="en-US" w:eastAsia="zh-CN"/>
        </w:rPr>
        <w:t>1</w:t>
      </w:r>
      <w:r>
        <w:rPr>
          <w:rFonts w:hint="eastAsia" w:ascii="仿宋" w:hAnsi="仿宋" w:eastAsia="仿宋" w:cs="仿宋"/>
          <w:color w:val="000000"/>
          <w:szCs w:val="30"/>
        </w:rPr>
        <w:fldChar w:fldCharType="end"/>
      </w:r>
      <w:r>
        <w:rPr>
          <w:rFonts w:hint="eastAsia" w:ascii="仿宋" w:hAnsi="仿宋" w:cs="仿宋"/>
          <w:color w:val="000000"/>
          <w:szCs w:val="30"/>
          <w:lang w:val="en-US" w:eastAsia="zh-CN"/>
        </w:rPr>
        <w:t>0</w:t>
      </w:r>
    </w:p>
    <w:p>
      <w:pPr>
        <w:pStyle w:val="4"/>
        <w:jc w:val="both"/>
        <w:rPr>
          <w:rFonts w:hint="eastAsia" w:ascii="仿宋" w:hAnsi="仿宋" w:eastAsia="仿宋" w:cs="仿宋"/>
          <w:b/>
          <w:color w:val="000000"/>
          <w:sz w:val="30"/>
          <w:szCs w:val="30"/>
        </w:rPr>
      </w:pPr>
      <w:r>
        <w:rPr>
          <w:rFonts w:hint="eastAsia" w:ascii="仿宋" w:hAnsi="仿宋" w:eastAsia="仿宋" w:cs="仿宋"/>
          <w:color w:val="000000"/>
          <w:szCs w:val="30"/>
        </w:rPr>
        <w:fldChar w:fldCharType="end"/>
      </w: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leftChars="0" w:firstLine="0" w:firstLineChars="0"/>
        <w:jc w:val="left"/>
        <w:outlineLvl w:val="0"/>
        <w:rPr>
          <w:rFonts w:ascii="Arial" w:hAnsi="Arial" w:eastAsia="等线" w:cs="Arial"/>
          <w:b/>
          <w:sz w:val="36"/>
        </w:rPr>
      </w:pPr>
    </w:p>
    <w:bookmarkEnd w:id="0"/>
    <w:p>
      <w:pPr>
        <w:pStyle w:val="2"/>
        <w:bidi w:val="0"/>
        <w:jc w:val="center"/>
      </w:pPr>
      <w:bookmarkStart w:id="1" w:name="heading_4"/>
      <w:r>
        <w:t xml:space="preserve">  比选须知</w:t>
      </w:r>
      <w:bookmarkEnd w:id="1"/>
    </w:p>
    <w:p>
      <w:pPr>
        <w:pStyle w:val="3"/>
        <w:numPr>
          <w:ilvl w:val="0"/>
          <w:numId w:val="3"/>
        </w:numPr>
        <w:bidi w:val="0"/>
      </w:pPr>
      <w:bookmarkStart w:id="2" w:name="heading_5"/>
      <w:r>
        <w:t>比选申请文件的组成</w:t>
      </w:r>
      <w:bookmarkEnd w:id="2"/>
    </w:p>
    <w:p>
      <w:pPr>
        <w:bidi w:val="0"/>
      </w:pPr>
      <w:r>
        <w:t>资格性文件：比选申请人应当提供的资格要求的相关证明材料</w:t>
      </w:r>
    </w:p>
    <w:tbl>
      <w:tblPr>
        <w:tblStyle w:val="9"/>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15"/>
        <w:gridCol w:w="3953"/>
        <w:gridCol w:w="105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395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审查项目</w:t>
            </w:r>
          </w:p>
        </w:tc>
        <w:tc>
          <w:tcPr>
            <w:tcW w:w="105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合格条件</w:t>
            </w:r>
          </w:p>
        </w:tc>
        <w:tc>
          <w:tcPr>
            <w:tcW w:w="2657"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395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三证（营业执照、税务登记证、组织机构代码证）副本；三证合一的只须提供营业执照副本；事业单位、社会团体提供法人登记证书复印件</w:t>
            </w:r>
          </w:p>
        </w:tc>
        <w:tc>
          <w:tcPr>
            <w:tcW w:w="105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2657"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相关证明材料需加盖公章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395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提供具有良好的商业信誉的承诺书原件【格式可自拟】</w:t>
            </w:r>
          </w:p>
        </w:tc>
        <w:tc>
          <w:tcPr>
            <w:tcW w:w="105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2657"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395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提供具有履行合同所必需的设备和专业技术能力的承诺书原件【格式可自拟】（需体现砂石料存储、筛分、运输及质量检测管控能力）</w:t>
            </w:r>
          </w:p>
        </w:tc>
        <w:tc>
          <w:tcPr>
            <w:tcW w:w="105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2657"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w:t>
            </w:r>
          </w:p>
        </w:tc>
        <w:tc>
          <w:tcPr>
            <w:tcW w:w="395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提供具有依法缴纳税收和社会保障资金的良好记录承诺函【格式可自拟】</w:t>
            </w:r>
          </w:p>
        </w:tc>
        <w:tc>
          <w:tcPr>
            <w:tcW w:w="105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2657"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5</w:t>
            </w:r>
          </w:p>
        </w:tc>
        <w:tc>
          <w:tcPr>
            <w:tcW w:w="395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法定代表人授权委托书原件以及法定代表人和授权代表的有效身份证复印件（法定代表人参与比选的须提供法定代表人证明书）</w:t>
            </w:r>
          </w:p>
        </w:tc>
        <w:tc>
          <w:tcPr>
            <w:tcW w:w="105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2657"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6</w:t>
            </w:r>
          </w:p>
        </w:tc>
        <w:tc>
          <w:tcPr>
            <w:tcW w:w="395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提供比选申请人参加比选活动前三年内，在经营活动中没有重大违法记录的书面声明原件【格式可自拟】</w:t>
            </w:r>
          </w:p>
        </w:tc>
        <w:tc>
          <w:tcPr>
            <w:tcW w:w="105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2657"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7</w:t>
            </w:r>
          </w:p>
        </w:tc>
        <w:tc>
          <w:tcPr>
            <w:tcW w:w="395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提供本项目参加比选活动的比选申请人及其现任法定代表人、主要负责人在前三年内不得具有行贿犯罪记录证明材料（提供承诺函原件，如果虚假承诺，作无效比选、无效中选处理）</w:t>
            </w:r>
          </w:p>
        </w:tc>
        <w:tc>
          <w:tcPr>
            <w:tcW w:w="105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有效</w:t>
            </w:r>
          </w:p>
        </w:tc>
        <w:tc>
          <w:tcPr>
            <w:tcW w:w="2657"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8</w:t>
            </w:r>
          </w:p>
        </w:tc>
        <w:tc>
          <w:tcPr>
            <w:tcW w:w="3953"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营业执照经营范围需包含：砂石料销售、建筑材料销售（与本次砂石类物料采购内容相符即可）</w:t>
            </w:r>
          </w:p>
        </w:tc>
        <w:tc>
          <w:tcPr>
            <w:tcW w:w="1055"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c>
          <w:tcPr>
            <w:tcW w:w="2657"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r>
    </w:tbl>
    <w:p>
      <w:pPr>
        <w:bidi w:val="0"/>
      </w:pPr>
      <w:r>
        <w:t>注：（1）比选申请人须提供以上相应充足材料以证明完全满足上述要求，经审查任意一项不合格做无效处理。</w:t>
      </w:r>
    </w:p>
    <w:p>
      <w:pPr>
        <w:bidi w:val="0"/>
      </w:pPr>
      <w:r>
        <w:rPr>
          <w:rFonts w:hint="eastAsia"/>
          <w:lang w:val="en-US" w:eastAsia="zh-CN"/>
        </w:rPr>
        <w:t>2.</w:t>
      </w:r>
      <w:r>
        <w:t>其它比选申请文件</w:t>
      </w:r>
    </w:p>
    <w:p>
      <w:pPr>
        <w:bidi w:val="0"/>
      </w:pPr>
      <w:r>
        <w:t>其它比选申请文件包括但不限于报价函、报价明细表、砂石料质量稳定性方案、供应保障方案、业绩材料等，格式详见第四章，未提供格式的部分格式自拟。</w:t>
      </w:r>
    </w:p>
    <w:p>
      <w:pPr>
        <w:pStyle w:val="3"/>
        <w:numPr>
          <w:ilvl w:val="0"/>
          <w:numId w:val="0"/>
        </w:numPr>
        <w:bidi w:val="0"/>
        <w:ind w:leftChars="200"/>
      </w:pPr>
      <w:bookmarkStart w:id="3" w:name="heading_6"/>
      <w:r>
        <w:t>二、比选申请文件的签署、装订</w:t>
      </w:r>
      <w:bookmarkEnd w:id="3"/>
    </w:p>
    <w:p>
      <w:pPr>
        <w:numPr>
          <w:ilvl w:val="0"/>
          <w:numId w:val="0"/>
        </w:numPr>
        <w:bidi w:val="0"/>
        <w:ind w:firstLine="560" w:firstLineChars="200"/>
      </w:pPr>
      <w:r>
        <w:rPr>
          <w:rFonts w:hint="eastAsia"/>
          <w:lang w:val="en-US" w:eastAsia="zh-CN"/>
        </w:rPr>
        <w:t>1.</w:t>
      </w:r>
      <w:r>
        <w:t>比选申请文件分正（副）本装订，一正一副，须用A4幅面纸张打印装订，比选申请文件应密封包装。</w:t>
      </w:r>
    </w:p>
    <w:p>
      <w:pPr>
        <w:numPr>
          <w:ilvl w:val="0"/>
          <w:numId w:val="0"/>
        </w:numPr>
        <w:bidi w:val="0"/>
        <w:ind w:firstLine="560" w:firstLineChars="200"/>
      </w:pPr>
      <w:r>
        <w:rPr>
          <w:rFonts w:hint="eastAsia"/>
          <w:lang w:val="en-US" w:eastAsia="zh-CN"/>
        </w:rPr>
        <w:t>2.</w:t>
      </w:r>
      <w:r>
        <w:t>比选申请文件的打印和书写应清楚工整，签字确认并加盖公章，否则无效。</w:t>
      </w:r>
    </w:p>
    <w:p>
      <w:pPr>
        <w:pStyle w:val="3"/>
        <w:numPr>
          <w:ilvl w:val="0"/>
          <w:numId w:val="0"/>
        </w:numPr>
        <w:bidi w:val="0"/>
        <w:ind w:left="0" w:leftChars="0" w:firstLine="643" w:firstLineChars="200"/>
      </w:pPr>
      <w:bookmarkStart w:id="4" w:name="heading_7"/>
      <w:r>
        <w:t>三、比选程序</w:t>
      </w:r>
      <w:bookmarkEnd w:id="4"/>
    </w:p>
    <w:p>
      <w:pPr>
        <w:bidi w:val="0"/>
      </w:pPr>
      <w:r>
        <w:t>由理事会成立评审小组，根据提交的比选申请文件进行资格性检查、响应性检查、比较与评价，综合评分后排名第一位的比选申请人作为本项目的推荐候选人。评审小组应在比选申请文件递交截止后3个工作日内完成评审并出具评审结果。</w:t>
      </w:r>
    </w:p>
    <w:p>
      <w:pPr>
        <w:spacing w:before="380" w:after="140" w:line="288" w:lineRule="auto"/>
        <w:ind w:left="0"/>
        <w:jc w:val="left"/>
        <w:outlineLvl w:val="0"/>
        <w:rPr>
          <w:rFonts w:ascii="Arial" w:hAnsi="Arial" w:eastAsia="等线" w:cs="Arial"/>
          <w:b/>
          <w:sz w:val="36"/>
        </w:rPr>
      </w:pPr>
      <w:bookmarkStart w:id="5" w:name="heading_8"/>
    </w:p>
    <w:p>
      <w:pPr>
        <w:spacing w:before="380" w:after="140" w:line="288" w:lineRule="auto"/>
        <w:ind w:left="0"/>
        <w:jc w:val="left"/>
        <w:outlineLvl w:val="0"/>
        <w:rPr>
          <w:rFonts w:ascii="Arial" w:hAnsi="Arial" w:eastAsia="等线" w:cs="Arial"/>
          <w:b/>
          <w:sz w:val="36"/>
        </w:rPr>
      </w:pPr>
    </w:p>
    <w:p>
      <w:pPr>
        <w:pStyle w:val="2"/>
        <w:bidi w:val="0"/>
      </w:pPr>
      <w:r>
        <w:t xml:space="preserve">  采购项目概况及技术服务内容、要求（实质性要求）</w:t>
      </w:r>
      <w:bookmarkEnd w:id="5"/>
    </w:p>
    <w:p>
      <w:pPr>
        <w:pStyle w:val="3"/>
        <w:numPr>
          <w:ilvl w:val="0"/>
          <w:numId w:val="0"/>
        </w:numPr>
        <w:bidi w:val="0"/>
        <w:ind w:left="0" w:leftChars="0" w:firstLine="643" w:firstLineChars="200"/>
      </w:pPr>
      <w:bookmarkStart w:id="6" w:name="heading_9"/>
      <w:r>
        <w:rPr>
          <w:rFonts w:hint="eastAsia" w:ascii="Arial" w:hAnsi="Arial" w:eastAsia="仿宋" w:cstheme="minorBidi"/>
          <w:b/>
          <w:sz w:val="32"/>
          <w:szCs w:val="22"/>
        </w:rPr>
        <w:t>一、</w:t>
      </w:r>
      <w:r>
        <w:t>服务内容</w:t>
      </w:r>
      <w:bookmarkEnd w:id="6"/>
    </w:p>
    <w:p>
      <w:pPr>
        <w:bidi w:val="0"/>
      </w:pPr>
      <w:r>
        <w:rPr>
          <w:rFonts w:hint="eastAsia"/>
          <w:lang w:val="en-US" w:eastAsia="zh-CN"/>
        </w:rPr>
        <w:t>1.</w:t>
      </w:r>
      <w:r>
        <w:t>完成采购人峨眉山市胜利街道境内，项目涉及胜利街道所辖的夏荷村、光荣村、月南村。本项目主要建设内容为：对存在的渗漏、垮塌等病害问题，影响排灌整体效益发挥的沟渠进行整治，整治排灌沟渠46条，总长13950.5米，其中月南村12条，共4327.93米；光荣村20条，共4292.28米；夏荷村14条，共5330.29米。</w:t>
      </w:r>
    </w:p>
    <w:p>
      <w:pPr>
        <w:bidi w:val="0"/>
      </w:pPr>
      <w:r>
        <w:rPr>
          <w:rFonts w:hint="eastAsia"/>
          <w:lang w:val="en-US" w:eastAsia="zh-CN"/>
        </w:rPr>
        <w:t>2.</w:t>
      </w:r>
      <w:r>
        <w:t>采购内容为</w:t>
      </w:r>
      <w:r>
        <w:rPr>
          <w:b/>
          <w:bCs/>
        </w:rPr>
        <w:t>碎石、砂砾石、粗砂、细砂等砂石类工程物料</w:t>
      </w:r>
      <w:r>
        <w:t>，包含产品的采购、筛分、运输、装卸至指定地点（项目施工现场指定区域）、存储及质保期内的质量保障，具体物料规格及要求详见报价单。质保期内出现物料质量问题（非人为损坏、非施工损耗），供应商需在24小时内响应，48小时内到场复核并免费更换合格物料，同时承担由此造成的工期延误损失。</w:t>
      </w:r>
    </w:p>
    <w:p>
      <w:pPr>
        <w:pStyle w:val="3"/>
        <w:numPr>
          <w:ilvl w:val="0"/>
          <w:numId w:val="0"/>
        </w:numPr>
        <w:bidi w:val="0"/>
        <w:ind w:left="0" w:leftChars="0" w:firstLine="643" w:firstLineChars="200"/>
      </w:pPr>
      <w:bookmarkStart w:id="7" w:name="heading_10"/>
      <w:r>
        <w:rPr>
          <w:rFonts w:hint="eastAsia" w:ascii="Arial" w:hAnsi="Arial" w:eastAsia="仿宋" w:cstheme="minorBidi"/>
          <w:b/>
          <w:sz w:val="32"/>
          <w:szCs w:val="22"/>
        </w:rPr>
        <w:t>二、</w:t>
      </w:r>
      <w:r>
        <w:t>供应商须知前附表</w:t>
      </w:r>
      <w:bookmarkEnd w:id="7"/>
    </w:p>
    <w:tbl>
      <w:tblPr>
        <w:tblStyle w:val="9"/>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4"/>
        <w:gridCol w:w="2024"/>
        <w:gridCol w:w="5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8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202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条款名称</w:t>
            </w:r>
          </w:p>
        </w:tc>
        <w:tc>
          <w:tcPr>
            <w:tcW w:w="557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8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202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采购预算及最高限价（实质性要求）</w:t>
            </w:r>
          </w:p>
        </w:tc>
        <w:tc>
          <w:tcPr>
            <w:tcW w:w="557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 最高限价: 1200000元（大写：壹佰贰拾万元整），超过最高限价的响应文件按报价无效处理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8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202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确定邀请比选的供应商数量和方式</w:t>
            </w:r>
          </w:p>
        </w:tc>
        <w:tc>
          <w:tcPr>
            <w:tcW w:w="557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本次比选邀请的供应商数量：不少于 3 家；本次采购采取在峨眉山市人民政府官网上发布公告的方式邀请参加比选的供应商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8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202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工期（实质性要求）</w:t>
            </w:r>
          </w:p>
        </w:tc>
        <w:tc>
          <w:tcPr>
            <w:tcW w:w="557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签订合同之日起</w:t>
            </w:r>
            <w:r>
              <w:rPr>
                <w:rFonts w:hint="eastAsia" w:ascii="Arial" w:hAnsi="Arial" w:eastAsia="等线" w:cs="Arial"/>
                <w:sz w:val="22"/>
                <w:lang w:val="en-US" w:eastAsia="zh-CN"/>
              </w:rPr>
              <w:t>按甲方要求</w:t>
            </w:r>
            <w:r>
              <w:rPr>
                <w:rFonts w:ascii="Arial" w:hAnsi="Arial" w:eastAsia="等线" w:cs="Arial"/>
                <w:sz w:val="22"/>
              </w:rPr>
              <w:t>分批次将所有物料送达指定施工现场并完成验收，具体供货批次及时间按采购人书面通知执行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8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w:t>
            </w:r>
          </w:p>
        </w:tc>
        <w:tc>
          <w:tcPr>
            <w:tcW w:w="202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采购方式</w:t>
            </w:r>
          </w:p>
        </w:tc>
        <w:tc>
          <w:tcPr>
            <w:tcW w:w="557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竞争性比选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8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5</w:t>
            </w:r>
          </w:p>
        </w:tc>
        <w:tc>
          <w:tcPr>
            <w:tcW w:w="202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评标办法</w:t>
            </w:r>
          </w:p>
        </w:tc>
        <w:tc>
          <w:tcPr>
            <w:tcW w:w="557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8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6</w:t>
            </w:r>
          </w:p>
        </w:tc>
        <w:tc>
          <w:tcPr>
            <w:tcW w:w="2024"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联合体投标</w:t>
            </w:r>
          </w:p>
        </w:tc>
        <w:tc>
          <w:tcPr>
            <w:tcW w:w="5572"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本项目，采购人接受联合体参加</w:t>
            </w:r>
          </w:p>
        </w:tc>
      </w:tr>
    </w:tbl>
    <w:p>
      <w:pPr>
        <w:spacing w:before="380" w:after="140" w:line="288" w:lineRule="auto"/>
        <w:ind w:left="0"/>
        <w:jc w:val="left"/>
        <w:outlineLvl w:val="0"/>
        <w:rPr>
          <w:rFonts w:ascii="Arial" w:hAnsi="Arial" w:eastAsia="等线" w:cs="Arial"/>
          <w:b/>
          <w:sz w:val="36"/>
        </w:rPr>
      </w:pPr>
      <w:bookmarkStart w:id="8" w:name="heading_11"/>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leftChars="0" w:firstLine="0" w:firstLineChars="0"/>
        <w:jc w:val="left"/>
        <w:outlineLvl w:val="0"/>
        <w:rPr>
          <w:rFonts w:ascii="Arial" w:hAnsi="Arial" w:eastAsia="等线" w:cs="Arial"/>
          <w:b/>
          <w:sz w:val="36"/>
        </w:rPr>
      </w:pPr>
    </w:p>
    <w:p>
      <w:pPr>
        <w:pStyle w:val="2"/>
        <w:bidi w:val="0"/>
      </w:pPr>
      <w:r>
        <w:t xml:space="preserve">  评审细则及标准</w:t>
      </w:r>
      <w:bookmarkEnd w:id="8"/>
    </w:p>
    <w:tbl>
      <w:tblPr>
        <w:tblStyle w:val="9"/>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19"/>
        <w:gridCol w:w="1181"/>
        <w:gridCol w:w="708"/>
        <w:gridCol w:w="3658"/>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1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11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评分因素及权重</w:t>
            </w:r>
          </w:p>
        </w:tc>
        <w:tc>
          <w:tcPr>
            <w:tcW w:w="70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分值</w:t>
            </w:r>
          </w:p>
        </w:tc>
        <w:tc>
          <w:tcPr>
            <w:tcW w:w="365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评分标准</w:t>
            </w:r>
          </w:p>
        </w:tc>
        <w:tc>
          <w:tcPr>
            <w:tcW w:w="2114"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11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报价50%</w:t>
            </w:r>
          </w:p>
        </w:tc>
        <w:tc>
          <w:tcPr>
            <w:tcW w:w="70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50分</w:t>
            </w:r>
          </w:p>
        </w:tc>
        <w:tc>
          <w:tcPr>
            <w:tcW w:w="365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满足比选文件要求且最后报价最低的供应商的价格为比选基准价，其价格分为满分。其他供应商的价格分统一按照下列公式计算：比选报价得分=（比选基准价/最后比选报价）×50×100%。报价低于基准价但未低于成本价的，按满分计算；若被认定为低于成本价，该报价无效。</w:t>
            </w:r>
          </w:p>
        </w:tc>
        <w:tc>
          <w:tcPr>
            <w:tcW w:w="2114"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11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质量稳定性30%</w:t>
            </w:r>
          </w:p>
        </w:tc>
        <w:tc>
          <w:tcPr>
            <w:tcW w:w="70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30分</w:t>
            </w:r>
          </w:p>
        </w:tc>
        <w:tc>
          <w:tcPr>
            <w:tcW w:w="365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 质量管控体系（12分）：提供完整的砂石料筛分、检测流程及质量管控方案，明确检测频次、标准及责任人，完全贴合本项目材质要求的得12分；基本完善的得7-11分；不完善的得1-6分；未提供的得0分。2. 质量承诺及保障（10分）：承诺提供第三方检测报告（进场前每批次抽检），质保责任约定清晰的得10分；仅承诺自检无第三方检测的得5-9分；承诺不明确的得1-4分；无承诺的得0分。3. 样品质量（8分）：现场提供对应规格样品，经评审小组核查符合技术要求的得8分；基本符合的得4-7分；不符合的得0分（无样品按0分计）。</w:t>
            </w:r>
          </w:p>
        </w:tc>
        <w:tc>
          <w:tcPr>
            <w:tcW w:w="2114"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11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供应保障15%</w:t>
            </w:r>
          </w:p>
        </w:tc>
        <w:tc>
          <w:tcPr>
            <w:tcW w:w="70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15分</w:t>
            </w:r>
          </w:p>
        </w:tc>
        <w:tc>
          <w:tcPr>
            <w:tcW w:w="365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 供货能力（8分）：提供明确的供货计划、运输车辆调配方案及存储场地说明，能满足分批次供货要求的得8分；基本满足的得4-7分；不能满足的得1-3分；未提供的得0分。2. 应急保障（7分）：针对恶劣天气、交通管制等突发情况制定应急供货预案，措施可行的得7分；预案基本可行的得3-6分；无预案的得0分。</w:t>
            </w:r>
          </w:p>
        </w:tc>
        <w:tc>
          <w:tcPr>
            <w:tcW w:w="2114"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w:t>
            </w:r>
          </w:p>
        </w:tc>
        <w:tc>
          <w:tcPr>
            <w:tcW w:w="11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履约能力5%</w:t>
            </w:r>
          </w:p>
        </w:tc>
        <w:tc>
          <w:tcPr>
            <w:tcW w:w="70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5分</w:t>
            </w:r>
          </w:p>
        </w:tc>
        <w:tc>
          <w:tcPr>
            <w:tcW w:w="365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供应商2022年1月1日（含1日）以来，具有1个及以上砂石类建材供应业绩（市政、水利工程优先）的得5分；无业绩的得0分。提供合同复印件即可，有验收证明的优先认可。</w:t>
            </w:r>
          </w:p>
        </w:tc>
        <w:tc>
          <w:tcPr>
            <w:tcW w:w="2114"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19"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5</w:t>
            </w:r>
          </w:p>
        </w:tc>
        <w:tc>
          <w:tcPr>
            <w:tcW w:w="1181"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评审澄清及兜底</w:t>
            </w:r>
          </w:p>
        </w:tc>
        <w:tc>
          <w:tcPr>
            <w:tcW w:w="70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w:t>
            </w:r>
          </w:p>
        </w:tc>
        <w:tc>
          <w:tcPr>
            <w:tcW w:w="3658"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评审中对材料有歧义的，可要求供应商书面澄清，澄清内容不得改变投标文件实质性内容，逾期未澄清的对应评分项按最低档计分；2.佐证材料残缺但可核实的，不予废标，对应评分项酌情扣分；3.提供虚假材料（含业绩、检测报告、承诺函等）的，直接按无效投标处理，并上报属地采购监管部门，同步呼应第一章资格审查要求。</w:t>
            </w:r>
          </w:p>
        </w:tc>
        <w:tc>
          <w:tcPr>
            <w:tcW w:w="2114" w:type="dxa"/>
            <w:tcMar>
              <w:top w:w="60" w:type="dxa"/>
              <w:left w:w="120" w:type="dxa"/>
              <w:bottom w:w="30" w:type="dxa"/>
              <w:right w:w="120" w:type="dxa"/>
            </w:tcMar>
            <w:vAlign w:val="center"/>
          </w:tcPr>
          <w:p>
            <w:pPr>
              <w:snapToGrid w:val="0"/>
              <w:spacing w:before="120" w:after="120" w:line="240" w:lineRule="auto"/>
              <w:ind w:left="0" w:leftChars="0" w:right="0" w:rightChars="0" w:firstLine="0" w:firstLineChars="0"/>
              <w:jc w:val="left"/>
              <w:rPr>
                <w:rFonts w:ascii="Arial" w:eastAsia="等线"/>
                <w:sz w:val="22"/>
              </w:rPr>
            </w:pPr>
          </w:p>
        </w:tc>
      </w:tr>
    </w:tbl>
    <w:p>
      <w:pPr>
        <w:spacing w:before="380" w:after="140" w:line="288" w:lineRule="auto"/>
        <w:ind w:left="0"/>
        <w:jc w:val="left"/>
        <w:outlineLvl w:val="0"/>
        <w:rPr>
          <w:rFonts w:ascii="Arial" w:hAnsi="Arial" w:eastAsia="等线" w:cs="Arial"/>
          <w:b/>
          <w:sz w:val="36"/>
        </w:rPr>
      </w:pPr>
      <w:bookmarkStart w:id="9" w:name="heading_12"/>
    </w:p>
    <w:p>
      <w:pPr>
        <w:spacing w:before="380" w:after="140" w:line="288" w:lineRule="auto"/>
        <w:ind w:left="0" w:leftChars="0" w:firstLine="0" w:firstLineChars="0"/>
        <w:jc w:val="left"/>
        <w:outlineLvl w:val="0"/>
        <w:rPr>
          <w:rFonts w:ascii="Arial" w:hAnsi="Arial" w:eastAsia="等线" w:cs="Arial"/>
          <w:b/>
          <w:sz w:val="36"/>
        </w:rPr>
      </w:pPr>
    </w:p>
    <w:p>
      <w:pPr>
        <w:spacing w:before="380" w:after="140" w:line="288" w:lineRule="auto"/>
        <w:ind w:left="0" w:leftChars="0" w:firstLine="0" w:firstLineChars="0"/>
        <w:jc w:val="left"/>
        <w:outlineLvl w:val="0"/>
        <w:rPr>
          <w:rFonts w:ascii="Arial" w:hAnsi="Arial" w:eastAsia="等线" w:cs="Arial"/>
          <w:b/>
          <w:sz w:val="36"/>
        </w:rPr>
      </w:pPr>
    </w:p>
    <w:p>
      <w:pPr>
        <w:pStyle w:val="2"/>
        <w:bidi w:val="0"/>
      </w:pPr>
      <w:r>
        <w:t xml:space="preserve">  文件格式</w:t>
      </w:r>
      <w:bookmarkEnd w:id="9"/>
    </w:p>
    <w:p>
      <w:pPr>
        <w:bidi w:val="0"/>
      </w:pPr>
      <w:bookmarkStart w:id="10" w:name="heading_13"/>
      <w:r>
        <w:t>一、本章所制比选申请文件格式，除格式中明确将该格式作为实质性要求的，一律不具有强制性。</w:t>
      </w:r>
      <w:bookmarkEnd w:id="10"/>
    </w:p>
    <w:p>
      <w:pPr>
        <w:bidi w:val="0"/>
      </w:pPr>
      <w:bookmarkStart w:id="11" w:name="heading_14"/>
      <w:r>
        <w:t>二、本章所制比选申请文件格式有关表格中的备注栏，由比选申请人根据自身响应情况作解释性说明，不作为必填项。</w:t>
      </w:r>
      <w:bookmarkEnd w:id="11"/>
    </w:p>
    <w:p>
      <w:pPr>
        <w:bidi w:val="0"/>
      </w:pPr>
      <w:bookmarkStart w:id="12" w:name="heading_15"/>
      <w:r>
        <w:t>三、本章所制比选申请文件格式中需要填写的相关内容事项，可能会与本项目无关，在不改变比选申请文件原义、不影响本项目采购需求的情况下，比选申请人可以不予填写，但应当注明。</w:t>
      </w:r>
      <w:bookmarkEnd w:id="12"/>
    </w:p>
    <w:p>
      <w:pPr>
        <w:spacing w:before="320" w:after="120" w:line="288" w:lineRule="auto"/>
        <w:ind w:left="0"/>
        <w:jc w:val="left"/>
        <w:outlineLvl w:val="1"/>
        <w:rPr>
          <w:rFonts w:ascii="Arial" w:hAnsi="Arial" w:eastAsia="等线" w:cs="Arial"/>
          <w:b/>
          <w:sz w:val="32"/>
        </w:rPr>
      </w:pPr>
      <w:bookmarkStart w:id="13" w:name="heading_19"/>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line="360" w:lineRule="auto"/>
        <w:jc w:val="right"/>
        <w:rPr>
          <w:rFonts w:hint="eastAsia" w:ascii="仿宋" w:hAnsi="仿宋" w:eastAsia="仿宋" w:cs="仿宋"/>
          <w:b/>
          <w:color w:val="000000"/>
          <w:sz w:val="30"/>
          <w:szCs w:val="30"/>
        </w:rPr>
      </w:pPr>
      <w:r>
        <w:rPr>
          <w:rFonts w:hint="eastAsia" w:ascii="仿宋" w:hAnsi="仿宋" w:eastAsia="仿宋" w:cs="仿宋"/>
          <w:b/>
          <w:color w:val="000000"/>
          <w:sz w:val="30"/>
          <w:szCs w:val="30"/>
        </w:rPr>
        <w:t>（正本/副本）</w:t>
      </w:r>
    </w:p>
    <w:p>
      <w:pPr>
        <w:spacing w:line="360" w:lineRule="auto"/>
        <w:rPr>
          <w:rFonts w:hint="eastAsia" w:ascii="仿宋" w:hAnsi="仿宋" w:eastAsia="仿宋" w:cs="仿宋"/>
          <w:b/>
          <w:color w:val="000000"/>
          <w:sz w:val="30"/>
          <w:szCs w:val="30"/>
        </w:rPr>
      </w:pPr>
    </w:p>
    <w:p>
      <w:pPr>
        <w:pStyle w:val="4"/>
        <w:rPr>
          <w:rFonts w:hint="eastAsia" w:ascii="仿宋" w:hAnsi="仿宋" w:eastAsia="仿宋" w:cs="仿宋"/>
          <w:color w:val="000000"/>
          <w:sz w:val="30"/>
          <w:szCs w:val="30"/>
        </w:rPr>
      </w:pPr>
    </w:p>
    <w:p>
      <w:pPr>
        <w:ind w:left="0" w:leftChars="0" w:firstLine="0" w:firstLineChars="0"/>
        <w:jc w:val="center"/>
        <w:rPr>
          <w:rFonts w:hint="eastAsia" w:ascii="仿宋" w:hAnsi="仿宋" w:eastAsia="仿宋" w:cs="仿宋"/>
          <w:b/>
          <w:color w:val="000000"/>
          <w:spacing w:val="34"/>
          <w:w w:val="95"/>
          <w:sz w:val="30"/>
          <w:szCs w:val="30"/>
        </w:rPr>
      </w:pPr>
      <w:r>
        <w:rPr>
          <w:rFonts w:hint="eastAsia" w:ascii="仿宋" w:hAnsi="仿宋" w:eastAsia="仿宋" w:cs="仿宋"/>
          <w:b/>
          <w:color w:val="000000"/>
          <w:spacing w:val="34"/>
          <w:w w:val="95"/>
          <w:sz w:val="52"/>
          <w:szCs w:val="52"/>
          <w:u w:val="single"/>
        </w:rPr>
        <w:t xml:space="preserve">                  </w:t>
      </w:r>
      <w:r>
        <w:rPr>
          <w:rFonts w:hint="eastAsia" w:ascii="仿宋" w:hAnsi="仿宋" w:eastAsia="仿宋" w:cs="仿宋"/>
          <w:b/>
          <w:color w:val="000000"/>
          <w:spacing w:val="34"/>
          <w:w w:val="95"/>
          <w:sz w:val="52"/>
          <w:szCs w:val="52"/>
        </w:rPr>
        <w:t>项目</w:t>
      </w:r>
    </w:p>
    <w:p>
      <w:pPr>
        <w:spacing w:line="240" w:lineRule="exact"/>
        <w:jc w:val="center"/>
        <w:rPr>
          <w:rFonts w:hint="eastAsia" w:ascii="仿宋" w:hAnsi="仿宋" w:eastAsia="仿宋" w:cs="仿宋"/>
          <w:b/>
          <w:color w:val="000000"/>
          <w:sz w:val="30"/>
          <w:szCs w:val="30"/>
        </w:rPr>
      </w:pPr>
    </w:p>
    <w:p>
      <w:pPr>
        <w:pStyle w:val="4"/>
        <w:spacing w:line="240" w:lineRule="exact"/>
        <w:rPr>
          <w:rFonts w:hint="eastAsia" w:ascii="仿宋" w:hAnsi="仿宋" w:eastAsia="仿宋" w:cs="仿宋"/>
          <w:b/>
          <w:color w:val="000000"/>
          <w:sz w:val="30"/>
          <w:szCs w:val="30"/>
        </w:rPr>
      </w:pPr>
    </w:p>
    <w:p>
      <w:pPr>
        <w:pStyle w:val="4"/>
        <w:spacing w:line="240" w:lineRule="exact"/>
        <w:rPr>
          <w:rFonts w:hint="eastAsia" w:ascii="仿宋" w:hAnsi="仿宋" w:eastAsia="仿宋" w:cs="仿宋"/>
          <w:b/>
          <w:color w:val="000000"/>
          <w:sz w:val="30"/>
          <w:szCs w:val="30"/>
        </w:rPr>
      </w:pPr>
    </w:p>
    <w:p>
      <w:pPr>
        <w:pStyle w:val="4"/>
        <w:spacing w:line="240" w:lineRule="exact"/>
        <w:rPr>
          <w:rFonts w:hint="eastAsia" w:ascii="仿宋" w:hAnsi="仿宋" w:eastAsia="仿宋" w:cs="仿宋"/>
          <w:b/>
          <w:color w:val="000000"/>
          <w:sz w:val="30"/>
          <w:szCs w:val="30"/>
        </w:rPr>
      </w:pPr>
    </w:p>
    <w:p>
      <w:pPr>
        <w:pStyle w:val="4"/>
        <w:spacing w:line="240" w:lineRule="exact"/>
        <w:rPr>
          <w:rFonts w:hint="eastAsia" w:ascii="仿宋" w:hAnsi="仿宋" w:eastAsia="仿宋" w:cs="仿宋"/>
          <w:b/>
          <w:color w:val="000000"/>
          <w:sz w:val="30"/>
          <w:szCs w:val="30"/>
        </w:rPr>
      </w:pPr>
    </w:p>
    <w:p>
      <w:pPr>
        <w:pStyle w:val="4"/>
        <w:spacing w:line="240" w:lineRule="exact"/>
        <w:rPr>
          <w:rFonts w:hint="eastAsia" w:ascii="仿宋" w:hAnsi="仿宋" w:eastAsia="仿宋" w:cs="仿宋"/>
          <w:b/>
          <w:color w:val="000000"/>
          <w:sz w:val="30"/>
          <w:szCs w:val="30"/>
        </w:rPr>
      </w:pPr>
    </w:p>
    <w:p>
      <w:pPr>
        <w:pStyle w:val="4"/>
        <w:spacing w:line="240" w:lineRule="exact"/>
        <w:rPr>
          <w:rFonts w:hint="eastAsia" w:ascii="仿宋" w:hAnsi="仿宋" w:eastAsia="仿宋" w:cs="仿宋"/>
          <w:b/>
          <w:color w:val="000000"/>
          <w:sz w:val="30"/>
          <w:szCs w:val="30"/>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color w:val="000000"/>
          <w:sz w:val="96"/>
          <w:szCs w:val="96"/>
        </w:rPr>
      </w:pPr>
      <w:r>
        <w:rPr>
          <w:rFonts w:hint="eastAsia" w:ascii="仿宋" w:hAnsi="仿宋" w:eastAsia="仿宋" w:cs="仿宋"/>
          <w:b/>
          <w:color w:val="000000"/>
          <w:sz w:val="96"/>
          <w:szCs w:val="96"/>
        </w:rPr>
        <w:t>比选</w:t>
      </w:r>
      <w:r>
        <w:rPr>
          <w:rFonts w:hint="eastAsia" w:ascii="仿宋" w:hAnsi="仿宋" w:eastAsia="仿宋" w:cs="仿宋"/>
          <w:b/>
          <w:color w:val="000000"/>
          <w:sz w:val="96"/>
          <w:szCs w:val="96"/>
          <w:lang w:val="en-US" w:eastAsia="zh-CN"/>
        </w:rPr>
        <w:t>响应</w:t>
      </w:r>
      <w:r>
        <w:rPr>
          <w:rFonts w:hint="eastAsia" w:ascii="仿宋" w:hAnsi="仿宋" w:eastAsia="仿宋" w:cs="仿宋"/>
          <w:b/>
          <w:color w:val="000000"/>
          <w:sz w:val="96"/>
          <w:szCs w:val="96"/>
        </w:rPr>
        <w:t>文件</w:t>
      </w:r>
    </w:p>
    <w:p>
      <w:pPr>
        <w:spacing w:line="660" w:lineRule="exact"/>
        <w:jc w:val="center"/>
        <w:rPr>
          <w:rFonts w:hint="eastAsia" w:ascii="仿宋" w:hAnsi="仿宋" w:eastAsia="仿宋" w:cs="仿宋"/>
          <w:b/>
          <w:color w:val="000000"/>
          <w:sz w:val="30"/>
          <w:szCs w:val="30"/>
        </w:rPr>
      </w:pPr>
    </w:p>
    <w:p>
      <w:pPr>
        <w:pStyle w:val="4"/>
        <w:rPr>
          <w:rFonts w:hint="eastAsia" w:ascii="仿宋" w:hAnsi="仿宋" w:eastAsia="仿宋" w:cs="仿宋"/>
          <w:color w:val="000000"/>
          <w:sz w:val="30"/>
          <w:szCs w:val="30"/>
        </w:rPr>
      </w:pPr>
    </w:p>
    <w:p>
      <w:pPr>
        <w:spacing w:line="660" w:lineRule="exact"/>
        <w:jc w:val="center"/>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spacing w:line="720" w:lineRule="exact"/>
        <w:ind w:left="0" w:leftChars="0" w:firstLine="0" w:firstLineChars="0"/>
        <w:rPr>
          <w:rFonts w:hint="eastAsia" w:ascii="仿宋" w:hAnsi="仿宋" w:eastAsia="仿宋" w:cs="仿宋"/>
          <w:color w:val="000000"/>
          <w:sz w:val="36"/>
          <w:szCs w:val="36"/>
        </w:rPr>
      </w:pPr>
      <w:r>
        <w:rPr>
          <w:rFonts w:hint="eastAsia" w:ascii="仿宋" w:hAnsi="仿宋" w:eastAsia="仿宋" w:cs="仿宋"/>
          <w:b/>
          <w:bCs/>
          <w:color w:val="000000"/>
          <w:w w:val="95"/>
          <w:sz w:val="36"/>
          <w:szCs w:val="36"/>
        </w:rPr>
        <w:t>比选人</w:t>
      </w:r>
      <w:r>
        <w:rPr>
          <w:rFonts w:hint="eastAsia" w:ascii="仿宋" w:hAnsi="仿宋" w:eastAsia="仿宋" w:cs="仿宋"/>
          <w:b/>
          <w:bCs/>
          <w:color w:val="000000"/>
          <w:sz w:val="36"/>
          <w:szCs w:val="36"/>
        </w:rPr>
        <w:t>：</w:t>
      </w:r>
      <w:r>
        <w:rPr>
          <w:rFonts w:hint="eastAsia" w:ascii="仿宋" w:hAnsi="仿宋" w:eastAsia="仿宋" w:cs="仿宋"/>
          <w:color w:val="000000"/>
          <w:sz w:val="36"/>
          <w:szCs w:val="36"/>
          <w:u w:val="single"/>
        </w:rPr>
        <w:t xml:space="preserve">                                    </w:t>
      </w:r>
    </w:p>
    <w:p>
      <w:pPr>
        <w:spacing w:line="720" w:lineRule="exact"/>
        <w:ind w:left="0" w:leftChars="0" w:firstLine="0" w:firstLineChars="0"/>
        <w:rPr>
          <w:rFonts w:hint="eastAsia" w:ascii="仿宋" w:hAnsi="仿宋" w:eastAsia="仿宋" w:cs="仿宋"/>
          <w:color w:val="000000"/>
          <w:sz w:val="36"/>
          <w:szCs w:val="36"/>
        </w:rPr>
      </w:pPr>
      <w:r>
        <w:rPr>
          <w:rFonts w:hint="eastAsia" w:ascii="仿宋" w:hAnsi="仿宋" w:eastAsia="仿宋" w:cs="仿宋"/>
          <w:b/>
          <w:bCs/>
          <w:color w:val="000000"/>
          <w:w w:val="90"/>
          <w:sz w:val="36"/>
          <w:szCs w:val="36"/>
        </w:rPr>
        <w:t>比选申请人名称</w:t>
      </w:r>
      <w:r>
        <w:rPr>
          <w:rFonts w:hint="eastAsia" w:ascii="仿宋" w:hAnsi="仿宋" w:eastAsia="仿宋" w:cs="仿宋"/>
          <w:b/>
          <w:bCs/>
          <w:color w:val="000000"/>
          <w:sz w:val="36"/>
          <w:szCs w:val="36"/>
        </w:rPr>
        <w:t>：</w:t>
      </w:r>
      <w:r>
        <w:rPr>
          <w:rFonts w:hint="eastAsia" w:ascii="仿宋" w:hAnsi="仿宋" w:eastAsia="仿宋" w:cs="仿宋"/>
          <w:color w:val="000000"/>
          <w:sz w:val="36"/>
          <w:szCs w:val="36"/>
          <w:u w:val="single"/>
        </w:rPr>
        <w:t xml:space="preserve">                    （盖公章）</w:t>
      </w:r>
    </w:p>
    <w:p>
      <w:pPr>
        <w:ind w:left="0" w:leftChars="0" w:firstLine="0" w:firstLineChars="0"/>
        <w:jc w:val="center"/>
        <w:rPr>
          <w:rFonts w:hint="eastAsia" w:ascii="仿宋" w:hAnsi="仿宋" w:eastAsia="仿宋" w:cs="仿宋"/>
          <w:b/>
          <w:color w:val="000000"/>
          <w:sz w:val="36"/>
          <w:szCs w:val="36"/>
          <w:u w:val="single"/>
        </w:rPr>
      </w:pPr>
    </w:p>
    <w:p>
      <w:pPr>
        <w:ind w:left="0" w:leftChars="0" w:firstLine="0" w:firstLineChars="0"/>
        <w:jc w:val="center"/>
        <w:rPr>
          <w:rFonts w:hint="eastAsia" w:ascii="仿宋" w:hAnsi="仿宋" w:eastAsia="仿宋" w:cs="仿宋"/>
          <w:color w:val="000000"/>
          <w:sz w:val="36"/>
          <w:szCs w:val="36"/>
        </w:rPr>
      </w:pP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年</w:t>
      </w: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月</w:t>
      </w: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日</w:t>
      </w:r>
    </w:p>
    <w:p>
      <w:pPr>
        <w:spacing w:before="260" w:after="260" w:line="40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br w:type="page"/>
      </w:r>
      <w:r>
        <w:rPr>
          <w:rFonts w:hint="eastAsia" w:ascii="仿宋" w:hAnsi="仿宋" w:eastAsia="仿宋" w:cs="仿宋"/>
          <w:b/>
          <w:color w:val="000000"/>
          <w:sz w:val="30"/>
          <w:szCs w:val="30"/>
        </w:rPr>
        <w:t>目 录</w:t>
      </w:r>
    </w:p>
    <w:p>
      <w:pPr>
        <w:spacing w:before="260" w:after="260" w:line="500" w:lineRule="exact"/>
        <w:jc w:val="center"/>
        <w:rPr>
          <w:rFonts w:hint="eastAsia" w:ascii="仿宋" w:hAnsi="仿宋" w:eastAsia="仿宋" w:cs="仿宋"/>
          <w:b/>
          <w:color w:val="000000"/>
          <w:sz w:val="30"/>
          <w:szCs w:val="30"/>
        </w:rPr>
      </w:pPr>
    </w:p>
    <w:p>
      <w:pPr>
        <w:spacing w:before="260" w:after="260" w:line="50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请比选申请人自行编制</w:t>
      </w:r>
    </w:p>
    <w:p>
      <w:pPr>
        <w:rPr>
          <w:rFonts w:hint="eastAsia" w:ascii="仿宋" w:hAnsi="仿宋" w:eastAsia="仿宋" w:cs="仿宋"/>
          <w:b/>
          <w:color w:val="000000"/>
          <w:sz w:val="30"/>
          <w:szCs w:val="30"/>
        </w:rPr>
      </w:pPr>
    </w:p>
    <w:p>
      <w:pPr>
        <w:ind w:firstLine="602" w:firstLineChars="200"/>
        <w:rPr>
          <w:rFonts w:hint="eastAsia" w:ascii="仿宋" w:hAnsi="仿宋" w:eastAsia="仿宋" w:cs="仿宋"/>
          <w:b/>
          <w:color w:val="000000"/>
          <w:sz w:val="30"/>
          <w:szCs w:val="30"/>
        </w:rPr>
      </w:pPr>
      <w:r>
        <w:rPr>
          <w:rFonts w:hint="eastAsia" w:ascii="仿宋" w:hAnsi="仿宋" w:eastAsia="仿宋" w:cs="仿宋"/>
          <w:b/>
          <w:color w:val="000000"/>
          <w:sz w:val="30"/>
          <w:szCs w:val="30"/>
        </w:rPr>
        <w:t>……</w:t>
      </w:r>
    </w:p>
    <w:p>
      <w:pPr>
        <w:spacing w:before="260" w:after="260"/>
        <w:jc w:val="center"/>
        <w:rPr>
          <w:rFonts w:hint="eastAsia" w:ascii="仿宋" w:hAnsi="仿宋" w:eastAsia="仿宋" w:cs="仿宋"/>
          <w:b/>
          <w:color w:val="000000"/>
          <w:sz w:val="30"/>
          <w:szCs w:val="30"/>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pStyle w:val="3"/>
        <w:numPr>
          <w:ilvl w:val="0"/>
          <w:numId w:val="0"/>
        </w:numPr>
        <w:bidi w:val="0"/>
        <w:ind w:left="0" w:leftChars="0" w:firstLine="643" w:firstLineChars="200"/>
        <w:jc w:val="center"/>
      </w:pPr>
      <w:r>
        <w:rPr>
          <w:rFonts w:hint="eastAsia" w:ascii="Arial" w:hAnsi="Arial" w:eastAsia="仿宋" w:cstheme="minorBidi"/>
          <w:b/>
          <w:sz w:val="32"/>
          <w:szCs w:val="22"/>
        </w:rPr>
        <w:t>一、</w:t>
      </w:r>
      <w:r>
        <w:t>比选函</w:t>
      </w:r>
      <w:bookmarkEnd w:id="13"/>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 xml:space="preserve">我方全面研究了 </w:t>
      </w:r>
      <w:r>
        <w:rPr>
          <w:rFonts w:hint="eastAsia" w:ascii="仿宋" w:hAnsi="仿宋" w:eastAsia="仿宋" w:cs="仿宋"/>
          <w:b/>
          <w:bCs/>
          <w:color w:val="000000"/>
          <w:kern w:val="2"/>
          <w:sz w:val="30"/>
          <w:szCs w:val="30"/>
          <w:lang w:val="en-US" w:eastAsia="zh-CN" w:bidi="ar"/>
        </w:rPr>
        <w:t>峨眉山市胜利街道2025年以工代赈示范工程物料采购项目（包2）</w:t>
      </w:r>
      <w:r>
        <w:rPr>
          <w:rFonts w:hint="eastAsia" w:ascii="仿宋" w:hAnsi="仿宋" w:eastAsia="仿宋" w:cs="仿宋"/>
          <w:color w:val="000000"/>
          <w:kern w:val="2"/>
          <w:sz w:val="30"/>
          <w:szCs w:val="30"/>
          <w:lang w:val="en-US" w:eastAsia="zh-CN" w:bidi="ar"/>
        </w:rPr>
        <w:t xml:space="preserve"> 比选文件，决定参加贵单位组织的本项目比选活动。我方授权  （姓名、职务）代表我方  （比选申请人名称）全权处理本项目响应的有关事宜。</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我方的报价均是我方自愿按照比选文件规定的各项要求所报报价。</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一旦我方中选，我方将严格履行合同规定的责任和义务完成项目。</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我方同意按照比选文件的要求承诺：下列任何情况发生时，我方将终止合作，并赔偿对采购人造成的相应损失：</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（1）如果我方在比选有效期内撤回比选申请文件的；本项目比选有效期自比选申请文件递交截止之日起计算，为期30天；</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（2）我方提供了虚假响应比选文件的；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（3）在响应过程中有违规违纪行为的。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我方为本项目提交“比选申请文件”正本 1 份，副本 1 份。</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我方愿意提供贵公司可能另外要求的，与比选有关的文件资料，并保证我方已提供和将要提供的文件资料是真实、准确的。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与本采购有关的一切正式通讯方式：</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z w:val="30"/>
          <w:szCs w:val="30"/>
          <w:u w:val="single"/>
        </w:rPr>
      </w:pPr>
      <w:r>
        <w:rPr>
          <w:rFonts w:hint="eastAsia" w:ascii="仿宋" w:hAnsi="仿宋" w:eastAsia="仿宋" w:cs="仿宋"/>
          <w:color w:val="000000"/>
          <w:sz w:val="30"/>
          <w:szCs w:val="30"/>
          <w:lang w:bidi="ar"/>
        </w:rPr>
        <w:t>地址：</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邮编：</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z w:val="30"/>
          <w:szCs w:val="30"/>
          <w:u w:val="single"/>
        </w:rPr>
      </w:pPr>
      <w:r>
        <w:rPr>
          <w:rFonts w:hint="eastAsia" w:ascii="仿宋" w:hAnsi="仿宋" w:eastAsia="仿宋" w:cs="仿宋"/>
          <w:color w:val="000000"/>
          <w:sz w:val="30"/>
          <w:szCs w:val="30"/>
          <w:lang w:bidi="ar"/>
        </w:rPr>
        <w:t>电话：</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传真：</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u w:val="single"/>
        </w:rPr>
        <w:t xml:space="preserve">XXX </w:t>
      </w:r>
      <w:r>
        <w:rPr>
          <w:rFonts w:hint="eastAsia" w:ascii="仿宋" w:hAnsi="仿宋" w:eastAsia="仿宋" w:cs="仿宋"/>
          <w:color w:val="000000"/>
          <w:sz w:val="30"/>
          <w:szCs w:val="30"/>
          <w:u w:val="single"/>
          <w:lang w:bidi="ar"/>
        </w:rPr>
        <w:t xml:space="preserve">    </w:t>
      </w:r>
      <w:r>
        <w:rPr>
          <w:rFonts w:hint="eastAsia" w:ascii="仿宋" w:hAnsi="仿宋" w:eastAsia="仿宋" w:cs="仿宋"/>
          <w:color w:val="000000"/>
          <w:sz w:val="30"/>
          <w:szCs w:val="30"/>
          <w:lang w:bidi="ar"/>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比选申请人名称： （盖单位公章）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法定代表人或被授权代表（签字或加盖个人私章）：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日  期：  年  月  日</w:t>
      </w:r>
    </w:p>
    <w:p>
      <w:pPr>
        <w:pStyle w:val="3"/>
        <w:numPr>
          <w:ilvl w:val="0"/>
          <w:numId w:val="0"/>
        </w:numPr>
        <w:bidi w:val="0"/>
        <w:ind w:left="0" w:leftChars="0" w:firstLine="643" w:firstLineChars="200"/>
        <w:jc w:val="center"/>
      </w:pPr>
      <w:bookmarkStart w:id="14" w:name="heading_20"/>
      <w:r>
        <w:rPr>
          <w:rFonts w:hint="eastAsia" w:ascii="Arial" w:hAnsi="Arial" w:eastAsia="仿宋" w:cstheme="minorBidi"/>
          <w:b/>
          <w:sz w:val="32"/>
          <w:szCs w:val="22"/>
        </w:rPr>
        <w:t>二、</w:t>
      </w:r>
      <w:r>
        <w:t>法定代表人授权书</w:t>
      </w:r>
      <w:bookmarkEnd w:id="14"/>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本授权声明：  （单位名称）,  （法定代表人姓名、职务）授权  （被授权人姓名、职务）为我方参加  （项目名称：峨眉山市胜利街道2025年以工代赈示范工程物料采购项目（包2））比选采购活动的合法代表，以我方名义全权处理该项目有关比选、报价、签订合同以及执行合同等一切事宜。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特此声明。</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color w:val="000000"/>
          <w:kern w:val="2"/>
          <w:sz w:val="30"/>
          <w:szCs w:val="30"/>
          <w:lang w:val="en-US" w:eastAsia="zh-CN" w:bidi="ar"/>
        </w:rPr>
      </w:pPr>
      <w:r>
        <w:rPr>
          <w:rFonts w:hint="eastAsia" w:ascii="仿宋" w:hAnsi="仿宋" w:eastAsia="仿宋" w:cs="仿宋"/>
          <w:b/>
          <w:bCs/>
          <w:color w:val="000000"/>
          <w:kern w:val="2"/>
          <w:sz w:val="30"/>
          <w:szCs w:val="30"/>
          <w:lang w:val="en-US" w:eastAsia="zh-CN" w:bidi="ar"/>
        </w:rPr>
        <w:t>附：法定代表人身份证复印件和授权代表身份证复印件</w:t>
      </w:r>
      <w:r>
        <w:rPr>
          <w:rFonts w:hint="eastAsia" w:ascii="仿宋" w:hAnsi="仿宋" w:cs="仿宋"/>
          <w:b/>
          <w:bCs/>
          <w:color w:val="000000"/>
          <w:kern w:val="2"/>
          <w:sz w:val="30"/>
          <w:szCs w:val="30"/>
          <w:lang w:val="en-US" w:eastAsia="zh-CN" w:bidi="ar"/>
        </w:rPr>
        <w:t>（加</w:t>
      </w:r>
      <w:r>
        <w:rPr>
          <w:rFonts w:hint="eastAsia" w:ascii="仿宋" w:hAnsi="仿宋" w:eastAsia="仿宋" w:cs="仿宋"/>
          <w:b/>
          <w:bCs/>
          <w:color w:val="000000"/>
          <w:kern w:val="2"/>
          <w:sz w:val="30"/>
          <w:szCs w:val="30"/>
          <w:lang w:val="en-US" w:eastAsia="zh-CN" w:bidi="ar"/>
        </w:rPr>
        <w:t>盖单位公章）</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比选申请人名称：  （盖单位公章）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法定代表人（签字或盖章）：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职    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被授权人签字：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职    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color w:val="000000"/>
          <w:kern w:val="2"/>
          <w:sz w:val="30"/>
          <w:szCs w:val="30"/>
          <w:lang w:val="en-US" w:eastAsia="zh-CN" w:bidi="ar"/>
        </w:rPr>
      </w:pPr>
      <w:r>
        <w:rPr>
          <w:rFonts w:hint="eastAsia" w:ascii="仿宋" w:hAnsi="仿宋" w:eastAsia="仿宋" w:cs="仿宋"/>
          <w:b/>
          <w:bCs/>
          <w:color w:val="000000"/>
          <w:kern w:val="2"/>
          <w:sz w:val="30"/>
          <w:szCs w:val="30"/>
          <w:lang w:val="en-US" w:eastAsia="zh-CN" w:bidi="ar"/>
        </w:rPr>
        <w:t>注：法定代表人作为比选代表人的，不需提供此委托书。但须提供法定代表人身份证明书。</w:t>
      </w:r>
    </w:p>
    <w:p>
      <w:pPr>
        <w:spacing w:before="320" w:after="120" w:line="288" w:lineRule="auto"/>
        <w:ind w:left="0"/>
        <w:jc w:val="left"/>
        <w:outlineLvl w:val="1"/>
        <w:rPr>
          <w:rFonts w:ascii="Arial" w:hAnsi="Arial" w:eastAsia="等线" w:cs="Arial"/>
          <w:b/>
          <w:sz w:val="32"/>
        </w:rPr>
      </w:pPr>
      <w:bookmarkStart w:id="15" w:name="heading_21"/>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pStyle w:val="3"/>
        <w:numPr>
          <w:ilvl w:val="0"/>
          <w:numId w:val="0"/>
        </w:numPr>
        <w:bidi w:val="0"/>
        <w:ind w:left="0" w:leftChars="0" w:firstLine="643" w:firstLineChars="200"/>
        <w:jc w:val="center"/>
      </w:pPr>
      <w:r>
        <w:rPr>
          <w:rFonts w:hint="eastAsia" w:ascii="Arial" w:hAnsi="Arial" w:eastAsia="仿宋" w:cstheme="minorBidi"/>
          <w:b/>
          <w:sz w:val="32"/>
          <w:szCs w:val="22"/>
        </w:rPr>
        <w:t>三、</w:t>
      </w:r>
      <w:r>
        <w:t>法定代表人身份证明书</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（格式，法定代表人参与比选时适用）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单位名称：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地址：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姓名：  ， 性别：  ， 年龄：  （周岁），职务：  ，系  （比选申请人名称）法定代表人。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bCs/>
          <w:color w:val="000000"/>
          <w:kern w:val="2"/>
          <w:sz w:val="30"/>
          <w:szCs w:val="30"/>
          <w:lang w:val="en-US" w:eastAsia="zh-CN" w:bidi="ar"/>
        </w:rPr>
      </w:pPr>
      <w:r>
        <w:rPr>
          <w:rFonts w:hint="eastAsia" w:ascii="仿宋" w:hAnsi="仿宋" w:eastAsia="仿宋" w:cs="仿宋"/>
          <w:b/>
          <w:bCs/>
          <w:color w:val="000000"/>
          <w:kern w:val="2"/>
          <w:sz w:val="30"/>
          <w:szCs w:val="30"/>
          <w:lang w:val="en-US" w:eastAsia="zh-CN" w:bidi="ar"/>
        </w:rPr>
        <w:t>附：法定代表人身份证复印件并加盖公章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比选申请人名称：  （盖单位公章）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000000"/>
          <w:kern w:val="2"/>
          <w:sz w:val="30"/>
          <w:szCs w:val="30"/>
          <w:lang w:val="en-US" w:eastAsia="zh-CN" w:bidi="ar"/>
        </w:rPr>
      </w:pPr>
    </w:p>
    <w:p>
      <w:pPr>
        <w:pStyle w:val="3"/>
        <w:numPr>
          <w:ilvl w:val="0"/>
          <w:numId w:val="0"/>
        </w:numPr>
        <w:bidi w:val="0"/>
        <w:ind w:left="0" w:leftChars="0" w:firstLine="643" w:firstLineChars="200"/>
        <w:jc w:val="center"/>
      </w:pPr>
      <w:bookmarkStart w:id="16" w:name="heading_22"/>
      <w:r>
        <w:rPr>
          <w:rFonts w:hint="eastAsia" w:cstheme="minorBidi"/>
          <w:b/>
          <w:sz w:val="32"/>
          <w:szCs w:val="22"/>
          <w:lang w:eastAsia="zh-CN"/>
        </w:rPr>
        <w:t>四</w:t>
      </w:r>
      <w:r>
        <w:rPr>
          <w:rFonts w:hint="eastAsia" w:ascii="Arial" w:hAnsi="Arial" w:eastAsia="仿宋" w:cstheme="minorBidi"/>
          <w:b/>
          <w:sz w:val="32"/>
          <w:szCs w:val="22"/>
        </w:rPr>
        <w:t>、</w:t>
      </w:r>
      <w:r>
        <w:t>比选申请人基本情况表</w:t>
      </w:r>
      <w:bookmarkEnd w:id="16"/>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5"/>
        <w:gridCol w:w="825"/>
        <w:gridCol w:w="825"/>
        <w:gridCol w:w="825"/>
        <w:gridCol w:w="825"/>
        <w:gridCol w:w="825"/>
        <w:gridCol w:w="825"/>
        <w:gridCol w:w="82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比选申请人名称</w:t>
            </w:r>
          </w:p>
        </w:tc>
        <w:tc>
          <w:tcPr>
            <w:tcW w:w="7425" w:type="dxa"/>
            <w:gridSpan w:val="8"/>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注册地址</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邮政编码</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联系方式</w:t>
            </w: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联系人</w:t>
            </w:r>
          </w:p>
        </w:tc>
        <w:tc>
          <w:tcPr>
            <w:tcW w:w="1650" w:type="dxa"/>
            <w:gridSpan w:val="2"/>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联系电话</w:t>
            </w:r>
          </w:p>
        </w:tc>
        <w:tc>
          <w:tcPr>
            <w:tcW w:w="1650" w:type="dxa"/>
            <w:gridSpan w:val="2"/>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传真</w:t>
            </w:r>
          </w:p>
        </w:tc>
        <w:tc>
          <w:tcPr>
            <w:tcW w:w="1650" w:type="dxa"/>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法定代表人</w:t>
            </w: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姓名</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联系电话</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成立时间</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员工总人数</w:t>
            </w:r>
          </w:p>
        </w:tc>
        <w:tc>
          <w:tcPr>
            <w:tcW w:w="1650" w:type="dxa"/>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营业执照号</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注册资金</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开户银行</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银行账号</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经营范围</w:t>
            </w:r>
          </w:p>
        </w:tc>
        <w:tc>
          <w:tcPr>
            <w:tcW w:w="7425" w:type="dxa"/>
            <w:gridSpan w:val="8"/>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备注</w:t>
            </w:r>
          </w:p>
        </w:tc>
        <w:tc>
          <w:tcPr>
            <w:tcW w:w="7425" w:type="dxa"/>
            <w:gridSpan w:val="8"/>
            <w:tcMar>
              <w:top w:w="60" w:type="dxa"/>
              <w:left w:w="120" w:type="dxa"/>
              <w:bottom w:w="30" w:type="dxa"/>
              <w:right w:w="120" w:type="dxa"/>
            </w:tcMar>
          </w:tcPr>
          <w:p>
            <w:pPr>
              <w:spacing w:before="120" w:after="120" w:line="288" w:lineRule="auto"/>
              <w:ind w:left="0"/>
              <w:jc w:val="left"/>
            </w:pPr>
          </w:p>
        </w:tc>
      </w:tr>
    </w:tbl>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比选申请人名称：  （盖单位公章）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pPr>
      <w:r>
        <w:rPr>
          <w:rFonts w:hint="eastAsia" w:ascii="仿宋" w:hAnsi="仿宋" w:eastAsia="仿宋" w:cs="仿宋"/>
          <w:color w:val="000000"/>
          <w:kern w:val="2"/>
          <w:sz w:val="30"/>
          <w:szCs w:val="30"/>
          <w:lang w:val="en-US" w:eastAsia="zh-CN" w:bidi="ar"/>
        </w:rPr>
        <w:t>日  期：  年  月  日</w:t>
      </w:r>
    </w:p>
    <w:p>
      <w:pPr>
        <w:pStyle w:val="3"/>
        <w:numPr>
          <w:ilvl w:val="0"/>
          <w:numId w:val="0"/>
        </w:numPr>
        <w:bidi w:val="0"/>
        <w:ind w:left="0" w:leftChars="0" w:firstLine="643" w:firstLineChars="200"/>
        <w:jc w:val="center"/>
      </w:pPr>
      <w:bookmarkStart w:id="17" w:name="heading_23"/>
      <w:r>
        <w:rPr>
          <w:rFonts w:hint="eastAsia" w:cstheme="minorBidi"/>
          <w:b/>
          <w:sz w:val="32"/>
          <w:szCs w:val="22"/>
          <w:lang w:eastAsia="zh-CN"/>
        </w:rPr>
        <w:t>五</w:t>
      </w:r>
      <w:r>
        <w:rPr>
          <w:rFonts w:hint="eastAsia" w:ascii="Arial" w:hAnsi="Arial" w:eastAsia="仿宋" w:cstheme="minorBidi"/>
          <w:b/>
          <w:sz w:val="32"/>
          <w:szCs w:val="22"/>
        </w:rPr>
        <w:t>、</w:t>
      </w:r>
      <w:r>
        <w:t>比选承诺函</w:t>
      </w:r>
      <w:bookmarkEnd w:id="17"/>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我公司作为本次采购项目（包2）的比选申请人，根据比选文件要求，现郑重承诺如下：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具备本项目规定的条件：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（2）具有良好的商业信誉；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（3）具有履行合同所必需的设备和专业技术能力（含砂石料存储、筛分、运输及质量检测管控能力）；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（5）参加比选活动前三年内，在经营活动中没有重大违法记录；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（6）法律、行政法规规定的其他条件；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（7）根据项目提出的特殊条件。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完全接受和满足本项目比选文件中规定的实质性要求，如对比选文件有异议，已经在比选截止时间届满前依法进行维权救济，不存在对比选文件有异议的同时又参加比选以求侥幸中选或者为实现其他非法目的的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参加本次比选项目，不存在与单位负责人为同一人或者存在直接控股、管理关系的其他比选申请人参与同一合同项下的采购活动的行为。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参加本次比选活动，不存在和其他比选申请人在同一合同项下的采购项目中，同时委托同一个自然人、同一家庭的人员、同一单位的人员作为代理人的行为。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我单位  （填写“有”或“没有”）《四川省采购当事人诚信管理办法》（川财采</w:t>
      </w:r>
      <w:r>
        <w:rPr>
          <w:rFonts w:hint="eastAsia" w:ascii="仿宋" w:hAnsi="仿宋" w:cs="仿宋"/>
          <w:color w:val="000000"/>
          <w:kern w:val="2"/>
          <w:sz w:val="30"/>
          <w:szCs w:val="30"/>
          <w:lang w:val="en-US" w:eastAsia="zh-CN" w:bidi="ar"/>
        </w:rPr>
        <w:t>〔2015〕33号</w:t>
      </w:r>
      <w:r>
        <w:rPr>
          <w:rFonts w:hint="eastAsia" w:ascii="仿宋" w:hAnsi="仿宋" w:eastAsia="仿宋" w:cs="仿宋"/>
          <w:color w:val="000000"/>
          <w:kern w:val="2"/>
          <w:sz w:val="30"/>
          <w:szCs w:val="30"/>
          <w:lang w:val="en-US" w:eastAsia="zh-CN" w:bidi="ar"/>
        </w:rPr>
        <w:t>文件）和本比选文件规定的失信行为。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比选申请文件中提供的能够给予我公司带来优惠、好处的任何材料资料和技术、服务、商务等响应承诺情况都是真实的、有效的、合法的。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我单位  （填写“有”或“没有”）被列入失信被执行人、重大税收违法案件当事人名单、采购严重违法失信行为记录名单（如比选申请人在参加采购活动前被禁止在一定期限内参加采购活动，期限届满的，可以参加采购活动），  （填写“有”或“没有”）未依法缴纳税收和社会保障资金的不良记录，参加采购活动前三年内，在经营活动中  （填写“有”或“没有”）重大违法记录（如比选申请人在参加采购活动前3年内因违法经营被禁止在一定期限内参加采购活动，期限届满的，可以参加采购活动）。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我单位及其现任法定代表人/主要负责人  （填写“具有”或“不具有”）行贿犯罪记录。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本公司对上述承诺的内容事项真实性负责。如经查实上述承诺的内容事项存在虚假，我公司愿意接受以提供虚假材料谋取中选追究法律责任。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法定代表人签字或者加盖个人私章：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授权代表签字：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比选申请人名称：  （盖章）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日    期：  年  月  日</w:t>
      </w:r>
    </w:p>
    <w:p>
      <w:pPr>
        <w:pStyle w:val="3"/>
        <w:numPr>
          <w:ilvl w:val="0"/>
          <w:numId w:val="0"/>
        </w:numPr>
        <w:bidi w:val="0"/>
        <w:ind w:left="0" w:leftChars="0" w:firstLine="643" w:firstLineChars="200"/>
        <w:jc w:val="center"/>
      </w:pPr>
      <w:bookmarkStart w:id="18" w:name="heading_24"/>
      <w:r>
        <w:rPr>
          <w:rFonts w:hint="eastAsia" w:cstheme="minorBidi"/>
          <w:b/>
          <w:sz w:val="32"/>
          <w:szCs w:val="22"/>
          <w:lang w:eastAsia="zh-CN"/>
        </w:rPr>
        <w:t>六</w:t>
      </w:r>
      <w:r>
        <w:rPr>
          <w:rFonts w:hint="eastAsia" w:ascii="Arial" w:hAnsi="Arial" w:eastAsia="仿宋" w:cstheme="minorBidi"/>
          <w:b/>
          <w:sz w:val="32"/>
          <w:szCs w:val="22"/>
        </w:rPr>
        <w:t>、</w:t>
      </w:r>
      <w:r>
        <w:t>其他材料</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注：依据比选文件第二章提供或比选申请人认为需提供的其他材料（可附砂石料厂家资质、检测报告、过往业绩证明、样品说明等）。</w:t>
      </w:r>
    </w:p>
    <w:p>
      <w:pPr>
        <w:spacing w:before="320" w:after="120" w:line="288" w:lineRule="auto"/>
        <w:ind w:left="0"/>
        <w:jc w:val="left"/>
        <w:outlineLvl w:val="1"/>
        <w:rPr>
          <w:rFonts w:ascii="Arial" w:hAnsi="Arial" w:eastAsia="等线" w:cs="Arial"/>
          <w:b/>
          <w:sz w:val="32"/>
        </w:rPr>
      </w:pPr>
      <w:bookmarkStart w:id="19" w:name="heading_25"/>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pStyle w:val="3"/>
        <w:numPr>
          <w:ilvl w:val="0"/>
          <w:numId w:val="0"/>
        </w:numPr>
        <w:bidi w:val="0"/>
        <w:ind w:left="0" w:leftChars="0" w:firstLine="643" w:firstLineChars="200"/>
        <w:jc w:val="center"/>
      </w:pPr>
      <w:r>
        <w:rPr>
          <w:rFonts w:hint="eastAsia" w:cstheme="minorBidi"/>
          <w:b/>
          <w:sz w:val="32"/>
          <w:szCs w:val="22"/>
          <w:lang w:eastAsia="zh-CN"/>
        </w:rPr>
        <w:t>七</w:t>
      </w:r>
      <w:r>
        <w:rPr>
          <w:rFonts w:hint="eastAsia" w:ascii="Arial" w:hAnsi="Arial" w:eastAsia="仿宋" w:cstheme="minorBidi"/>
          <w:b/>
          <w:sz w:val="32"/>
          <w:szCs w:val="22"/>
        </w:rPr>
        <w:t>、</w:t>
      </w:r>
      <w:r>
        <w:t>报价函</w:t>
      </w:r>
      <w:bookmarkEnd w:id="19"/>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我方全面研究了“  峨眉山市胜利街道2025年以工代赈示范工程物料采购项目（包2）  ”项目比选文件，决定参加贵单位组织的本项目比选采购。</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我方自愿按照比选文件规定的各项要求向采购人提供所需砂石类物料及相关服务，以大写  （报价总价）元（小写¥  元）的总价，并按比选文件的条件要求完成物料供应、筛分、运输、装卸及验收配合工作；</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一旦我方中选，我方将严格履行采购合同规定的责任和义务，保障物料质量稳定及供应及时。</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我方同意本比选文件依据《四川省采购当事人诚信管理办法》（川财采〔2015〕33号文件）对我方可能存在的失信行为进行惩戒。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我方愿意提供贵单位可能另外要求的，与比选报价有关的文件资料，并保证我方已提供和将要提供的文件资料是真实、准确的。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我方报价均真实有效，不存在低于成本的不正当竞争行为，并且不存在以低价谋取中选后不诚信履约情况。若我方报价被质疑低于成本价，愿意提供书面成本核算说明（含砂石采购、筛分、运输等成本明细）供评审小组核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比选申请人名称：  （盖单位公章）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通讯地址：</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000000"/>
          <w:kern w:val="2"/>
          <w:sz w:val="30"/>
          <w:szCs w:val="30"/>
          <w:lang w:val="en-US" w:eastAsia="zh-CN" w:bidi="ar"/>
        </w:rPr>
      </w:pPr>
      <w:r>
        <w:rPr>
          <w:rFonts w:hint="eastAsia" w:ascii="仿宋" w:hAnsi="仿宋" w:eastAsia="仿宋" w:cs="仿宋"/>
          <w:color w:val="000000"/>
          <w:kern w:val="2"/>
          <w:sz w:val="30"/>
          <w:szCs w:val="30"/>
          <w:lang w:val="en-US" w:eastAsia="zh-CN" w:bidi="ar"/>
        </w:rPr>
        <w:t>日    期：  年  月  日</w:t>
      </w:r>
    </w:p>
    <w:p>
      <w:pPr>
        <w:pStyle w:val="3"/>
        <w:numPr>
          <w:ilvl w:val="0"/>
          <w:numId w:val="0"/>
        </w:numPr>
        <w:bidi w:val="0"/>
        <w:ind w:leftChars="200"/>
        <w:jc w:val="center"/>
      </w:pPr>
      <w:bookmarkStart w:id="20" w:name="heading_26"/>
      <w:r>
        <w:rPr>
          <w:rFonts w:hint="eastAsia"/>
          <w:lang w:eastAsia="zh-CN"/>
        </w:rPr>
        <w:t>八、</w:t>
      </w:r>
      <w:r>
        <w:t>报价明细表</w:t>
      </w:r>
      <w:bookmarkEnd w:id="20"/>
    </w:p>
    <w:p>
      <w:pPr>
        <w:bidi w:val="0"/>
        <w:rPr>
          <w:sz w:val="30"/>
          <w:szCs w:val="30"/>
        </w:rPr>
      </w:pPr>
      <w:r>
        <w:rPr>
          <w:sz w:val="30"/>
          <w:szCs w:val="30"/>
        </w:rPr>
        <w:t xml:space="preserve">报价单位名称：___________                   </w:t>
      </w:r>
    </w:p>
    <w:p>
      <w:pPr>
        <w:bidi w:val="0"/>
        <w:rPr>
          <w:sz w:val="30"/>
          <w:szCs w:val="30"/>
        </w:rPr>
      </w:pPr>
      <w:r>
        <w:rPr>
          <w:sz w:val="30"/>
          <w:szCs w:val="30"/>
        </w:rPr>
        <w:t xml:space="preserve"> 法定代表人/授权代表人签字：_______</w:t>
      </w:r>
    </w:p>
    <w:p>
      <w:pPr>
        <w:bidi w:val="0"/>
        <w:rPr>
          <w:sz w:val="30"/>
          <w:szCs w:val="30"/>
        </w:rPr>
      </w:pPr>
      <w:r>
        <w:rPr>
          <w:sz w:val="30"/>
          <w:szCs w:val="30"/>
        </w:rPr>
        <w:t xml:space="preserve">联系电话：__________________________  </w:t>
      </w:r>
    </w:p>
    <w:p>
      <w:pPr>
        <w:bidi w:val="0"/>
        <w:rPr>
          <w:sz w:val="30"/>
          <w:szCs w:val="30"/>
        </w:rPr>
      </w:pPr>
      <w:r>
        <w:rPr>
          <w:sz w:val="30"/>
          <w:szCs w:val="30"/>
        </w:rPr>
        <w:t xml:space="preserve">报价日期：____年____月____日    </w:t>
      </w:r>
    </w:p>
    <w:p>
      <w:pPr>
        <w:bidi w:val="0"/>
        <w:rPr>
          <w:sz w:val="30"/>
          <w:szCs w:val="30"/>
        </w:rPr>
      </w:pPr>
      <w:r>
        <w:rPr>
          <w:sz w:val="30"/>
          <w:szCs w:val="30"/>
        </w:rPr>
        <w:t>加盖公章位置：__________________________</w:t>
      </w:r>
    </w:p>
    <w:p>
      <w:pPr>
        <w:bidi w:val="0"/>
      </w:pPr>
    </w:p>
    <w:p>
      <w:pPr>
        <w:bidi w:val="0"/>
      </w:pPr>
    </w:p>
    <w:p>
      <w:pPr>
        <w:bidi w:val="0"/>
        <w:rPr>
          <w:b/>
          <w:bCs/>
        </w:rPr>
      </w:pPr>
      <w:r>
        <w:rPr>
          <w:b/>
          <w:bCs/>
        </w:rPr>
        <w:t>重要说明：1. 本报价有效期为30天；2. 报价含增值税、砂石筛分费、运费、装卸费、保管费，不含安装费及质保期外费用；3. 单价、合价均保留2位小数，合价=单价×数量，总价=各分项合价之和，总价不得超过1200000元；4. 每批次物料进场前需提供自检报告，采购人可随机抽样送第三方检测，检测费用由供应商承担，检测不合格的物料无条件退场并更换；5. 物料需按采购人要求分批次供货，每批次供货周期不超过3个日历天。</w:t>
      </w:r>
    </w:p>
    <w:tbl>
      <w:tblPr>
        <w:tblStyle w:val="9"/>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80"/>
        <w:gridCol w:w="920"/>
        <w:gridCol w:w="1800"/>
        <w:gridCol w:w="580"/>
        <w:gridCol w:w="629"/>
        <w:gridCol w:w="800"/>
        <w:gridCol w:w="800"/>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92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名称</w:t>
            </w:r>
          </w:p>
        </w:tc>
        <w:tc>
          <w:tcPr>
            <w:tcW w:w="1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规格及要求</w:t>
            </w:r>
          </w:p>
        </w:tc>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单位</w:t>
            </w:r>
          </w:p>
        </w:tc>
        <w:tc>
          <w:tcPr>
            <w:tcW w:w="62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数量</w:t>
            </w: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单价</w:t>
            </w:r>
          </w:p>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（元）</w:t>
            </w: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合价</w:t>
            </w:r>
          </w:p>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（元）</w:t>
            </w:r>
          </w:p>
        </w:tc>
        <w:tc>
          <w:tcPr>
            <w:tcW w:w="29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备注（质量/交付要求）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92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碎石</w:t>
            </w:r>
          </w:p>
        </w:tc>
        <w:tc>
          <w:tcPr>
            <w:tcW w:w="1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10-30mm连续级配，含泥量≤1%，强度≥60MPa，无风化、无杂质</w:t>
            </w:r>
          </w:p>
        </w:tc>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吨</w:t>
            </w:r>
          </w:p>
        </w:tc>
        <w:tc>
          <w:tcPr>
            <w:tcW w:w="62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7730</w:t>
            </w: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29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提供自检报告，级配、强度符合要求，按需分批次供货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92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砂砾石</w:t>
            </w:r>
          </w:p>
        </w:tc>
        <w:tc>
          <w:tcPr>
            <w:tcW w:w="1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0-60mm砂砾石（垫层用），无大块杂质、无风化，级配均匀</w:t>
            </w:r>
          </w:p>
        </w:tc>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吨</w:t>
            </w:r>
          </w:p>
        </w:tc>
        <w:tc>
          <w:tcPr>
            <w:tcW w:w="62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4330</w:t>
            </w: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29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提供自检报告，适配垫层施工需求，按需分批次供货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92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粗砂</w:t>
            </w:r>
          </w:p>
        </w:tc>
        <w:tc>
          <w:tcPr>
            <w:tcW w:w="1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细度模数2.5-3.0，含泥量≤3%，无杂质、无结块，级配合理</w:t>
            </w:r>
          </w:p>
        </w:tc>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吨</w:t>
            </w:r>
          </w:p>
        </w:tc>
        <w:tc>
          <w:tcPr>
            <w:tcW w:w="62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3121</w:t>
            </w: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29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提供自检报告，细度模数及含泥量达标，防潮存储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4</w:t>
            </w:r>
          </w:p>
        </w:tc>
        <w:tc>
          <w:tcPr>
            <w:tcW w:w="92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细砂</w:t>
            </w:r>
          </w:p>
        </w:tc>
        <w:tc>
          <w:tcPr>
            <w:tcW w:w="1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细度模数1.5以下，含泥量≤3%，无杂质、无结块，适配施工需求</w:t>
            </w:r>
          </w:p>
        </w:tc>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吨</w:t>
            </w:r>
          </w:p>
        </w:tc>
        <w:tc>
          <w:tcPr>
            <w:tcW w:w="62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1040</w:t>
            </w: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29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提供自检报告，细度模数及含泥量达标，防潮存储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c>
          <w:tcPr>
            <w:tcW w:w="92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b/>
                <w:sz w:val="22"/>
              </w:rPr>
              <w:t>报价总价（元）</w:t>
            </w:r>
          </w:p>
        </w:tc>
        <w:tc>
          <w:tcPr>
            <w:tcW w:w="1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p>
        </w:tc>
        <w:tc>
          <w:tcPr>
            <w:tcW w:w="58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c>
          <w:tcPr>
            <w:tcW w:w="629"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ascii="Arial" w:eastAsia="等线"/>
                <w:sz w:val="22"/>
              </w:rPr>
            </w:pP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800"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right"/>
              <w:rPr>
                <w:rFonts w:ascii="Arial" w:eastAsia="等线"/>
                <w:sz w:val="22"/>
              </w:rPr>
            </w:pPr>
          </w:p>
        </w:tc>
        <w:tc>
          <w:tcPr>
            <w:tcW w:w="2998" w:type="dxa"/>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大写：_______________________</w:t>
            </w:r>
          </w:p>
        </w:tc>
      </w:tr>
    </w:tbl>
    <w:p>
      <w:pPr>
        <w:spacing w:before="120" w:after="120" w:line="288" w:lineRule="auto"/>
        <w:ind w:left="0"/>
        <w:jc w:val="left"/>
      </w:pPr>
    </w:p>
    <w:sectPr>
      <w:headerReference r:id="rId9" w:type="default"/>
      <w:footerReference r:id="rId10" w:type="default"/>
      <w:pgSz w:w="11905" w:h="1684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323"/>
        <w:tab w:val="clear" w:pos="4153"/>
      </w:tabs>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ind w:left="0" w:leftChars="0" w:firstLine="0" w:firstLineChars="0"/>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p>
  <w:p>
    <w:pPr>
      <w:pStyle w:val="5"/>
      <w:jc w:val="center"/>
      <w:rPr>
        <w:rFonts w:hint="eastAsia"/>
      </w:rP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5238E"/>
    <w:multiLevelType w:val="singleLevel"/>
    <w:tmpl w:val="E0F5238E"/>
    <w:lvl w:ilvl="0" w:tentative="0">
      <w:start w:val="1"/>
      <w:numFmt w:val="chineseCounting"/>
      <w:suff w:val="nothing"/>
      <w:lvlText w:val="%1、"/>
      <w:lvlJc w:val="left"/>
      <w:rPr>
        <w:rFonts w:hint="eastAsia"/>
      </w:rPr>
    </w:lvl>
  </w:abstractNum>
  <w:abstractNum w:abstractNumId="1">
    <w:nsid w:val="036ECBCC"/>
    <w:multiLevelType w:val="singleLevel"/>
    <w:tmpl w:val="036ECBCC"/>
    <w:lvl w:ilvl="0" w:tentative="0">
      <w:start w:val="1"/>
      <w:numFmt w:val="chineseCounting"/>
      <w:pStyle w:val="3"/>
      <w:suff w:val="nothing"/>
      <w:lvlText w:val="%1、"/>
      <w:lvlJc w:val="left"/>
      <w:pPr>
        <w:ind w:left="0" w:firstLine="420"/>
      </w:pPr>
      <w:rPr>
        <w:rFonts w:hint="eastAsia"/>
      </w:rPr>
    </w:lvl>
  </w:abstractNum>
  <w:abstractNum w:abstractNumId="2">
    <w:nsid w:val="4B513FF3"/>
    <w:multiLevelType w:val="singleLevel"/>
    <w:tmpl w:val="4B513FF3"/>
    <w:lvl w:ilvl="0" w:tentative="0">
      <w:start w:val="1"/>
      <w:numFmt w:val="chineseCounting"/>
      <w:pStyle w:val="2"/>
      <w:suff w:val="nothing"/>
      <w:lvlText w:val="第%1章、"/>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hdrShapeDefaults>
    <o:shapelayout v:ext="edit">
      <o:idmap v:ext="edit" data="3,4"/>
    </o:shapelayout>
  </w:hdrShapeDefaults>
  <w:footnotePr>
    <w:footnote w:id="0"/>
    <w:footnote w:id="1"/>
  </w:footnotePr>
  <w:endnotePr>
    <w:endnote w:id="0"/>
    <w:endnote w:id="1"/>
  </w:endnotePr>
  <w:compat>
    <w:useFELayout/>
    <w:splitPgBreakAndParaMark/>
    <w:compatSetting w:name="compatibilityMode" w:uri="http://schemas.microsoft.com/office/word" w:val="12"/>
  </w:compat>
  <w:docVars>
    <w:docVar w:name="commondata" w:val="eyJoZGlkIjoiMzdkOWNmODEyOWU2Y2Y1MWY3YmY3Y2YzZWZmMTJmM2QifQ=="/>
  </w:docVars>
  <w:rsids>
    <w:rsidRoot w:val="00000000"/>
    <w:rsid w:val="16C416AE"/>
    <w:rsid w:val="18FD00CC"/>
    <w:rsid w:val="1BFB1506"/>
    <w:rsid w:val="292A5180"/>
    <w:rsid w:val="4531552E"/>
    <w:rsid w:val="5A096502"/>
    <w:rsid w:val="5E3C49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964" w:firstLineChars="200"/>
      <w:jc w:val="both"/>
    </w:pPr>
    <w:rPr>
      <w:rFonts w:eastAsia="仿宋" w:asciiTheme="minorAscii" w:hAnsiTheme="minorAscii" w:cstheme="minorBidi"/>
      <w:sz w:val="28"/>
      <w:szCs w:val="22"/>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360" w:lineRule="auto"/>
      <w:jc w:val="center"/>
      <w:outlineLvl w:val="0"/>
    </w:pPr>
    <w:rPr>
      <w:rFonts w:eastAsia="仿宋" w:asciiTheme="minorAscii" w:hAnsiTheme="minorAscii"/>
      <w:b/>
      <w:kern w:val="44"/>
      <w:sz w:val="32"/>
    </w:rPr>
  </w:style>
  <w:style w:type="paragraph" w:styleId="3">
    <w:name w:val="heading 2"/>
    <w:basedOn w:val="1"/>
    <w:next w:val="1"/>
    <w:unhideWhenUsed/>
    <w:qFormat/>
    <w:uiPriority w:val="0"/>
    <w:pPr>
      <w:keepNext/>
      <w:keepLines/>
      <w:numPr>
        <w:ilvl w:val="0"/>
        <w:numId w:val="2"/>
      </w:numPr>
      <w:spacing w:before="260" w:beforeLines="0" w:beforeAutospacing="0" w:after="260" w:afterLines="0" w:afterAutospacing="0" w:line="312" w:lineRule="auto"/>
      <w:outlineLvl w:val="1"/>
    </w:pPr>
    <w:rPr>
      <w:rFonts w:ascii="Arial" w:hAnsi="Arial"/>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spacing w:line="360" w:lineRule="auto"/>
    </w:pPr>
  </w:style>
  <w:style w:type="paragraph" w:styleId="8">
    <w:name w:val="Body Text First Indent"/>
    <w:basedOn w:val="4"/>
    <w:unhideWhenUsed/>
    <w:qFormat/>
    <w:uiPriority w:val="99"/>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5470</Words>
  <Characters>5746</Characters>
  <TotalTime>11</TotalTime>
  <ScaleCrop>false</ScaleCrop>
  <LinksUpToDate>false</LinksUpToDate>
  <CharactersWithSpaces>6075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2026-01-20T09:44:00Z</dcterms:created>
  <dc:creator>Apache POI</dc:creator>
  <cp:lastModifiedBy>wangwenjuan</cp:lastModifiedBy>
  <dcterms:modified xsi:type="dcterms:W3CDTF">2026-01-20T12:30:44Z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eyJoZGlkIjoiODlmZmNiY2ExM2IwNTUzY2ZiYWY1ODc4NTA0MDZkMjAiLCJ1c2VySWQiOiIxNzQ5MDk5MjUxIn0=</vt:lpwstr>
  </property>
  <property fmtid="{D5CDD505-2E9C-101B-9397-08002B2CF9AE}" pid="3" name="KSOProductBuildVer">
    <vt:lpwstr>2052-11.1.0.14309</vt:lpwstr>
  </property>
  <property fmtid="{D5CDD505-2E9C-101B-9397-08002B2CF9AE}" pid="4" name="ICV">
    <vt:lpwstr>747CCF165D484065B4668AF99BD090BD_13</vt:lpwstr>
  </property>
</Properties>
</file>