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default" w:ascii="黑体" w:hAnsi="宋体" w:eastAsia="黑体" w:cs="黑体"/>
          <w:color w:val="000000"/>
          <w:kern w:val="0"/>
          <w:sz w:val="28"/>
          <w:szCs w:val="28"/>
          <w:lang w:val="en-US" w:eastAsia="zh-CN"/>
        </w:rPr>
      </w:pPr>
      <w:r>
        <w:rPr>
          <w:rFonts w:hint="eastAsia" w:ascii="黑体" w:hAnsi="宋体" w:eastAsia="黑体" w:cs="黑体"/>
          <w:color w:val="000000"/>
          <w:kern w:val="0"/>
          <w:sz w:val="28"/>
          <w:szCs w:val="28"/>
          <w:lang w:val="en-US" w:eastAsia="zh-CN"/>
        </w:rPr>
        <w:t>附件2</w:t>
      </w:r>
    </w:p>
    <w:tbl>
      <w:tblPr>
        <w:tblStyle w:val="4"/>
        <w:tblW w:w="13496" w:type="dxa"/>
        <w:tblInd w:w="0" w:type="dxa"/>
        <w:tblLayout w:type="autofit"/>
        <w:tblCellMar>
          <w:top w:w="0" w:type="dxa"/>
          <w:left w:w="0" w:type="dxa"/>
          <w:bottom w:w="0" w:type="dxa"/>
          <w:right w:w="0" w:type="dxa"/>
        </w:tblCellMar>
      </w:tblPr>
      <w:tblGrid>
        <w:gridCol w:w="795"/>
        <w:gridCol w:w="1156"/>
        <w:gridCol w:w="1214"/>
        <w:gridCol w:w="1286"/>
        <w:gridCol w:w="3758"/>
        <w:gridCol w:w="1050"/>
        <w:gridCol w:w="3660"/>
        <w:gridCol w:w="577"/>
      </w:tblGrid>
      <w:tr>
        <w:tblPrEx>
          <w:tblCellMar>
            <w:top w:w="0" w:type="dxa"/>
            <w:left w:w="0" w:type="dxa"/>
            <w:bottom w:w="0" w:type="dxa"/>
            <w:right w:w="0" w:type="dxa"/>
          </w:tblCellMar>
        </w:tblPrEx>
        <w:trPr>
          <w:trHeight w:val="500" w:hRule="atLeast"/>
        </w:trPr>
        <w:tc>
          <w:tcPr>
            <w:tcW w:w="13496"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color w:val="00000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峨眉山市乡村振兴</w:t>
            </w:r>
            <w:r>
              <w:rPr>
                <w:rFonts w:hint="eastAsia" w:ascii="方正小标宋简体" w:hAnsi="方正小标宋简体" w:eastAsia="方正小标宋简体" w:cs="方正小标宋简体"/>
                <w:color w:val="000000"/>
                <w:kern w:val="0"/>
                <w:sz w:val="36"/>
                <w:szCs w:val="36"/>
              </w:rPr>
              <w:t>扶贫领域直拨资金</w:t>
            </w:r>
            <w:r>
              <w:rPr>
                <w:rFonts w:hint="eastAsia" w:ascii="方正小标宋简体" w:hAnsi="方正小标宋简体" w:eastAsia="方正小标宋简体" w:cs="方正小标宋简体"/>
                <w:color w:val="000000"/>
                <w:kern w:val="0"/>
                <w:sz w:val="36"/>
                <w:szCs w:val="36"/>
                <w:lang w:val="en-US" w:eastAsia="zh-CN"/>
              </w:rPr>
              <w:t>公开</w:t>
            </w:r>
          </w:p>
        </w:tc>
      </w:tr>
      <w:tr>
        <w:tblPrEx>
          <w:tblCellMar>
            <w:top w:w="0" w:type="dxa"/>
            <w:left w:w="0" w:type="dxa"/>
            <w:bottom w:w="0" w:type="dxa"/>
            <w:right w:w="0" w:type="dxa"/>
          </w:tblCellMar>
        </w:tblPrEx>
        <w:trPr>
          <w:trHeight w:val="500" w:hRule="atLeast"/>
        </w:trPr>
        <w:tc>
          <w:tcPr>
            <w:tcW w:w="13496"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纪委监委举报电话：12388                                       公开时间：202</w:t>
            </w:r>
            <w:r>
              <w:rPr>
                <w:rFonts w:hint="eastAsia" w:ascii="黑体" w:hAnsi="宋体" w:eastAsia="黑体" w:cs="黑体"/>
                <w:color w:val="000000"/>
                <w:kern w:val="0"/>
                <w:sz w:val="28"/>
                <w:szCs w:val="28"/>
                <w:lang w:val="en-US" w:eastAsia="zh-CN"/>
              </w:rPr>
              <w:t>4</w:t>
            </w:r>
            <w:r>
              <w:rPr>
                <w:rFonts w:hint="eastAsia" w:ascii="黑体" w:hAnsi="宋体" w:eastAsia="黑体" w:cs="黑体"/>
                <w:color w:val="000000"/>
                <w:kern w:val="0"/>
                <w:sz w:val="28"/>
                <w:szCs w:val="28"/>
              </w:rPr>
              <w:t>年</w:t>
            </w:r>
            <w:r>
              <w:rPr>
                <w:rFonts w:hint="eastAsia" w:ascii="黑体" w:hAnsi="宋体" w:eastAsia="黑体" w:cs="黑体"/>
                <w:color w:val="000000"/>
                <w:kern w:val="0"/>
                <w:sz w:val="28"/>
                <w:szCs w:val="28"/>
                <w:lang w:val="en-US" w:eastAsia="zh-CN"/>
              </w:rPr>
              <w:t>7</w:t>
            </w:r>
            <w:r>
              <w:rPr>
                <w:rFonts w:hint="eastAsia" w:ascii="黑体" w:hAnsi="宋体" w:eastAsia="黑体" w:cs="黑体"/>
                <w:color w:val="000000"/>
                <w:kern w:val="0"/>
                <w:sz w:val="28"/>
                <w:szCs w:val="28"/>
              </w:rPr>
              <w:t>月</w:t>
            </w:r>
            <w:r>
              <w:rPr>
                <w:rFonts w:hint="eastAsia" w:ascii="黑体" w:hAnsi="宋体" w:eastAsia="黑体" w:cs="黑体"/>
                <w:color w:val="000000"/>
                <w:kern w:val="0"/>
                <w:sz w:val="28"/>
                <w:szCs w:val="28"/>
                <w:lang w:val="en-US" w:eastAsia="zh-CN"/>
              </w:rPr>
              <w:t>26</w:t>
            </w:r>
            <w:r>
              <w:rPr>
                <w:rFonts w:hint="eastAsia" w:ascii="黑体" w:hAnsi="宋体" w:eastAsia="黑体" w:cs="黑体"/>
                <w:color w:val="000000"/>
                <w:kern w:val="0"/>
                <w:sz w:val="28"/>
                <w:szCs w:val="28"/>
              </w:rPr>
              <w:t>日</w:t>
            </w:r>
          </w:p>
        </w:tc>
      </w:tr>
      <w:tr>
        <w:tblPrEx>
          <w:tblCellMar>
            <w:top w:w="0" w:type="dxa"/>
            <w:left w:w="0" w:type="dxa"/>
            <w:bottom w:w="0" w:type="dxa"/>
            <w:right w:w="0" w:type="dxa"/>
          </w:tblCellMar>
        </w:tblPrEx>
        <w:trPr>
          <w:trHeight w:val="695"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1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名称</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来源</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总额</w:t>
            </w:r>
          </w:p>
        </w:tc>
        <w:tc>
          <w:tcPr>
            <w:tcW w:w="3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发放标准及方式</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主管部门</w:t>
            </w:r>
          </w:p>
        </w:tc>
        <w:tc>
          <w:tcPr>
            <w:tcW w:w="3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分配情况</w:t>
            </w:r>
          </w:p>
        </w:tc>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备注</w:t>
            </w:r>
          </w:p>
        </w:tc>
      </w:tr>
      <w:tr>
        <w:tblPrEx>
          <w:tblCellMar>
            <w:top w:w="0" w:type="dxa"/>
            <w:left w:w="0" w:type="dxa"/>
            <w:bottom w:w="0" w:type="dxa"/>
            <w:right w:w="0" w:type="dxa"/>
          </w:tblCellMar>
        </w:tblPrEx>
        <w:trPr>
          <w:trHeight w:val="3066" w:hRule="atLeast"/>
        </w:trPr>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w:t>
            </w:r>
          </w:p>
        </w:tc>
        <w:tc>
          <w:tcPr>
            <w:tcW w:w="11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城乡居民医疗救助</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省级财政资金</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179269.03元</w:t>
            </w:r>
          </w:p>
        </w:tc>
        <w:tc>
          <w:tcPr>
            <w:tcW w:w="3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0" w:firstLineChars="200"/>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救助对象的住院医疗费用，经基本医保、大病保险报销后，剩余的政策范围内个人自付费用在年度救助限额内按比例进行救助。</w:t>
            </w:r>
          </w:p>
          <w:p>
            <w:pPr>
              <w:ind w:firstLine="420" w:firstLineChars="200"/>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救助对象经三重制度保障后，对政策范围内个人年度累计自付费用仍超过我市年度防止返贫监测范围的部分，给与倾斜救助，救助比例原则上不低于50%。</w:t>
            </w:r>
          </w:p>
          <w:p>
            <w:pPr>
              <w:rPr>
                <w:rFonts w:hint="eastAsia" w:ascii="宋体" w:hAnsi="宋体" w:eastAsia="宋体" w:cs="宋体"/>
                <w:i w:val="0"/>
                <w:color w:val="000000"/>
                <w:kern w:val="0"/>
                <w:sz w:val="21"/>
                <w:szCs w:val="21"/>
                <w:u w:val="none"/>
                <w:lang w:val="en-US" w:eastAsia="zh-CN" w:bidi="ar"/>
              </w:rPr>
            </w:pPr>
          </w:p>
          <w:p>
            <w:pPr>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通过一卡通发放到个人。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峨眉山市医疗保障局</w:t>
            </w:r>
          </w:p>
        </w:tc>
        <w:tc>
          <w:tcPr>
            <w:tcW w:w="3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1.九里镇17435.56元，涉及15人次；2.双福镇25328.66元，涉及30人次；3.大为镇18120.1元，涉及12人次；</w:t>
            </w:r>
          </w:p>
          <w:p>
            <w:pPr>
              <w:numPr>
                <w:ilvl w:val="0"/>
                <w:numId w:val="0"/>
              </w:numP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4.桂花桥镇13779.95元，涉及10人次；5.符溪镇29580.85元，涉及19人次；6.胜利街道5120元，涉及5人次；</w:t>
            </w:r>
          </w:p>
          <w:p>
            <w:pPr>
              <w:numPr>
                <w:ilvl w:val="0"/>
                <w:numId w:val="0"/>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7.罗目镇27713.49元，涉及8人次；</w:t>
            </w:r>
          </w:p>
          <w:p>
            <w:pPr>
              <w:numPr>
                <w:ilvl w:val="0"/>
                <w:numId w:val="0"/>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8.绥山镇16326元，涉及16人次；</w:t>
            </w:r>
          </w:p>
          <w:p>
            <w:pPr>
              <w:numPr>
                <w:ilvl w:val="0"/>
                <w:numId w:val="0"/>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9.高桥镇5786.2元，涉及8人次；</w:t>
            </w:r>
          </w:p>
          <w:p>
            <w:pPr>
              <w:numPr>
                <w:ilvl w:val="0"/>
                <w:numId w:val="0"/>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10.龙池镇10275.39元，涉及1人次；</w:t>
            </w:r>
          </w:p>
          <w:p>
            <w:pPr>
              <w:numPr>
                <w:ilvl w:val="0"/>
                <w:numId w:val="0"/>
              </w:numP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11.龙门乡7709.24元，涉及6人次；</w:t>
            </w:r>
          </w:p>
          <w:p>
            <w:pPr>
              <w:numPr>
                <w:ilvl w:val="0"/>
                <w:numId w:val="0"/>
              </w:numP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12.黄湾镇2093.59元，涉及3人次。</w:t>
            </w:r>
          </w:p>
          <w:p>
            <w:pPr>
              <w:rPr>
                <w:rFonts w:hint="default" w:ascii="宋体" w:hAnsi="宋体" w:cs="宋体"/>
                <w:color w:val="000000"/>
                <w:sz w:val="21"/>
                <w:szCs w:val="21"/>
                <w:lang w:val="en-US" w:eastAsia="zh-CN"/>
              </w:rPr>
            </w:pPr>
          </w:p>
          <w:p>
            <w:pP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合计133人次。</w:t>
            </w:r>
            <w:bookmarkStart w:id="0" w:name="_GoBack"/>
            <w:bookmarkEnd w:id="0"/>
          </w:p>
          <w:p>
            <w:pPr>
              <w:rPr>
                <w:rFonts w:ascii="宋体" w:hAnsi="宋体" w:cs="宋体"/>
                <w:color w:val="000000"/>
                <w:sz w:val="21"/>
                <w:szCs w:val="21"/>
              </w:rPr>
            </w:pPr>
          </w:p>
          <w:p>
            <w:pPr>
              <w:rPr>
                <w:rFonts w:ascii="宋体" w:hAnsi="宋体" w:cs="宋体"/>
                <w:color w:val="000000"/>
                <w:sz w:val="21"/>
                <w:szCs w:val="21"/>
              </w:rPr>
            </w:pPr>
          </w:p>
          <w:p>
            <w:pPr>
              <w:rPr>
                <w:rFonts w:hint="eastAsia" w:ascii="宋体" w:hAnsi="宋体" w:eastAsia="宋体" w:cs="宋体"/>
                <w:color w:val="000000"/>
                <w:kern w:val="2"/>
                <w:sz w:val="21"/>
                <w:szCs w:val="21"/>
                <w:lang w:val="en-US" w:eastAsia="zh-CN" w:bidi="ar-SA"/>
              </w:rPr>
            </w:pPr>
          </w:p>
        </w:tc>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abs>
                <w:tab w:val="left" w:pos="375"/>
              </w:tabs>
              <w:jc w:val="left"/>
              <w:rPr>
                <w:rFonts w:hint="default" w:ascii="宋体" w:hAnsi="宋体" w:eastAsia="宋体" w:cs="宋体"/>
                <w:color w:val="000000"/>
                <w:kern w:val="2"/>
                <w:sz w:val="24"/>
                <w:szCs w:val="24"/>
                <w:lang w:val="en-US" w:eastAsia="zh-CN" w:bidi="ar-SA"/>
              </w:rPr>
            </w:pPr>
          </w:p>
        </w:tc>
      </w:tr>
    </w:tbl>
    <w:p/>
    <w:sectPr>
      <w:pgSz w:w="16838" w:h="11906" w:orient="landscape"/>
      <w:pgMar w:top="1644" w:right="175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YzgzNzg5ODEyOGExNzA1MGRlMDk3MGZmZjVkZTAifQ=="/>
  </w:docVars>
  <w:rsids>
    <w:rsidRoot w:val="002C58DB"/>
    <w:rsid w:val="0003323E"/>
    <w:rsid w:val="000A2ECA"/>
    <w:rsid w:val="0011262F"/>
    <w:rsid w:val="0017021C"/>
    <w:rsid w:val="001D501E"/>
    <w:rsid w:val="001F2EDE"/>
    <w:rsid w:val="00267548"/>
    <w:rsid w:val="00281DA4"/>
    <w:rsid w:val="0028462D"/>
    <w:rsid w:val="002905AB"/>
    <w:rsid w:val="002C58DB"/>
    <w:rsid w:val="00364DFA"/>
    <w:rsid w:val="003C30A6"/>
    <w:rsid w:val="00456192"/>
    <w:rsid w:val="0046132A"/>
    <w:rsid w:val="00463B3F"/>
    <w:rsid w:val="004950C2"/>
    <w:rsid w:val="0049685C"/>
    <w:rsid w:val="004B0AEA"/>
    <w:rsid w:val="00600EA6"/>
    <w:rsid w:val="006330B8"/>
    <w:rsid w:val="00674BF4"/>
    <w:rsid w:val="006942C9"/>
    <w:rsid w:val="006A4E08"/>
    <w:rsid w:val="006D67E5"/>
    <w:rsid w:val="007E2915"/>
    <w:rsid w:val="00814CFF"/>
    <w:rsid w:val="0087003C"/>
    <w:rsid w:val="008752AC"/>
    <w:rsid w:val="008925BD"/>
    <w:rsid w:val="00896AA4"/>
    <w:rsid w:val="00913F73"/>
    <w:rsid w:val="00A0656D"/>
    <w:rsid w:val="00A84AF5"/>
    <w:rsid w:val="00AB4279"/>
    <w:rsid w:val="00BC6486"/>
    <w:rsid w:val="00C36BA0"/>
    <w:rsid w:val="00C52BB2"/>
    <w:rsid w:val="00C96F20"/>
    <w:rsid w:val="00DA03E0"/>
    <w:rsid w:val="00E344B5"/>
    <w:rsid w:val="00E3507A"/>
    <w:rsid w:val="00E65D39"/>
    <w:rsid w:val="00EF0824"/>
    <w:rsid w:val="00F2230B"/>
    <w:rsid w:val="00F46404"/>
    <w:rsid w:val="00FC3059"/>
    <w:rsid w:val="04577894"/>
    <w:rsid w:val="089B7BA2"/>
    <w:rsid w:val="08DC7934"/>
    <w:rsid w:val="0A31020D"/>
    <w:rsid w:val="0B2C412B"/>
    <w:rsid w:val="0B9F16EF"/>
    <w:rsid w:val="0DE71094"/>
    <w:rsid w:val="110F10A6"/>
    <w:rsid w:val="134A7593"/>
    <w:rsid w:val="1770460E"/>
    <w:rsid w:val="17FC0EA3"/>
    <w:rsid w:val="18F45DB3"/>
    <w:rsid w:val="20943F2C"/>
    <w:rsid w:val="20DE2EE7"/>
    <w:rsid w:val="290A09CC"/>
    <w:rsid w:val="298B5982"/>
    <w:rsid w:val="3F762E04"/>
    <w:rsid w:val="45F62836"/>
    <w:rsid w:val="4A6B6D67"/>
    <w:rsid w:val="4D8842BB"/>
    <w:rsid w:val="4EDD03B5"/>
    <w:rsid w:val="4F6E3B55"/>
    <w:rsid w:val="502A7DC0"/>
    <w:rsid w:val="507A40E9"/>
    <w:rsid w:val="54C3556F"/>
    <w:rsid w:val="578D10BC"/>
    <w:rsid w:val="5D3D5ED8"/>
    <w:rsid w:val="5FE0027C"/>
    <w:rsid w:val="642F2427"/>
    <w:rsid w:val="649D41F8"/>
    <w:rsid w:val="65FB0639"/>
    <w:rsid w:val="6699065B"/>
    <w:rsid w:val="695A4ED8"/>
    <w:rsid w:val="6FC377EB"/>
    <w:rsid w:val="73F03075"/>
    <w:rsid w:val="7405479F"/>
    <w:rsid w:val="768B2380"/>
    <w:rsid w:val="76E7032E"/>
    <w:rsid w:val="791B3B0D"/>
    <w:rsid w:val="7AC60DBC"/>
    <w:rsid w:val="7C4E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392</Words>
  <Characters>499</Characters>
  <Lines>8</Lines>
  <Paragraphs>2</Paragraphs>
  <TotalTime>42</TotalTime>
  <ScaleCrop>false</ScaleCrop>
  <LinksUpToDate>false</LinksUpToDate>
  <CharactersWithSpaces>538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2020-07-30T08:14:00Z</dcterms:created>
  <dc:creator>User</dc:creator>
  <cp:lastModifiedBy>万顺巧</cp:lastModifiedBy>
  <cp:lastPrinted>2022-03-21T09:07:00Z</cp:lastPrinted>
  <dcterms:modified xsi:type="dcterms:W3CDTF">2024-07-26T07:07:06Z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F8E738059C6449D3B5DFD91E7AA5A560</vt:lpwstr>
  </property>
</Properties>
</file>