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附件1</w:t>
      </w:r>
    </w:p>
    <w:tbl>
      <w:tblPr>
        <w:tblStyle w:val="4"/>
        <w:tblW w:w="141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402"/>
        <w:gridCol w:w="360"/>
        <w:gridCol w:w="750"/>
        <w:gridCol w:w="98"/>
        <w:gridCol w:w="708"/>
        <w:gridCol w:w="500"/>
        <w:gridCol w:w="306"/>
        <w:gridCol w:w="806"/>
        <w:gridCol w:w="96"/>
        <w:gridCol w:w="711"/>
        <w:gridCol w:w="497"/>
        <w:gridCol w:w="309"/>
        <w:gridCol w:w="806"/>
        <w:gridCol w:w="203"/>
        <w:gridCol w:w="603"/>
        <w:gridCol w:w="756"/>
        <w:gridCol w:w="50"/>
        <w:gridCol w:w="806"/>
        <w:gridCol w:w="807"/>
        <w:gridCol w:w="631"/>
        <w:gridCol w:w="611"/>
        <w:gridCol w:w="1972"/>
        <w:gridCol w:w="5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4100" w:type="dxa"/>
            <w:gridSpan w:val="2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年度行政许可实施情况统计表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100" w:type="dxa"/>
            <w:gridSpan w:val="2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制表单位（盖章）：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峨眉山市教育局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制表日期：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月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2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统一社会信用代码</w:t>
            </w:r>
          </w:p>
        </w:tc>
        <w:tc>
          <w:tcPr>
            <w:tcW w:w="12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组织机构代码</w:t>
            </w:r>
          </w:p>
        </w:tc>
        <w:tc>
          <w:tcPr>
            <w:tcW w:w="12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单位全称</w:t>
            </w:r>
          </w:p>
        </w:tc>
        <w:tc>
          <w:tcPr>
            <w:tcW w:w="617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行政许可实施数量（件）</w:t>
            </w:r>
          </w:p>
        </w:tc>
        <w:tc>
          <w:tcPr>
            <w:tcW w:w="30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撤销许可的数量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申请数量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受理数量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许可的数量</w:t>
            </w: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不予许可的数量</w:t>
            </w:r>
          </w:p>
        </w:tc>
        <w:tc>
          <w:tcPr>
            <w:tcW w:w="30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115110810086182006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115110810086182006 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419"/>
              </w:tabs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峨眉山市教育局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1410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说明：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1.“申请数量”的统计范围为统计年度1月1日至12月31日期间许可机关收到当事人许可申请的数量。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3.准予变更、延续和不予变更、延续的数量，分别计入“许可的数量”、“不予许可的数量”。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6" w:type="dxa"/>
          <w:trHeight w:val="91" w:hRule="atLeast"/>
          <w:jc w:val="center"/>
        </w:trPr>
        <w:tc>
          <w:tcPr>
            <w:tcW w:w="13594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年度行政处罚实施情况统计表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6" w:type="dxa"/>
          <w:trHeight w:val="91" w:hRule="atLeast"/>
          <w:jc w:val="center"/>
        </w:trPr>
        <w:tc>
          <w:tcPr>
            <w:tcW w:w="13594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制表单位（盖章）：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峨眉山市教育局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                   制表日期：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日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6" w:type="dxa"/>
          <w:trHeight w:val="91" w:hRule="atLeast"/>
          <w:jc w:val="center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全称</w:t>
            </w:r>
          </w:p>
        </w:tc>
        <w:tc>
          <w:tcPr>
            <w:tcW w:w="72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行政处罚实施数量（件）</w:t>
            </w:r>
          </w:p>
        </w:tc>
        <w:tc>
          <w:tcPr>
            <w:tcW w:w="12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罚没金额（万元）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6" w:type="dxa"/>
          <w:trHeight w:val="91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警告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罚款</w:t>
            </w: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没收违法所得、没收非法财物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暂扣许可证、执照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责令停产停业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吊销许可证、执照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拘留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其他行政处罚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合计（件）</w:t>
            </w:r>
          </w:p>
        </w:tc>
        <w:tc>
          <w:tcPr>
            <w:tcW w:w="12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6" w:type="dxa"/>
          <w:trHeight w:val="91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115110810086182006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115110810086182006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峨眉山市教育局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6" w:type="dxa"/>
          <w:trHeight w:val="91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6" w:type="dxa"/>
          <w:trHeight w:val="91" w:hRule="atLeast"/>
          <w:jc w:val="center"/>
        </w:trPr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6" w:type="dxa"/>
          <w:trHeight w:val="91" w:hRule="atLeast"/>
          <w:jc w:val="center"/>
        </w:trPr>
        <w:tc>
          <w:tcPr>
            <w:tcW w:w="1359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1.行政处罚实施数量的统计范围为统计年度1月1日至12月31日期间作出行政处罚决定的数量（包括经行政复议或者行政诉讼被撤销的行政处罚决定数量）。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2.其他行政处罚，为法律、行政法规规定的其他行政处罚，比如通报批评、驱逐出境等。 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4.没收违法所得、没收非法财物能确定金额的，计入“罚没金额”；不能确定金额的，不计入“罚没金额”。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5.“罚没金额”以处罚决定书确定的金额为准。</w:t>
            </w:r>
          </w:p>
        </w:tc>
      </w:tr>
    </w:tbl>
    <w:p>
      <w:pPr>
        <w:spacing w:line="580" w:lineRule="exact"/>
        <w:rPr>
          <w:rFonts w:ascii="仿宋_GB2312" w:eastAsia="仿宋_GB2312"/>
          <w:spacing w:val="-6"/>
          <w:sz w:val="32"/>
          <w:szCs w:val="32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6838" w:h="11906" w:orient="landscape"/>
          <w:pgMar w:top="1701" w:right="1587" w:bottom="1701" w:left="1587" w:header="851" w:footer="1304" w:gutter="0"/>
          <w:pgNumType w:fmt="numberInDash" w:chapStyle="1"/>
          <w:cols w:space="720" w:num="1"/>
          <w:titlePg/>
          <w:docGrid w:type="lines" w:linePitch="312" w:charSpace="0"/>
        </w:sectPr>
      </w:pPr>
    </w:p>
    <w:tbl>
      <w:tblPr>
        <w:tblStyle w:val="4"/>
        <w:tblW w:w="153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210"/>
        <w:gridCol w:w="1172"/>
        <w:gridCol w:w="355"/>
        <w:gridCol w:w="859"/>
        <w:gridCol w:w="1348"/>
        <w:gridCol w:w="784"/>
        <w:gridCol w:w="118"/>
        <w:gridCol w:w="961"/>
        <w:gridCol w:w="917"/>
        <w:gridCol w:w="432"/>
        <w:gridCol w:w="499"/>
        <w:gridCol w:w="873"/>
        <w:gridCol w:w="757"/>
        <w:gridCol w:w="1208"/>
        <w:gridCol w:w="859"/>
        <w:gridCol w:w="813"/>
        <w:gridCol w:w="773"/>
        <w:gridCol w:w="414"/>
        <w:gridCol w:w="372"/>
        <w:gridCol w:w="1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5340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年度行政强制实施情况统计表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5340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制表单位（盖章）：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峨眉山市教育局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                                  制表日期：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日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2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371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行政强制措施实施数量（件）</w:t>
            </w:r>
          </w:p>
        </w:tc>
        <w:tc>
          <w:tcPr>
            <w:tcW w:w="60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行政强制执行实施数量（件）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行政机关强制执行</w:t>
            </w:r>
          </w:p>
        </w:tc>
        <w:tc>
          <w:tcPr>
            <w:tcW w:w="7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申请法院强制执行</w:t>
            </w: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  <w:jc w:val="center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查封场所、设施或者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财物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扣押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财物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冻结存款、汇款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其他行政强制措施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加处罚款或者滞纳金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划拨存款、汇款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拍卖或者依法处理查封、扣押的场所、设施或者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财物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排除妨害、恢复原状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代履行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其他强制执行方式</w:t>
            </w:r>
          </w:p>
        </w:tc>
        <w:tc>
          <w:tcPr>
            <w:tcW w:w="7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115110810086182006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115110810086182006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峨眉山市教育局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4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  <w:jc w:val="center"/>
        </w:trPr>
        <w:tc>
          <w:tcPr>
            <w:tcW w:w="1534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1.行政强制措施实施数量的统计范围为统计年度1月1日至12月31日期间作出“查封场所、设施或者财物”、“扣押财物”、“冻结存款、汇款”或者“其他行政强制措施”决定的数量。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3.其他强制执行方式，如《城乡规划法》规定的强制拆除；《煤炭法》规定的强制停产、强制消除安全隐患；《金银管理条例》规定的强制收购；《外汇管理条例》规定的回兑等。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4.申请法院强制执行数量的统计范围为统计年度1月1日至12月31日期间向法院申请强制执行的数量，时间以申请日期为准。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1088" w:hRule="atLeast"/>
          <w:jc w:val="center"/>
        </w:trPr>
        <w:tc>
          <w:tcPr>
            <w:tcW w:w="1392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  <w:t>年度行政检查实施情况统计表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710" w:hRule="atLeast"/>
          <w:jc w:val="center"/>
        </w:trPr>
        <w:tc>
          <w:tcPr>
            <w:tcW w:w="13920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制表单位（盖章）：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峨眉山市教育局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制表日期：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日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909" w:hRule="atLeast"/>
          <w:jc w:val="center"/>
        </w:trPr>
        <w:tc>
          <w:tcPr>
            <w:tcW w:w="7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9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42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6196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行政检查次数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312" w:hRule="atLeast"/>
          <w:jc w:val="center"/>
        </w:trPr>
        <w:tc>
          <w:tcPr>
            <w:tcW w:w="7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19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354" w:hRule="atLeast"/>
          <w:jc w:val="center"/>
        </w:trPr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115110810086182006</w:t>
            </w:r>
          </w:p>
        </w:tc>
        <w:tc>
          <w:tcPr>
            <w:tcW w:w="2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115110810086182006</w:t>
            </w:r>
          </w:p>
        </w:tc>
        <w:tc>
          <w:tcPr>
            <w:tcW w:w="24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峨眉山市教育局</w:t>
            </w:r>
          </w:p>
        </w:tc>
        <w:tc>
          <w:tcPr>
            <w:tcW w:w="61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354" w:hRule="atLeast"/>
          <w:jc w:val="center"/>
        </w:trPr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1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452" w:hRule="atLeast"/>
          <w:jc w:val="center"/>
        </w:trPr>
        <w:tc>
          <w:tcPr>
            <w:tcW w:w="77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61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1530" w:hRule="atLeast"/>
          <w:jc w:val="center"/>
        </w:trPr>
        <w:tc>
          <w:tcPr>
            <w:tcW w:w="1392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CIJZXuwwEAAHE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BxPuMwwEAAHE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14E4E"/>
    <w:rsid w:val="0D022E89"/>
    <w:rsid w:val="1A191A71"/>
    <w:rsid w:val="1FA71D69"/>
    <w:rsid w:val="22C14E4E"/>
    <w:rsid w:val="2E3039D9"/>
    <w:rsid w:val="4E975E89"/>
    <w:rsid w:val="4F375FC5"/>
    <w:rsid w:val="7C59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2021-12-13T01:18:00Z</dcterms:created>
  <dc:creator>moira</dc:creator>
  <cp:lastModifiedBy>Administrator</cp:lastModifiedBy>
  <cp:lastPrinted>2021-12-23T03:21:00Z</cp:lastPrinted>
  <dcterms:modified xsi:type="dcterms:W3CDTF">2021-12-23T03:52:33Z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970548670D774BBFBC8238BEA1044A3A</vt:lpwstr>
  </property>
</Properties>
</file>