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600" w:lineRule="exact"/>
        <w:ind w:left="22"/>
        <w:jc w:val="center"/>
        <w:textAlignment w:val="baseline"/>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lang w:eastAsia="zh-CN"/>
        </w:rPr>
        <w:t>峨眉山市级</w:t>
      </w:r>
      <w:r>
        <w:rPr>
          <w:rFonts w:ascii="方正小标宋简体" w:hAnsi="方正小标宋简体" w:eastAsia="方正小标宋简体" w:cs="方正小标宋简体"/>
          <w:spacing w:val="9"/>
          <w:sz w:val="44"/>
          <w:szCs w:val="44"/>
        </w:rPr>
        <w:t>非物质文化遗产代表性传承人</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22"/>
        <w:jc w:val="center"/>
        <w:textAlignment w:val="baseline"/>
        <w:rPr>
          <w:rFonts w:ascii="方正小标宋简体" w:hAnsi="方正小标宋简体" w:eastAsia="方正小标宋简体" w:cs="方正小标宋简体"/>
          <w:spacing w:val="6"/>
          <w:sz w:val="44"/>
          <w:szCs w:val="44"/>
        </w:rPr>
      </w:pPr>
      <w:r>
        <w:rPr>
          <w:rFonts w:ascii="方正小标宋简体" w:hAnsi="方正小标宋简体" w:eastAsia="方正小标宋简体" w:cs="方正小标宋简体"/>
          <w:spacing w:val="9"/>
          <w:sz w:val="44"/>
          <w:szCs w:val="44"/>
        </w:rPr>
        <w:t>认定与</w:t>
      </w:r>
      <w:r>
        <w:rPr>
          <w:rFonts w:ascii="方正小标宋简体" w:hAnsi="方正小标宋简体" w:eastAsia="方正小标宋简体" w:cs="方正小标宋简体"/>
          <w:spacing w:val="6"/>
          <w:sz w:val="44"/>
          <w:szCs w:val="44"/>
        </w:rPr>
        <w:t>管理办法</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22"/>
        <w:jc w:val="center"/>
        <w:textAlignment w:val="baseline"/>
        <w:rPr>
          <w:rFonts w:hint="eastAsia" w:ascii="楷体_GB2312" w:hAnsi="楷体_GB2312" w:eastAsia="楷体_GB2312" w:cs="楷体_GB2312"/>
          <w:spacing w:val="6"/>
          <w:sz w:val="32"/>
          <w:szCs w:val="32"/>
          <w:lang w:eastAsia="zh-CN"/>
        </w:rPr>
      </w:pPr>
      <w:r>
        <w:rPr>
          <w:rFonts w:hint="eastAsia" w:ascii="楷体_GB2312" w:hAnsi="楷体_GB2312" w:eastAsia="楷体_GB2312" w:cs="楷体_GB2312"/>
          <w:spacing w:val="6"/>
          <w:sz w:val="32"/>
          <w:szCs w:val="32"/>
          <w:lang w:eastAsia="zh-CN"/>
        </w:rPr>
        <w:t>（</w:t>
      </w:r>
      <w:r>
        <w:rPr>
          <w:rFonts w:hint="eastAsia" w:ascii="楷体_GB2312" w:hAnsi="楷体_GB2312" w:eastAsia="楷体_GB2312" w:cs="楷体_GB2312"/>
          <w:spacing w:val="6"/>
          <w:sz w:val="32"/>
          <w:szCs w:val="32"/>
          <w:lang w:val="en-US" w:eastAsia="zh-CN"/>
        </w:rPr>
        <w:t>征求意见稿</w:t>
      </w:r>
      <w:r>
        <w:rPr>
          <w:rFonts w:hint="eastAsia" w:ascii="楷体_GB2312" w:hAnsi="楷体_GB2312" w:eastAsia="楷体_GB2312" w:cs="楷体_GB2312"/>
          <w:spacing w:val="6"/>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ascii="方正小标宋简体" w:hAnsi="方正小标宋简体" w:eastAsia="方正小标宋简体" w:cs="方正小标宋简体"/>
          <w:spacing w:val="6"/>
          <w:sz w:val="43"/>
          <w:szCs w:val="43"/>
        </w:rPr>
      </w:pP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1" w:firstLine="639"/>
        <w:textAlignment w:val="baseline"/>
      </w:pPr>
      <w:r>
        <w:rPr>
          <w:rFonts w:ascii="黑体" w:hAnsi="黑体" w:eastAsia="黑体" w:cs="黑体"/>
          <w:spacing w:val="5"/>
        </w:rPr>
        <w:t xml:space="preserve">第一条  </w:t>
      </w:r>
      <w:r>
        <w:rPr>
          <w:spacing w:val="5"/>
        </w:rPr>
        <w:t>为传承弘扬中华优秀传统文化，有效</w:t>
      </w:r>
      <w:r>
        <w:rPr>
          <w:spacing w:val="4"/>
        </w:rPr>
        <w:t>保护和传承</w:t>
      </w:r>
      <w:r>
        <w:rPr>
          <w:rFonts w:hint="eastAsia"/>
          <w:spacing w:val="4"/>
          <w:lang w:eastAsia="zh-CN"/>
        </w:rPr>
        <w:t>非</w:t>
      </w:r>
      <w:r>
        <w:rPr>
          <w:spacing w:val="5"/>
        </w:rPr>
        <w:t>物质文化遗产，鼓励和支持</w:t>
      </w:r>
      <w:r>
        <w:rPr>
          <w:rFonts w:hint="eastAsia"/>
          <w:spacing w:val="5"/>
          <w:lang w:eastAsia="zh-CN"/>
        </w:rPr>
        <w:t>峨眉山市级</w:t>
      </w:r>
      <w:r>
        <w:rPr>
          <w:spacing w:val="5"/>
        </w:rPr>
        <w:t>非物质文化遗产代表性传承人开展传承活动，根据《中华人民共和国非物质文化遗产法》《四川</w:t>
      </w:r>
      <w:r>
        <w:rPr>
          <w:spacing w:val="9"/>
        </w:rPr>
        <w:t>省非物质文化遗产条例》</w:t>
      </w:r>
      <w:r>
        <w:rPr>
          <w:rFonts w:ascii="仿宋" w:hAnsi="仿宋" w:eastAsia="仿宋" w:cs="仿宋"/>
          <w:spacing w:val="18"/>
          <w:sz w:val="31"/>
          <w:szCs w:val="31"/>
        </w:rPr>
        <w:t>《</w:t>
      </w:r>
      <w:r>
        <w:rPr>
          <w:rFonts w:ascii="仿宋" w:hAnsi="仿宋" w:eastAsia="仿宋" w:cs="仿宋"/>
          <w:spacing w:val="15"/>
          <w:sz w:val="31"/>
          <w:szCs w:val="31"/>
        </w:rPr>
        <w:t>乐</w:t>
      </w:r>
      <w:r>
        <w:rPr>
          <w:rFonts w:ascii="仿宋" w:hAnsi="仿宋" w:eastAsia="仿宋" w:cs="仿宋"/>
          <w:spacing w:val="9"/>
          <w:sz w:val="31"/>
          <w:szCs w:val="31"/>
        </w:rPr>
        <w:t>山</w:t>
      </w:r>
      <w:r>
        <w:rPr>
          <w:rFonts w:hint="eastAsia" w:ascii="仿宋" w:hAnsi="仿宋" w:eastAsia="仿宋" w:cs="仿宋"/>
          <w:spacing w:val="9"/>
          <w:sz w:val="31"/>
          <w:szCs w:val="31"/>
          <w:lang w:eastAsia="zh-CN"/>
        </w:rPr>
        <w:t>市级</w:t>
      </w:r>
      <w:r>
        <w:rPr>
          <w:rFonts w:ascii="仿宋" w:hAnsi="仿宋" w:eastAsia="仿宋" w:cs="仿宋"/>
          <w:spacing w:val="9"/>
          <w:sz w:val="31"/>
          <w:szCs w:val="31"/>
        </w:rPr>
        <w:t>非物质文化遗产代表性传承人认定与管理办法》</w:t>
      </w:r>
      <w:r>
        <w:rPr>
          <w:spacing w:val="9"/>
        </w:rPr>
        <w:t>等有关法律法规，制定本办法。</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2" w:firstLine="640"/>
        <w:textAlignment w:val="baseline"/>
      </w:pPr>
      <w:r>
        <w:rPr>
          <w:rFonts w:ascii="黑体" w:hAnsi="黑体" w:eastAsia="黑体" w:cs="黑体"/>
          <w:spacing w:val="5"/>
        </w:rPr>
        <w:t xml:space="preserve">第二条  </w:t>
      </w:r>
      <w:r>
        <w:rPr>
          <w:spacing w:val="5"/>
        </w:rPr>
        <w:t>本办法所称</w:t>
      </w:r>
      <w:r>
        <w:rPr>
          <w:rFonts w:hint="eastAsia"/>
          <w:spacing w:val="5"/>
          <w:lang w:eastAsia="zh-CN"/>
        </w:rPr>
        <w:t>峨眉山市级</w:t>
      </w:r>
      <w:r>
        <w:rPr>
          <w:spacing w:val="5"/>
        </w:rPr>
        <w:t>非物质文化遗产代表</w:t>
      </w:r>
      <w:r>
        <w:rPr>
          <w:spacing w:val="4"/>
        </w:rPr>
        <w:t>性传承人，是</w:t>
      </w:r>
      <w:r>
        <w:rPr>
          <w:spacing w:val="5"/>
        </w:rPr>
        <w:t>指承担</w:t>
      </w:r>
      <w:r>
        <w:rPr>
          <w:rFonts w:hint="eastAsia"/>
          <w:spacing w:val="5"/>
          <w:lang w:eastAsia="zh-CN"/>
        </w:rPr>
        <w:t>峨眉山市级</w:t>
      </w:r>
      <w:r>
        <w:rPr>
          <w:spacing w:val="5"/>
        </w:rPr>
        <w:t>非物质文化遗产代表性项目传承责任，</w:t>
      </w:r>
      <w:bookmarkStart w:id="0" w:name="_GoBack"/>
      <w:bookmarkEnd w:id="0"/>
      <w:r>
        <w:rPr>
          <w:spacing w:val="5"/>
        </w:rPr>
        <w:t>在特定领域内具有代表性，并在一定区域内具有较大影响，经</w:t>
      </w:r>
      <w:r>
        <w:rPr>
          <w:rFonts w:hint="eastAsia"/>
          <w:spacing w:val="5"/>
          <w:lang w:eastAsia="zh-CN"/>
        </w:rPr>
        <w:t>峨眉山市</w:t>
      </w:r>
      <w:r>
        <w:rPr>
          <w:spacing w:val="5"/>
        </w:rPr>
        <w:t>人民</w:t>
      </w:r>
      <w:r>
        <w:rPr>
          <w:spacing w:val="8"/>
        </w:rPr>
        <w:t>政府文化和旅游行政部门认定的传承人（个人或团体）。</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1" w:firstLine="639"/>
        <w:textAlignment w:val="baseline"/>
      </w:pPr>
      <w:r>
        <w:rPr>
          <w:rFonts w:ascii="黑体" w:hAnsi="黑体" w:eastAsia="黑体" w:cs="黑体"/>
          <w:spacing w:val="17"/>
        </w:rPr>
        <w:t xml:space="preserve">第三条  </w:t>
      </w:r>
      <w:r>
        <w:rPr>
          <w:rFonts w:hint="eastAsia"/>
          <w:spacing w:val="5"/>
          <w:lang w:eastAsia="zh-CN"/>
        </w:rPr>
        <w:t>峨眉山市级</w:t>
      </w:r>
      <w:r>
        <w:rPr>
          <w:spacing w:val="5"/>
        </w:rPr>
        <w:t>非</w:t>
      </w:r>
      <w:r>
        <w:rPr>
          <w:spacing w:val="17"/>
        </w:rPr>
        <w:t>物质文化遗产代表性传承人的认定</w:t>
      </w:r>
      <w:r>
        <w:rPr>
          <w:spacing w:val="16"/>
        </w:rPr>
        <w:t>与管理</w:t>
      </w:r>
      <w:r>
        <w:rPr>
          <w:spacing w:val="5"/>
        </w:rPr>
        <w:t>应当以习近平新时代中国特色社会主义思想为指导，坚持以人民为中心，弘扬社会主义核心价值观，贯彻新发展理念，保护传承非物质文化遗产，推动中华优秀传统文化创造性转化、创新性发</w:t>
      </w:r>
      <w:r>
        <w:rPr>
          <w:spacing w:val="-3"/>
        </w:rPr>
        <w:t>展。</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6" w:firstLine="634"/>
        <w:textAlignment w:val="baseline"/>
        <w:sectPr>
          <w:footerReference r:id="rId5" w:type="default"/>
          <w:pgSz w:w="11906" w:h="16839"/>
          <w:pgMar w:top="1431" w:right="1473" w:bottom="1403" w:left="1598" w:header="0" w:footer="1036" w:gutter="0"/>
          <w:cols w:space="720" w:num="1"/>
        </w:sectPr>
      </w:pPr>
      <w:r>
        <w:rPr>
          <w:rFonts w:ascii="黑体" w:hAnsi="黑体" w:eastAsia="黑体" w:cs="黑体"/>
          <w:spacing w:val="17"/>
        </w:rPr>
        <w:t xml:space="preserve">第四条  </w:t>
      </w:r>
      <w:r>
        <w:rPr>
          <w:rFonts w:hint="eastAsia"/>
          <w:spacing w:val="5"/>
          <w:lang w:eastAsia="zh-CN"/>
        </w:rPr>
        <w:t>峨眉山市级非</w:t>
      </w:r>
      <w:r>
        <w:rPr>
          <w:spacing w:val="17"/>
        </w:rPr>
        <w:t>物质文化遗产代表性传承人的认定</w:t>
      </w:r>
      <w:r>
        <w:rPr>
          <w:spacing w:val="16"/>
        </w:rPr>
        <w:t>与管理</w:t>
      </w:r>
      <w:r>
        <w:rPr>
          <w:spacing w:val="5"/>
        </w:rPr>
        <w:t>应当立足于完善非物质文化遗产传承体系，增强非物质文化遗产的存续力和传承实践活力，尊重传承人的主体地位和权利，注重</w:t>
      </w:r>
      <w:r>
        <w:rPr>
          <w:spacing w:val="7"/>
        </w:rPr>
        <w:t>社区和群体的认同感。</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5" w:firstLine="636"/>
        <w:textAlignment w:val="baseline"/>
      </w:pPr>
      <w:r>
        <w:rPr>
          <w:rFonts w:ascii="黑体" w:hAnsi="黑体" w:eastAsia="黑体" w:cs="黑体"/>
          <w:spacing w:val="8"/>
        </w:rPr>
        <w:t xml:space="preserve">第五条  </w:t>
      </w:r>
      <w:r>
        <w:rPr>
          <w:rFonts w:hint="eastAsia"/>
          <w:spacing w:val="-3"/>
          <w:lang w:eastAsia="zh-CN"/>
        </w:rPr>
        <w:t>峨眉山市级</w:t>
      </w:r>
      <w:r>
        <w:rPr>
          <w:spacing w:val="-3"/>
        </w:rPr>
        <w:t>非物</w:t>
      </w:r>
      <w:r>
        <w:rPr>
          <w:spacing w:val="8"/>
        </w:rPr>
        <w:t>质文化遗产代表性传承人应当锤炼忠诚、</w:t>
      </w:r>
      <w:r>
        <w:rPr>
          <w:spacing w:val="-3"/>
        </w:rPr>
        <w:t>执着、朴实的品格，增强使命感和担当意识，提高传承实践能力，在开展传承、传播等活动时遵守宪法和法律法规，遵守社会公德，</w:t>
      </w:r>
      <w:r>
        <w:rPr>
          <w:spacing w:val="5"/>
        </w:rPr>
        <w:t>坚持正确的历史观、国家观、民族观、文化观，铸牢中华民族共</w:t>
      </w:r>
      <w:r>
        <w:rPr>
          <w:spacing w:val="-3"/>
        </w:rPr>
        <w:t>同体意识，不得以歪曲、贬损等方式使用和传播非物质文化遗产。</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3" w:right="91" w:firstLine="638"/>
        <w:textAlignment w:val="baseline"/>
      </w:pPr>
      <w:r>
        <w:rPr>
          <w:rFonts w:ascii="黑体" w:hAnsi="黑体" w:eastAsia="黑体" w:cs="黑体"/>
          <w:spacing w:val="17"/>
        </w:rPr>
        <w:t xml:space="preserve">第六条  </w:t>
      </w:r>
      <w:r>
        <w:rPr>
          <w:rFonts w:hint="eastAsia"/>
          <w:spacing w:val="5"/>
          <w:lang w:eastAsia="zh-CN"/>
        </w:rPr>
        <w:t>峨眉山</w:t>
      </w:r>
      <w:r>
        <w:rPr>
          <w:spacing w:val="5"/>
        </w:rPr>
        <w:t>市</w:t>
      </w:r>
      <w:r>
        <w:rPr>
          <w:spacing w:val="17"/>
        </w:rPr>
        <w:t>人民政府文化和旅游行政部门根据非物</w:t>
      </w:r>
      <w:r>
        <w:rPr>
          <w:spacing w:val="16"/>
        </w:rPr>
        <w:t>质文化</w:t>
      </w:r>
      <w:r>
        <w:rPr>
          <w:spacing w:val="5"/>
        </w:rPr>
        <w:t>遗产保护传承需要，定期开展</w:t>
      </w:r>
      <w:r>
        <w:rPr>
          <w:rFonts w:hint="eastAsia"/>
          <w:spacing w:val="5"/>
          <w:lang w:eastAsia="zh-CN"/>
        </w:rPr>
        <w:t>峨眉山市级</w:t>
      </w:r>
      <w:r>
        <w:rPr>
          <w:spacing w:val="5"/>
        </w:rPr>
        <w:t>非物质文化遗产代表性传承人</w:t>
      </w:r>
      <w:r>
        <w:rPr>
          <w:spacing w:val="4"/>
        </w:rPr>
        <w:t>认定工作。</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39" w:firstLine="642"/>
        <w:textAlignment w:val="baseline"/>
      </w:pPr>
      <w:r>
        <w:rPr>
          <w:rFonts w:ascii="黑体" w:hAnsi="黑体" w:eastAsia="黑体" w:cs="黑体"/>
          <w:spacing w:val="5"/>
        </w:rPr>
        <w:t xml:space="preserve">第七条  </w:t>
      </w:r>
      <w:r>
        <w:rPr>
          <w:spacing w:val="5"/>
        </w:rPr>
        <w:t>认定</w:t>
      </w:r>
      <w:r>
        <w:rPr>
          <w:rFonts w:hint="eastAsia"/>
          <w:spacing w:val="5"/>
          <w:lang w:eastAsia="zh-CN"/>
        </w:rPr>
        <w:t>峨眉山市级</w:t>
      </w:r>
      <w:r>
        <w:rPr>
          <w:spacing w:val="5"/>
        </w:rPr>
        <w:t>非物质文化遗产代表性传承</w:t>
      </w:r>
      <w:r>
        <w:rPr>
          <w:spacing w:val="4"/>
        </w:rPr>
        <w:t>人，应当坚持</w:t>
      </w:r>
      <w:r>
        <w:rPr>
          <w:spacing w:val="7"/>
        </w:rPr>
        <w:t>公开、公平、公正的原则，严格履行申报、审核、评审、公示、审定、公布等程序。</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2" w:right="91" w:firstLine="639"/>
        <w:textAlignment w:val="baseline"/>
      </w:pPr>
      <w:r>
        <w:rPr>
          <w:rFonts w:ascii="黑体" w:hAnsi="黑体" w:eastAsia="黑体" w:cs="黑体"/>
          <w:spacing w:val="17"/>
        </w:rPr>
        <w:t xml:space="preserve">第八条  </w:t>
      </w:r>
      <w:r>
        <w:rPr>
          <w:spacing w:val="17"/>
        </w:rPr>
        <w:t>符合下列条件的中国公民或团体可以申请</w:t>
      </w:r>
      <w:r>
        <w:rPr>
          <w:spacing w:val="16"/>
        </w:rPr>
        <w:t>或被推</w:t>
      </w:r>
      <w:r>
        <w:t xml:space="preserve"> </w:t>
      </w:r>
      <w:r>
        <w:rPr>
          <w:spacing w:val="8"/>
        </w:rPr>
        <w:t>荐为</w:t>
      </w:r>
      <w:r>
        <w:rPr>
          <w:rFonts w:hint="eastAsia"/>
          <w:spacing w:val="8"/>
          <w:lang w:eastAsia="zh-CN"/>
        </w:rPr>
        <w:t>峨眉山市级</w:t>
      </w:r>
      <w:r>
        <w:rPr>
          <w:spacing w:val="8"/>
        </w:rPr>
        <w:t>非物质文化遗产代表性传承人：</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5" w:right="89" w:firstLine="629"/>
        <w:textAlignment w:val="baseline"/>
      </w:pPr>
      <w:r>
        <w:rPr>
          <w:spacing w:val="5"/>
        </w:rPr>
        <w:t>（一）长期从事该项</w:t>
      </w:r>
      <w:r>
        <w:rPr>
          <w:rFonts w:hint="eastAsia"/>
          <w:spacing w:val="5"/>
          <w:lang w:eastAsia="zh-CN"/>
        </w:rPr>
        <w:t>峨眉山市级</w:t>
      </w:r>
      <w:r>
        <w:rPr>
          <w:spacing w:val="5"/>
        </w:rPr>
        <w:t>非物质文化遗产传承实践，熟练掌</w:t>
      </w:r>
      <w:r>
        <w:rPr>
          <w:spacing w:val="9"/>
        </w:rPr>
        <w:t>握其传承的</w:t>
      </w:r>
      <w:r>
        <w:rPr>
          <w:rFonts w:hint="eastAsia"/>
          <w:spacing w:val="9"/>
          <w:lang w:eastAsia="zh-CN"/>
        </w:rPr>
        <w:t>峨眉山市级</w:t>
      </w:r>
      <w:r>
        <w:rPr>
          <w:spacing w:val="9"/>
        </w:rPr>
        <w:t>非物质文化遗产代表性项目知识和核心</w:t>
      </w:r>
      <w:r>
        <w:rPr>
          <w:spacing w:val="8"/>
        </w:rPr>
        <w:t>技艺；</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11" w:right="91" w:firstLine="622"/>
        <w:textAlignment w:val="baseline"/>
      </w:pPr>
      <w:r>
        <w:rPr>
          <w:spacing w:val="5"/>
        </w:rPr>
        <w:t>（二）在特定领域内具有代表性，并在一定区域内具有较大</w:t>
      </w:r>
      <w:r>
        <w:rPr>
          <w:spacing w:val="7"/>
        </w:rPr>
        <w:t xml:space="preserve"> </w:t>
      </w:r>
      <w:r>
        <w:rPr>
          <w:spacing w:val="-2"/>
        </w:rPr>
        <w:t>影响；</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27" w:right="89" w:firstLine="606"/>
        <w:textAlignment w:val="baseline"/>
      </w:pPr>
      <w:r>
        <w:rPr>
          <w:spacing w:val="5"/>
        </w:rPr>
        <w:t>（三）在该项非物质文化遗产的传承中具有核心、带头、示</w:t>
      </w:r>
      <w:r>
        <w:rPr>
          <w:spacing w:val="9"/>
        </w:rPr>
        <w:t xml:space="preserve"> </w:t>
      </w:r>
      <w:r>
        <w:rPr>
          <w:spacing w:val="7"/>
        </w:rPr>
        <w:t>范等重要作用，积极开展传承活动，培养后继人才；</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634"/>
        <w:textAlignment w:val="baseline"/>
        <w:rPr>
          <w:rFonts w:hint="eastAsia" w:eastAsia="FangSong_GB2312"/>
          <w:lang w:eastAsia="zh-CN"/>
        </w:rPr>
        <w:sectPr>
          <w:footerReference r:id="rId6" w:type="default"/>
          <w:pgSz w:w="11906" w:h="16839"/>
          <w:pgMar w:top="1431" w:right="1384" w:bottom="1305" w:left="1597" w:header="0" w:footer="940" w:gutter="0"/>
          <w:cols w:space="720" w:num="1"/>
        </w:sectPr>
      </w:pPr>
      <w:r>
        <w:rPr>
          <w:spacing w:val="9"/>
        </w:rPr>
        <w:t>（四）爱国敬业，遵纪守法，德艺双馨</w:t>
      </w:r>
      <w:r>
        <w:rPr>
          <w:rFonts w:hint="eastAsia"/>
          <w:spacing w:val="9"/>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10" w:right="2" w:firstLine="625"/>
        <w:textAlignment w:val="baseline"/>
        <w:rPr>
          <w:color w:val="auto"/>
        </w:rPr>
      </w:pPr>
      <w:r>
        <w:rPr>
          <w:spacing w:val="5"/>
        </w:rPr>
        <w:t>（五）在该</w:t>
      </w:r>
      <w:r>
        <w:rPr>
          <w:rFonts w:hint="eastAsia"/>
          <w:spacing w:val="5"/>
          <w:lang w:eastAsia="zh-CN"/>
        </w:rPr>
        <w:t>峨眉山市级</w:t>
      </w:r>
      <w:r>
        <w:rPr>
          <w:spacing w:val="5"/>
        </w:rPr>
        <w:t>非物质文化遗产代表性项目流布区域居住或</w:t>
      </w:r>
      <w:r>
        <w:rPr>
          <w:spacing w:val="-1"/>
        </w:rPr>
        <w:t>工</w:t>
      </w:r>
      <w:r>
        <w:rPr>
          <w:color w:val="auto"/>
          <w:spacing w:val="-1"/>
        </w:rPr>
        <w:t>作</w:t>
      </w:r>
      <w:r>
        <w:rPr>
          <w:color w:val="auto"/>
          <w:spacing w:val="-41"/>
        </w:rPr>
        <w:t xml:space="preserve"> </w:t>
      </w:r>
      <w:r>
        <w:rPr>
          <w:color w:val="auto"/>
          <w:spacing w:val="-1"/>
        </w:rPr>
        <w:t>5</w:t>
      </w:r>
      <w:r>
        <w:rPr>
          <w:color w:val="auto"/>
          <w:spacing w:val="-59"/>
        </w:rPr>
        <w:t xml:space="preserve"> </w:t>
      </w:r>
      <w:r>
        <w:rPr>
          <w:color w:val="auto"/>
          <w:spacing w:val="-1"/>
        </w:rPr>
        <w:t>年及以上。</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12" w:right="2" w:firstLine="630"/>
        <w:textAlignment w:val="baseline"/>
        <w:rPr>
          <w:color w:val="auto"/>
        </w:rPr>
      </w:pPr>
      <w:r>
        <w:rPr>
          <w:rFonts w:ascii="黑体" w:hAnsi="黑体" w:eastAsia="黑体" w:cs="黑体"/>
          <w:color w:val="auto"/>
          <w:spacing w:val="5"/>
        </w:rPr>
        <w:t xml:space="preserve">第九条  </w:t>
      </w:r>
      <w:r>
        <w:rPr>
          <w:color w:val="auto"/>
          <w:spacing w:val="5"/>
        </w:rPr>
        <w:t>具有下列情况之一，不得被推荐或者</w:t>
      </w:r>
      <w:r>
        <w:rPr>
          <w:color w:val="auto"/>
          <w:spacing w:val="4"/>
        </w:rPr>
        <w:t>认定为</w:t>
      </w:r>
      <w:r>
        <w:rPr>
          <w:rFonts w:hint="eastAsia"/>
          <w:color w:val="auto"/>
          <w:spacing w:val="4"/>
          <w:lang w:eastAsia="zh-CN"/>
        </w:rPr>
        <w:t>峨眉山市级</w:t>
      </w:r>
      <w:r>
        <w:rPr>
          <w:color w:val="auto"/>
          <w:spacing w:val="4"/>
        </w:rPr>
        <w:t>非</w:t>
      </w:r>
      <w:r>
        <w:rPr>
          <w:color w:val="auto"/>
          <w:spacing w:val="7"/>
        </w:rPr>
        <w:t>物质文化遗产代表性传承人：</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635"/>
        <w:textAlignment w:val="baseline"/>
        <w:rPr>
          <w:color w:val="auto"/>
        </w:rPr>
      </w:pPr>
      <w:r>
        <w:rPr>
          <w:color w:val="auto"/>
          <w:spacing w:val="8"/>
        </w:rPr>
        <w:t>（一）在该领域存在较大争议的；</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20" w:firstLine="615"/>
        <w:textAlignment w:val="baseline"/>
      </w:pPr>
      <w:r>
        <w:rPr>
          <w:color w:val="auto"/>
          <w:spacing w:val="5"/>
        </w:rPr>
        <w:t>（二）在评审或者公示期间有传承人、保</w:t>
      </w:r>
      <w:r>
        <w:rPr>
          <w:spacing w:val="5"/>
        </w:rPr>
        <w:t>护单位或者其他组</w:t>
      </w:r>
      <w:r>
        <w:rPr>
          <w:spacing w:val="9"/>
        </w:rPr>
        <w:t xml:space="preserve"> </w:t>
      </w:r>
      <w:r>
        <w:rPr>
          <w:spacing w:val="8"/>
        </w:rPr>
        <w:t>织提出反对意见，经查证后不能排除反对理由；</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38" w:right="2" w:firstLine="596"/>
        <w:textAlignment w:val="baseline"/>
      </w:pPr>
      <w:r>
        <w:rPr>
          <w:spacing w:val="18"/>
        </w:rPr>
        <w:t>（三）该</w:t>
      </w:r>
      <w:r>
        <w:rPr>
          <w:rFonts w:hint="eastAsia"/>
          <w:spacing w:val="18"/>
          <w:lang w:eastAsia="zh-CN"/>
        </w:rPr>
        <w:t>峨眉山市级</w:t>
      </w:r>
      <w:r>
        <w:rPr>
          <w:spacing w:val="18"/>
        </w:rPr>
        <w:t>非物质文化遗产代表性项目相关行业</w:t>
      </w:r>
      <w:r>
        <w:rPr>
          <w:spacing w:val="17"/>
        </w:rPr>
        <w:t>主管部</w:t>
      </w:r>
      <w:r>
        <w:rPr>
          <w:spacing w:val="3"/>
        </w:rPr>
        <w:t>门提出反对意见的；</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26" w:right="2" w:firstLine="609"/>
        <w:textAlignment w:val="baseline"/>
        <w:rPr>
          <w:color w:val="auto"/>
        </w:rPr>
      </w:pPr>
      <w:r>
        <w:rPr>
          <w:spacing w:val="18"/>
        </w:rPr>
        <w:t>（四）仅从事非物质文化遗产资料收集、整理和研</w:t>
      </w:r>
      <w:r>
        <w:rPr>
          <w:spacing w:val="17"/>
        </w:rPr>
        <w:t>究的人</w:t>
      </w:r>
      <w:r>
        <w:t xml:space="preserve"> </w:t>
      </w:r>
      <w:r>
        <w:rPr>
          <w:spacing w:val="-14"/>
        </w:rPr>
        <w:t>员；</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635"/>
        <w:textAlignment w:val="baseline"/>
        <w:rPr>
          <w:color w:val="auto"/>
        </w:rPr>
      </w:pPr>
      <w:r>
        <w:rPr>
          <w:color w:val="auto"/>
          <w:spacing w:val="9"/>
        </w:rPr>
        <w:t>（五）评审委员会认为不宜推荐或者认定的其他情况。</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2" w:firstLine="643"/>
        <w:jc w:val="both"/>
        <w:textAlignment w:val="baseline"/>
      </w:pPr>
      <w:r>
        <w:rPr>
          <w:rFonts w:ascii="黑体" w:hAnsi="黑体" w:eastAsia="黑体" w:cs="黑体"/>
          <w:spacing w:val="5"/>
        </w:rPr>
        <w:t xml:space="preserve">第十条  </w:t>
      </w:r>
      <w:r>
        <w:rPr>
          <w:spacing w:val="5"/>
        </w:rPr>
        <w:t>公民、法人和组织可以推荐</w:t>
      </w:r>
      <w:r>
        <w:rPr>
          <w:rFonts w:hint="eastAsia"/>
          <w:spacing w:val="5"/>
          <w:lang w:eastAsia="zh-CN"/>
        </w:rPr>
        <w:t>峨眉山市级</w:t>
      </w:r>
      <w:r>
        <w:rPr>
          <w:spacing w:val="5"/>
        </w:rPr>
        <w:t>非物</w:t>
      </w:r>
      <w:r>
        <w:rPr>
          <w:spacing w:val="4"/>
        </w:rPr>
        <w:t>质文化遗产代</w:t>
      </w:r>
      <w:r>
        <w:rPr>
          <w:spacing w:val="5"/>
        </w:rPr>
        <w:t>表性传承人，公民也可以自行提出</w:t>
      </w:r>
      <w:r>
        <w:rPr>
          <w:rFonts w:hint="eastAsia"/>
          <w:spacing w:val="5"/>
          <w:lang w:eastAsia="zh-CN"/>
        </w:rPr>
        <w:t>峨眉山市级</w:t>
      </w:r>
      <w:r>
        <w:rPr>
          <w:spacing w:val="5"/>
        </w:rPr>
        <w:t>非物质文化遗产代表性传</w:t>
      </w:r>
      <w:r>
        <w:rPr>
          <w:spacing w:val="9"/>
        </w:rPr>
        <w:t>承人申请。推荐传承人的，应当征得被推荐人的书面同意。</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2" w:firstLine="643"/>
        <w:jc w:val="both"/>
        <w:textAlignment w:val="baseline"/>
        <w:rPr>
          <w:spacing w:val="5"/>
        </w:rPr>
      </w:pPr>
      <w:r>
        <w:rPr>
          <w:spacing w:val="5"/>
        </w:rPr>
        <w:t>推荐或者申请</w:t>
      </w:r>
      <w:r>
        <w:rPr>
          <w:rFonts w:hint="eastAsia"/>
          <w:spacing w:val="5"/>
          <w:lang w:eastAsia="zh-CN"/>
        </w:rPr>
        <w:t>峨眉山市级</w:t>
      </w:r>
      <w:r>
        <w:rPr>
          <w:spacing w:val="5"/>
        </w:rPr>
        <w:t>非物质文化遗产代表性传承人的，应当向</w:t>
      </w:r>
      <w:r>
        <w:rPr>
          <w:rFonts w:hint="eastAsia"/>
          <w:spacing w:val="5"/>
          <w:lang w:eastAsia="zh-CN"/>
        </w:rPr>
        <w:t>峨眉山市</w:t>
      </w:r>
      <w:r>
        <w:rPr>
          <w:spacing w:val="5"/>
        </w:rPr>
        <w:t>人民政府文化和旅游行政部门如实提交下列材料：</w:t>
      </w:r>
    </w:p>
    <w:p>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600" w:lineRule="exact"/>
        <w:ind w:right="2" w:rightChars="0" w:firstLine="656" w:firstLineChars="200"/>
        <w:textAlignment w:val="baseline"/>
        <w:rPr>
          <w:spacing w:val="8"/>
        </w:rPr>
      </w:pPr>
      <w:r>
        <w:rPr>
          <w:spacing w:val="9"/>
        </w:rPr>
        <w:t>被推荐人或者申请人姓名、</w:t>
      </w:r>
      <w:r>
        <w:rPr>
          <w:spacing w:val="-90"/>
        </w:rPr>
        <w:t xml:space="preserve"> </w:t>
      </w:r>
      <w:r>
        <w:rPr>
          <w:spacing w:val="9"/>
        </w:rPr>
        <w:t>民族、从业时间</w:t>
      </w:r>
      <w:r>
        <w:rPr>
          <w:spacing w:val="8"/>
        </w:rPr>
        <w:t>等基本情况；</w:t>
      </w:r>
    </w:p>
    <w:p>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600" w:lineRule="exact"/>
        <w:ind w:right="2" w:rightChars="0" w:firstLine="656" w:firstLineChars="200"/>
        <w:textAlignment w:val="baseline"/>
      </w:pPr>
      <w:r>
        <w:rPr>
          <w:spacing w:val="9"/>
        </w:rPr>
        <w:t>被推荐人或者申请人的传承谱系或师承脉络、学习与</w:t>
      </w:r>
      <w:r>
        <w:rPr>
          <w:spacing w:val="2"/>
        </w:rPr>
        <w:t>实践经历；</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3" w:right="72" w:firstLine="473"/>
        <w:textAlignment w:val="baseline"/>
      </w:pPr>
      <w:r>
        <w:rPr>
          <w:spacing w:val="9"/>
        </w:rPr>
        <w:t>（三）被推荐人或者申请人所掌握的非物质文化遗产知识和</w:t>
      </w:r>
      <w:r>
        <w:rPr>
          <w:spacing w:val="18"/>
        </w:rPr>
        <w:t xml:space="preserve"> </w:t>
      </w:r>
      <w:r>
        <w:rPr>
          <w:spacing w:val="8"/>
        </w:rPr>
        <w:t>核心技艺、成就及相关的证明材料；</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20" w:right="72" w:firstLine="457"/>
        <w:textAlignment w:val="baseline"/>
      </w:pPr>
      <w:r>
        <w:rPr>
          <w:spacing w:val="9"/>
        </w:rPr>
        <w:t>（四）被推荐人或者申请人授徒传艺、参与社会公益性活动</w:t>
      </w:r>
      <w:r>
        <w:rPr>
          <w:spacing w:val="18"/>
        </w:rPr>
        <w:t xml:space="preserve"> </w:t>
      </w:r>
      <w:r>
        <w:t>等情况；</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14" w:right="72" w:firstLine="462"/>
        <w:textAlignment w:val="baseline"/>
      </w:pPr>
      <w:r>
        <w:rPr>
          <w:spacing w:val="9"/>
        </w:rPr>
        <w:t>（五）被推荐人或者申请人持有该项目的相关实物、资料情</w:t>
      </w:r>
      <w:r>
        <w:rPr>
          <w:spacing w:val="18"/>
        </w:rPr>
        <w:t xml:space="preserve"> </w:t>
      </w:r>
      <w:r>
        <w:rPr>
          <w:spacing w:val="-7"/>
        </w:rPr>
        <w:t>况；</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22" w:right="72" w:firstLine="454"/>
        <w:textAlignment w:val="baseline"/>
      </w:pPr>
      <w:r>
        <w:rPr>
          <w:spacing w:val="9"/>
        </w:rPr>
        <w:t>（六）被推荐人或者申请人</w:t>
      </w:r>
      <w:r>
        <w:rPr>
          <w:rFonts w:hint="eastAsia"/>
          <w:spacing w:val="9"/>
          <w:lang w:eastAsia="zh-CN"/>
        </w:rPr>
        <w:t>自愿</w:t>
      </w:r>
      <w:r>
        <w:rPr>
          <w:spacing w:val="9"/>
        </w:rPr>
        <w:t>从事非物质文化遗产传承活</w:t>
      </w:r>
      <w:r>
        <w:rPr>
          <w:spacing w:val="18"/>
        </w:rPr>
        <w:t xml:space="preserve"> </w:t>
      </w:r>
      <w:r>
        <w:rPr>
          <w:spacing w:val="7"/>
        </w:rPr>
        <w:t>动，履行代表性传承人相关义务的声明；</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27" w:firstLine="477"/>
        <w:textAlignment w:val="baseline"/>
      </w:pPr>
      <w:r>
        <w:rPr>
          <w:spacing w:val="9"/>
        </w:rPr>
        <w:t>（七）其他有助于说明被推荐人或者申请人具有代表性和影</w:t>
      </w:r>
      <w:r>
        <w:rPr>
          <w:spacing w:val="18"/>
        </w:rPr>
        <w:t xml:space="preserve"> </w:t>
      </w:r>
      <w:r>
        <w:rPr>
          <w:spacing w:val="17"/>
        </w:rPr>
        <w:t>响力的材料以及</w:t>
      </w:r>
      <w:r>
        <w:rPr>
          <w:rFonts w:hint="eastAsia"/>
          <w:spacing w:val="17"/>
          <w:lang w:eastAsia="zh-CN"/>
        </w:rPr>
        <w:t>峨眉山市</w:t>
      </w:r>
      <w:r>
        <w:rPr>
          <w:spacing w:val="7"/>
        </w:rPr>
        <w:t>人民政</w:t>
      </w:r>
      <w:r>
        <w:rPr>
          <w:spacing w:val="5"/>
        </w:rPr>
        <w:t>府</w:t>
      </w:r>
      <w:r>
        <w:rPr>
          <w:spacing w:val="17"/>
        </w:rPr>
        <w:t>文化和旅游行政部门要求提供的其</w:t>
      </w:r>
      <w:r>
        <w:rPr>
          <w:spacing w:val="5"/>
        </w:rPr>
        <w:t>他材料。</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24" w:firstLine="649"/>
        <w:jc w:val="both"/>
        <w:textAlignment w:val="baseline"/>
      </w:pPr>
      <w:r>
        <w:rPr>
          <w:spacing w:val="5"/>
        </w:rPr>
        <w:t>项目保护单位为</w:t>
      </w:r>
      <w:r>
        <w:rPr>
          <w:rFonts w:hint="eastAsia"/>
          <w:spacing w:val="5"/>
          <w:lang w:eastAsia="zh-CN"/>
        </w:rPr>
        <w:t>峨眉山市级</w:t>
      </w:r>
      <w:r>
        <w:rPr>
          <w:spacing w:val="5"/>
        </w:rPr>
        <w:t>机关直属单位的，可以通过其他主</w:t>
      </w:r>
      <w:r>
        <w:rPr>
          <w:spacing w:val="4"/>
        </w:rPr>
        <w:t>管单</w:t>
      </w:r>
      <w:r>
        <w:rPr>
          <w:spacing w:val="17"/>
        </w:rPr>
        <w:t>位直接向</w:t>
      </w:r>
      <w:r>
        <w:rPr>
          <w:rFonts w:hint="eastAsia"/>
          <w:spacing w:val="17"/>
          <w:lang w:eastAsia="zh-CN"/>
        </w:rPr>
        <w:t>峨眉山市</w:t>
      </w:r>
      <w:r>
        <w:rPr>
          <w:spacing w:val="17"/>
        </w:rPr>
        <w:t>人民政府文化和旅游行政部门推荐</w:t>
      </w:r>
      <w:r>
        <w:rPr>
          <w:rFonts w:hint="eastAsia"/>
          <w:spacing w:val="17"/>
          <w:lang w:eastAsia="zh-CN"/>
        </w:rPr>
        <w:t>峨眉山市级</w:t>
      </w:r>
      <w:r>
        <w:rPr>
          <w:spacing w:val="17"/>
        </w:rPr>
        <w:t>非物质文化</w:t>
      </w:r>
      <w:r>
        <w:rPr>
          <w:spacing w:val="9"/>
        </w:rPr>
        <w:t>遗产代表性传承人，推荐材料应当包括前款各项内容。</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52" w:right="24" w:firstLine="593"/>
        <w:textAlignment w:val="baseline"/>
      </w:pPr>
      <w:r>
        <w:rPr>
          <w:rFonts w:ascii="黑体" w:hAnsi="黑体" w:eastAsia="黑体" w:cs="黑体"/>
          <w:spacing w:val="5"/>
        </w:rPr>
        <w:t xml:space="preserve">第十一条  </w:t>
      </w:r>
      <w:r>
        <w:rPr>
          <w:rFonts w:hint="eastAsia"/>
          <w:spacing w:val="7"/>
          <w:lang w:eastAsia="zh-CN"/>
        </w:rPr>
        <w:t>峨眉山市</w:t>
      </w:r>
      <w:r>
        <w:rPr>
          <w:spacing w:val="7"/>
        </w:rPr>
        <w:t>人民政</w:t>
      </w:r>
      <w:r>
        <w:rPr>
          <w:spacing w:val="5"/>
        </w:rPr>
        <w:t>府文化和旅游行政</w:t>
      </w:r>
      <w:r>
        <w:rPr>
          <w:spacing w:val="4"/>
        </w:rPr>
        <w:t>部门收到</w:t>
      </w:r>
      <w:r>
        <w:rPr>
          <w:spacing w:val="7"/>
        </w:rPr>
        <w:t>申请材料或推荐材料后，应当组织专家进行审核。</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52" w:firstLine="593"/>
        <w:textAlignment w:val="baseline"/>
      </w:pPr>
      <w:r>
        <w:rPr>
          <w:rFonts w:ascii="黑体" w:hAnsi="黑体" w:eastAsia="黑体" w:cs="黑体"/>
          <w:spacing w:val="17"/>
        </w:rPr>
        <w:t xml:space="preserve">第十二条  </w:t>
      </w:r>
      <w:r>
        <w:rPr>
          <w:rFonts w:hint="eastAsia"/>
          <w:spacing w:val="7"/>
          <w:lang w:eastAsia="zh-CN"/>
        </w:rPr>
        <w:t>峨眉山</w:t>
      </w:r>
      <w:r>
        <w:rPr>
          <w:spacing w:val="17"/>
        </w:rPr>
        <w:t>市人民政府文化和旅游行政部门应当对</w:t>
      </w:r>
      <w:r>
        <w:rPr>
          <w:spacing w:val="16"/>
        </w:rPr>
        <w:t>收到的</w:t>
      </w:r>
      <w:r>
        <w:rPr>
          <w:spacing w:val="4"/>
        </w:rPr>
        <w:t>申请材料或者推荐材料进行复核。符合要求的，进入评审程序；</w:t>
      </w:r>
      <w:r>
        <w:rPr>
          <w:spacing w:val="8"/>
        </w:rPr>
        <w:t>不符合要求的</w:t>
      </w:r>
      <w:r>
        <w:rPr>
          <w:rFonts w:hint="eastAsia"/>
          <w:spacing w:val="8"/>
          <w:lang w:eastAsia="zh-CN"/>
        </w:rPr>
        <w:t>，</w:t>
      </w:r>
      <w:r>
        <w:rPr>
          <w:spacing w:val="8"/>
        </w:rPr>
        <w:t>退回材料并说明理由。</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8" w:firstLine="636"/>
        <w:jc w:val="both"/>
        <w:textAlignment w:val="baseline"/>
      </w:pPr>
      <w:r>
        <w:rPr>
          <w:rFonts w:ascii="黑体" w:hAnsi="黑体" w:eastAsia="黑体" w:cs="黑体"/>
          <w:spacing w:val="11"/>
        </w:rPr>
        <w:t>第十三条</w:t>
      </w:r>
      <w:r>
        <w:rPr>
          <w:rFonts w:hint="eastAsia" w:ascii="黑体" w:hAnsi="黑体" w:eastAsia="黑体" w:cs="黑体"/>
          <w:spacing w:val="11"/>
          <w:lang w:val="en-US" w:eastAsia="zh-CN"/>
        </w:rPr>
        <w:t xml:space="preserve"> </w:t>
      </w:r>
      <w:r>
        <w:rPr>
          <w:rFonts w:ascii="黑体" w:hAnsi="黑体" w:eastAsia="黑体" w:cs="黑体"/>
          <w:spacing w:val="11"/>
        </w:rPr>
        <w:t xml:space="preserve"> </w:t>
      </w:r>
      <w:r>
        <w:rPr>
          <w:rFonts w:hint="eastAsia"/>
          <w:spacing w:val="7"/>
          <w:lang w:eastAsia="zh-CN"/>
        </w:rPr>
        <w:t>峨眉山</w:t>
      </w:r>
      <w:r>
        <w:rPr>
          <w:spacing w:val="17"/>
        </w:rPr>
        <w:t>市</w:t>
      </w:r>
      <w:r>
        <w:rPr>
          <w:spacing w:val="11"/>
        </w:rPr>
        <w:t>人民政府文化和旅游行政部门应当根据有关规</w:t>
      </w:r>
      <w:r>
        <w:rPr>
          <w:spacing w:val="5"/>
        </w:rPr>
        <w:t>定和实际需要组织专家评审小组和评审委员会，对推荐认定为</w:t>
      </w:r>
      <w:r>
        <w:rPr>
          <w:rFonts w:hint="eastAsia"/>
          <w:spacing w:val="5"/>
          <w:lang w:eastAsia="zh-CN"/>
        </w:rPr>
        <w:t>峨眉山</w:t>
      </w:r>
      <w:r>
        <w:rPr>
          <w:spacing w:val="5"/>
        </w:rPr>
        <w:t>市</w:t>
      </w:r>
      <w:r>
        <w:rPr>
          <w:spacing w:val="9"/>
        </w:rPr>
        <w:t>级非物质文化遗产代表性传承人的人选进行初评和</w:t>
      </w:r>
      <w:r>
        <w:rPr>
          <w:spacing w:val="8"/>
        </w:rPr>
        <w:t>审议。</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18" w:firstLine="623"/>
        <w:jc w:val="both"/>
        <w:textAlignment w:val="baseline"/>
      </w:pPr>
      <w:r>
        <w:rPr>
          <w:spacing w:val="8"/>
        </w:rPr>
        <w:t>根据需要,可以邀请宣传、民族宗教、经济和信息化、人力</w:t>
      </w:r>
      <w:r>
        <w:t xml:space="preserve"> </w:t>
      </w:r>
      <w:r>
        <w:rPr>
          <w:spacing w:val="5"/>
        </w:rPr>
        <w:t>资源和社会保障、中医药管理、体育、妇联、残联等</w:t>
      </w:r>
      <w:r>
        <w:rPr>
          <w:rFonts w:hint="eastAsia"/>
          <w:spacing w:val="5"/>
          <w:lang w:eastAsia="zh-CN"/>
        </w:rPr>
        <w:t>峨眉山市级</w:t>
      </w:r>
      <w:r>
        <w:rPr>
          <w:spacing w:val="4"/>
        </w:rPr>
        <w:t>相关部</w:t>
      </w:r>
      <w:r>
        <w:rPr>
          <w:spacing w:val="6"/>
        </w:rPr>
        <w:t>门人员参加评审委员会。</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655"/>
        <w:textAlignment w:val="baseline"/>
        <w:rPr>
          <w:spacing w:val="8"/>
        </w:rPr>
      </w:pPr>
      <w:r>
        <w:rPr>
          <w:spacing w:val="8"/>
        </w:rPr>
        <w:t>具体评审方案由</w:t>
      </w:r>
      <w:r>
        <w:rPr>
          <w:rFonts w:hint="eastAsia"/>
          <w:spacing w:val="8"/>
          <w:lang w:eastAsia="zh-CN"/>
        </w:rPr>
        <w:t>峨眉山市级</w:t>
      </w:r>
      <w:r>
        <w:rPr>
          <w:spacing w:val="8"/>
        </w:rPr>
        <w:t>人民政府文化和旅游行政部门</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pPr>
      <w:r>
        <w:rPr>
          <w:spacing w:val="8"/>
        </w:rPr>
        <w:t>制定。</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18" w:right="2" w:firstLine="627"/>
        <w:textAlignment w:val="baseline"/>
      </w:pPr>
      <w:r>
        <w:rPr>
          <w:rFonts w:ascii="黑体" w:hAnsi="黑体" w:eastAsia="黑体" w:cs="黑体"/>
          <w:spacing w:val="17"/>
        </w:rPr>
        <w:t xml:space="preserve">第十四条  </w:t>
      </w:r>
      <w:r>
        <w:rPr>
          <w:rFonts w:hint="eastAsia"/>
          <w:spacing w:val="17"/>
          <w:lang w:eastAsia="zh-CN"/>
        </w:rPr>
        <w:t>峨眉山市级</w:t>
      </w:r>
      <w:r>
        <w:rPr>
          <w:spacing w:val="17"/>
        </w:rPr>
        <w:t>非物质文化遗产代表性传承人应当</w:t>
      </w:r>
      <w:r>
        <w:rPr>
          <w:spacing w:val="16"/>
        </w:rPr>
        <w:t>经过以</w:t>
      </w:r>
      <w:r>
        <w:rPr>
          <w:spacing w:val="3"/>
        </w:rPr>
        <w:t>下评审程序：</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2" w:firstLine="637"/>
        <w:textAlignment w:val="baseline"/>
      </w:pPr>
      <w:r>
        <w:rPr>
          <w:spacing w:val="5"/>
        </w:rPr>
        <w:t>（一）专家评审小组根据对应专业，对进入评审程序的人选</w:t>
      </w:r>
      <w:r>
        <w:rPr>
          <w:spacing w:val="7"/>
        </w:rPr>
        <w:t xml:space="preserve"> </w:t>
      </w:r>
      <w:r>
        <w:rPr>
          <w:spacing w:val="17"/>
        </w:rPr>
        <w:t>名单进行评审，经专家评审小组成员过半数通过后形成初评意</w:t>
      </w:r>
      <w:r>
        <w:rPr>
          <w:spacing w:val="6"/>
        </w:rPr>
        <w:t xml:space="preserve"> </w:t>
      </w:r>
      <w:r>
        <w:t>见；</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13" w:right="2" w:firstLine="624"/>
        <w:textAlignment w:val="baseline"/>
      </w:pPr>
      <w:r>
        <w:rPr>
          <w:spacing w:val="5"/>
        </w:rPr>
        <w:t>（二）评审委员会对初评人选进行审议，提出</w:t>
      </w:r>
      <w:r>
        <w:rPr>
          <w:rFonts w:hint="eastAsia"/>
          <w:spacing w:val="5"/>
          <w:lang w:eastAsia="zh-CN"/>
        </w:rPr>
        <w:t>峨眉山市级</w:t>
      </w:r>
      <w:r>
        <w:rPr>
          <w:spacing w:val="5"/>
        </w:rPr>
        <w:t>非物质文化遗产代表性传承人推荐人选，推荐人选应当经评审委员会过半</w:t>
      </w:r>
      <w:r>
        <w:rPr>
          <w:spacing w:val="2"/>
        </w:rPr>
        <w:t>数通过；</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10" w:right="2" w:firstLine="627"/>
        <w:textAlignment w:val="baseline"/>
      </w:pPr>
      <w:r>
        <w:rPr>
          <w:spacing w:val="18"/>
        </w:rPr>
        <w:t>（三）</w:t>
      </w:r>
      <w:r>
        <w:rPr>
          <w:rFonts w:hint="eastAsia"/>
          <w:spacing w:val="18"/>
          <w:lang w:eastAsia="zh-CN"/>
        </w:rPr>
        <w:t>峨眉山市</w:t>
      </w:r>
      <w:r>
        <w:rPr>
          <w:spacing w:val="18"/>
        </w:rPr>
        <w:t>人民政府文化和旅游行政部门对评审委员</w:t>
      </w:r>
      <w:r>
        <w:rPr>
          <w:spacing w:val="17"/>
        </w:rPr>
        <w:t>会提出</w:t>
      </w:r>
      <w:r>
        <w:rPr>
          <w:spacing w:val="5"/>
        </w:rPr>
        <w:t>的</w:t>
      </w:r>
      <w:r>
        <w:rPr>
          <w:rFonts w:hint="eastAsia"/>
          <w:spacing w:val="5"/>
          <w:lang w:eastAsia="zh-CN"/>
        </w:rPr>
        <w:t>峨眉山市级</w:t>
      </w:r>
      <w:r>
        <w:rPr>
          <w:spacing w:val="5"/>
        </w:rPr>
        <w:t>非物质文化遗产代表性传承人推荐人选向社会公示，公示</w:t>
      </w:r>
      <w:r>
        <w:rPr>
          <w:spacing w:val="-12"/>
        </w:rPr>
        <w:t>期为</w:t>
      </w:r>
      <w:r>
        <w:rPr>
          <w:spacing w:val="-45"/>
        </w:rPr>
        <w:t xml:space="preserve"> </w:t>
      </w:r>
      <w:r>
        <w:rPr>
          <w:spacing w:val="-12"/>
        </w:rPr>
        <w:t>20 日。</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642"/>
        <w:textAlignment w:val="baseline"/>
      </w:pPr>
      <w:r>
        <w:rPr>
          <w:spacing w:val="9"/>
        </w:rPr>
        <w:t>根据需要，可以安排实地调查和现场答辩环节。</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3" w:right="95" w:firstLine="645"/>
        <w:textAlignment w:val="baseline"/>
      </w:pPr>
      <w:r>
        <w:rPr>
          <w:rFonts w:ascii="黑体" w:hAnsi="黑体" w:eastAsia="黑体" w:cs="黑体"/>
          <w:spacing w:val="5"/>
        </w:rPr>
        <w:t xml:space="preserve">第十五条  </w:t>
      </w:r>
      <w:r>
        <w:rPr>
          <w:spacing w:val="5"/>
        </w:rPr>
        <w:t>公民、法人或者其他组织对</w:t>
      </w:r>
      <w:r>
        <w:rPr>
          <w:rFonts w:hint="eastAsia"/>
          <w:spacing w:val="5"/>
          <w:lang w:eastAsia="zh-CN"/>
        </w:rPr>
        <w:t>峨眉山市级</w:t>
      </w:r>
      <w:r>
        <w:rPr>
          <w:spacing w:val="5"/>
        </w:rPr>
        <w:t>非物质</w:t>
      </w:r>
      <w:r>
        <w:rPr>
          <w:spacing w:val="4"/>
        </w:rPr>
        <w:t>文化遗产</w:t>
      </w:r>
      <w:r>
        <w:rPr>
          <w:spacing w:val="5"/>
        </w:rPr>
        <w:t>代表性传承人推荐人选有异议的，可以在公示期间以书面形式实</w:t>
      </w:r>
      <w:r>
        <w:rPr>
          <w:spacing w:val="9"/>
        </w:rPr>
        <w:t>名向</w:t>
      </w:r>
      <w:r>
        <w:rPr>
          <w:rFonts w:hint="eastAsia"/>
          <w:spacing w:val="9"/>
          <w:lang w:eastAsia="zh-CN"/>
        </w:rPr>
        <w:t>峨眉山市</w:t>
      </w:r>
      <w:r>
        <w:rPr>
          <w:spacing w:val="9"/>
        </w:rPr>
        <w:t>人民政府文化和旅游行政部门提出。</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3" w:right="97" w:firstLine="645"/>
        <w:textAlignment w:val="baseline"/>
      </w:pPr>
      <w:r>
        <w:rPr>
          <w:rFonts w:ascii="黑体" w:hAnsi="黑体" w:eastAsia="黑体" w:cs="黑体"/>
          <w:spacing w:val="17"/>
        </w:rPr>
        <w:t xml:space="preserve">第十六条  </w:t>
      </w:r>
      <w:r>
        <w:rPr>
          <w:rFonts w:hint="eastAsia"/>
          <w:spacing w:val="7"/>
          <w:lang w:eastAsia="zh-CN"/>
        </w:rPr>
        <w:t>峨眉山</w:t>
      </w:r>
      <w:r>
        <w:rPr>
          <w:spacing w:val="17"/>
        </w:rPr>
        <w:t>市人民政府文化和旅游行政部门对评审</w:t>
      </w:r>
      <w:r>
        <w:rPr>
          <w:spacing w:val="16"/>
        </w:rPr>
        <w:t>委员会</w:t>
      </w:r>
      <w:r>
        <w:rPr>
          <w:spacing w:val="5"/>
        </w:rPr>
        <w:t>的审议意见和公示结果，审定</w:t>
      </w:r>
      <w:r>
        <w:rPr>
          <w:rFonts w:hint="eastAsia"/>
          <w:spacing w:val="5"/>
          <w:lang w:eastAsia="zh-CN"/>
        </w:rPr>
        <w:t>峨眉山市级</w:t>
      </w:r>
      <w:r>
        <w:rPr>
          <w:spacing w:val="5"/>
        </w:rPr>
        <w:t>非物质文化遗产代表性传承人</w:t>
      </w:r>
      <w:r>
        <w:rPr>
          <w:spacing w:val="7"/>
        </w:rPr>
        <w:t>名单，并予以公布。</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9" w:right="97" w:firstLine="639"/>
        <w:textAlignment w:val="baseline"/>
      </w:pPr>
      <w:r>
        <w:rPr>
          <w:rFonts w:ascii="黑体" w:hAnsi="黑体" w:eastAsia="黑体" w:cs="黑体"/>
          <w:spacing w:val="17"/>
        </w:rPr>
        <w:t xml:space="preserve">第十七条  </w:t>
      </w:r>
      <w:r>
        <w:rPr>
          <w:rFonts w:hint="eastAsia"/>
          <w:spacing w:val="7"/>
          <w:lang w:eastAsia="zh-CN"/>
        </w:rPr>
        <w:t>峨眉山</w:t>
      </w:r>
      <w:r>
        <w:rPr>
          <w:spacing w:val="17"/>
        </w:rPr>
        <w:t>市人民政府文化和旅游行政部门应当建立</w:t>
      </w:r>
      <w:r>
        <w:rPr>
          <w:rFonts w:hint="eastAsia"/>
          <w:spacing w:val="17"/>
          <w:lang w:eastAsia="zh-CN"/>
        </w:rPr>
        <w:t>峨眉山市级</w:t>
      </w:r>
      <w:r>
        <w:rPr>
          <w:spacing w:val="17"/>
        </w:rPr>
        <w:t>非物质文化遗产代表性传承人档</w:t>
      </w:r>
      <w:r>
        <w:rPr>
          <w:spacing w:val="7"/>
        </w:rPr>
        <w:t>案，并及时更新相关信息。</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663"/>
        <w:textAlignment w:val="baseline"/>
      </w:pPr>
      <w:r>
        <w:rPr>
          <w:spacing w:val="8"/>
        </w:rPr>
        <w:t>可以根据需要，建立数字化档案和管理信息系统。</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12" w:right="97" w:firstLine="636"/>
        <w:textAlignment w:val="baseline"/>
      </w:pPr>
      <w:r>
        <w:rPr>
          <w:rFonts w:ascii="黑体" w:hAnsi="黑体" w:eastAsia="黑体" w:cs="黑体"/>
          <w:spacing w:val="5"/>
        </w:rPr>
        <w:t xml:space="preserve">第十八条  </w:t>
      </w:r>
      <w:r>
        <w:rPr>
          <w:rFonts w:hint="eastAsia"/>
          <w:spacing w:val="7"/>
          <w:lang w:eastAsia="zh-CN"/>
        </w:rPr>
        <w:t>峨眉山</w:t>
      </w:r>
      <w:r>
        <w:rPr>
          <w:spacing w:val="17"/>
        </w:rPr>
        <w:t>市人民政府</w:t>
      </w:r>
      <w:r>
        <w:rPr>
          <w:spacing w:val="5"/>
        </w:rPr>
        <w:t>文化和旅游行政部门根据需要采取</w:t>
      </w:r>
      <w:r>
        <w:rPr>
          <w:spacing w:val="4"/>
        </w:rPr>
        <w:t>下列措施，支</w:t>
      </w:r>
      <w:r>
        <w:rPr>
          <w:spacing w:val="9"/>
        </w:rPr>
        <w:t>持</w:t>
      </w:r>
      <w:r>
        <w:rPr>
          <w:rFonts w:hint="eastAsia"/>
          <w:spacing w:val="9"/>
          <w:lang w:eastAsia="zh-CN"/>
        </w:rPr>
        <w:t>峨眉山市级</w:t>
      </w:r>
      <w:r>
        <w:rPr>
          <w:spacing w:val="9"/>
        </w:rPr>
        <w:t>非物质文化遗产代表性传承人开展传承、传播等</w:t>
      </w:r>
      <w:r>
        <w:rPr>
          <w:spacing w:val="8"/>
        </w:rPr>
        <w:t>活动：</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480"/>
        <w:textAlignment w:val="baseline"/>
      </w:pPr>
      <w:r>
        <w:rPr>
          <w:spacing w:val="8"/>
        </w:rPr>
        <w:t>（一）提供必要的传承场所；</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jc w:val="right"/>
        <w:textAlignment w:val="baseline"/>
      </w:pPr>
      <w:r>
        <w:rPr>
          <w:spacing w:val="2"/>
        </w:rPr>
        <w:t>（二）提供必要的经费资助其开展授徒、传艺、交流等活动；</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480"/>
        <w:textAlignment w:val="baseline"/>
      </w:pPr>
      <w:r>
        <w:rPr>
          <w:spacing w:val="3"/>
        </w:rPr>
        <w:t>（三）指导、支持其开展非物质文化遗产记录、整理、建档、</w:t>
      </w:r>
      <w:r>
        <w:rPr>
          <w:spacing w:val="4"/>
        </w:rPr>
        <w:t xml:space="preserve"> </w:t>
      </w:r>
      <w:r>
        <w:rPr>
          <w:spacing w:val="9"/>
        </w:rPr>
        <w:t>研究、出版、展览展示展演等活动；</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480"/>
        <w:textAlignment w:val="baseline"/>
      </w:pPr>
      <w:r>
        <w:rPr>
          <w:spacing w:val="9"/>
        </w:rPr>
        <w:t>（四）支持其参加学习、培训</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480"/>
        <w:textAlignment w:val="baseline"/>
      </w:pPr>
      <w:r>
        <w:rPr>
          <w:spacing w:val="9"/>
        </w:rPr>
        <w:t>（五）支持其参与社会公益性活动；</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480"/>
        <w:textAlignment w:val="baseline"/>
      </w:pPr>
      <w:r>
        <w:rPr>
          <w:spacing w:val="9"/>
        </w:rPr>
        <w:t>（六）支持其开展传承、传播等活动的其他措施。</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655"/>
        <w:textAlignment w:val="baseline"/>
        <w:rPr>
          <w:color w:val="auto"/>
          <w:spacing w:val="4"/>
        </w:rPr>
      </w:pPr>
      <w:r>
        <w:rPr>
          <w:color w:val="auto"/>
          <w:spacing w:val="5"/>
        </w:rPr>
        <w:t>对无经济收入来源、生活确有困难的</w:t>
      </w:r>
      <w:r>
        <w:rPr>
          <w:rFonts w:hint="eastAsia"/>
          <w:color w:val="auto"/>
          <w:spacing w:val="5"/>
          <w:lang w:eastAsia="zh-CN"/>
        </w:rPr>
        <w:t>峨眉山市级</w:t>
      </w:r>
      <w:r>
        <w:rPr>
          <w:color w:val="auto"/>
          <w:spacing w:val="5"/>
        </w:rPr>
        <w:t>非</w:t>
      </w:r>
      <w:r>
        <w:rPr>
          <w:color w:val="auto"/>
          <w:spacing w:val="4"/>
        </w:rPr>
        <w:t>物质文化</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color w:val="auto"/>
          <w:spacing w:val="7"/>
        </w:rPr>
      </w:pPr>
      <w:r>
        <w:rPr>
          <w:color w:val="auto"/>
          <w:spacing w:val="4"/>
        </w:rPr>
        <w:t>遗产代</w:t>
      </w:r>
      <w:r>
        <w:rPr>
          <w:color w:val="auto"/>
          <w:spacing w:val="5"/>
        </w:rPr>
        <w:t>表性传承人，所在</w:t>
      </w:r>
      <w:r>
        <w:rPr>
          <w:rFonts w:hint="eastAsia"/>
          <w:color w:val="auto"/>
          <w:spacing w:val="7"/>
          <w:lang w:eastAsia="zh-CN"/>
        </w:rPr>
        <w:t>峨眉山</w:t>
      </w:r>
      <w:r>
        <w:rPr>
          <w:color w:val="auto"/>
          <w:spacing w:val="17"/>
        </w:rPr>
        <w:t>市人民政府</w:t>
      </w:r>
      <w:r>
        <w:rPr>
          <w:color w:val="auto"/>
          <w:spacing w:val="5"/>
        </w:rPr>
        <w:t>文化和旅游行政部门应当协调有关部门积极创造条件给予帮扶，并鼓励社会组织和个人提供资助，保障其基</w:t>
      </w:r>
      <w:r>
        <w:rPr>
          <w:color w:val="auto"/>
          <w:spacing w:val="7"/>
        </w:rPr>
        <w:t>本生活需求。</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firstLine="688" w:firstLineChars="200"/>
        <w:textAlignment w:val="baseline"/>
        <w:rPr>
          <w:color w:val="auto"/>
        </w:rPr>
      </w:pPr>
      <w:r>
        <w:rPr>
          <w:rFonts w:hint="eastAsia"/>
          <w:color w:val="auto"/>
          <w:spacing w:val="17"/>
          <w:lang w:eastAsia="zh-CN"/>
        </w:rPr>
        <w:t>峨眉山市级</w:t>
      </w:r>
      <w:r>
        <w:rPr>
          <w:color w:val="auto"/>
          <w:spacing w:val="17"/>
        </w:rPr>
        <w:t>非物质文化遗产代表性项目保护单位应当按照本条前</w:t>
      </w:r>
      <w:r>
        <w:rPr>
          <w:color w:val="auto"/>
          <w:spacing w:val="5"/>
        </w:rPr>
        <w:t>两款的规定，对</w:t>
      </w:r>
      <w:r>
        <w:rPr>
          <w:rFonts w:hint="eastAsia"/>
          <w:color w:val="auto"/>
          <w:spacing w:val="5"/>
          <w:lang w:eastAsia="zh-CN"/>
        </w:rPr>
        <w:t>峨眉山市级</w:t>
      </w:r>
      <w:r>
        <w:rPr>
          <w:color w:val="auto"/>
          <w:spacing w:val="5"/>
        </w:rPr>
        <w:t>非物质文化遗产代表性传承人开展传承、传</w:t>
      </w:r>
      <w:r>
        <w:rPr>
          <w:color w:val="auto"/>
          <w:spacing w:val="7"/>
        </w:rPr>
        <w:t>播等活动提供支持。</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13" w:right="2" w:firstLine="634"/>
        <w:textAlignment w:val="baseline"/>
      </w:pPr>
      <w:r>
        <w:rPr>
          <w:rFonts w:ascii="黑体" w:hAnsi="黑体" w:eastAsia="黑体" w:cs="黑体"/>
          <w:spacing w:val="17"/>
        </w:rPr>
        <w:t xml:space="preserve">第十九条  </w:t>
      </w:r>
      <w:r>
        <w:rPr>
          <w:rFonts w:hint="eastAsia"/>
          <w:spacing w:val="17"/>
          <w:lang w:eastAsia="zh-CN"/>
        </w:rPr>
        <w:t>峨眉山市级</w:t>
      </w:r>
      <w:r>
        <w:rPr>
          <w:spacing w:val="17"/>
        </w:rPr>
        <w:t>非物质文化遗产代表性传承人承担</w:t>
      </w:r>
      <w:r>
        <w:rPr>
          <w:spacing w:val="16"/>
        </w:rPr>
        <w:t>下列义</w:t>
      </w:r>
      <w:r>
        <w:rPr>
          <w:spacing w:val="-5"/>
        </w:rPr>
        <w:t>务：</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640"/>
        <w:textAlignment w:val="baseline"/>
      </w:pPr>
      <w:r>
        <w:rPr>
          <w:spacing w:val="9"/>
        </w:rPr>
        <w:t>（一）开展传承活动，有序培养后继人才；</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3" w:right="2" w:firstLine="636"/>
        <w:textAlignment w:val="baseline"/>
      </w:pPr>
      <w:r>
        <w:rPr>
          <w:spacing w:val="5"/>
        </w:rPr>
        <w:t>（二）妥善保存相关实物、资料，配合文化和旅游行政部门</w:t>
      </w:r>
      <w:r>
        <w:rPr>
          <w:spacing w:val="7"/>
        </w:rPr>
        <w:t xml:space="preserve"> </w:t>
      </w:r>
      <w:r>
        <w:rPr>
          <w:spacing w:val="8"/>
        </w:rPr>
        <w:t>及其他有关部门收集相关实物、资料；</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8" w:right="206" w:firstLine="631"/>
        <w:textAlignment w:val="baseline"/>
      </w:pPr>
      <w:r>
        <w:rPr>
          <w:spacing w:val="9"/>
        </w:rPr>
        <w:t>（三）配合文化和旅游行政部门及其他有关部门进行非物</w:t>
      </w:r>
      <w:r>
        <w:rPr>
          <w:spacing w:val="18"/>
        </w:rPr>
        <w:t xml:space="preserve"> </w:t>
      </w:r>
      <w:r>
        <w:rPr>
          <w:spacing w:val="8"/>
        </w:rPr>
        <w:t>质文化遗产调查、记录等工作；</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9" w:right="525" w:firstLine="630"/>
        <w:textAlignment w:val="baseline"/>
      </w:pPr>
      <w:r>
        <w:rPr>
          <w:spacing w:val="9"/>
        </w:rPr>
        <w:t>（四）配合文化和旅游行政部门及其他有关部门组织的</w:t>
      </w:r>
      <w:r>
        <w:rPr>
          <w:spacing w:val="18"/>
        </w:rPr>
        <w:t xml:space="preserve"> </w:t>
      </w:r>
      <w:r>
        <w:rPr>
          <w:spacing w:val="8"/>
        </w:rPr>
        <w:t>承人群研修研习培训、教学、宣传推广等活动；</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640"/>
        <w:textAlignment w:val="baseline"/>
      </w:pPr>
      <w:r>
        <w:rPr>
          <w:spacing w:val="9"/>
        </w:rPr>
        <w:t>（五）参与非物质文化遗产公益性宣传等活动；</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640"/>
        <w:textAlignment w:val="baseline"/>
      </w:pPr>
      <w:r>
        <w:rPr>
          <w:spacing w:val="9"/>
        </w:rPr>
        <w:t>（六）接受文化和旅游行政部门指导、管理和考核；</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21" w:right="206" w:firstLine="619"/>
        <w:textAlignment w:val="baseline"/>
      </w:pPr>
      <w:r>
        <w:rPr>
          <w:spacing w:val="9"/>
        </w:rPr>
        <w:t>（七）文化和旅游行政部门规定的其他非物质文化遗产保</w:t>
      </w:r>
      <w:r>
        <w:rPr>
          <w:spacing w:val="18"/>
        </w:rPr>
        <w:t xml:space="preserve"> </w:t>
      </w:r>
      <w:r>
        <w:rPr>
          <w:spacing w:val="3"/>
        </w:rPr>
        <w:t>护传承义务。</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ascii="Arial"/>
          <w:sz w:val="21"/>
        </w:rPr>
      </w:pPr>
      <w:r>
        <w:rPr>
          <w:rFonts w:ascii="黑体" w:hAnsi="黑体" w:eastAsia="黑体" w:cs="黑体"/>
          <w:spacing w:val="5"/>
        </w:rPr>
        <w:t xml:space="preserve">第二十条  </w:t>
      </w:r>
      <w:r>
        <w:rPr>
          <w:rFonts w:hint="eastAsia"/>
          <w:spacing w:val="7"/>
          <w:lang w:eastAsia="zh-CN"/>
        </w:rPr>
        <w:t>峨眉山</w:t>
      </w:r>
      <w:r>
        <w:rPr>
          <w:spacing w:val="17"/>
        </w:rPr>
        <w:t>市</w:t>
      </w:r>
      <w:r>
        <w:rPr>
          <w:spacing w:val="5"/>
        </w:rPr>
        <w:t>人民政府文化和旅游行政</w:t>
      </w:r>
      <w:r>
        <w:rPr>
          <w:spacing w:val="4"/>
        </w:rPr>
        <w:t>部门应当</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5" w:right="49" w:hanging="5"/>
        <w:textAlignment w:val="baseline"/>
      </w:pPr>
      <w:r>
        <w:rPr>
          <w:spacing w:val="5"/>
        </w:rPr>
        <w:t>根据实际情况，列明</w:t>
      </w:r>
      <w:r>
        <w:rPr>
          <w:rFonts w:hint="eastAsia"/>
          <w:spacing w:val="5"/>
          <w:lang w:eastAsia="zh-CN"/>
        </w:rPr>
        <w:t>峨眉山市级</w:t>
      </w:r>
      <w:r>
        <w:rPr>
          <w:spacing w:val="5"/>
        </w:rPr>
        <w:t>非物质文化遗产代表性传承人义务，明</w:t>
      </w:r>
      <w:r>
        <w:rPr>
          <w:spacing w:val="8"/>
        </w:rPr>
        <w:t>确年度传习计划和具体目标任务。</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49" w:firstLine="640" w:firstLineChars="200"/>
        <w:textAlignment w:val="baseline"/>
        <w:rPr>
          <w:rFonts w:hint="eastAsia"/>
          <w:spacing w:val="5"/>
          <w:lang w:eastAsia="zh-CN"/>
        </w:rPr>
      </w:pPr>
      <w:r>
        <w:rPr>
          <w:rFonts w:hint="eastAsia"/>
          <w:color w:val="auto"/>
          <w:spacing w:val="5"/>
          <w:lang w:eastAsia="zh-CN"/>
        </w:rPr>
        <w:t>峨眉山市级非物质文化遗产代表性传承人应当于每年</w:t>
      </w:r>
      <w:r>
        <w:rPr>
          <w:rFonts w:hint="eastAsia"/>
          <w:color w:val="auto"/>
          <w:spacing w:val="5"/>
          <w:lang w:val="en-US" w:eastAsia="zh-CN"/>
        </w:rPr>
        <w:t>12</w:t>
      </w:r>
      <w:r>
        <w:rPr>
          <w:rFonts w:hint="eastAsia"/>
          <w:color w:val="auto"/>
          <w:spacing w:val="5"/>
          <w:lang w:eastAsia="zh-CN"/>
        </w:rPr>
        <w:t>月3</w:t>
      </w:r>
      <w:r>
        <w:rPr>
          <w:rFonts w:hint="eastAsia"/>
          <w:color w:val="auto"/>
          <w:spacing w:val="5"/>
          <w:lang w:val="en-US" w:eastAsia="zh-CN"/>
        </w:rPr>
        <w:t>1</w:t>
      </w:r>
      <w:r>
        <w:rPr>
          <w:rFonts w:hint="eastAsia"/>
          <w:color w:val="auto"/>
          <w:spacing w:val="5"/>
          <w:lang w:eastAsia="zh-CN"/>
        </w:rPr>
        <w:t>日前向峨眉山市人民政府文化和旅游行政部门报告开展传承、传播活动情况。</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6" w:right="49" w:firstLine="638"/>
        <w:jc w:val="both"/>
        <w:textAlignment w:val="baseline"/>
        <w:rPr>
          <w:color w:val="auto"/>
        </w:rPr>
      </w:pPr>
      <w:r>
        <w:rPr>
          <w:rFonts w:ascii="黑体" w:hAnsi="黑体" w:eastAsia="黑体" w:cs="黑体"/>
          <w:spacing w:val="5"/>
        </w:rPr>
        <w:t xml:space="preserve">第二十一条  </w:t>
      </w:r>
      <w:r>
        <w:rPr>
          <w:rFonts w:hint="eastAsia"/>
          <w:color w:val="auto"/>
          <w:spacing w:val="7"/>
          <w:lang w:eastAsia="zh-CN"/>
        </w:rPr>
        <w:t>峨眉山</w:t>
      </w:r>
      <w:r>
        <w:rPr>
          <w:color w:val="auto"/>
          <w:spacing w:val="17"/>
        </w:rPr>
        <w:t>市人民政府</w:t>
      </w:r>
      <w:r>
        <w:rPr>
          <w:color w:val="auto"/>
          <w:spacing w:val="5"/>
        </w:rPr>
        <w:t>文化和旅游行</w:t>
      </w:r>
      <w:r>
        <w:rPr>
          <w:color w:val="auto"/>
          <w:spacing w:val="4"/>
        </w:rPr>
        <w:t>政部门应当根据传习计划，于每年</w:t>
      </w:r>
      <w:r>
        <w:rPr>
          <w:color w:val="auto"/>
          <w:spacing w:val="-42"/>
        </w:rPr>
        <w:t xml:space="preserve"> </w:t>
      </w:r>
      <w:r>
        <w:rPr>
          <w:color w:val="auto"/>
          <w:spacing w:val="4"/>
        </w:rPr>
        <w:t>6</w:t>
      </w:r>
      <w:r>
        <w:rPr>
          <w:color w:val="auto"/>
          <w:spacing w:val="-43"/>
        </w:rPr>
        <w:t xml:space="preserve"> </w:t>
      </w:r>
      <w:r>
        <w:rPr>
          <w:color w:val="auto"/>
          <w:spacing w:val="4"/>
        </w:rPr>
        <w:t>月</w:t>
      </w:r>
      <w:r>
        <w:rPr>
          <w:color w:val="auto"/>
          <w:spacing w:val="-36"/>
        </w:rPr>
        <w:t xml:space="preserve"> </w:t>
      </w:r>
      <w:r>
        <w:rPr>
          <w:color w:val="auto"/>
          <w:spacing w:val="4"/>
        </w:rPr>
        <w:t>30 日前对上一年度</w:t>
      </w:r>
      <w:r>
        <w:rPr>
          <w:rFonts w:hint="eastAsia"/>
          <w:color w:val="auto"/>
          <w:spacing w:val="4"/>
          <w:lang w:eastAsia="zh-CN"/>
        </w:rPr>
        <w:t>峨眉山市级</w:t>
      </w:r>
      <w:r>
        <w:rPr>
          <w:color w:val="auto"/>
          <w:spacing w:val="4"/>
        </w:rPr>
        <w:t>非物质文</w:t>
      </w:r>
      <w:r>
        <w:rPr>
          <w:color w:val="auto"/>
          <w:spacing w:val="17"/>
        </w:rPr>
        <w:t>化遗产代表性传承人义务履行和传习补助经费使用情况进</w:t>
      </w:r>
      <w:r>
        <w:rPr>
          <w:color w:val="auto"/>
          <w:spacing w:val="16"/>
        </w:rPr>
        <w:t>行评</w:t>
      </w:r>
      <w:r>
        <w:rPr>
          <w:color w:val="auto"/>
          <w:spacing w:val="5"/>
        </w:rPr>
        <w:t>估，在广泛征求意见的基础上形成评估报告</w:t>
      </w:r>
      <w:r>
        <w:rPr>
          <w:color w:val="auto"/>
          <w:spacing w:val="7"/>
        </w:rPr>
        <w:t>。</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17" w:firstLine="627"/>
        <w:textAlignment w:val="baseline"/>
        <w:rPr>
          <w:color w:val="auto"/>
        </w:rPr>
      </w:pPr>
      <w:r>
        <w:rPr>
          <w:color w:val="auto"/>
          <w:spacing w:val="7"/>
        </w:rPr>
        <w:t>评估结果作为享有</w:t>
      </w:r>
      <w:r>
        <w:rPr>
          <w:rFonts w:hint="eastAsia"/>
          <w:color w:val="auto"/>
          <w:spacing w:val="7"/>
          <w:lang w:eastAsia="zh-CN"/>
        </w:rPr>
        <w:t>峨眉山市级</w:t>
      </w:r>
      <w:r>
        <w:rPr>
          <w:color w:val="auto"/>
          <w:spacing w:val="7"/>
        </w:rPr>
        <w:t>非物质文化遗产代表性传承人资格、</w:t>
      </w:r>
      <w:r>
        <w:rPr>
          <w:color w:val="auto"/>
          <w:spacing w:val="6"/>
        </w:rPr>
        <w:t>给予传习补助的主要依据。</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5" w:right="49" w:firstLine="639"/>
        <w:textAlignment w:val="baseline"/>
      </w:pPr>
      <w:r>
        <w:rPr>
          <w:rFonts w:ascii="黑体" w:hAnsi="黑体" w:eastAsia="黑体" w:cs="黑体"/>
          <w:spacing w:val="17"/>
        </w:rPr>
        <w:t xml:space="preserve">第二十二条  </w:t>
      </w:r>
      <w:r>
        <w:rPr>
          <w:rFonts w:hint="eastAsia"/>
          <w:spacing w:val="7"/>
          <w:lang w:eastAsia="zh-CN"/>
        </w:rPr>
        <w:t>峨眉山</w:t>
      </w:r>
      <w:r>
        <w:rPr>
          <w:spacing w:val="17"/>
        </w:rPr>
        <w:t>市人民政府文化和旅游行政部门可根</w:t>
      </w:r>
      <w:r>
        <w:rPr>
          <w:spacing w:val="16"/>
        </w:rPr>
        <w:t>据实际</w:t>
      </w:r>
      <w:r>
        <w:rPr>
          <w:spacing w:val="5"/>
        </w:rPr>
        <w:t>情况，按照有关规定，会同有关部门对做出突出贡献的</w:t>
      </w:r>
      <w:r>
        <w:rPr>
          <w:rFonts w:hint="eastAsia"/>
          <w:spacing w:val="5"/>
          <w:lang w:eastAsia="zh-CN"/>
        </w:rPr>
        <w:t>峨眉山市级</w:t>
      </w:r>
      <w:r>
        <w:rPr>
          <w:spacing w:val="5"/>
        </w:rPr>
        <w:t>非物</w:t>
      </w:r>
      <w:r>
        <w:rPr>
          <w:spacing w:val="8"/>
        </w:rPr>
        <w:t>质文化遗产代表性传承人予以表彰和奖励。</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17" w:right="49" w:firstLine="627"/>
        <w:textAlignment w:val="baseline"/>
      </w:pPr>
      <w:r>
        <w:rPr>
          <w:rFonts w:ascii="黑体" w:hAnsi="黑体" w:eastAsia="黑体" w:cs="黑体"/>
          <w:spacing w:val="5"/>
        </w:rPr>
        <w:t xml:space="preserve">第二十三条  </w:t>
      </w:r>
      <w:r>
        <w:rPr>
          <w:spacing w:val="5"/>
        </w:rPr>
        <w:t>有下列情形之一的，</w:t>
      </w:r>
      <w:r>
        <w:rPr>
          <w:rFonts w:hint="eastAsia"/>
          <w:spacing w:val="7"/>
          <w:lang w:eastAsia="zh-CN"/>
        </w:rPr>
        <w:t>峨眉山</w:t>
      </w:r>
      <w:r>
        <w:rPr>
          <w:spacing w:val="17"/>
        </w:rPr>
        <w:t>市人民政府</w:t>
      </w:r>
      <w:r>
        <w:rPr>
          <w:spacing w:val="5"/>
        </w:rPr>
        <w:t>文化和旅游行政部门</w:t>
      </w:r>
      <w:r>
        <w:rPr>
          <w:spacing w:val="4"/>
        </w:rPr>
        <w:t>取</w:t>
      </w:r>
      <w:r>
        <w:rPr>
          <w:spacing w:val="5"/>
        </w:rPr>
        <w:t>消</w:t>
      </w:r>
      <w:r>
        <w:rPr>
          <w:rFonts w:hint="eastAsia"/>
          <w:spacing w:val="5"/>
          <w:lang w:eastAsia="zh-CN"/>
        </w:rPr>
        <w:t>峨眉山市级</w:t>
      </w:r>
      <w:r>
        <w:rPr>
          <w:spacing w:val="5"/>
        </w:rPr>
        <w:t>非物质文化遗产代表性传承人资格，</w:t>
      </w:r>
      <w:r>
        <w:rPr>
          <w:color w:val="auto"/>
          <w:spacing w:val="5"/>
        </w:rPr>
        <w:t>停发传习补助，并</w:t>
      </w:r>
      <w:r>
        <w:rPr>
          <w:spacing w:val="5"/>
        </w:rPr>
        <w:t>予</w:t>
      </w:r>
      <w:r>
        <w:rPr>
          <w:spacing w:val="-7"/>
        </w:rPr>
        <w:t>以公布：</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635"/>
        <w:textAlignment w:val="baseline"/>
      </w:pPr>
      <w:r>
        <w:rPr>
          <w:spacing w:val="9"/>
        </w:rPr>
        <w:t>（一）丧失中华人民共和国国籍的；</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29" w:right="2" w:firstLine="605"/>
        <w:textAlignment w:val="baseline"/>
      </w:pPr>
      <w:r>
        <w:rPr>
          <w:spacing w:val="18"/>
        </w:rPr>
        <w:t>（二）采取弄虚作假等不正当手段取得代表性传承</w:t>
      </w:r>
      <w:r>
        <w:rPr>
          <w:spacing w:val="17"/>
        </w:rPr>
        <w:t>人资格</w:t>
      </w:r>
      <w:r>
        <w:t xml:space="preserve"> </w:t>
      </w:r>
      <w:r>
        <w:rPr>
          <w:spacing w:val="-16"/>
        </w:rPr>
        <w:t>的；</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635"/>
        <w:textAlignment w:val="baseline"/>
      </w:pPr>
      <w:r>
        <w:rPr>
          <w:spacing w:val="9"/>
        </w:rPr>
        <w:t>（三）无正当理由不履行义务，累计两次评估不合格的；</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64" w:firstLine="570"/>
        <w:textAlignment w:val="baseline"/>
      </w:pPr>
      <w:r>
        <w:rPr>
          <w:spacing w:val="5"/>
        </w:rPr>
        <w:t>（四）触犯刑律，或者因其他严重违纪违法行为造成重大不</w:t>
      </w:r>
      <w:r>
        <w:rPr>
          <w:spacing w:val="9"/>
        </w:rPr>
        <w:t xml:space="preserve"> </w:t>
      </w:r>
      <w:r>
        <w:rPr>
          <w:spacing w:val="-3"/>
        </w:rPr>
        <w:t>良社会影响的；</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2" w:firstLine="635"/>
        <w:textAlignment w:val="baseline"/>
        <w:rPr>
          <w:spacing w:val="7"/>
        </w:rPr>
      </w:pPr>
      <w:r>
        <w:rPr>
          <w:spacing w:val="2"/>
        </w:rPr>
        <w:t>（五）自愿放弃</w:t>
      </w:r>
      <w:r>
        <w:rPr>
          <w:rFonts w:hint="eastAsia"/>
          <w:spacing w:val="2"/>
          <w:lang w:eastAsia="zh-CN"/>
        </w:rPr>
        <w:t>峨眉山市级</w:t>
      </w:r>
      <w:r>
        <w:rPr>
          <w:spacing w:val="2"/>
        </w:rPr>
        <w:t>非物质文化遗产代表性传承人资格，并</w:t>
      </w:r>
      <w:r>
        <w:rPr>
          <w:spacing w:val="7"/>
        </w:rPr>
        <w:t>提出书面申请的；</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2" w:firstLine="635"/>
        <w:textAlignment w:val="baseline"/>
        <w:rPr>
          <w:color w:val="auto"/>
        </w:rPr>
      </w:pPr>
      <w:r>
        <w:rPr>
          <w:spacing w:val="18"/>
        </w:rPr>
        <w:t>（六）</w:t>
      </w:r>
      <w:r>
        <w:rPr>
          <w:color w:val="auto"/>
          <w:spacing w:val="18"/>
        </w:rPr>
        <w:t>其他应当取消</w:t>
      </w:r>
      <w:r>
        <w:rPr>
          <w:rFonts w:hint="eastAsia"/>
          <w:color w:val="auto"/>
          <w:spacing w:val="18"/>
          <w:lang w:eastAsia="zh-CN"/>
        </w:rPr>
        <w:t>峨眉山市级</w:t>
      </w:r>
      <w:r>
        <w:rPr>
          <w:color w:val="auto"/>
          <w:spacing w:val="18"/>
        </w:rPr>
        <w:t>非物质文化遗产代表性传</w:t>
      </w:r>
      <w:r>
        <w:rPr>
          <w:color w:val="auto"/>
          <w:spacing w:val="17"/>
        </w:rPr>
        <w:t>承人资</w:t>
      </w:r>
      <w:r>
        <w:rPr>
          <w:color w:val="auto"/>
          <w:spacing w:val="5"/>
        </w:rPr>
        <w:t>格的情形。</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8" w:firstLine="634"/>
        <w:textAlignment w:val="baseline"/>
      </w:pPr>
      <w:r>
        <w:rPr>
          <w:rFonts w:ascii="黑体" w:hAnsi="黑体" w:eastAsia="黑体" w:cs="黑体"/>
          <w:spacing w:val="17"/>
        </w:rPr>
        <w:t xml:space="preserve">第二十四条  </w:t>
      </w:r>
      <w:r>
        <w:rPr>
          <w:rFonts w:hint="eastAsia"/>
          <w:spacing w:val="5"/>
          <w:lang w:eastAsia="zh-CN"/>
        </w:rPr>
        <w:t>峨眉山市级</w:t>
      </w:r>
      <w:r>
        <w:rPr>
          <w:spacing w:val="17"/>
        </w:rPr>
        <w:t>非物质文化遗产代表性传承人丧</w:t>
      </w:r>
      <w:r>
        <w:rPr>
          <w:spacing w:val="16"/>
        </w:rPr>
        <w:t>失传承</w:t>
      </w:r>
      <w:r>
        <w:rPr>
          <w:spacing w:val="5"/>
        </w:rPr>
        <w:t>能力的，应当及时向</w:t>
      </w:r>
      <w:r>
        <w:rPr>
          <w:rFonts w:hint="eastAsia"/>
          <w:spacing w:val="7"/>
          <w:lang w:eastAsia="zh-CN"/>
        </w:rPr>
        <w:t>峨眉山</w:t>
      </w:r>
      <w:r>
        <w:rPr>
          <w:spacing w:val="17"/>
        </w:rPr>
        <w:t>市人民政府</w:t>
      </w:r>
      <w:r>
        <w:rPr>
          <w:spacing w:val="5"/>
        </w:rPr>
        <w:t>文化和旅游行政部门报告。</w:t>
      </w:r>
      <w:r>
        <w:rPr>
          <w:rFonts w:hint="eastAsia"/>
          <w:spacing w:val="7"/>
          <w:lang w:eastAsia="zh-CN"/>
        </w:rPr>
        <w:t>峨眉山</w:t>
      </w:r>
      <w:r>
        <w:rPr>
          <w:spacing w:val="17"/>
        </w:rPr>
        <w:t>市</w:t>
      </w:r>
      <w:r>
        <w:rPr>
          <w:spacing w:val="5"/>
        </w:rPr>
        <w:t>人民政府文化和旅游行政部门应当根据该传承人历年考评情况做出评估，对历年考评均为合格或者在项目传承工作中做出突出贡献的，保留</w:t>
      </w:r>
      <w:r>
        <w:rPr>
          <w:rFonts w:hint="eastAsia"/>
          <w:spacing w:val="5"/>
          <w:lang w:eastAsia="zh-CN"/>
        </w:rPr>
        <w:t>峨眉山市级</w:t>
      </w:r>
      <w:r>
        <w:rPr>
          <w:spacing w:val="5"/>
        </w:rPr>
        <w:t>非物质</w:t>
      </w:r>
      <w:r>
        <w:rPr>
          <w:spacing w:val="17"/>
        </w:rPr>
        <w:t>文化遗产代表性传承人资格，并从下一年度起停</w:t>
      </w:r>
      <w:r>
        <w:rPr>
          <w:spacing w:val="16"/>
        </w:rPr>
        <w:t>发传习补助经</w:t>
      </w:r>
      <w:r>
        <w:rPr>
          <w:spacing w:val="-5"/>
        </w:rPr>
        <w:t>费。</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18"/>
        <w:jc w:val="right"/>
        <w:textAlignment w:val="baseline"/>
        <w:rPr>
          <w:spacing w:val="16"/>
        </w:rPr>
      </w:pPr>
      <w:r>
        <w:rPr>
          <w:rFonts w:hint="eastAsia" w:ascii="黑体" w:hAnsi="黑体" w:eastAsia="黑体" w:cs="黑体"/>
          <w:spacing w:val="16"/>
          <w:lang w:val="en-US" w:eastAsia="zh-CN"/>
        </w:rPr>
        <w:t xml:space="preserve">  </w:t>
      </w:r>
      <w:r>
        <w:rPr>
          <w:rFonts w:ascii="黑体" w:hAnsi="黑体" w:eastAsia="黑体" w:cs="黑体"/>
          <w:spacing w:val="16"/>
        </w:rPr>
        <w:t xml:space="preserve">第二十五条  </w:t>
      </w:r>
      <w:r>
        <w:rPr>
          <w:rFonts w:hint="eastAsia"/>
          <w:spacing w:val="16"/>
          <w:lang w:eastAsia="zh-CN"/>
        </w:rPr>
        <w:t>峨眉山市级</w:t>
      </w:r>
      <w:r>
        <w:rPr>
          <w:spacing w:val="16"/>
        </w:rPr>
        <w:t>非物质文化遗产代表性传承人去</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right="18"/>
        <w:jc w:val="both"/>
        <w:textAlignment w:val="baseline"/>
      </w:pPr>
      <w:r>
        <w:rPr>
          <w:spacing w:val="16"/>
        </w:rPr>
        <w:t>世的</w:t>
      </w:r>
      <w:r>
        <w:rPr>
          <w:rFonts w:hint="eastAsia"/>
          <w:spacing w:val="16"/>
          <w:lang w:eastAsia="zh-CN"/>
        </w:rPr>
        <w:t>，</w:t>
      </w:r>
      <w:r>
        <w:rPr>
          <w:rFonts w:hint="eastAsia"/>
          <w:spacing w:val="7"/>
          <w:lang w:eastAsia="zh-CN"/>
        </w:rPr>
        <w:t>峨眉山</w:t>
      </w:r>
      <w:r>
        <w:rPr>
          <w:spacing w:val="17"/>
        </w:rPr>
        <w:t>市人民政府</w:t>
      </w:r>
      <w:r>
        <w:rPr>
          <w:spacing w:val="5"/>
        </w:rPr>
        <w:t>文化和旅游行政部门可以采取适当方式表示哀悼，组织开展传承人传承事迹宣传报道，</w:t>
      </w:r>
      <w:r>
        <w:rPr>
          <w:spacing w:val="8"/>
        </w:rPr>
        <w:t>及时停发传习补助经费。</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27" w:right="13" w:firstLine="613"/>
        <w:jc w:val="both"/>
        <w:textAlignment w:val="baseline"/>
      </w:pPr>
      <w:r>
        <w:rPr>
          <w:rFonts w:ascii="黑体" w:hAnsi="黑体" w:eastAsia="黑体" w:cs="黑体"/>
          <w:spacing w:val="5"/>
        </w:rPr>
        <w:t xml:space="preserve">第二十六条  </w:t>
      </w:r>
      <w:r>
        <w:rPr>
          <w:rFonts w:hint="eastAsia"/>
          <w:spacing w:val="17"/>
          <w:lang w:eastAsia="zh-CN"/>
        </w:rPr>
        <w:t>峨眉山市级</w:t>
      </w:r>
      <w:r>
        <w:rPr>
          <w:spacing w:val="17"/>
        </w:rPr>
        <w:t>机关直属单位</w:t>
      </w:r>
      <w:r>
        <w:rPr>
          <w:rFonts w:hint="eastAsia"/>
          <w:spacing w:val="17"/>
          <w:lang w:eastAsia="zh-CN"/>
        </w:rPr>
        <w:t>峨眉山市级</w:t>
      </w:r>
      <w:r>
        <w:rPr>
          <w:spacing w:val="17"/>
        </w:rPr>
        <w:t>非物质文化遗产代表性传承人的管</w:t>
      </w:r>
      <w:r>
        <w:rPr>
          <w:spacing w:val="7"/>
        </w:rPr>
        <w:t>理参照本办法相关规定执行。</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1" w:right="15" w:firstLine="639"/>
        <w:textAlignment w:val="baseline"/>
        <w:rPr>
          <w:color w:val="auto"/>
        </w:rPr>
      </w:pPr>
      <w:r>
        <w:rPr>
          <w:rFonts w:ascii="黑体" w:hAnsi="黑体" w:eastAsia="黑体" w:cs="黑体"/>
          <w:spacing w:val="17"/>
        </w:rPr>
        <w:t xml:space="preserve">第二十七条  </w:t>
      </w:r>
      <w:r>
        <w:rPr>
          <w:color w:val="auto"/>
          <w:spacing w:val="17"/>
        </w:rPr>
        <w:t>本办法由</w:t>
      </w:r>
      <w:r>
        <w:rPr>
          <w:rFonts w:hint="eastAsia"/>
          <w:color w:val="auto"/>
          <w:spacing w:val="17"/>
          <w:lang w:eastAsia="zh-CN"/>
        </w:rPr>
        <w:t>峨眉山市文化广播电视和旅游局</w:t>
      </w:r>
      <w:r>
        <w:rPr>
          <w:color w:val="auto"/>
          <w:spacing w:val="16"/>
        </w:rPr>
        <w:t>负责</w:t>
      </w:r>
      <w:r>
        <w:rPr>
          <w:color w:val="auto"/>
          <w:spacing w:val="1"/>
        </w:rPr>
        <w:t>解释。</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3" w:right="14" w:firstLine="636"/>
        <w:textAlignment w:val="baseline"/>
      </w:pPr>
      <w:r>
        <w:rPr>
          <w:rFonts w:ascii="黑体" w:hAnsi="黑体" w:eastAsia="黑体" w:cs="黑体"/>
          <w:color w:val="auto"/>
          <w:spacing w:val="-2"/>
        </w:rPr>
        <w:t xml:space="preserve">第二十八条  </w:t>
      </w:r>
      <w:r>
        <w:rPr>
          <w:rFonts w:hint="eastAsia"/>
          <w:color w:val="auto"/>
          <w:spacing w:val="5"/>
          <w:lang w:eastAsia="zh-CN"/>
        </w:rPr>
        <w:t>本办法自202</w:t>
      </w:r>
      <w:r>
        <w:rPr>
          <w:rFonts w:hint="eastAsia"/>
          <w:color w:val="auto"/>
          <w:spacing w:val="5"/>
          <w:lang w:val="en-US" w:eastAsia="zh-CN"/>
        </w:rPr>
        <w:t>5</w:t>
      </w:r>
      <w:r>
        <w:rPr>
          <w:rFonts w:hint="eastAsia"/>
          <w:color w:val="auto"/>
          <w:spacing w:val="5"/>
          <w:lang w:eastAsia="zh-CN"/>
        </w:rPr>
        <w:t>年</w:t>
      </w:r>
      <w:r>
        <w:rPr>
          <w:rFonts w:hint="eastAsia"/>
          <w:color w:val="auto"/>
          <w:spacing w:val="5"/>
          <w:lang w:val="en-US" w:eastAsia="zh-CN"/>
        </w:rPr>
        <w:t>*</w:t>
      </w:r>
      <w:r>
        <w:rPr>
          <w:rFonts w:hint="eastAsia"/>
          <w:color w:val="auto"/>
          <w:spacing w:val="5"/>
          <w:lang w:eastAsia="zh-CN"/>
        </w:rPr>
        <w:t>月</w:t>
      </w:r>
      <w:r>
        <w:rPr>
          <w:rFonts w:hint="eastAsia"/>
          <w:color w:val="auto"/>
          <w:spacing w:val="5"/>
          <w:lang w:val="en-US" w:eastAsia="zh-CN"/>
        </w:rPr>
        <w:t>*</w:t>
      </w:r>
      <w:r>
        <w:rPr>
          <w:rFonts w:hint="eastAsia"/>
          <w:color w:val="auto"/>
          <w:spacing w:val="5"/>
          <w:lang w:eastAsia="zh-CN"/>
        </w:rPr>
        <w:t>日起施，</w:t>
      </w:r>
      <w:r>
        <w:rPr>
          <w:rFonts w:hint="eastAsia"/>
          <w:spacing w:val="5"/>
          <w:lang w:eastAsia="zh-CN"/>
        </w:rPr>
        <w:t>有效期</w:t>
      </w:r>
      <w:r>
        <w:rPr>
          <w:rFonts w:hint="eastAsia"/>
          <w:spacing w:val="5"/>
          <w:lang w:val="en-US" w:eastAsia="zh-CN"/>
        </w:rPr>
        <w:t>5</w:t>
      </w:r>
      <w:r>
        <w:rPr>
          <w:rFonts w:hint="eastAsia"/>
          <w:spacing w:val="5"/>
          <w:lang w:eastAsia="zh-CN"/>
        </w:rPr>
        <w:t>年。</w:t>
      </w:r>
    </w:p>
    <w:sectPr>
      <w:footerReference r:id="rId7" w:type="default"/>
      <w:pgSz w:w="11906" w:h="16839"/>
      <w:pgMar w:top="1431" w:right="1459" w:bottom="1305" w:left="1598" w:header="0" w:footer="93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FangSong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5" w:lineRule="auto"/>
      <w:ind w:left="1"/>
      <w:rPr>
        <w:rFonts w:ascii="宋体" w:hAnsi="宋体" w:eastAsia="宋体" w:cs="宋体"/>
        <w:sz w:val="28"/>
        <w:szCs w:val="28"/>
      </w:rPr>
    </w:pPr>
    <w:r>
      <w:rPr>
        <w:rFonts w:ascii="宋体" w:hAnsi="宋体" w:eastAsia="宋体" w:cs="宋体"/>
        <w:spacing w:val="-8"/>
        <w:sz w:val="28"/>
        <w:szCs w:val="28"/>
      </w:rPr>
      <w:t>-</w:t>
    </w:r>
    <w:r>
      <w:rPr>
        <w:rFonts w:ascii="宋体" w:hAnsi="宋体" w:eastAsia="宋体" w:cs="宋体"/>
        <w:spacing w:val="15"/>
        <w:sz w:val="28"/>
        <w:szCs w:val="28"/>
      </w:rPr>
      <w:t xml:space="preserve"> </w:t>
    </w:r>
    <w:r>
      <w:rPr>
        <w:rFonts w:ascii="宋体" w:hAnsi="宋体" w:eastAsia="宋体" w:cs="宋体"/>
        <w:spacing w:val="-8"/>
        <w:sz w:val="28"/>
        <w:szCs w:val="28"/>
      </w:rPr>
      <w:t>2</w:t>
    </w:r>
    <w:r>
      <w:rPr>
        <w:rFonts w:ascii="宋体" w:hAnsi="宋体" w:eastAsia="宋体" w:cs="宋体"/>
        <w:spacing w:val="9"/>
        <w:sz w:val="28"/>
        <w:szCs w:val="28"/>
      </w:rPr>
      <w:t xml:space="preserve"> </w:t>
    </w:r>
    <w:r>
      <w:rPr>
        <w:rFonts w:ascii="宋体" w:hAnsi="宋体" w:eastAsia="宋体" w:cs="宋体"/>
        <w:spacing w:val="-8"/>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4" w:lineRule="auto"/>
      <w:ind w:left="8015"/>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18"/>
        <w:sz w:val="28"/>
        <w:szCs w:val="28"/>
      </w:rPr>
      <w:t xml:space="preserve"> </w:t>
    </w:r>
    <w:r>
      <w:rPr>
        <w:rFonts w:ascii="宋体" w:hAnsi="宋体" w:eastAsia="宋体" w:cs="宋体"/>
        <w:spacing w:val="-9"/>
        <w:sz w:val="28"/>
        <w:szCs w:val="28"/>
      </w:rPr>
      <w:t>3</w:t>
    </w:r>
    <w:r>
      <w:rPr>
        <w:rFonts w:ascii="宋体" w:hAnsi="宋体" w:eastAsia="宋体" w:cs="宋体"/>
        <w:spacing w:val="7"/>
        <w:sz w:val="28"/>
        <w:szCs w:val="28"/>
      </w:rPr>
      <w:t xml:space="preserve"> </w:t>
    </w:r>
    <w:r>
      <w:rPr>
        <w:rFonts w:ascii="宋体" w:hAnsi="宋体" w:eastAsia="宋体" w:cs="宋体"/>
        <w:spacing w:val="-9"/>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5" w:lineRule="auto"/>
      <w:jc w:val="right"/>
      <w:rPr>
        <w:rFonts w:ascii="宋体" w:hAnsi="宋体" w:eastAsia="宋体" w:cs="宋体"/>
        <w:sz w:val="28"/>
        <w:szCs w:val="28"/>
      </w:rPr>
    </w:pPr>
    <w:r>
      <w:rPr>
        <w:rFonts w:ascii="宋体" w:hAnsi="宋体" w:eastAsia="宋体" w:cs="宋体"/>
        <w:spacing w:val="-13"/>
        <w:sz w:val="28"/>
        <w:szCs w:val="28"/>
      </w:rPr>
      <w:t>-</w:t>
    </w:r>
    <w:r>
      <w:rPr>
        <w:rFonts w:ascii="宋体" w:hAnsi="宋体" w:eastAsia="宋体" w:cs="宋体"/>
        <w:spacing w:val="32"/>
        <w:sz w:val="28"/>
        <w:szCs w:val="28"/>
      </w:rPr>
      <w:t xml:space="preserve"> </w:t>
    </w:r>
    <w:r>
      <w:rPr>
        <w:rFonts w:ascii="宋体" w:hAnsi="宋体" w:eastAsia="宋体" w:cs="宋体"/>
        <w:spacing w:val="-13"/>
        <w:sz w:val="28"/>
        <w:szCs w:val="28"/>
      </w:rPr>
      <w:t>1</w:t>
    </w:r>
    <w:r>
      <w:rPr>
        <w:rFonts w:ascii="宋体" w:hAnsi="宋体" w:eastAsia="宋体" w:cs="宋体"/>
        <w:spacing w:val="-12"/>
        <w:sz w:val="28"/>
        <w:szCs w:val="28"/>
      </w:rPr>
      <w:t>1</w:t>
    </w:r>
    <w:r>
      <w:rPr>
        <w:rFonts w:ascii="宋体" w:hAnsi="宋体" w:eastAsia="宋体" w:cs="宋体"/>
        <w:spacing w:val="7"/>
        <w:sz w:val="28"/>
        <w:szCs w:val="28"/>
      </w:rPr>
      <w:t xml:space="preserve"> </w:t>
    </w:r>
    <w:r>
      <w:rPr>
        <w:rFonts w:ascii="宋体" w:hAnsi="宋体" w:eastAsia="宋体" w:cs="宋体"/>
        <w:spacing w:val="-10"/>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FA7D88"/>
    <w:multiLevelType w:val="singleLevel"/>
    <w:tmpl w:val="BDFA7D8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2UxMzNkN2Q4ZDhkMDE1ZWEwZWU4NGRhZTJjMjY5NzEifQ=="/>
    <w:docVar w:name="KSO_WPS_MARK_KEY" w:val="8b584049-d9fc-447a-a910-3b5c59b7ab0f"/>
  </w:docVars>
  <w:rsids>
    <w:rsidRoot w:val="00000000"/>
    <w:rsid w:val="016A3999"/>
    <w:rsid w:val="08892439"/>
    <w:rsid w:val="098933B6"/>
    <w:rsid w:val="0B1B3605"/>
    <w:rsid w:val="0CE41E67"/>
    <w:rsid w:val="10A02A15"/>
    <w:rsid w:val="10F02BD4"/>
    <w:rsid w:val="113B273E"/>
    <w:rsid w:val="13272F7A"/>
    <w:rsid w:val="1C922D83"/>
    <w:rsid w:val="1E054544"/>
    <w:rsid w:val="1EE44415"/>
    <w:rsid w:val="2001683B"/>
    <w:rsid w:val="20914115"/>
    <w:rsid w:val="20DE4E3A"/>
    <w:rsid w:val="22625A77"/>
    <w:rsid w:val="23BE0FA1"/>
    <w:rsid w:val="2F6A44C2"/>
    <w:rsid w:val="30313232"/>
    <w:rsid w:val="30314FE0"/>
    <w:rsid w:val="3CF7604A"/>
    <w:rsid w:val="40BA4B7E"/>
    <w:rsid w:val="436F1C50"/>
    <w:rsid w:val="447479BB"/>
    <w:rsid w:val="48062C42"/>
    <w:rsid w:val="4AF40C36"/>
    <w:rsid w:val="50CF1F80"/>
    <w:rsid w:val="530A54F1"/>
    <w:rsid w:val="53AB7FF1"/>
    <w:rsid w:val="56CD51B3"/>
    <w:rsid w:val="605B3830"/>
    <w:rsid w:val="63355430"/>
    <w:rsid w:val="6A503CD9"/>
    <w:rsid w:val="74C535C8"/>
    <w:rsid w:val="7A607F7A"/>
    <w:rsid w:val="7A8B6668"/>
    <w:rsid w:val="7E97382D"/>
    <w:rsid w:val="7F3217A8"/>
    <w:rsid w:val="EAFFC3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3954</Words>
  <Characters>3961</Characters>
  <TotalTime>103</TotalTime>
  <ScaleCrop>false</ScaleCrop>
  <LinksUpToDate>false</LinksUpToDate>
  <CharactersWithSpaces>4049</CharactersWithSpaces>
  <Application>WPS Office_11.8.2.10422_F1E327BC-269C-435d-A152-05C5408002CA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2024-09-18T19:45:00Z</dcterms:created>
  <dc:creator>陈林强</dc:creator>
  <cp:lastModifiedBy>user</cp:lastModifiedBy>
  <cp:lastPrinted>2025-06-17T10:40:00Z</cp:lastPrinted>
  <dcterms:modified xsi:type="dcterms:W3CDTF">2025-06-25T15:03:40Z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2025-03-10T14:28:44Z</vt:filetime>
  </property>
  <property fmtid="{D5CDD505-2E9C-101B-9397-08002B2CF9AE}" pid="4" name="KSOProductBuildVer">
    <vt:lpwstr>2052-11.8.2.10422</vt:lpwstr>
  </property>
  <property fmtid="{D5CDD505-2E9C-101B-9397-08002B2CF9AE}" pid="5" name="ICV">
    <vt:lpwstr>1DBEE9CF28944E24A5DF9A80E91881E4_13</vt:lpwstr>
  </property>
  <property fmtid="{D5CDD505-2E9C-101B-9397-08002B2CF9AE}" pid="6" name="KSOTemplateDocerSaveRecord">
    <vt:lpwstr>eyJoZGlkIjoiNTBkNzNhN2E1NmY3NTIyMTk2NWE2N2Q3MmFjZWVhMTgiLCJ1c2VySWQiOiI2NDYwODQ0NjYifQ==</vt:lpwstr>
  </property>
</Properties>
</file>