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drawings/drawing1.xml" ContentType="application/vnd.openxmlformats-officedocument.drawingml.chartshap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99A600">
      <w:pPr>
        <w:pStyle w:val="6"/>
        <w:jc w:val="both"/>
        <w:rPr>
          <w:rFonts w:hint="eastAsia" w:ascii="Times New Roman" w:hAnsi="Times New Roman" w:eastAsia="方正小标宋简体" w:cs="Times New Roman"/>
          <w:color w:val="auto"/>
          <w:kern w:val="2"/>
          <w:sz w:val="44"/>
          <w:szCs w:val="44"/>
          <w:highlight w:val="none"/>
          <w:lang w:val="en-US" w:eastAsia="zh-CN" w:bidi="ar-SA"/>
        </w:rPr>
      </w:pPr>
      <w:bookmarkStart w:id="0" w:name="_Toc15378441"/>
      <w:bookmarkStart w:id="1" w:name="_Toc15396475"/>
      <w:bookmarkStart w:id="2" w:name="_Toc15396597"/>
      <w:bookmarkStart w:id="3" w:name="_Toc15377193"/>
      <w:bookmarkStart w:id="4" w:name="_Toc15377425"/>
      <w:bookmarkStart w:id="5" w:name="_Toc15306267"/>
    </w:p>
    <w:p w14:paraId="7B862F27">
      <w:pPr>
        <w:pStyle w:val="6"/>
        <w:jc w:val="center"/>
        <w:rPr>
          <w:rFonts w:hint="eastAsia" w:ascii="Times New Roman" w:hAnsi="Times New Roman" w:eastAsia="方正小标宋简体" w:cs="Times New Roman"/>
          <w:color w:val="auto"/>
          <w:kern w:val="2"/>
          <w:sz w:val="44"/>
          <w:szCs w:val="44"/>
          <w:highlight w:val="none"/>
          <w:lang w:val="en-US" w:eastAsia="zh-CN" w:bidi="ar-SA"/>
        </w:rPr>
      </w:pPr>
    </w:p>
    <w:p w14:paraId="1742E165">
      <w:pPr>
        <w:pStyle w:val="6"/>
        <w:jc w:val="center"/>
        <w:rPr>
          <w:rFonts w:hint="eastAsia" w:ascii="Times New Roman" w:hAnsi="Times New Roman" w:eastAsia="方正小标宋简体" w:cs="Times New Roman"/>
          <w:color w:val="auto"/>
          <w:kern w:val="2"/>
          <w:sz w:val="44"/>
          <w:szCs w:val="44"/>
          <w:highlight w:val="none"/>
          <w:lang w:val="en-US" w:eastAsia="zh-CN" w:bidi="ar-SA"/>
        </w:rPr>
      </w:pPr>
    </w:p>
    <w:p w14:paraId="09F43369">
      <w:pPr>
        <w:pStyle w:val="6"/>
        <w:jc w:val="center"/>
        <w:rPr>
          <w:rFonts w:hint="eastAsia" w:ascii="Times New Roman" w:hAnsi="Times New Roman" w:eastAsia="方正小标宋简体" w:cs="Times New Roman"/>
          <w:color w:val="auto"/>
          <w:kern w:val="2"/>
          <w:sz w:val="44"/>
          <w:szCs w:val="44"/>
          <w:highlight w:val="none"/>
          <w:lang w:val="en-US" w:eastAsia="zh-CN" w:bidi="ar-SA"/>
        </w:rPr>
      </w:pPr>
    </w:p>
    <w:bookmarkEnd w:id="0"/>
    <w:bookmarkEnd w:id="1"/>
    <w:bookmarkEnd w:id="2"/>
    <w:bookmarkEnd w:id="3"/>
    <w:bookmarkEnd w:id="4"/>
    <w:p w14:paraId="4623CBE6">
      <w:pPr>
        <w:adjustRightInd w:val="0"/>
        <w:snapToGrid w:val="0"/>
        <w:spacing w:line="360" w:lineRule="auto"/>
        <w:jc w:val="center"/>
        <w:outlineLvl w:val="0"/>
        <w:rPr>
          <w:rFonts w:hint="eastAsia" w:ascii="方正小标宋简体" w:hAnsi="方正小标宋简体" w:eastAsia="方正小标宋简体" w:cs="方正小标宋简体"/>
          <w:sz w:val="72"/>
          <w:szCs w:val="72"/>
          <w:lang w:val="en-US" w:eastAsia="zh-CN"/>
        </w:rPr>
      </w:pPr>
      <w:bookmarkStart w:id="6" w:name="_Toc15378442"/>
      <w:bookmarkStart w:id="7" w:name="_Toc15396476"/>
      <w:bookmarkStart w:id="8" w:name="_Toc15377426"/>
      <w:bookmarkStart w:id="9" w:name="_Toc15377194"/>
      <w:bookmarkStart w:id="10" w:name="_Toc15396598"/>
      <w:r>
        <w:rPr>
          <w:rFonts w:hint="eastAsia" w:ascii="方正小标宋简体" w:hAnsi="方正小标宋简体" w:eastAsia="方正小标宋简体" w:cs="方正小标宋简体"/>
          <w:sz w:val="72"/>
          <w:szCs w:val="72"/>
          <w:lang w:val="en-US" w:eastAsia="zh-CN"/>
        </w:rPr>
        <w:t>2024年度</w:t>
      </w:r>
    </w:p>
    <w:p w14:paraId="552D496C">
      <w:pPr>
        <w:adjustRightInd w:val="0"/>
        <w:snapToGrid w:val="0"/>
        <w:spacing w:line="360" w:lineRule="auto"/>
        <w:jc w:val="center"/>
        <w:outlineLvl w:val="0"/>
        <w:rPr>
          <w:rFonts w:hint="eastAsia" w:ascii="方正小标宋简体" w:hAnsi="方正小标宋简体" w:eastAsia="方正小标宋简体" w:cs="方正小标宋简体"/>
          <w:sz w:val="72"/>
          <w:szCs w:val="72"/>
          <w:lang w:val="en-US" w:eastAsia="zh-CN"/>
        </w:rPr>
      </w:pPr>
      <w:r>
        <w:rPr>
          <w:rFonts w:hint="eastAsia" w:ascii="方正小标宋简体" w:hAnsi="方正小标宋简体" w:eastAsia="方正小标宋简体" w:cs="方正小标宋简体"/>
          <w:sz w:val="72"/>
          <w:szCs w:val="72"/>
          <w:lang w:val="en-US" w:eastAsia="zh-CN"/>
        </w:rPr>
        <w:t>四川省</w:t>
      </w:r>
      <w:bookmarkEnd w:id="5"/>
      <w:bookmarkStart w:id="11" w:name="_Toc15306268"/>
      <w:r>
        <w:rPr>
          <w:rFonts w:hint="eastAsia" w:ascii="方正小标宋简体" w:hAnsi="方正小标宋简体" w:eastAsia="方正小标宋简体" w:cs="方正小标宋简体"/>
          <w:sz w:val="72"/>
          <w:szCs w:val="72"/>
          <w:lang w:val="en-US" w:eastAsia="zh-CN"/>
        </w:rPr>
        <w:t>乐山市峨眉</w:t>
      </w:r>
    </w:p>
    <w:p w14:paraId="163129B3">
      <w:pPr>
        <w:adjustRightInd w:val="0"/>
        <w:snapToGrid w:val="0"/>
        <w:spacing w:line="360" w:lineRule="auto"/>
        <w:jc w:val="center"/>
        <w:outlineLvl w:val="0"/>
        <w:rPr>
          <w:rFonts w:hint="eastAsia" w:ascii="方正小标宋简体" w:hAnsi="方正小标宋简体" w:eastAsia="方正小标宋简体" w:cs="方正小标宋简体"/>
          <w:sz w:val="72"/>
          <w:szCs w:val="72"/>
          <w:lang w:val="en-US" w:eastAsia="zh-CN"/>
        </w:rPr>
      </w:pPr>
      <w:r>
        <w:rPr>
          <w:rFonts w:hint="eastAsia" w:ascii="方正小标宋简体" w:hAnsi="方正小标宋简体" w:eastAsia="方正小标宋简体" w:cs="方正小标宋简体"/>
          <w:sz w:val="72"/>
          <w:szCs w:val="72"/>
          <w:lang w:val="en-US" w:eastAsia="zh-CN"/>
        </w:rPr>
        <w:t>第二中学校</w:t>
      </w:r>
    </w:p>
    <w:p w14:paraId="3E7B750E">
      <w:pPr>
        <w:adjustRightInd w:val="0"/>
        <w:snapToGrid w:val="0"/>
        <w:spacing w:line="360" w:lineRule="auto"/>
        <w:jc w:val="center"/>
        <w:outlineLvl w:val="0"/>
        <w:rPr>
          <w:rFonts w:hint="eastAsia" w:ascii="方正小标宋简体" w:hAnsi="方正小标宋简体" w:eastAsia="方正小标宋简体" w:cs="方正小标宋简体"/>
          <w:sz w:val="72"/>
          <w:szCs w:val="72"/>
          <w:lang w:val="en-US" w:eastAsia="zh-CN"/>
        </w:rPr>
      </w:pPr>
      <w:bookmarkStart w:id="121" w:name="_GoBack"/>
      <w:bookmarkEnd w:id="121"/>
      <w:r>
        <w:rPr>
          <w:rFonts w:hint="eastAsia" w:ascii="方正小标宋简体" w:hAnsi="方正小标宋简体" w:eastAsia="方正小标宋简体" w:cs="方正小标宋简体"/>
          <w:sz w:val="72"/>
          <w:szCs w:val="72"/>
          <w:lang w:val="en-US" w:eastAsia="zh-CN"/>
        </w:rPr>
        <w:t>部门决算</w:t>
      </w:r>
      <w:bookmarkEnd w:id="6"/>
      <w:bookmarkEnd w:id="7"/>
      <w:bookmarkEnd w:id="8"/>
      <w:bookmarkEnd w:id="9"/>
      <w:bookmarkEnd w:id="10"/>
      <w:bookmarkEnd w:id="11"/>
    </w:p>
    <w:p w14:paraId="6FF3D584">
      <w:pPr>
        <w:widowControl/>
        <w:jc w:val="center"/>
        <w:rPr>
          <w:rFonts w:hint="eastAsia" w:ascii="Times New Roman" w:hAnsi="Times New Roman" w:eastAsia="黑体"/>
          <w:color w:val="auto"/>
          <w:sz w:val="48"/>
          <w:szCs w:val="48"/>
          <w:highlight w:val="none"/>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p w14:paraId="67C750BB">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14:paraId="6785B048">
      <w:pPr>
        <w:widowControl/>
        <w:jc w:val="center"/>
        <w:rPr>
          <w:rFonts w:ascii="Times New Roman" w:hAnsi="Times New Roman" w:eastAsia="黑体" w:cstheme="minorBidi"/>
          <w:color w:val="auto"/>
          <w:sz w:val="28"/>
          <w:szCs w:val="28"/>
          <w:highlight w:val="none"/>
        </w:rPr>
      </w:pPr>
    </w:p>
    <w:p w14:paraId="633AE106">
      <w:pPr>
        <w:pStyle w:val="13"/>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 xml:space="preserve"> 12 </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 xml:space="preserve"> 4 </w:t>
      </w:r>
      <w:r>
        <w:rPr>
          <w:rFonts w:hint="eastAsia" w:ascii="Times New Roman" w:hAnsi="Times New Roman" w:eastAsia="仿宋_GB2312" w:cs="仿宋_GB2312"/>
          <w:color w:val="auto"/>
          <w:sz w:val="32"/>
          <w:szCs w:val="32"/>
          <w:highlight w:val="none"/>
        </w:rPr>
        <w:t>日</w:t>
      </w:r>
    </w:p>
    <w:p w14:paraId="1C6A5994">
      <w:pPr>
        <w:rPr>
          <w:rFonts w:ascii="Times New Roman" w:hAnsi="Times New Roman"/>
          <w:color w:val="auto"/>
          <w:highlight w:val="none"/>
        </w:rPr>
      </w:pPr>
    </w:p>
    <w:sdt>
      <w:sdtPr>
        <w:rPr>
          <w:rFonts w:ascii="宋体" w:hAnsi="宋体" w:eastAsia="宋体" w:cs="Times New Roman"/>
          <w:kern w:val="2"/>
          <w:sz w:val="21"/>
          <w:szCs w:val="24"/>
          <w:lang w:val="en-US" w:eastAsia="zh-CN" w:bidi="ar-SA"/>
        </w:rPr>
        <w:id w:val="147450942"/>
        <w15:color w:val="DBDBDB"/>
        <w:docPartObj>
          <w:docPartGallery w:val="Table of Contents"/>
          <w:docPartUnique/>
        </w:docPartObj>
      </w:sdtPr>
      <w:sdtEndPr>
        <w:rPr>
          <w:rFonts w:hint="eastAsia" w:ascii="Times New Roman" w:hAnsi="Times New Roman" w:eastAsia="宋体" w:cs="Times New Roman"/>
          <w:kern w:val="2"/>
          <w:sz w:val="21"/>
          <w:szCs w:val="24"/>
          <w:lang w:val="en-US" w:eastAsia="zh-CN" w:bidi="ar-SA"/>
        </w:rPr>
      </w:sdtEndPr>
      <w:sdtContent>
        <w:p w14:paraId="2C07D196">
          <w:pPr>
            <w:spacing w:before="0" w:beforeLines="0" w:after="0" w:afterLines="0" w:line="240" w:lineRule="auto"/>
            <w:ind w:left="0" w:leftChars="0" w:right="0" w:rightChars="0" w:firstLine="0" w:firstLineChars="0"/>
            <w:jc w:val="center"/>
          </w:pPr>
        </w:p>
        <w:p w14:paraId="0E275D3D">
          <w:pPr>
            <w:pStyle w:val="13"/>
            <w:tabs>
              <w:tab w:val="right" w:leader="dot" w:pos="8306"/>
              <w:tab w:val="clear" w:pos="8296"/>
            </w:tabs>
            <w:rPr>
              <w:rFonts w:hint="eastAsia" w:ascii="黑体" w:hAnsi="黑体" w:eastAsia="黑体" w:cs="黑体"/>
              <w:sz w:val="32"/>
              <w:szCs w:val="32"/>
            </w:rPr>
          </w:pPr>
          <w:r>
            <w:rPr>
              <w:rFonts w:hint="eastAsia"/>
            </w:rPr>
            <w:fldChar w:fldCharType="begin"/>
          </w:r>
          <w:r>
            <w:rPr>
              <w:rFonts w:hint="eastAsia"/>
            </w:rPr>
            <w:instrText xml:space="preserve">TOC \o "1-3" \h \u </w:instrText>
          </w:r>
          <w:r>
            <w:rPr>
              <w:rFonts w:hint="eastAsia"/>
            </w:rPr>
            <w:fldChar w:fldCharType="separate"/>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_Toc8184 </w:instrText>
          </w:r>
          <w:r>
            <w:rPr>
              <w:rFonts w:hint="eastAsia" w:ascii="黑体" w:hAnsi="黑体" w:eastAsia="黑体" w:cs="黑体"/>
              <w:sz w:val="32"/>
              <w:szCs w:val="32"/>
            </w:rPr>
            <w:fldChar w:fldCharType="separate"/>
          </w:r>
          <w:r>
            <w:rPr>
              <w:rFonts w:hint="eastAsia" w:ascii="黑体" w:hAnsi="黑体" w:eastAsia="黑体" w:cs="黑体"/>
              <w:sz w:val="32"/>
              <w:szCs w:val="32"/>
              <w:highlight w:val="none"/>
            </w:rPr>
            <w:t>第一部分</w:t>
          </w:r>
          <w:r>
            <w:rPr>
              <w:rFonts w:hint="eastAsia" w:ascii="黑体" w:hAnsi="黑体" w:eastAsia="黑体" w:cs="黑体"/>
              <w:sz w:val="32"/>
              <w:szCs w:val="32"/>
              <w:highlight w:val="none"/>
              <w:lang w:val="en-US" w:eastAsia="zh-CN"/>
            </w:rPr>
            <w:t xml:space="preserve"> </w:t>
          </w:r>
          <w:r>
            <w:rPr>
              <w:rFonts w:hint="eastAsia" w:ascii="黑体" w:hAnsi="黑体" w:eastAsia="黑体" w:cs="黑体"/>
              <w:sz w:val="32"/>
              <w:szCs w:val="32"/>
              <w:highlight w:val="none"/>
            </w:rPr>
            <w:t xml:space="preserve"> </w:t>
          </w:r>
          <w:r>
            <w:rPr>
              <w:rFonts w:hint="eastAsia" w:ascii="黑体" w:hAnsi="黑体" w:eastAsia="黑体" w:cs="黑体"/>
              <w:bCs w:val="0"/>
              <w:sz w:val="32"/>
              <w:szCs w:val="32"/>
              <w:highlight w:val="none"/>
            </w:rPr>
            <w:t>部门概况</w:t>
          </w:r>
          <w:r>
            <w:rPr>
              <w:rFonts w:hint="eastAsia" w:ascii="Times New Roman" w:hAnsi="Times New Roman" w:eastAsia="宋体" w:cs="Times New Roman"/>
              <w:kern w:val="2"/>
              <w:sz w:val="21"/>
              <w:szCs w:val="24"/>
              <w:lang w:val="en-US" w:eastAsia="zh-CN" w:bidi="ar-SA"/>
            </w:rPr>
            <w:tab/>
          </w:r>
          <w:r>
            <w:rPr>
              <w:rFonts w:hint="eastAsia" w:ascii="黑体" w:hAnsi="黑体" w:eastAsia="黑体" w:cs="黑体"/>
              <w:sz w:val="32"/>
              <w:szCs w:val="32"/>
              <w:lang w:val="en-US" w:eastAsia="zh-CN"/>
            </w:rPr>
            <w:t>4</w:t>
          </w:r>
          <w:r>
            <w:rPr>
              <w:rFonts w:hint="eastAsia" w:ascii="黑体" w:hAnsi="黑体" w:eastAsia="黑体" w:cs="黑体"/>
              <w:sz w:val="32"/>
              <w:szCs w:val="32"/>
            </w:rPr>
            <w:fldChar w:fldCharType="end"/>
          </w:r>
        </w:p>
        <w:p w14:paraId="2AECADCC">
          <w:pPr>
            <w:pStyle w:val="15"/>
            <w:tabs>
              <w:tab w:val="right" w:leader="dot" w:pos="8306"/>
              <w:tab w:val="clear" w:pos="8296"/>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 HYPERLINK \l _Toc29982 </w:instrText>
          </w:r>
          <w:r>
            <w:rPr>
              <w:rFonts w:hint="eastAsia" w:ascii="仿宋" w:hAnsi="仿宋" w:eastAsia="仿宋" w:cs="仿宋"/>
            </w:rPr>
            <w:fldChar w:fldCharType="separate"/>
          </w:r>
          <w:r>
            <w:rPr>
              <w:rFonts w:hint="eastAsia" w:ascii="仿宋_GB2312" w:hAnsi="仿宋_GB2312" w:eastAsia="仿宋_GB2312" w:cs="仿宋_GB2312"/>
              <w:sz w:val="32"/>
              <w:szCs w:val="32"/>
              <w:lang w:eastAsia="zh-CN"/>
            </w:rPr>
            <w:t>一、部门职责</w:t>
          </w:r>
          <w:r>
            <w:rPr>
              <w:rFonts w:hint="eastAsia" w:ascii="Times New Roman" w:hAnsi="Times New Roman" w:eastAsia="宋体" w:cs="Times New Roman"/>
              <w:kern w:val="2"/>
              <w:sz w:val="21"/>
              <w:szCs w:val="24"/>
              <w:lang w:val="en-US" w:eastAsia="zh-CN" w:bidi="ar-SA"/>
            </w:rPr>
            <w:tab/>
          </w:r>
          <w:r>
            <w:rPr>
              <w:rFonts w:hint="eastAsia" w:ascii="仿宋_GB2312" w:hAnsi="仿宋_GB2312" w:eastAsia="仿宋_GB2312" w:cs="仿宋_GB2312"/>
              <w:sz w:val="32"/>
              <w:szCs w:val="32"/>
              <w:lang w:val="en-US" w:eastAsia="zh-CN"/>
            </w:rPr>
            <w:t>4</w:t>
          </w:r>
          <w:r>
            <w:rPr>
              <w:rFonts w:hint="eastAsia" w:ascii="仿宋" w:hAnsi="仿宋" w:eastAsia="仿宋" w:cs="仿宋"/>
            </w:rPr>
            <w:fldChar w:fldCharType="end"/>
          </w:r>
        </w:p>
        <w:p w14:paraId="1AFF4BE1">
          <w:pPr>
            <w:pStyle w:val="15"/>
            <w:tabs>
              <w:tab w:val="right" w:leader="dot" w:pos="8306"/>
              <w:tab w:val="clear" w:pos="8296"/>
            </w:tabs>
            <w:rPr>
              <w:rFonts w:hint="eastAsia" w:ascii="仿宋" w:hAnsi="仿宋" w:eastAsia="仿宋" w:cs="仿宋"/>
              <w:lang w:val="en-US" w:eastAsia="zh-CN"/>
            </w:rPr>
          </w:pP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HYPERLINK \l _Toc14584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二、机构设置</w:t>
          </w:r>
          <w:r>
            <w:rPr>
              <w:rFonts w:hint="eastAsia" w:ascii="Times New Roman" w:hAnsi="Times New Roman" w:eastAsia="宋体" w:cs="Times New Roman"/>
              <w:kern w:val="2"/>
              <w:sz w:val="21"/>
              <w:szCs w:val="24"/>
              <w:lang w:val="en-US" w:eastAsia="zh-CN" w:bidi="ar-SA"/>
            </w:rPr>
            <w:tab/>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fldChar w:fldCharType="end"/>
          </w:r>
          <w:r>
            <w:rPr>
              <w:rFonts w:hint="eastAsia" w:ascii="仿宋_GB2312" w:hAnsi="仿宋_GB2312" w:eastAsia="仿宋_GB2312" w:cs="仿宋_GB2312"/>
              <w:sz w:val="32"/>
              <w:szCs w:val="32"/>
              <w:lang w:val="en-US" w:eastAsia="zh-CN"/>
            </w:rPr>
            <w:t>0</w:t>
          </w:r>
        </w:p>
        <w:p w14:paraId="291AFF87">
          <w:pPr>
            <w:pStyle w:val="13"/>
            <w:tabs>
              <w:tab w:val="right" w:leader="dot" w:pos="8306"/>
              <w:tab w:val="clear" w:pos="8296"/>
            </w:tabs>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_Toc11323 </w:instrText>
          </w:r>
          <w:r>
            <w:rPr>
              <w:rFonts w:hint="eastAsia" w:ascii="黑体" w:hAnsi="黑体" w:eastAsia="黑体" w:cs="黑体"/>
              <w:sz w:val="32"/>
              <w:szCs w:val="32"/>
            </w:rPr>
            <w:fldChar w:fldCharType="separate"/>
          </w:r>
          <w:r>
            <w:rPr>
              <w:rFonts w:hint="eastAsia" w:ascii="黑体" w:hAnsi="黑体" w:eastAsia="黑体" w:cs="黑体"/>
              <w:sz w:val="32"/>
              <w:szCs w:val="32"/>
            </w:rPr>
            <w:t>第二部分</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 </w:t>
          </w:r>
          <w:r>
            <w:rPr>
              <w:rFonts w:hint="eastAsia" w:ascii="黑体" w:hAnsi="黑体" w:eastAsia="黑体" w:cs="黑体"/>
              <w:sz w:val="32"/>
              <w:szCs w:val="32"/>
              <w:lang w:val="en-US" w:eastAsia="zh-CN"/>
            </w:rPr>
            <w:t>2024年度</w:t>
          </w:r>
          <w:r>
            <w:rPr>
              <w:rFonts w:hint="eastAsia" w:ascii="黑体" w:hAnsi="黑体" w:eastAsia="黑体" w:cs="黑体"/>
              <w:sz w:val="32"/>
              <w:szCs w:val="32"/>
            </w:rPr>
            <w:t>部门决算情况说明</w:t>
          </w:r>
          <w:r>
            <w:rPr>
              <w:rFonts w:hint="eastAsia" w:ascii="Times New Roman" w:hAnsi="Times New Roman" w:eastAsia="宋体" w:cs="Times New Roman"/>
              <w:kern w:val="2"/>
              <w:sz w:val="21"/>
              <w:szCs w:val="24"/>
              <w:lang w:val="en-US" w:eastAsia="zh-CN" w:bidi="ar-SA"/>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_Toc11323 \h </w:instrText>
          </w:r>
          <w:r>
            <w:rPr>
              <w:rFonts w:hint="eastAsia" w:ascii="黑体" w:hAnsi="黑体" w:eastAsia="黑体" w:cs="黑体"/>
              <w:sz w:val="32"/>
              <w:szCs w:val="32"/>
            </w:rPr>
            <w:fldChar w:fldCharType="separate"/>
          </w:r>
          <w:r>
            <w:rPr>
              <w:rFonts w:hint="eastAsia" w:ascii="黑体" w:hAnsi="黑体" w:eastAsia="黑体" w:cs="黑体"/>
              <w:sz w:val="32"/>
              <w:szCs w:val="32"/>
            </w:rPr>
            <w:t>11</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14:paraId="4792D15E">
          <w:pPr>
            <w:pStyle w:val="15"/>
            <w:tabs>
              <w:tab w:val="right" w:leader="dot" w:pos="8306"/>
              <w:tab w:val="clear" w:pos="8296"/>
            </w:tabs>
          </w:pPr>
          <w:r>
            <w:rPr>
              <w:rFonts w:hint="eastAsia"/>
            </w:rPr>
            <w:fldChar w:fldCharType="begin"/>
          </w:r>
          <w:r>
            <w:rPr>
              <w:rFonts w:hint="eastAsia"/>
            </w:rPr>
            <w:instrText xml:space="preserve"> HYPERLINK \l _Toc15342 </w:instrText>
          </w:r>
          <w:r>
            <w:rPr>
              <w:rFonts w:hint="eastAsia"/>
            </w:rPr>
            <w:fldChar w:fldCharType="separate"/>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收入支出决算总体情况说明</w:t>
          </w:r>
          <w:r>
            <w:rPr>
              <w:rFonts w:hint="eastAsia" w:ascii="Times New Roman" w:hAnsi="Times New Roman" w:eastAsia="宋体" w:cs="Times New Roman"/>
              <w:kern w:val="2"/>
              <w:sz w:val="21"/>
              <w:szCs w:val="24"/>
              <w:lang w:val="en-US" w:eastAsia="zh-CN" w:bidi="ar-SA"/>
            </w:rPr>
            <w:tab/>
          </w: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PAGEREF _Toc15342 \h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11</w:t>
          </w:r>
          <w:r>
            <w:rPr>
              <w:rFonts w:hint="eastAsia" w:ascii="仿宋_GB2312" w:hAnsi="仿宋_GB2312" w:eastAsia="仿宋_GB2312" w:cs="仿宋_GB2312"/>
              <w:sz w:val="32"/>
              <w:szCs w:val="32"/>
              <w:lang w:eastAsia="zh-CN"/>
            </w:rPr>
            <w:fldChar w:fldCharType="end"/>
          </w:r>
          <w:r>
            <w:rPr>
              <w:rFonts w:hint="eastAsia"/>
            </w:rPr>
            <w:fldChar w:fldCharType="end"/>
          </w:r>
        </w:p>
        <w:p w14:paraId="5B6C43FA">
          <w:pPr>
            <w:pStyle w:val="15"/>
            <w:tabs>
              <w:tab w:val="right" w:leader="dot" w:pos="8306"/>
              <w:tab w:val="clear" w:pos="8296"/>
            </w:tabs>
          </w:pPr>
          <w:r>
            <w:rPr>
              <w:rFonts w:hint="eastAsia"/>
            </w:rPr>
            <w:fldChar w:fldCharType="begin"/>
          </w:r>
          <w:r>
            <w:rPr>
              <w:rFonts w:hint="eastAsia"/>
            </w:rPr>
            <w:instrText xml:space="preserve"> HYPERLINK \l _Toc5883 </w:instrText>
          </w:r>
          <w:r>
            <w:rPr>
              <w:rFonts w:hint="eastAsia"/>
            </w:rPr>
            <w:fldChar w:fldCharType="separate"/>
          </w:r>
          <w:r>
            <w:rPr>
              <w:rFonts w:hint="eastAsia" w:ascii="仿宋_GB2312" w:hAnsi="仿宋_GB2312" w:eastAsia="仿宋_GB2312" w:cs="仿宋_GB2312"/>
              <w:sz w:val="32"/>
              <w:szCs w:val="32"/>
              <w:lang w:eastAsia="zh-CN"/>
            </w:rPr>
            <w:t>二、收入决算情况说明</w:t>
          </w:r>
          <w:r>
            <w:tab/>
          </w: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PAGEREF _Toc5883 \h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11</w:t>
          </w:r>
          <w:r>
            <w:rPr>
              <w:rFonts w:hint="eastAsia" w:ascii="仿宋_GB2312" w:hAnsi="仿宋_GB2312" w:eastAsia="仿宋_GB2312" w:cs="仿宋_GB2312"/>
              <w:sz w:val="32"/>
              <w:szCs w:val="32"/>
              <w:lang w:eastAsia="zh-CN"/>
            </w:rPr>
            <w:fldChar w:fldCharType="end"/>
          </w:r>
          <w:r>
            <w:rPr>
              <w:rFonts w:hint="eastAsia"/>
            </w:rPr>
            <w:fldChar w:fldCharType="end"/>
          </w:r>
        </w:p>
        <w:p w14:paraId="3E0D83C1">
          <w:pPr>
            <w:pStyle w:val="15"/>
            <w:tabs>
              <w:tab w:val="right" w:leader="dot" w:pos="8306"/>
              <w:tab w:val="clear" w:pos="8296"/>
            </w:tabs>
          </w:pPr>
          <w:r>
            <w:rPr>
              <w:rFonts w:hint="eastAsia"/>
            </w:rPr>
            <w:fldChar w:fldCharType="begin"/>
          </w:r>
          <w:r>
            <w:rPr>
              <w:rFonts w:hint="eastAsia"/>
            </w:rPr>
            <w:instrText xml:space="preserve"> HYPERLINK \l _Toc4229 </w:instrText>
          </w:r>
          <w:r>
            <w:rPr>
              <w:rFonts w:hint="eastAsia"/>
            </w:rPr>
            <w:fldChar w:fldCharType="separate"/>
          </w:r>
          <w:r>
            <w:rPr>
              <w:rFonts w:hint="eastAsia" w:ascii="仿宋_GB2312" w:hAnsi="仿宋_GB2312" w:eastAsia="仿宋_GB2312" w:cs="仿宋_GB2312"/>
              <w:sz w:val="32"/>
              <w:szCs w:val="32"/>
              <w:lang w:eastAsia="zh-CN"/>
            </w:rPr>
            <w:t>三、支出决算情况说明</w:t>
          </w:r>
          <w:r>
            <w:tab/>
          </w: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PAGEREF _Toc4229 \h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12</w:t>
          </w:r>
          <w:r>
            <w:rPr>
              <w:rFonts w:hint="eastAsia" w:ascii="仿宋_GB2312" w:hAnsi="仿宋_GB2312" w:eastAsia="仿宋_GB2312" w:cs="仿宋_GB2312"/>
              <w:sz w:val="32"/>
              <w:szCs w:val="32"/>
              <w:lang w:eastAsia="zh-CN"/>
            </w:rPr>
            <w:fldChar w:fldCharType="end"/>
          </w:r>
          <w:r>
            <w:rPr>
              <w:rFonts w:hint="eastAsia"/>
            </w:rPr>
            <w:fldChar w:fldCharType="end"/>
          </w:r>
        </w:p>
        <w:p w14:paraId="74BD1A78">
          <w:pPr>
            <w:pStyle w:val="15"/>
            <w:tabs>
              <w:tab w:val="right" w:leader="dot" w:pos="8306"/>
              <w:tab w:val="clear" w:pos="8296"/>
            </w:tabs>
          </w:pPr>
          <w:r>
            <w:rPr>
              <w:rFonts w:hint="eastAsia"/>
            </w:rPr>
            <w:fldChar w:fldCharType="begin"/>
          </w:r>
          <w:r>
            <w:rPr>
              <w:rFonts w:hint="eastAsia"/>
            </w:rPr>
            <w:instrText xml:space="preserve"> HYPERLINK \l _Toc25473 </w:instrText>
          </w:r>
          <w:r>
            <w:rPr>
              <w:rFonts w:hint="eastAsia"/>
            </w:rPr>
            <w:fldChar w:fldCharType="separate"/>
          </w:r>
          <w:r>
            <w:rPr>
              <w:rFonts w:hint="eastAsia" w:ascii="仿宋_GB2312" w:hAnsi="仿宋_GB2312" w:eastAsia="仿宋_GB2312" w:cs="仿宋_GB2312"/>
              <w:sz w:val="32"/>
              <w:szCs w:val="32"/>
              <w:lang w:eastAsia="zh-CN"/>
            </w:rPr>
            <w:t>四、财政拨款收入支出决算总体情况说明</w:t>
          </w:r>
          <w:r>
            <w:tab/>
          </w: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PAGEREF _Toc25473 \h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13</w:t>
          </w:r>
          <w:r>
            <w:rPr>
              <w:rFonts w:hint="eastAsia" w:ascii="仿宋_GB2312" w:hAnsi="仿宋_GB2312" w:eastAsia="仿宋_GB2312" w:cs="仿宋_GB2312"/>
              <w:sz w:val="32"/>
              <w:szCs w:val="32"/>
              <w:lang w:eastAsia="zh-CN"/>
            </w:rPr>
            <w:fldChar w:fldCharType="end"/>
          </w:r>
          <w:r>
            <w:rPr>
              <w:rFonts w:hint="eastAsia"/>
            </w:rPr>
            <w:fldChar w:fldCharType="end"/>
          </w:r>
        </w:p>
        <w:p w14:paraId="119B4F87">
          <w:pPr>
            <w:pStyle w:val="15"/>
            <w:tabs>
              <w:tab w:val="right" w:leader="dot" w:pos="8306"/>
              <w:tab w:val="clear" w:pos="8296"/>
            </w:tabs>
          </w:pPr>
          <w:r>
            <w:rPr>
              <w:rFonts w:hint="eastAsia"/>
            </w:rPr>
            <w:fldChar w:fldCharType="begin"/>
          </w:r>
          <w:r>
            <w:rPr>
              <w:rFonts w:hint="eastAsia"/>
            </w:rPr>
            <w:instrText xml:space="preserve"> HYPERLINK \l _Toc3580 </w:instrText>
          </w:r>
          <w:r>
            <w:rPr>
              <w:rFonts w:hint="eastAsia"/>
            </w:rPr>
            <w:fldChar w:fldCharType="separate"/>
          </w:r>
          <w:r>
            <w:rPr>
              <w:rFonts w:hint="eastAsia" w:ascii="仿宋_GB2312" w:hAnsi="仿宋_GB2312" w:eastAsia="仿宋_GB2312" w:cs="仿宋_GB2312"/>
              <w:sz w:val="32"/>
              <w:szCs w:val="32"/>
              <w:lang w:eastAsia="zh-CN"/>
            </w:rPr>
            <w:t>五、一般公共预算财政拨款支出决算情况说明</w:t>
          </w:r>
          <w:r>
            <w:tab/>
          </w: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PAGEREF _Toc3580 \h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13</w:t>
          </w:r>
          <w:r>
            <w:rPr>
              <w:rFonts w:hint="eastAsia" w:ascii="仿宋_GB2312" w:hAnsi="仿宋_GB2312" w:eastAsia="仿宋_GB2312" w:cs="仿宋_GB2312"/>
              <w:sz w:val="32"/>
              <w:szCs w:val="32"/>
              <w:lang w:eastAsia="zh-CN"/>
            </w:rPr>
            <w:fldChar w:fldCharType="end"/>
          </w:r>
          <w:r>
            <w:rPr>
              <w:rFonts w:hint="eastAsia"/>
            </w:rPr>
            <w:fldChar w:fldCharType="end"/>
          </w:r>
        </w:p>
        <w:p w14:paraId="10B68A84">
          <w:pPr>
            <w:pStyle w:val="15"/>
            <w:tabs>
              <w:tab w:val="right" w:leader="dot" w:pos="8306"/>
              <w:tab w:val="clear" w:pos="8296"/>
            </w:tabs>
          </w:pPr>
          <w:r>
            <w:rPr>
              <w:rFonts w:hint="eastAsia"/>
            </w:rPr>
            <w:fldChar w:fldCharType="begin"/>
          </w:r>
          <w:r>
            <w:rPr>
              <w:rFonts w:hint="eastAsia"/>
            </w:rPr>
            <w:instrText xml:space="preserve"> HYPERLINK \l _Toc9559 </w:instrText>
          </w:r>
          <w:r>
            <w:rPr>
              <w:rFonts w:hint="eastAsia"/>
            </w:rPr>
            <w:fldChar w:fldCharType="separate"/>
          </w:r>
          <w:r>
            <w:rPr>
              <w:rFonts w:hint="eastAsia" w:ascii="仿宋_GB2312" w:hAnsi="仿宋_GB2312" w:eastAsia="仿宋_GB2312" w:cs="仿宋_GB2312"/>
              <w:sz w:val="32"/>
              <w:szCs w:val="32"/>
              <w:lang w:eastAsia="zh-CN"/>
            </w:rPr>
            <w:t>六、一般公共预算财政拨款基本支出决算情况说明</w:t>
          </w:r>
          <w:r>
            <w:tab/>
          </w: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PAGEREF _Toc9559 \h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17</w:t>
          </w:r>
          <w:r>
            <w:rPr>
              <w:rFonts w:hint="eastAsia" w:ascii="仿宋_GB2312" w:hAnsi="仿宋_GB2312" w:eastAsia="仿宋_GB2312" w:cs="仿宋_GB2312"/>
              <w:sz w:val="32"/>
              <w:szCs w:val="32"/>
              <w:lang w:eastAsia="zh-CN"/>
            </w:rPr>
            <w:fldChar w:fldCharType="end"/>
          </w:r>
          <w:r>
            <w:rPr>
              <w:rFonts w:hint="eastAsia"/>
            </w:rPr>
            <w:fldChar w:fldCharType="end"/>
          </w:r>
        </w:p>
        <w:p w14:paraId="6120C586">
          <w:pPr>
            <w:pStyle w:val="15"/>
            <w:tabs>
              <w:tab w:val="right" w:leader="dot" w:pos="8306"/>
              <w:tab w:val="clear" w:pos="8296"/>
            </w:tabs>
          </w:pPr>
          <w:r>
            <w:rPr>
              <w:rFonts w:hint="eastAsia"/>
            </w:rPr>
            <w:fldChar w:fldCharType="begin"/>
          </w:r>
          <w:r>
            <w:rPr>
              <w:rFonts w:hint="eastAsia"/>
            </w:rPr>
            <w:instrText xml:space="preserve"> HYPERLINK \l _Toc28946 </w:instrText>
          </w:r>
          <w:r>
            <w:rPr>
              <w:rFonts w:hint="eastAsia"/>
            </w:rPr>
            <w:fldChar w:fldCharType="separate"/>
          </w:r>
          <w:r>
            <w:rPr>
              <w:rFonts w:hint="eastAsia" w:ascii="仿宋_GB2312" w:hAnsi="仿宋_GB2312" w:eastAsia="仿宋_GB2312" w:cs="仿宋_GB2312"/>
              <w:sz w:val="32"/>
              <w:szCs w:val="32"/>
              <w:lang w:eastAsia="zh-CN"/>
            </w:rPr>
            <w:t>七、财政拨款“三公”经费支出决算情况说明</w:t>
          </w:r>
          <w:r>
            <w:tab/>
          </w: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PAGEREF _Toc28946 \h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17</w:t>
          </w:r>
          <w:r>
            <w:rPr>
              <w:rFonts w:hint="eastAsia" w:ascii="仿宋_GB2312" w:hAnsi="仿宋_GB2312" w:eastAsia="仿宋_GB2312" w:cs="仿宋_GB2312"/>
              <w:sz w:val="32"/>
              <w:szCs w:val="32"/>
              <w:lang w:eastAsia="zh-CN"/>
            </w:rPr>
            <w:fldChar w:fldCharType="end"/>
          </w:r>
          <w:r>
            <w:rPr>
              <w:rFonts w:hint="eastAsia"/>
            </w:rPr>
            <w:fldChar w:fldCharType="end"/>
          </w:r>
        </w:p>
        <w:p w14:paraId="6C828584">
          <w:pPr>
            <w:pStyle w:val="15"/>
            <w:tabs>
              <w:tab w:val="right" w:leader="dot" w:pos="8306"/>
              <w:tab w:val="clear" w:pos="8296"/>
            </w:tabs>
          </w:pPr>
          <w:r>
            <w:rPr>
              <w:rFonts w:hint="eastAsia"/>
            </w:rPr>
            <w:fldChar w:fldCharType="begin"/>
          </w:r>
          <w:r>
            <w:rPr>
              <w:rFonts w:hint="eastAsia"/>
            </w:rPr>
            <w:instrText xml:space="preserve"> HYPERLINK \l _Toc25256 </w:instrText>
          </w:r>
          <w:r>
            <w:rPr>
              <w:rFonts w:hint="eastAsia"/>
            </w:rPr>
            <w:fldChar w:fldCharType="separate"/>
          </w:r>
          <w:r>
            <w:rPr>
              <w:rFonts w:hint="eastAsia" w:ascii="仿宋_GB2312" w:hAnsi="仿宋_GB2312" w:eastAsia="仿宋_GB2312" w:cs="仿宋_GB2312"/>
              <w:sz w:val="32"/>
              <w:szCs w:val="32"/>
              <w:lang w:eastAsia="zh-CN"/>
            </w:rPr>
            <w:t>八、政府性基金预算支出决算情况说明</w:t>
          </w:r>
          <w:r>
            <w:tab/>
          </w: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PAGEREF _Toc25256 \h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18</w:t>
          </w:r>
          <w:r>
            <w:rPr>
              <w:rFonts w:hint="eastAsia" w:ascii="仿宋_GB2312" w:hAnsi="仿宋_GB2312" w:eastAsia="仿宋_GB2312" w:cs="仿宋_GB2312"/>
              <w:sz w:val="32"/>
              <w:szCs w:val="32"/>
              <w:lang w:eastAsia="zh-CN"/>
            </w:rPr>
            <w:fldChar w:fldCharType="end"/>
          </w:r>
          <w:r>
            <w:rPr>
              <w:rFonts w:hint="eastAsia"/>
            </w:rPr>
            <w:fldChar w:fldCharType="end"/>
          </w:r>
        </w:p>
        <w:p w14:paraId="30EAA1F9">
          <w:pPr>
            <w:pStyle w:val="15"/>
            <w:tabs>
              <w:tab w:val="right" w:leader="dot" w:pos="8306"/>
              <w:tab w:val="clear" w:pos="8296"/>
            </w:tabs>
          </w:pPr>
          <w:r>
            <w:rPr>
              <w:rFonts w:hint="eastAsia"/>
            </w:rPr>
            <w:fldChar w:fldCharType="begin"/>
          </w:r>
          <w:r>
            <w:rPr>
              <w:rFonts w:hint="eastAsia"/>
            </w:rPr>
            <w:instrText xml:space="preserve"> HYPERLINK \l _Toc26236 </w:instrText>
          </w:r>
          <w:r>
            <w:rPr>
              <w:rFonts w:hint="eastAsia"/>
            </w:rPr>
            <w:fldChar w:fldCharType="separate"/>
          </w:r>
          <w:r>
            <w:rPr>
              <w:rFonts w:hint="eastAsia" w:ascii="仿宋_GB2312" w:hAnsi="仿宋_GB2312" w:eastAsia="仿宋_GB2312" w:cs="仿宋_GB2312"/>
              <w:sz w:val="32"/>
              <w:szCs w:val="32"/>
              <w:lang w:eastAsia="zh-CN"/>
            </w:rPr>
            <w:t>九、国有资本经营预算支出决算情况说明</w:t>
          </w:r>
          <w:r>
            <w:tab/>
          </w: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PAGEREF _Toc26236 \h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19</w:t>
          </w:r>
          <w:r>
            <w:rPr>
              <w:rFonts w:hint="eastAsia" w:ascii="仿宋_GB2312" w:hAnsi="仿宋_GB2312" w:eastAsia="仿宋_GB2312" w:cs="仿宋_GB2312"/>
              <w:sz w:val="32"/>
              <w:szCs w:val="32"/>
              <w:lang w:eastAsia="zh-CN"/>
            </w:rPr>
            <w:fldChar w:fldCharType="end"/>
          </w:r>
          <w:r>
            <w:rPr>
              <w:rFonts w:hint="eastAsia"/>
            </w:rPr>
            <w:fldChar w:fldCharType="end"/>
          </w:r>
        </w:p>
        <w:p w14:paraId="68297155">
          <w:pPr>
            <w:pStyle w:val="15"/>
            <w:tabs>
              <w:tab w:val="right" w:leader="dot" w:pos="8306"/>
              <w:tab w:val="clear" w:pos="8296"/>
            </w:tabs>
          </w:pPr>
          <w:r>
            <w:rPr>
              <w:rFonts w:hint="eastAsia"/>
            </w:rPr>
            <w:fldChar w:fldCharType="begin"/>
          </w:r>
          <w:r>
            <w:rPr>
              <w:rFonts w:hint="eastAsia"/>
            </w:rPr>
            <w:instrText xml:space="preserve"> HYPERLINK \l _Toc6754 </w:instrText>
          </w:r>
          <w:r>
            <w:rPr>
              <w:rFonts w:hint="eastAsia"/>
            </w:rPr>
            <w:fldChar w:fldCharType="separate"/>
          </w:r>
          <w:r>
            <w:rPr>
              <w:rFonts w:hint="eastAsia" w:ascii="仿宋_GB2312" w:hAnsi="仿宋_GB2312" w:eastAsia="仿宋_GB2312" w:cs="仿宋_GB2312"/>
              <w:sz w:val="32"/>
              <w:szCs w:val="32"/>
              <w:lang w:eastAsia="zh-CN"/>
            </w:rPr>
            <w:t>十、其他重要事项的情况说明</w:t>
          </w:r>
          <w:r>
            <w:tab/>
          </w: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PAGEREF _Toc6754 \h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19</w:t>
          </w:r>
          <w:r>
            <w:rPr>
              <w:rFonts w:hint="eastAsia" w:ascii="仿宋_GB2312" w:hAnsi="仿宋_GB2312" w:eastAsia="仿宋_GB2312" w:cs="仿宋_GB2312"/>
              <w:sz w:val="32"/>
              <w:szCs w:val="32"/>
              <w:lang w:eastAsia="zh-CN"/>
            </w:rPr>
            <w:fldChar w:fldCharType="end"/>
          </w:r>
          <w:r>
            <w:rPr>
              <w:rFonts w:hint="eastAsia"/>
            </w:rPr>
            <w:fldChar w:fldCharType="end"/>
          </w:r>
        </w:p>
        <w:p w14:paraId="26422625">
          <w:pPr>
            <w:pStyle w:val="13"/>
            <w:tabs>
              <w:tab w:val="right" w:leader="dot" w:pos="8306"/>
              <w:tab w:val="clear" w:pos="8296"/>
            </w:tabs>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_Toc8589 </w:instrText>
          </w:r>
          <w:r>
            <w:rPr>
              <w:rFonts w:hint="eastAsia" w:ascii="黑体" w:hAnsi="黑体" w:eastAsia="黑体" w:cs="黑体"/>
              <w:sz w:val="32"/>
              <w:szCs w:val="32"/>
            </w:rPr>
            <w:fldChar w:fldCharType="separate"/>
          </w:r>
          <w:r>
            <w:rPr>
              <w:rFonts w:hint="eastAsia" w:ascii="黑体" w:hAnsi="黑体" w:eastAsia="黑体" w:cs="黑体"/>
              <w:sz w:val="32"/>
              <w:szCs w:val="32"/>
            </w:rPr>
            <w:t>第</w:t>
          </w:r>
          <w:r>
            <w:rPr>
              <w:rFonts w:hint="eastAsia" w:ascii="黑体" w:hAnsi="黑体" w:eastAsia="黑体" w:cs="黑体"/>
              <w:sz w:val="32"/>
              <w:szCs w:val="32"/>
              <w:lang w:eastAsia="zh-CN"/>
            </w:rPr>
            <w:t>三</w:t>
          </w:r>
          <w:r>
            <w:rPr>
              <w:rFonts w:hint="eastAsia" w:ascii="黑体" w:hAnsi="黑体" w:eastAsia="黑体" w:cs="黑体"/>
              <w:sz w:val="32"/>
              <w:szCs w:val="32"/>
            </w:rPr>
            <w:t>部分</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名词解释</w:t>
          </w:r>
          <w:r>
            <w:rPr>
              <w:rFonts w:hint="eastAsia" w:ascii="Times New Roman" w:hAnsi="Times New Roman" w:eastAsia="宋体" w:cs="Times New Roman"/>
              <w:kern w:val="2"/>
              <w:sz w:val="21"/>
              <w:szCs w:val="24"/>
              <w:lang w:val="en-US" w:eastAsia="zh-CN" w:bidi="ar-SA"/>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_Toc8589 \h </w:instrText>
          </w:r>
          <w:r>
            <w:rPr>
              <w:rFonts w:hint="eastAsia" w:ascii="黑体" w:hAnsi="黑体" w:eastAsia="黑体" w:cs="黑体"/>
              <w:sz w:val="32"/>
              <w:szCs w:val="32"/>
            </w:rPr>
            <w:fldChar w:fldCharType="separate"/>
          </w:r>
          <w:r>
            <w:rPr>
              <w:rFonts w:hint="eastAsia" w:ascii="黑体" w:hAnsi="黑体" w:eastAsia="黑体" w:cs="黑体"/>
              <w:sz w:val="32"/>
              <w:szCs w:val="32"/>
            </w:rPr>
            <w:t>21</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14:paraId="2875154B">
          <w:pPr>
            <w:pStyle w:val="13"/>
            <w:tabs>
              <w:tab w:val="right" w:leader="dot" w:pos="8306"/>
              <w:tab w:val="clear" w:pos="8296"/>
            </w:tabs>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_Toc12816 </w:instrText>
          </w:r>
          <w:r>
            <w:rPr>
              <w:rFonts w:hint="eastAsia" w:ascii="黑体" w:hAnsi="黑体" w:eastAsia="黑体" w:cs="黑体"/>
              <w:sz w:val="32"/>
              <w:szCs w:val="32"/>
            </w:rPr>
            <w:fldChar w:fldCharType="separate"/>
          </w:r>
          <w:r>
            <w:rPr>
              <w:rFonts w:hint="eastAsia" w:ascii="黑体" w:hAnsi="黑体" w:eastAsia="黑体" w:cs="黑体"/>
              <w:sz w:val="32"/>
              <w:szCs w:val="32"/>
            </w:rPr>
            <w:t>第四部分</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 xml:space="preserve"> 附件</w:t>
          </w:r>
          <w:r>
            <w:rPr>
              <w:rFonts w:hint="eastAsia" w:ascii="Times New Roman" w:hAnsi="Times New Roman" w:eastAsia="宋体" w:cs="Times New Roman"/>
              <w:kern w:val="2"/>
              <w:sz w:val="21"/>
              <w:szCs w:val="24"/>
              <w:lang w:val="en-US" w:eastAsia="zh-CN" w:bidi="ar-SA"/>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_Toc12816 \h </w:instrText>
          </w:r>
          <w:r>
            <w:rPr>
              <w:rFonts w:hint="eastAsia" w:ascii="黑体" w:hAnsi="黑体" w:eastAsia="黑体" w:cs="黑体"/>
              <w:sz w:val="32"/>
              <w:szCs w:val="32"/>
            </w:rPr>
            <w:fldChar w:fldCharType="separate"/>
          </w:r>
          <w:r>
            <w:rPr>
              <w:rFonts w:hint="eastAsia" w:ascii="黑体" w:hAnsi="黑体" w:eastAsia="黑体" w:cs="黑体"/>
              <w:sz w:val="32"/>
              <w:szCs w:val="32"/>
            </w:rPr>
            <w:t>25</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14:paraId="7F3FF960">
          <w:pPr>
            <w:pStyle w:val="13"/>
            <w:tabs>
              <w:tab w:val="right" w:leader="dot" w:pos="8306"/>
              <w:tab w:val="clear" w:pos="8296"/>
            </w:tabs>
            <w:rPr>
              <w:rFonts w:hint="eastAsia" w:ascii="黑体" w:hAnsi="黑体" w:eastAsia="黑体" w:cs="黑体"/>
              <w:sz w:val="32"/>
              <w:szCs w:val="32"/>
            </w:rPr>
          </w:pP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HYPERLINK \l _Toc12599 </w:instrText>
          </w:r>
          <w:r>
            <w:rPr>
              <w:rFonts w:hint="eastAsia" w:ascii="黑体" w:hAnsi="黑体" w:eastAsia="黑体" w:cs="黑体"/>
              <w:sz w:val="32"/>
              <w:szCs w:val="32"/>
            </w:rPr>
            <w:fldChar w:fldCharType="separate"/>
          </w:r>
          <w:r>
            <w:rPr>
              <w:rFonts w:hint="eastAsia" w:ascii="黑体" w:hAnsi="黑体" w:eastAsia="黑体" w:cs="黑体"/>
              <w:sz w:val="32"/>
              <w:szCs w:val="32"/>
            </w:rPr>
            <w:t>第五部分 附表</w:t>
          </w:r>
          <w:r>
            <w:rPr>
              <w:rFonts w:hint="eastAsia" w:ascii="Times New Roman" w:hAnsi="Times New Roman" w:eastAsia="宋体" w:cs="Times New Roman"/>
              <w:kern w:val="2"/>
              <w:sz w:val="21"/>
              <w:szCs w:val="24"/>
              <w:lang w:val="en-US" w:eastAsia="zh-CN" w:bidi="ar-SA"/>
            </w:rPr>
            <w:tab/>
          </w:r>
          <w:r>
            <w:rPr>
              <w:rFonts w:hint="eastAsia" w:ascii="黑体" w:hAnsi="黑体" w:eastAsia="黑体" w:cs="黑体"/>
              <w:sz w:val="32"/>
              <w:szCs w:val="32"/>
            </w:rPr>
            <w:fldChar w:fldCharType="begin"/>
          </w:r>
          <w:r>
            <w:rPr>
              <w:rFonts w:hint="eastAsia" w:ascii="黑体" w:hAnsi="黑体" w:eastAsia="黑体" w:cs="黑体"/>
              <w:sz w:val="32"/>
              <w:szCs w:val="32"/>
            </w:rPr>
            <w:instrText xml:space="preserve"> PAGEREF _Toc12599 \h </w:instrText>
          </w:r>
          <w:r>
            <w:rPr>
              <w:rFonts w:hint="eastAsia" w:ascii="黑体" w:hAnsi="黑体" w:eastAsia="黑体" w:cs="黑体"/>
              <w:sz w:val="32"/>
              <w:szCs w:val="32"/>
            </w:rPr>
            <w:fldChar w:fldCharType="separate"/>
          </w:r>
          <w:r>
            <w:rPr>
              <w:rFonts w:hint="eastAsia" w:ascii="黑体" w:hAnsi="黑体" w:eastAsia="黑体" w:cs="黑体"/>
              <w:sz w:val="32"/>
              <w:szCs w:val="32"/>
            </w:rPr>
            <w:t>62</w:t>
          </w:r>
          <w:r>
            <w:rPr>
              <w:rFonts w:hint="eastAsia" w:ascii="黑体" w:hAnsi="黑体" w:eastAsia="黑体" w:cs="黑体"/>
              <w:sz w:val="32"/>
              <w:szCs w:val="32"/>
            </w:rPr>
            <w:fldChar w:fldCharType="end"/>
          </w:r>
          <w:r>
            <w:rPr>
              <w:rFonts w:hint="eastAsia" w:ascii="黑体" w:hAnsi="黑体" w:eastAsia="黑体" w:cs="黑体"/>
              <w:sz w:val="32"/>
              <w:szCs w:val="32"/>
            </w:rPr>
            <w:fldChar w:fldCharType="end"/>
          </w:r>
        </w:p>
        <w:p w14:paraId="3F19E638">
          <w:pPr>
            <w:pStyle w:val="15"/>
            <w:tabs>
              <w:tab w:val="right" w:leader="dot" w:pos="8306"/>
              <w:tab w:val="clear" w:pos="8296"/>
            </w:tabs>
          </w:pPr>
          <w:r>
            <w:rPr>
              <w:rFonts w:hint="eastAsia"/>
            </w:rPr>
            <w:fldChar w:fldCharType="begin"/>
          </w:r>
          <w:r>
            <w:rPr>
              <w:rFonts w:hint="eastAsia"/>
            </w:rPr>
            <w:instrText xml:space="preserve"> HYPERLINK \l _Toc23008 </w:instrText>
          </w:r>
          <w:r>
            <w:rPr>
              <w:rFonts w:hint="eastAsia"/>
            </w:rPr>
            <w:fldChar w:fldCharType="separate"/>
          </w:r>
          <w:r>
            <w:rPr>
              <w:rFonts w:hint="eastAsia" w:ascii="仿宋_GB2312" w:hAnsi="仿宋_GB2312" w:eastAsia="仿宋_GB2312" w:cs="仿宋_GB2312"/>
              <w:sz w:val="32"/>
              <w:szCs w:val="32"/>
              <w:lang w:eastAsia="zh-CN"/>
            </w:rPr>
            <w:t>一、收入支出决算总表</w:t>
          </w:r>
          <w:r>
            <w:tab/>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PAGEREF _Toc23008 \h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62</w:t>
          </w:r>
          <w:r>
            <w:rPr>
              <w:rFonts w:hint="eastAsia" w:ascii="仿宋_GB2312" w:hAnsi="仿宋_GB2312" w:eastAsia="仿宋_GB2312" w:cs="仿宋_GB2312"/>
              <w:sz w:val="32"/>
              <w:szCs w:val="32"/>
              <w:lang w:val="en-US" w:eastAsia="zh-CN"/>
            </w:rPr>
            <w:fldChar w:fldCharType="end"/>
          </w:r>
          <w:r>
            <w:rPr>
              <w:rFonts w:hint="eastAsia"/>
            </w:rPr>
            <w:fldChar w:fldCharType="end"/>
          </w:r>
        </w:p>
        <w:p w14:paraId="53943D01">
          <w:pPr>
            <w:pStyle w:val="15"/>
            <w:tabs>
              <w:tab w:val="right" w:leader="dot" w:pos="8306"/>
              <w:tab w:val="clear" w:pos="8296"/>
            </w:tabs>
          </w:pPr>
          <w:r>
            <w:rPr>
              <w:rFonts w:hint="eastAsia"/>
            </w:rPr>
            <w:fldChar w:fldCharType="begin"/>
          </w:r>
          <w:r>
            <w:rPr>
              <w:rFonts w:hint="eastAsia"/>
            </w:rPr>
            <w:instrText xml:space="preserve"> HYPERLINK \l _Toc1272 </w:instrText>
          </w:r>
          <w:r>
            <w:rPr>
              <w:rFonts w:hint="eastAsia"/>
            </w:rPr>
            <w:fldChar w:fldCharType="separate"/>
          </w:r>
          <w:r>
            <w:rPr>
              <w:rFonts w:hint="eastAsia" w:ascii="仿宋_GB2312" w:hAnsi="仿宋_GB2312" w:eastAsia="仿宋_GB2312" w:cs="仿宋_GB2312"/>
              <w:sz w:val="32"/>
              <w:szCs w:val="32"/>
              <w:lang w:eastAsia="zh-CN"/>
            </w:rPr>
            <w:t>二、收入决算表</w:t>
          </w:r>
          <w:r>
            <w:tab/>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PAGEREF _Toc1272 \h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62</w:t>
          </w:r>
          <w:r>
            <w:rPr>
              <w:rFonts w:hint="eastAsia" w:ascii="仿宋_GB2312" w:hAnsi="仿宋_GB2312" w:eastAsia="仿宋_GB2312" w:cs="仿宋_GB2312"/>
              <w:sz w:val="32"/>
              <w:szCs w:val="32"/>
              <w:lang w:val="en-US" w:eastAsia="zh-CN"/>
            </w:rPr>
            <w:fldChar w:fldCharType="end"/>
          </w:r>
          <w:r>
            <w:rPr>
              <w:rFonts w:hint="eastAsia"/>
            </w:rPr>
            <w:fldChar w:fldCharType="end"/>
          </w:r>
        </w:p>
        <w:p w14:paraId="1A441259">
          <w:pPr>
            <w:pStyle w:val="15"/>
            <w:tabs>
              <w:tab w:val="right" w:leader="dot" w:pos="8306"/>
              <w:tab w:val="clear" w:pos="8296"/>
            </w:tabs>
          </w:pPr>
          <w:r>
            <w:rPr>
              <w:rFonts w:hint="eastAsia"/>
            </w:rPr>
            <w:fldChar w:fldCharType="begin"/>
          </w:r>
          <w:r>
            <w:rPr>
              <w:rFonts w:hint="eastAsia"/>
            </w:rPr>
            <w:instrText xml:space="preserve"> HYPERLINK \l _Toc3624 </w:instrText>
          </w:r>
          <w:r>
            <w:rPr>
              <w:rFonts w:hint="eastAsia"/>
            </w:rPr>
            <w:fldChar w:fldCharType="separate"/>
          </w:r>
          <w:r>
            <w:rPr>
              <w:rFonts w:hint="eastAsia" w:ascii="仿宋_GB2312" w:hAnsi="仿宋_GB2312" w:eastAsia="仿宋_GB2312" w:cs="仿宋_GB2312"/>
              <w:sz w:val="32"/>
              <w:szCs w:val="32"/>
              <w:lang w:eastAsia="zh-CN"/>
            </w:rPr>
            <w:t>三、支出决算表</w:t>
          </w:r>
          <w:r>
            <w:tab/>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PAGEREF _Toc3624 \h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62</w:t>
          </w:r>
          <w:r>
            <w:rPr>
              <w:rFonts w:hint="eastAsia" w:ascii="仿宋_GB2312" w:hAnsi="仿宋_GB2312" w:eastAsia="仿宋_GB2312" w:cs="仿宋_GB2312"/>
              <w:sz w:val="32"/>
              <w:szCs w:val="32"/>
              <w:lang w:val="en-US" w:eastAsia="zh-CN"/>
            </w:rPr>
            <w:fldChar w:fldCharType="end"/>
          </w:r>
          <w:r>
            <w:rPr>
              <w:rFonts w:hint="eastAsia"/>
            </w:rPr>
            <w:fldChar w:fldCharType="end"/>
          </w:r>
        </w:p>
        <w:p w14:paraId="07ACF7FE">
          <w:pPr>
            <w:pStyle w:val="15"/>
            <w:tabs>
              <w:tab w:val="right" w:leader="dot" w:pos="8306"/>
              <w:tab w:val="clear" w:pos="8296"/>
            </w:tabs>
          </w:pPr>
          <w:r>
            <w:rPr>
              <w:rFonts w:hint="eastAsia"/>
            </w:rPr>
            <w:fldChar w:fldCharType="begin"/>
          </w:r>
          <w:r>
            <w:rPr>
              <w:rFonts w:hint="eastAsia"/>
            </w:rPr>
            <w:instrText xml:space="preserve"> HYPERLINK \l _Toc9759 </w:instrText>
          </w:r>
          <w:r>
            <w:rPr>
              <w:rFonts w:hint="eastAsia"/>
            </w:rPr>
            <w:fldChar w:fldCharType="separate"/>
          </w:r>
          <w:r>
            <w:rPr>
              <w:rFonts w:hint="eastAsia" w:ascii="仿宋_GB2312" w:hAnsi="仿宋_GB2312" w:eastAsia="仿宋_GB2312" w:cs="仿宋_GB2312"/>
              <w:sz w:val="32"/>
              <w:szCs w:val="32"/>
              <w:lang w:eastAsia="zh-CN"/>
            </w:rPr>
            <w:t>四、财政拨款收入支出决算总表</w:t>
          </w:r>
          <w:r>
            <w:tab/>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PAGEREF _Toc9759 \h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62</w:t>
          </w:r>
          <w:r>
            <w:rPr>
              <w:rFonts w:hint="eastAsia" w:ascii="仿宋_GB2312" w:hAnsi="仿宋_GB2312" w:eastAsia="仿宋_GB2312" w:cs="仿宋_GB2312"/>
              <w:sz w:val="32"/>
              <w:szCs w:val="32"/>
              <w:lang w:val="en-US" w:eastAsia="zh-CN"/>
            </w:rPr>
            <w:fldChar w:fldCharType="end"/>
          </w:r>
          <w:r>
            <w:rPr>
              <w:rFonts w:hint="eastAsia"/>
            </w:rPr>
            <w:fldChar w:fldCharType="end"/>
          </w:r>
        </w:p>
        <w:p w14:paraId="1C847205">
          <w:pPr>
            <w:pStyle w:val="15"/>
            <w:tabs>
              <w:tab w:val="right" w:leader="dot" w:pos="8306"/>
              <w:tab w:val="clear" w:pos="8296"/>
            </w:tabs>
          </w:pPr>
          <w:r>
            <w:rPr>
              <w:rFonts w:hint="eastAsia"/>
            </w:rPr>
            <w:fldChar w:fldCharType="begin"/>
          </w:r>
          <w:r>
            <w:rPr>
              <w:rFonts w:hint="eastAsia"/>
            </w:rPr>
            <w:instrText xml:space="preserve"> HYPERLINK \l _Toc2770 </w:instrText>
          </w:r>
          <w:r>
            <w:rPr>
              <w:rFonts w:hint="eastAsia"/>
            </w:rPr>
            <w:fldChar w:fldCharType="separate"/>
          </w:r>
          <w:r>
            <w:rPr>
              <w:rFonts w:hint="eastAsia" w:ascii="仿宋_GB2312" w:hAnsi="仿宋_GB2312" w:eastAsia="仿宋_GB2312" w:cs="仿宋_GB2312"/>
              <w:sz w:val="32"/>
              <w:szCs w:val="32"/>
              <w:lang w:eastAsia="zh-CN"/>
            </w:rPr>
            <w:t>五、财政拨款支出决算明细表</w:t>
          </w:r>
          <w:r>
            <w:tab/>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PAGEREF _Toc2770 \h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62</w:t>
          </w:r>
          <w:r>
            <w:rPr>
              <w:rFonts w:hint="eastAsia" w:ascii="仿宋_GB2312" w:hAnsi="仿宋_GB2312" w:eastAsia="仿宋_GB2312" w:cs="仿宋_GB2312"/>
              <w:sz w:val="32"/>
              <w:szCs w:val="32"/>
              <w:lang w:val="en-US" w:eastAsia="zh-CN"/>
            </w:rPr>
            <w:fldChar w:fldCharType="end"/>
          </w:r>
          <w:r>
            <w:rPr>
              <w:rFonts w:hint="eastAsia"/>
            </w:rPr>
            <w:fldChar w:fldCharType="end"/>
          </w:r>
        </w:p>
        <w:p w14:paraId="0C8321C0">
          <w:pPr>
            <w:pStyle w:val="15"/>
            <w:tabs>
              <w:tab w:val="right" w:leader="dot" w:pos="8306"/>
              <w:tab w:val="clear" w:pos="8296"/>
            </w:tabs>
          </w:pPr>
          <w:r>
            <w:rPr>
              <w:rFonts w:hint="eastAsia"/>
            </w:rPr>
            <w:fldChar w:fldCharType="begin"/>
          </w:r>
          <w:r>
            <w:rPr>
              <w:rFonts w:hint="eastAsia"/>
            </w:rPr>
            <w:instrText xml:space="preserve"> HYPERLINK \l _Toc16739 </w:instrText>
          </w:r>
          <w:r>
            <w:rPr>
              <w:rFonts w:hint="eastAsia"/>
            </w:rPr>
            <w:fldChar w:fldCharType="separate"/>
          </w:r>
          <w:r>
            <w:rPr>
              <w:rFonts w:hint="eastAsia" w:ascii="仿宋_GB2312" w:hAnsi="仿宋_GB2312" w:eastAsia="仿宋_GB2312" w:cs="仿宋_GB2312"/>
              <w:sz w:val="32"/>
              <w:szCs w:val="32"/>
              <w:lang w:eastAsia="zh-CN"/>
            </w:rPr>
            <w:t>六、一般公共预算财政拨款支出决算表</w:t>
          </w:r>
          <w:r>
            <w:tab/>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PAGEREF _Toc16739 \h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62</w:t>
          </w:r>
          <w:r>
            <w:rPr>
              <w:rFonts w:hint="eastAsia" w:ascii="仿宋_GB2312" w:hAnsi="仿宋_GB2312" w:eastAsia="仿宋_GB2312" w:cs="仿宋_GB2312"/>
              <w:sz w:val="32"/>
              <w:szCs w:val="32"/>
              <w:lang w:val="en-US" w:eastAsia="zh-CN"/>
            </w:rPr>
            <w:fldChar w:fldCharType="end"/>
          </w:r>
          <w:r>
            <w:rPr>
              <w:rFonts w:hint="eastAsia"/>
            </w:rPr>
            <w:fldChar w:fldCharType="end"/>
          </w:r>
        </w:p>
        <w:p w14:paraId="53F59B54">
          <w:pPr>
            <w:pStyle w:val="15"/>
            <w:tabs>
              <w:tab w:val="right" w:leader="dot" w:pos="8306"/>
              <w:tab w:val="clear" w:pos="8296"/>
            </w:tabs>
          </w:pPr>
          <w:r>
            <w:rPr>
              <w:rFonts w:hint="eastAsia"/>
            </w:rPr>
            <w:fldChar w:fldCharType="begin"/>
          </w:r>
          <w:r>
            <w:rPr>
              <w:rFonts w:hint="eastAsia"/>
            </w:rPr>
            <w:instrText xml:space="preserve"> HYPERLINK \l _Toc28774 </w:instrText>
          </w:r>
          <w:r>
            <w:rPr>
              <w:rFonts w:hint="eastAsia"/>
            </w:rPr>
            <w:fldChar w:fldCharType="separate"/>
          </w:r>
          <w:r>
            <w:rPr>
              <w:rFonts w:hint="eastAsia" w:ascii="仿宋_GB2312" w:hAnsi="仿宋_GB2312" w:eastAsia="仿宋_GB2312" w:cs="仿宋_GB2312"/>
              <w:sz w:val="32"/>
              <w:szCs w:val="32"/>
              <w:lang w:eastAsia="zh-CN"/>
            </w:rPr>
            <w:t>七、一般公共预算财政拨款支出决算明细表</w:t>
          </w:r>
          <w:r>
            <w:tab/>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PAGEREF _Toc28774 \h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62</w:t>
          </w:r>
          <w:r>
            <w:rPr>
              <w:rFonts w:hint="eastAsia" w:ascii="仿宋_GB2312" w:hAnsi="仿宋_GB2312" w:eastAsia="仿宋_GB2312" w:cs="仿宋_GB2312"/>
              <w:sz w:val="32"/>
              <w:szCs w:val="32"/>
              <w:lang w:val="en-US" w:eastAsia="zh-CN"/>
            </w:rPr>
            <w:fldChar w:fldCharType="end"/>
          </w:r>
          <w:r>
            <w:rPr>
              <w:rFonts w:hint="eastAsia"/>
            </w:rPr>
            <w:fldChar w:fldCharType="end"/>
          </w:r>
        </w:p>
        <w:p w14:paraId="5E40809F">
          <w:pPr>
            <w:pStyle w:val="15"/>
            <w:tabs>
              <w:tab w:val="right" w:leader="dot" w:pos="8306"/>
              <w:tab w:val="clear" w:pos="8296"/>
            </w:tabs>
          </w:pPr>
          <w:r>
            <w:rPr>
              <w:rFonts w:hint="eastAsia"/>
            </w:rPr>
            <w:fldChar w:fldCharType="begin"/>
          </w:r>
          <w:r>
            <w:rPr>
              <w:rFonts w:hint="eastAsia"/>
            </w:rPr>
            <w:instrText xml:space="preserve"> HYPERLINK \l _Toc10538 </w:instrText>
          </w:r>
          <w:r>
            <w:rPr>
              <w:rFonts w:hint="eastAsia"/>
            </w:rPr>
            <w:fldChar w:fldCharType="separate"/>
          </w:r>
          <w:r>
            <w:rPr>
              <w:rFonts w:hint="eastAsia" w:ascii="仿宋_GB2312" w:hAnsi="仿宋_GB2312" w:eastAsia="仿宋_GB2312" w:cs="仿宋_GB2312"/>
              <w:sz w:val="32"/>
              <w:szCs w:val="32"/>
              <w:lang w:eastAsia="zh-CN"/>
            </w:rPr>
            <w:t>八、一般公共预算财政拨款基本支出决算表</w:t>
          </w:r>
          <w:r>
            <w:tab/>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PAGEREF _Toc10538 \h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62</w:t>
          </w:r>
          <w:r>
            <w:rPr>
              <w:rFonts w:hint="eastAsia" w:ascii="仿宋_GB2312" w:hAnsi="仿宋_GB2312" w:eastAsia="仿宋_GB2312" w:cs="仿宋_GB2312"/>
              <w:sz w:val="32"/>
              <w:szCs w:val="32"/>
              <w:lang w:val="en-US" w:eastAsia="zh-CN"/>
            </w:rPr>
            <w:fldChar w:fldCharType="end"/>
          </w:r>
          <w:r>
            <w:rPr>
              <w:rFonts w:hint="eastAsia"/>
            </w:rPr>
            <w:fldChar w:fldCharType="end"/>
          </w:r>
        </w:p>
        <w:p w14:paraId="78E9E116">
          <w:pPr>
            <w:pStyle w:val="15"/>
            <w:tabs>
              <w:tab w:val="right" w:leader="dot" w:pos="8306"/>
              <w:tab w:val="clear" w:pos="8296"/>
            </w:tabs>
          </w:pPr>
          <w:r>
            <w:rPr>
              <w:rFonts w:hint="eastAsia"/>
            </w:rPr>
            <w:fldChar w:fldCharType="begin"/>
          </w:r>
          <w:r>
            <w:rPr>
              <w:rFonts w:hint="eastAsia"/>
            </w:rPr>
            <w:instrText xml:space="preserve"> HYPERLINK \l _Toc13226 </w:instrText>
          </w:r>
          <w:r>
            <w:rPr>
              <w:rFonts w:hint="eastAsia"/>
            </w:rPr>
            <w:fldChar w:fldCharType="separate"/>
          </w:r>
          <w:r>
            <w:rPr>
              <w:rFonts w:hint="eastAsia" w:ascii="仿宋_GB2312" w:hAnsi="仿宋_GB2312" w:eastAsia="仿宋_GB2312" w:cs="仿宋_GB2312"/>
              <w:sz w:val="32"/>
              <w:szCs w:val="32"/>
              <w:lang w:eastAsia="zh-CN"/>
            </w:rPr>
            <w:t>九、一般公共预算财政拨款项目支出决算表</w:t>
          </w:r>
          <w:r>
            <w:tab/>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PAGEREF _Toc13226 \h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62</w:t>
          </w:r>
          <w:r>
            <w:rPr>
              <w:rFonts w:hint="eastAsia" w:ascii="仿宋_GB2312" w:hAnsi="仿宋_GB2312" w:eastAsia="仿宋_GB2312" w:cs="仿宋_GB2312"/>
              <w:sz w:val="32"/>
              <w:szCs w:val="32"/>
              <w:lang w:val="en-US" w:eastAsia="zh-CN"/>
            </w:rPr>
            <w:fldChar w:fldCharType="end"/>
          </w:r>
          <w:r>
            <w:rPr>
              <w:rFonts w:hint="eastAsia"/>
            </w:rPr>
            <w:fldChar w:fldCharType="end"/>
          </w:r>
        </w:p>
        <w:p w14:paraId="6DDBB942">
          <w:pPr>
            <w:pStyle w:val="15"/>
            <w:tabs>
              <w:tab w:val="right" w:leader="dot" w:pos="8306"/>
              <w:tab w:val="clear" w:pos="8296"/>
            </w:tabs>
          </w:pPr>
          <w:r>
            <w:rPr>
              <w:rFonts w:hint="eastAsia"/>
            </w:rPr>
            <w:fldChar w:fldCharType="begin"/>
          </w:r>
          <w:r>
            <w:rPr>
              <w:rFonts w:hint="eastAsia"/>
            </w:rPr>
            <w:instrText xml:space="preserve"> HYPERLINK \l _Toc9012 </w:instrText>
          </w:r>
          <w:r>
            <w:rPr>
              <w:rFonts w:hint="eastAsia"/>
            </w:rPr>
            <w:fldChar w:fldCharType="separate"/>
          </w:r>
          <w:r>
            <w:rPr>
              <w:rFonts w:hint="eastAsia" w:ascii="仿宋_GB2312" w:hAnsi="仿宋_GB2312" w:eastAsia="仿宋_GB2312" w:cs="仿宋_GB2312"/>
              <w:sz w:val="32"/>
              <w:szCs w:val="32"/>
              <w:lang w:eastAsia="zh-CN"/>
            </w:rPr>
            <w:t>十、政府性基金预算财政拨款收入支出决算表</w:t>
          </w:r>
          <w:r>
            <w:tab/>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PAGEREF _Toc9012 \h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62</w:t>
          </w:r>
          <w:r>
            <w:rPr>
              <w:rFonts w:hint="eastAsia" w:ascii="仿宋_GB2312" w:hAnsi="仿宋_GB2312" w:eastAsia="仿宋_GB2312" w:cs="仿宋_GB2312"/>
              <w:sz w:val="32"/>
              <w:szCs w:val="32"/>
              <w:lang w:val="en-US" w:eastAsia="zh-CN"/>
            </w:rPr>
            <w:fldChar w:fldCharType="end"/>
          </w:r>
          <w:r>
            <w:rPr>
              <w:rFonts w:hint="eastAsia"/>
            </w:rPr>
            <w:fldChar w:fldCharType="end"/>
          </w:r>
        </w:p>
        <w:p w14:paraId="5F0A9C59">
          <w:pPr>
            <w:pStyle w:val="15"/>
            <w:tabs>
              <w:tab w:val="right" w:leader="dot" w:pos="8306"/>
              <w:tab w:val="clear" w:pos="8296"/>
            </w:tabs>
          </w:pPr>
          <w:r>
            <w:rPr>
              <w:rFonts w:hint="eastAsia"/>
            </w:rPr>
            <w:fldChar w:fldCharType="begin"/>
          </w:r>
          <w:r>
            <w:rPr>
              <w:rFonts w:hint="eastAsia"/>
            </w:rPr>
            <w:instrText xml:space="preserve"> HYPERLINK \l _Toc24359 </w:instrText>
          </w:r>
          <w:r>
            <w:rPr>
              <w:rFonts w:hint="eastAsia"/>
            </w:rPr>
            <w:fldChar w:fldCharType="separate"/>
          </w:r>
          <w:r>
            <w:rPr>
              <w:rFonts w:hint="eastAsia" w:ascii="仿宋_GB2312" w:hAnsi="仿宋_GB2312" w:eastAsia="仿宋_GB2312" w:cs="仿宋_GB2312"/>
              <w:sz w:val="32"/>
              <w:szCs w:val="32"/>
              <w:lang w:eastAsia="zh-CN"/>
            </w:rPr>
            <w:t>十一、国有资本经营预算财政拨款收入支出决算表</w:t>
          </w:r>
          <w:r>
            <w:tab/>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PAGEREF _Toc24359 \h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62</w:t>
          </w:r>
          <w:r>
            <w:rPr>
              <w:rFonts w:hint="eastAsia" w:ascii="仿宋_GB2312" w:hAnsi="仿宋_GB2312" w:eastAsia="仿宋_GB2312" w:cs="仿宋_GB2312"/>
              <w:sz w:val="32"/>
              <w:szCs w:val="32"/>
              <w:lang w:val="en-US" w:eastAsia="zh-CN"/>
            </w:rPr>
            <w:fldChar w:fldCharType="end"/>
          </w:r>
          <w:r>
            <w:rPr>
              <w:rFonts w:hint="eastAsia"/>
            </w:rPr>
            <w:fldChar w:fldCharType="end"/>
          </w:r>
        </w:p>
        <w:p w14:paraId="05B5FDD5">
          <w:pPr>
            <w:pStyle w:val="15"/>
            <w:tabs>
              <w:tab w:val="right" w:leader="dot" w:pos="8306"/>
              <w:tab w:val="clear" w:pos="8296"/>
            </w:tabs>
          </w:pPr>
          <w:r>
            <w:rPr>
              <w:rFonts w:hint="eastAsia"/>
            </w:rPr>
            <w:fldChar w:fldCharType="begin"/>
          </w:r>
          <w:r>
            <w:rPr>
              <w:rFonts w:hint="eastAsia"/>
            </w:rPr>
            <w:instrText xml:space="preserve"> HYPERLINK \l _Toc9353 </w:instrText>
          </w:r>
          <w:r>
            <w:rPr>
              <w:rFonts w:hint="eastAsia"/>
            </w:rPr>
            <w:fldChar w:fldCharType="separate"/>
          </w:r>
          <w:r>
            <w:rPr>
              <w:rFonts w:hint="eastAsia" w:ascii="仿宋_GB2312" w:hAnsi="仿宋_GB2312" w:eastAsia="仿宋_GB2312" w:cs="仿宋_GB2312"/>
              <w:sz w:val="32"/>
              <w:szCs w:val="32"/>
              <w:lang w:eastAsia="zh-CN"/>
            </w:rPr>
            <w:t>十二、国有资本经营预算财政拨款支出决算表</w:t>
          </w:r>
          <w:r>
            <w:tab/>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PAGEREF _Toc9353 \h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62</w:t>
          </w:r>
          <w:r>
            <w:rPr>
              <w:rFonts w:hint="eastAsia" w:ascii="仿宋_GB2312" w:hAnsi="仿宋_GB2312" w:eastAsia="仿宋_GB2312" w:cs="仿宋_GB2312"/>
              <w:sz w:val="32"/>
              <w:szCs w:val="32"/>
              <w:lang w:val="en-US" w:eastAsia="zh-CN"/>
            </w:rPr>
            <w:fldChar w:fldCharType="end"/>
          </w:r>
          <w:r>
            <w:rPr>
              <w:rFonts w:hint="eastAsia"/>
            </w:rPr>
            <w:fldChar w:fldCharType="end"/>
          </w:r>
        </w:p>
        <w:p w14:paraId="1A4A7223">
          <w:pPr>
            <w:pStyle w:val="15"/>
            <w:tabs>
              <w:tab w:val="right" w:leader="dot" w:pos="8306"/>
              <w:tab w:val="clear" w:pos="8296"/>
            </w:tabs>
          </w:pPr>
          <w:r>
            <w:rPr>
              <w:rFonts w:hint="eastAsia"/>
            </w:rPr>
            <w:fldChar w:fldCharType="begin"/>
          </w:r>
          <w:r>
            <w:rPr>
              <w:rFonts w:hint="eastAsia"/>
            </w:rPr>
            <w:instrText xml:space="preserve"> HYPERLINK \l _Toc24032 </w:instrText>
          </w:r>
          <w:r>
            <w:rPr>
              <w:rFonts w:hint="eastAsia"/>
            </w:rPr>
            <w:fldChar w:fldCharType="separate"/>
          </w:r>
          <w:r>
            <w:rPr>
              <w:rFonts w:hint="eastAsia" w:ascii="仿宋_GB2312" w:hAnsi="仿宋_GB2312" w:eastAsia="仿宋_GB2312" w:cs="仿宋_GB2312"/>
              <w:sz w:val="32"/>
              <w:szCs w:val="32"/>
              <w:lang w:eastAsia="zh-CN"/>
            </w:rPr>
            <w:t>十三、财政拨款“三公”经费支出决算表</w:t>
          </w:r>
          <w:r>
            <w:tab/>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PAGEREF _Toc24032 \h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62</w:t>
          </w:r>
          <w:r>
            <w:rPr>
              <w:rFonts w:hint="eastAsia" w:ascii="仿宋_GB2312" w:hAnsi="仿宋_GB2312" w:eastAsia="仿宋_GB2312" w:cs="仿宋_GB2312"/>
              <w:sz w:val="32"/>
              <w:szCs w:val="32"/>
              <w:lang w:val="en-US" w:eastAsia="zh-CN"/>
            </w:rPr>
            <w:fldChar w:fldCharType="end"/>
          </w:r>
          <w:r>
            <w:rPr>
              <w:rFonts w:hint="eastAsia"/>
            </w:rPr>
            <w:fldChar w:fldCharType="end"/>
          </w:r>
        </w:p>
        <w:p w14:paraId="57983B20">
          <w:pPr>
            <w:rPr>
              <w:rFonts w:hint="eastAsia" w:ascii="Times New Roman" w:hAnsi="Times New Roman" w:eastAsia="宋体" w:cs="Times New Roman"/>
              <w:kern w:val="2"/>
              <w:sz w:val="21"/>
              <w:szCs w:val="24"/>
              <w:lang w:val="en-US" w:eastAsia="zh-CN" w:bidi="ar-SA"/>
            </w:rPr>
          </w:pPr>
          <w:r>
            <w:rPr>
              <w:rFonts w:hint="eastAsia"/>
            </w:rPr>
            <w:fldChar w:fldCharType="end"/>
          </w:r>
        </w:p>
      </w:sdtContent>
    </w:sdt>
    <w:p w14:paraId="061A2603">
      <w:pPr>
        <w:bidi w:val="0"/>
        <w:rPr>
          <w:rFonts w:hint="eastAsia" w:ascii="Times New Roman" w:hAnsi="Times New Roman" w:eastAsia="宋体" w:cs="Times New Roman"/>
          <w:kern w:val="2"/>
          <w:sz w:val="21"/>
          <w:szCs w:val="24"/>
          <w:lang w:val="en-US" w:eastAsia="zh-CN" w:bidi="ar-SA"/>
        </w:rPr>
      </w:pPr>
    </w:p>
    <w:p w14:paraId="765728BF">
      <w:pPr>
        <w:bidi w:val="0"/>
        <w:rPr>
          <w:rFonts w:hint="eastAsia"/>
          <w:lang w:val="en-US" w:eastAsia="zh-CN"/>
        </w:rPr>
      </w:pPr>
    </w:p>
    <w:p w14:paraId="3C31D700">
      <w:pPr>
        <w:tabs>
          <w:tab w:val="right" w:pos="8306"/>
        </w:tabs>
        <w:bidi w:val="0"/>
        <w:jc w:val="left"/>
        <w:rPr>
          <w:rFonts w:hint="eastAsia"/>
          <w:lang w:val="en-US" w:eastAsia="zh-CN"/>
        </w:rPr>
        <w:sectPr>
          <w:footerReference r:id="rId6" w:type="first"/>
          <w:footerReference r:id="rId5" w:type="default"/>
          <w:pgSz w:w="11906" w:h="16838"/>
          <w:pgMar w:top="1440" w:right="1800" w:bottom="1440" w:left="1800" w:header="851" w:footer="992" w:gutter="0"/>
          <w:pgNumType w:fmt="decimal" w:start="1"/>
          <w:cols w:space="425" w:num="1"/>
          <w:titlePg/>
          <w:docGrid w:type="lines" w:linePitch="312" w:charSpace="0"/>
        </w:sectPr>
      </w:pPr>
    </w:p>
    <w:p w14:paraId="14E77039">
      <w:pPr>
        <w:keepNext w:val="0"/>
        <w:keepLines w:val="0"/>
        <w:pageBreakBefore w:val="0"/>
        <w:widowControl/>
        <w:kinsoku/>
        <w:wordWrap/>
        <w:overflowPunct/>
        <w:topLinePunct w:val="0"/>
        <w:autoSpaceDE/>
        <w:autoSpaceDN/>
        <w:bidi w:val="0"/>
        <w:spacing w:line="560" w:lineRule="exact"/>
        <w:jc w:val="center"/>
        <w:textAlignment w:val="auto"/>
        <w:rPr>
          <w:rStyle w:val="30"/>
          <w:rFonts w:hint="eastAsia" w:ascii="Times New Roman" w:hAnsi="Times New Roman" w:eastAsia="方正小标宋简体" w:cs="方正小标宋简体"/>
          <w:b/>
          <w:bCs w:val="0"/>
          <w:color w:val="auto"/>
          <w:highlight w:val="none"/>
        </w:rPr>
      </w:pPr>
      <w:bookmarkStart w:id="12" w:name="_Toc8184"/>
      <w:bookmarkStart w:id="13" w:name="_Toc15396599"/>
      <w:bookmarkStart w:id="14" w:name="_Toc15377196"/>
      <w:r>
        <w:rPr>
          <w:rStyle w:val="30"/>
          <w:rFonts w:hint="eastAsia" w:ascii="Times New Roman" w:hAnsi="Times New Roman" w:eastAsia="方正小标宋简体" w:cs="方正小标宋简体"/>
          <w:b w:val="0"/>
          <w:bCs w:val="0"/>
          <w:color w:val="auto"/>
          <w:highlight w:val="none"/>
        </w:rPr>
        <w:t>第一部分</w:t>
      </w:r>
      <w:r>
        <w:rPr>
          <w:rStyle w:val="30"/>
          <w:rFonts w:hint="eastAsia" w:ascii="Times New Roman" w:hAnsi="Times New Roman" w:eastAsia="方正小标宋简体" w:cs="方正小标宋简体"/>
          <w:b w:val="0"/>
          <w:bCs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30"/>
          <w:rFonts w:hint="eastAsia" w:ascii="Times New Roman" w:hAnsi="Times New Roman" w:eastAsia="方正小标宋简体" w:cs="方正小标宋简体"/>
          <w:b w:val="0"/>
          <w:bCs w:val="0"/>
          <w:color w:val="auto"/>
          <w:highlight w:val="none"/>
        </w:rPr>
        <w:t>部门概况</w:t>
      </w:r>
      <w:bookmarkEnd w:id="12"/>
      <w:bookmarkEnd w:id="13"/>
      <w:bookmarkEnd w:id="14"/>
    </w:p>
    <w:p w14:paraId="1AB70E3B">
      <w:pPr>
        <w:widowControl/>
        <w:jc w:val="left"/>
        <w:rPr>
          <w:rFonts w:ascii="Times New Roman" w:hAnsi="Times New Roman" w:eastAsia="黑体"/>
          <w:color w:val="auto"/>
          <w:sz w:val="32"/>
          <w:szCs w:val="32"/>
          <w:highlight w:val="none"/>
        </w:rPr>
      </w:pPr>
    </w:p>
    <w:p w14:paraId="682FB996">
      <w:pPr>
        <w:pStyle w:val="3"/>
        <w:numPr>
          <w:ilvl w:val="0"/>
          <w:numId w:val="1"/>
        </w:numPr>
        <w:rPr>
          <w:rFonts w:hint="eastAsia" w:ascii="Times New Roman" w:hAnsi="Times New Roman" w:eastAsia="黑体"/>
          <w:b w:val="0"/>
          <w:color w:val="auto"/>
          <w:highlight w:val="none"/>
          <w:lang w:eastAsia="zh-CN"/>
        </w:rPr>
      </w:pPr>
      <w:bookmarkStart w:id="15" w:name="_Toc29982"/>
      <w:r>
        <w:rPr>
          <w:rFonts w:hint="eastAsia" w:ascii="Times New Roman" w:hAnsi="Times New Roman" w:eastAsia="黑体"/>
          <w:b w:val="0"/>
          <w:color w:val="auto"/>
          <w:highlight w:val="none"/>
          <w:lang w:eastAsia="zh-CN"/>
        </w:rPr>
        <w:t>部门职责</w:t>
      </w:r>
      <w:bookmarkEnd w:id="15"/>
    </w:p>
    <w:p w14:paraId="0A7FCE7B">
      <w:pPr>
        <w:spacing w:line="600" w:lineRule="exact"/>
        <w:ind w:firstLine="640" w:firstLineChars="200"/>
        <w:rPr>
          <w:rFonts w:ascii="仿宋" w:hAnsi="仿宋" w:eastAsia="仿宋"/>
          <w:sz w:val="32"/>
          <w:szCs w:val="32"/>
        </w:rPr>
      </w:pPr>
      <w:r>
        <w:rPr>
          <w:rFonts w:hint="eastAsia" w:ascii="仿宋" w:hAnsi="仿宋" w:eastAsia="仿宋"/>
          <w:sz w:val="32"/>
          <w:szCs w:val="32"/>
        </w:rPr>
        <w:t>1、职责职能：实施高中、初中教育，促进基础教育发展。高中、初中学历教育。</w:t>
      </w:r>
    </w:p>
    <w:p w14:paraId="284AAD07">
      <w:pPr>
        <w:spacing w:line="600" w:lineRule="exact"/>
        <w:ind w:firstLine="640" w:firstLineChars="200"/>
        <w:rPr>
          <w:rFonts w:ascii="仿宋_GB2312" w:hAnsi="微软雅黑" w:eastAsia="仿宋_GB2312" w:cs="微软雅黑"/>
          <w:b w:val="0"/>
          <w:bCs w:val="0"/>
          <w:color w:val="1F2329"/>
          <w:sz w:val="28"/>
          <w:szCs w:val="28"/>
          <w:shd w:val="clear" w:color="auto" w:fill="FFFFFF"/>
          <w:lang w:bidi="ar"/>
        </w:rPr>
      </w:pPr>
      <w:r>
        <w:rPr>
          <w:rFonts w:hint="eastAsia" w:ascii="仿宋" w:hAnsi="仿宋" w:eastAsia="仿宋"/>
          <w:sz w:val="32"/>
          <w:szCs w:val="32"/>
        </w:rPr>
        <w:t>2、202</w:t>
      </w:r>
      <w:r>
        <w:rPr>
          <w:rFonts w:hint="eastAsia" w:ascii="仿宋" w:hAnsi="仿宋" w:eastAsia="仿宋"/>
          <w:sz w:val="32"/>
          <w:szCs w:val="32"/>
          <w:lang w:val="en-US" w:eastAsia="zh-CN"/>
        </w:rPr>
        <w:t>4</w:t>
      </w:r>
      <w:r>
        <w:rPr>
          <w:rFonts w:hint="eastAsia" w:ascii="仿宋" w:hAnsi="仿宋" w:eastAsia="仿宋"/>
          <w:sz w:val="32"/>
          <w:szCs w:val="32"/>
        </w:rPr>
        <w:t>年重点工作完成情况：</w:t>
      </w:r>
      <w:bookmarkStart w:id="16" w:name="_Toc14584"/>
      <w:bookmarkStart w:id="17" w:name="_Toc15396601"/>
      <w:bookmarkStart w:id="18" w:name="_Toc15377200"/>
    </w:p>
    <w:p w14:paraId="300261D8">
      <w:pPr>
        <w:pStyle w:val="5"/>
        <w:widowControl/>
        <w:spacing w:beforeAutospacing="0" w:afterAutospacing="0"/>
        <w:ind w:firstLine="643" w:firstLineChars="200"/>
        <w:rPr>
          <w:rFonts w:hint="eastAsia" w:ascii="仿宋" w:hAnsi="仿宋" w:eastAsia="仿宋" w:cs="Times New Roman"/>
          <w:b/>
          <w:bCs/>
          <w:kern w:val="2"/>
          <w:sz w:val="32"/>
          <w:szCs w:val="32"/>
          <w:lang w:val="en-US" w:eastAsia="zh-CN" w:bidi="ar-SA"/>
        </w:rPr>
      </w:pPr>
      <w:r>
        <w:rPr>
          <w:rFonts w:hint="eastAsia" w:ascii="仿宋" w:hAnsi="仿宋" w:eastAsia="仿宋" w:cs="Times New Roman"/>
          <w:b/>
          <w:bCs/>
          <w:kern w:val="2"/>
          <w:sz w:val="32"/>
          <w:szCs w:val="32"/>
          <w:lang w:val="en-US" w:eastAsia="zh-CN" w:bidi="ar-SA"/>
        </w:rPr>
        <w:t>坚持党的领导</w:t>
      </w:r>
    </w:p>
    <w:p w14:paraId="1351F97A">
      <w:pPr>
        <w:widowControl/>
        <w:shd w:val="clear" w:color="auto" w:fill="FFFFFF"/>
        <w:ind w:firstLine="640" w:firstLineChars="200"/>
        <w:jc w:val="left"/>
        <w:rPr>
          <w:rFonts w:hint="eastAsia"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在过去的一年里，学校认真学习贯彻习近平中国特色社会主义思想，与时俱进，始终坚持党的领导，扎实开展党建工作。2024年我校积极创建“五大体系，育人育才”党建品牌。加强党建宣传，扎实开展主题党日活动和“三会一课”。</w:t>
      </w:r>
    </w:p>
    <w:p w14:paraId="52AA04B3">
      <w:pPr>
        <w:widowControl/>
        <w:shd w:val="clear" w:color="auto" w:fill="FFFFFF"/>
        <w:ind w:firstLine="640" w:firstLineChars="200"/>
        <w:jc w:val="left"/>
        <w:rPr>
          <w:rFonts w:hint="eastAsia"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（1）七一特色活动</w:t>
      </w:r>
    </w:p>
    <w:p w14:paraId="6B250B0E">
      <w:pPr>
        <w:widowControl/>
        <w:shd w:val="clear" w:color="auto" w:fill="FFFFFF"/>
        <w:ind w:firstLine="640" w:firstLineChars="200"/>
        <w:jc w:val="left"/>
        <w:rPr>
          <w:rFonts w:hint="eastAsia"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七一期间，共评选38名优秀人员，开展“身边的榜样”活动、充分发挥党员教师的先进性和示范性，不断淬炼党性修养。“七一表彰”大会上，众多优秀党员教师受到表彰，他们用自己的实际行动诠释着党员的担当与奉献，成为全体师生学习的榜样。</w:t>
      </w:r>
    </w:p>
    <w:p w14:paraId="55FAB524">
      <w:pPr>
        <w:widowControl/>
        <w:shd w:val="clear" w:color="auto" w:fill="FFFFFF"/>
        <w:ind w:firstLine="640" w:firstLineChars="200"/>
        <w:jc w:val="left"/>
        <w:rPr>
          <w:rFonts w:hint="eastAsia"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（2）开展我为群众办实事系列活动</w:t>
      </w:r>
    </w:p>
    <w:p w14:paraId="5C3E5C60">
      <w:pPr>
        <w:widowControl/>
        <w:shd w:val="clear" w:color="auto" w:fill="FFFFFF"/>
        <w:ind w:firstLine="640" w:firstLineChars="200"/>
        <w:jc w:val="left"/>
        <w:rPr>
          <w:rFonts w:hint="eastAsia"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党员志愿者活动丰富，开展“千师进万家”活动、“情暖峨眉·呵护青苗”活动，为群众办实事。为加强家校沟通，构建和谐的家校共育模式，我校2024年积极组织全体教师进行2次集中家访活动，重点关注六类儿童。城南校区开展“情暖峨眉·呵护青苗”——迎新春“暖冬”送“福”活动。</w:t>
      </w:r>
    </w:p>
    <w:p w14:paraId="3098E150">
      <w:pPr>
        <w:widowControl/>
        <w:numPr>
          <w:ilvl w:val="0"/>
          <w:numId w:val="2"/>
        </w:numPr>
        <w:shd w:val="clear" w:color="auto" w:fill="FFFFFF"/>
        <w:ind w:firstLine="640" w:firstLineChars="200"/>
        <w:jc w:val="left"/>
        <w:rPr>
          <w:rFonts w:hint="eastAsia"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支部特色活动——新文明志愿服务活动</w:t>
      </w:r>
    </w:p>
    <w:p w14:paraId="02600ABA">
      <w:pPr>
        <w:widowControl/>
        <w:shd w:val="clear" w:color="auto" w:fill="FFFFFF"/>
        <w:ind w:firstLine="640" w:firstLineChars="200"/>
        <w:jc w:val="left"/>
        <w:rPr>
          <w:rFonts w:hint="eastAsia"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而各党支部开展的特色活动，更是形式多样、精彩纷呈，不仅增强了党组织的凝聚力，也让红色基因在校园里深深扎根、传承不息。一支部、二支部组织党员进行志愿服务，通过宣传交通安全知识、爱护环境文明；积极维护校区附近的交通安全、环境卫生。党员志愿者们进一步弘扬了“奉献、友爱、互助、进步”的志愿精神，营造了和谐美好的社会氛围。</w:t>
      </w:r>
    </w:p>
    <w:p w14:paraId="1910409A">
      <w:pPr>
        <w:pStyle w:val="5"/>
        <w:widowControl/>
        <w:spacing w:beforeAutospacing="0" w:afterAutospacing="0"/>
        <w:ind w:firstLine="643" w:firstLineChars="200"/>
        <w:rPr>
          <w:rFonts w:hint="eastAsia" w:ascii="仿宋" w:hAnsi="仿宋" w:eastAsia="仿宋" w:cs="Times New Roman"/>
          <w:b/>
          <w:bCs/>
          <w:kern w:val="2"/>
          <w:sz w:val="32"/>
          <w:szCs w:val="32"/>
          <w:lang w:val="en-US" w:eastAsia="zh-CN" w:bidi="ar-SA"/>
        </w:rPr>
      </w:pPr>
      <w:r>
        <w:rPr>
          <w:rFonts w:hint="eastAsia" w:ascii="仿宋" w:hAnsi="仿宋" w:eastAsia="仿宋" w:cs="Times New Roman"/>
          <w:b/>
          <w:bCs/>
          <w:kern w:val="2"/>
          <w:sz w:val="32"/>
          <w:szCs w:val="32"/>
          <w:lang w:val="en-US" w:eastAsia="zh-CN" w:bidi="ar-SA"/>
        </w:rPr>
        <w:t>学生德智体美劳全面发展</w:t>
      </w:r>
    </w:p>
    <w:p w14:paraId="2675AE8F">
      <w:pPr>
        <w:widowControl/>
        <w:shd w:val="clear" w:color="auto" w:fill="FFFFFF"/>
        <w:ind w:left="15" w:leftChars="7" w:firstLine="636" w:firstLineChars="199"/>
        <w:jc w:val="left"/>
        <w:rPr>
          <w:rFonts w:hint="eastAsia"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2024 年，学生在丰富多彩的活动中绽放光彩，实现了全面发展。</w:t>
      </w:r>
    </w:p>
    <w:p w14:paraId="0CF94729">
      <w:pPr>
        <w:widowControl/>
        <w:numPr>
          <w:ilvl w:val="0"/>
          <w:numId w:val="3"/>
        </w:numPr>
        <w:shd w:val="clear" w:color="auto" w:fill="FFFFFF"/>
        <w:ind w:left="15" w:leftChars="7" w:firstLine="636" w:firstLineChars="199"/>
        <w:jc w:val="left"/>
        <w:rPr>
          <w:rFonts w:hint="eastAsia"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各类学生体育比赛活动不断。2024年10月四川省第五届“贡嘎杯”青少年校园足球联赛资格赛在我校成功举行。2024年11月峨眉二中代表队在“乐运动·爱健康”2024年乐山市中小学生运动会体育舞蹈比赛中创佳绩。高2021级4班赵一霖同学，在2024年全国高水平运动队招生考试中，以48秒90的400米成绩被武汉理工大学提前录取。</w:t>
      </w:r>
    </w:p>
    <w:p w14:paraId="1274F7DC">
      <w:pPr>
        <w:widowControl/>
        <w:shd w:val="clear" w:color="auto" w:fill="FFFFFF"/>
        <w:ind w:firstLine="640" w:firstLineChars="200"/>
        <w:jc w:val="left"/>
        <w:rPr>
          <w:rFonts w:hint="eastAsia"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我校城南校区2024年峨眉山市第六届中小学生（幼儿园）武术比赛”中，取得优异成绩。其中“集体项目武术操”荣获全市第二名；单项一等奖13人，二等奖10人，三等奖5人。</w:t>
      </w:r>
    </w:p>
    <w:p w14:paraId="0A36FEFF">
      <w:pPr>
        <w:widowControl/>
        <w:shd w:val="clear" w:color="auto" w:fill="FFFFFF"/>
        <w:ind w:firstLine="640" w:firstLineChars="200"/>
        <w:jc w:val="left"/>
        <w:rPr>
          <w:rFonts w:hint="eastAsia"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（2）10月峨眉二中第55届秋季运动会在三个校区同步举行。此次运动会，推进了阳光体育运动，丰富校园文化生活，提高学生的身体素质，培养学生的集体荣誉感和班级凝聚力。</w:t>
      </w:r>
    </w:p>
    <w:p w14:paraId="3CA60C99">
      <w:pPr>
        <w:widowControl/>
        <w:shd w:val="clear" w:color="auto" w:fill="FFFFFF"/>
        <w:ind w:firstLine="640" w:firstLineChars="200"/>
        <w:jc w:val="left"/>
        <w:rPr>
          <w:rFonts w:hint="eastAsia"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（3）2024年峨眉二中校本部举办了以“放飞科学梦想 创新伴我成长”为主题的一场趣味科技运动会，为学生们搭建了一个展示创新思维和才华的舞台。并组织学生参加各级各类的科技创新比赛，被评为四川省青少年科技教育创新实验学校和获38届四川省青少年科技创新大赛三等奖。</w:t>
      </w:r>
    </w:p>
    <w:p w14:paraId="64139556">
      <w:pPr>
        <w:widowControl/>
        <w:shd w:val="clear" w:color="auto" w:fill="FFFFFF"/>
        <w:ind w:firstLine="640" w:firstLineChars="200"/>
        <w:jc w:val="left"/>
        <w:rPr>
          <w:rFonts w:hint="eastAsia"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（4）2024年我校成功举办了以“文脉赓续 家园渴盼”为主题的国庆艺术教育成果展示活动，组织学生参加了峨眉山市第五届中小学万人现场书画比赛，校园歌手大赛和团委组织的各类特色社团活动，丰富学生校园生活的同时，促进学生的健康发展。彝族新年活动让学校感受到了浓郁的民族文化氛围，增进了民族团结。</w:t>
      </w:r>
    </w:p>
    <w:p w14:paraId="71847FC1">
      <w:pPr>
        <w:pStyle w:val="5"/>
        <w:widowControl/>
        <w:spacing w:beforeAutospacing="0" w:afterAutospacing="0"/>
        <w:ind w:firstLine="643" w:firstLineChars="200"/>
        <w:rPr>
          <w:rFonts w:hint="eastAsia" w:ascii="仿宋" w:hAnsi="仿宋" w:eastAsia="仿宋" w:cs="Times New Roman"/>
          <w:b/>
          <w:bCs/>
          <w:kern w:val="2"/>
          <w:sz w:val="32"/>
          <w:szCs w:val="32"/>
          <w:lang w:val="en-US" w:eastAsia="zh-CN" w:bidi="ar-SA"/>
        </w:rPr>
      </w:pPr>
      <w:r>
        <w:rPr>
          <w:rFonts w:hint="eastAsia" w:ascii="仿宋" w:hAnsi="仿宋" w:eastAsia="仿宋" w:cs="Times New Roman"/>
          <w:b/>
          <w:bCs/>
          <w:kern w:val="2"/>
          <w:sz w:val="32"/>
          <w:szCs w:val="32"/>
          <w:lang w:val="en-US" w:eastAsia="zh-CN" w:bidi="ar-SA"/>
        </w:rPr>
        <w:t>教师专业发展道路畅通</w:t>
      </w:r>
    </w:p>
    <w:p w14:paraId="7BA71957">
      <w:pPr>
        <w:widowControl/>
        <w:shd w:val="clear" w:color="auto" w:fill="FFFFFF"/>
        <w:ind w:firstLine="640" w:firstLineChars="200"/>
        <w:jc w:val="left"/>
        <w:rPr>
          <w:rFonts w:hint="eastAsia"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为了助力教师不断成长，学校搭建了多元的专业发展平台。新教师入职跟岗训练，让新入职的老师们尽快熟悉教学工作，融入校园环境。师徒结对活动，让经验丰富的老教师与青年教师携手共进，传承教学技艺，帮助青年教师快速成长。青年教师汇报课上，年轻教师们初露锋芒，展示出扎实的教学基本功和积极进取的精神风貌。高2022级高考真题比赛激发了教师们对教学内容深度钻研的热情。语文和政治两个省级课题持续开展。</w:t>
      </w:r>
    </w:p>
    <w:p w14:paraId="61D89F31">
      <w:pPr>
        <w:widowControl/>
        <w:shd w:val="clear" w:color="auto" w:fill="FFFFFF"/>
        <w:ind w:firstLine="640" w:firstLineChars="200"/>
        <w:jc w:val="left"/>
        <w:rPr>
          <w:rFonts w:hint="eastAsia"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2024年组织教师参加各级各类优质课、公开课、讲座等活动，参加各级教研成果评选活动。据目前统计，乐山市级以上优质课获奖24人次，公开课、讲座28人次；省级教研成果获奖13人次，乐山市级教研成果获奖45人次，峨眉山市级教研成果获奖32人次。</w:t>
      </w:r>
    </w:p>
    <w:p w14:paraId="4A4ABD16">
      <w:pPr>
        <w:widowControl/>
        <w:shd w:val="clear" w:color="auto" w:fill="FFFFFF"/>
        <w:ind w:firstLine="640" w:firstLineChars="200"/>
        <w:jc w:val="left"/>
        <w:rPr>
          <w:rFonts w:hint="eastAsia"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汇总和发布党政联席会成员听课记录第83-105共23期772节次，力求借助行政集体的力量，以观察和反馈的方式，不断推动课堂结构调整，促进“学生立场”的落实。</w:t>
      </w:r>
    </w:p>
    <w:p w14:paraId="1D5C8AA4">
      <w:pPr>
        <w:widowControl/>
        <w:shd w:val="clear" w:color="auto" w:fill="FFFFFF"/>
        <w:ind w:firstLine="640" w:firstLineChars="200"/>
        <w:jc w:val="left"/>
        <w:rPr>
          <w:rFonts w:hint="eastAsia"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同时，学校坚持 “请进来和走出去” 的策略，积极组织教师参加各级各类培训，拓宽视野，更新教育理念。2024年我校共承办学科研训、备考研讨、专家讲座等活动9次，安排教师参加乐山市外培训、研修等活动22次，为教师们提供了多元化的专业发展机会。</w:t>
      </w:r>
    </w:p>
    <w:p w14:paraId="7945A642">
      <w:pPr>
        <w:pStyle w:val="39"/>
        <w:spacing w:line="360" w:lineRule="auto"/>
        <w:ind w:firstLine="640" w:firstLineChars="200"/>
        <w:rPr>
          <w:rFonts w:hint="eastAsia"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城东校区：2024年在四川省作业设计大赛、乐山市优质课、微课设计、学科课程“培根铸魂”思政元素提取中14人次获奖； 3位教师论文在国家级刊物发表，34位教师论文分别获省、市级一二三等奖；物理、英语学科分别获的乐山市第一批课改项目的阶段成果以、二等奖；顺利结题完成了语文学科课题中期汇报交流活动，获得乐山市课题优秀基地学校称号；完成了语文学科《基于初中生写作素养模型的体系化整合教学实践研究》省级课题申报工作。</w:t>
      </w:r>
    </w:p>
    <w:p w14:paraId="3959928E">
      <w:pPr>
        <w:pStyle w:val="5"/>
        <w:widowControl/>
        <w:spacing w:beforeAutospacing="0" w:afterAutospacing="0"/>
        <w:ind w:firstLine="643" w:firstLineChars="200"/>
        <w:rPr>
          <w:rFonts w:hint="eastAsia" w:ascii="仿宋" w:hAnsi="仿宋" w:eastAsia="仿宋" w:cs="Times New Roman"/>
          <w:b/>
          <w:bCs/>
          <w:kern w:val="2"/>
          <w:sz w:val="32"/>
          <w:szCs w:val="32"/>
          <w:lang w:val="en-US" w:eastAsia="zh-CN" w:bidi="ar-SA"/>
        </w:rPr>
      </w:pPr>
      <w:r>
        <w:rPr>
          <w:rFonts w:hint="eastAsia" w:ascii="仿宋" w:hAnsi="仿宋" w:eastAsia="仿宋" w:cs="Times New Roman"/>
          <w:b/>
          <w:bCs/>
          <w:kern w:val="2"/>
          <w:sz w:val="32"/>
          <w:szCs w:val="32"/>
          <w:lang w:val="en-US" w:eastAsia="zh-CN" w:bidi="ar-SA"/>
        </w:rPr>
        <w:t>学校特色活动</w:t>
      </w:r>
    </w:p>
    <w:p w14:paraId="721F21E4">
      <w:pPr>
        <w:widowControl/>
        <w:shd w:val="clear" w:color="auto" w:fill="FFFFFF"/>
        <w:ind w:firstLine="640" w:firstLineChars="200"/>
        <w:jc w:val="left"/>
        <w:rPr>
          <w:rFonts w:hint="eastAsia"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（1）心理健康活动持续深入，为师生们营造了健康积极的心理环境，让师生能够以良好的心态面对学习和生活。</w:t>
      </w:r>
    </w:p>
    <w:p w14:paraId="78F7D5A7">
      <w:pPr>
        <w:widowControl/>
        <w:shd w:val="clear" w:color="auto" w:fill="FFFFFF"/>
        <w:ind w:firstLine="640" w:firstLineChars="200"/>
        <w:jc w:val="left"/>
        <w:rPr>
          <w:rFonts w:hint="eastAsia"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2）2024年我校根据实际继续开展研学课程，旨在拓宽学生的认知、培养学生创新意识和激发学生的家国情怀。高2024级以“筑梦启航新征程，顽强拼搏向未来”为主题，开展了低山区登山研学活动；高2023级以“走进大学 憧憬未来”为主题，开展大学研学课程；高2022级以“登顶峨眉 奋斗人生”为主题，开展登顶峨眉研学活动。峨眉二中体育组组织学生开展“寻踪峨眉武术 弘扬中国文化”研学活动。峨眉二中城南校区开展以青春与法同行为主题的法治教育研学活动。</w:t>
      </w:r>
    </w:p>
    <w:p w14:paraId="0118869B">
      <w:pPr>
        <w:widowControl/>
        <w:shd w:val="clear" w:color="auto" w:fill="FFFFFF"/>
        <w:ind w:firstLine="640" w:firstLineChars="200"/>
        <w:jc w:val="left"/>
        <w:rPr>
          <w:rFonts w:hint="eastAsia"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（3）安全教育活动常抓不懈，交通安全、应急疏散演练、禁毒教育等活动有序开展，切实增强了师生们的安全意识，保障了校园的安全稳定。</w:t>
      </w:r>
    </w:p>
    <w:p w14:paraId="3320EFA8">
      <w:pPr>
        <w:widowControl/>
        <w:shd w:val="clear" w:color="auto" w:fill="FFFFFF"/>
        <w:ind w:firstLine="640" w:firstLineChars="200"/>
        <w:jc w:val="left"/>
        <w:rPr>
          <w:rFonts w:hint="eastAsia"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4）峨眉二中组织以“贯彻学生立场，提升课堂效益”为主题的第五期教研组示范建设活动，邀请乐山市教科所高考学科教研员开展教研活动，以期进一步贯彻学生立场的育人理念，深化课堂改革，提升教学效益，形成了良好的教学研究氛围。</w:t>
      </w:r>
    </w:p>
    <w:p w14:paraId="25710487">
      <w:pPr>
        <w:pStyle w:val="5"/>
        <w:widowControl/>
        <w:spacing w:beforeAutospacing="0" w:afterAutospacing="0"/>
        <w:ind w:firstLine="643" w:firstLineChars="200"/>
        <w:rPr>
          <w:rFonts w:hint="eastAsia" w:ascii="仿宋" w:hAnsi="仿宋" w:eastAsia="仿宋" w:cs="Times New Roman"/>
          <w:b/>
          <w:bCs/>
          <w:kern w:val="2"/>
          <w:sz w:val="32"/>
          <w:szCs w:val="32"/>
          <w:lang w:val="en-US" w:eastAsia="zh-CN" w:bidi="ar-SA"/>
        </w:rPr>
      </w:pPr>
      <w:r>
        <w:rPr>
          <w:rFonts w:hint="eastAsia" w:ascii="仿宋" w:hAnsi="仿宋" w:eastAsia="仿宋" w:cs="Times New Roman"/>
          <w:b/>
          <w:bCs/>
          <w:kern w:val="2"/>
          <w:sz w:val="32"/>
          <w:szCs w:val="32"/>
          <w:lang w:val="en-US" w:eastAsia="zh-CN" w:bidi="ar-SA"/>
        </w:rPr>
        <w:t>2024年学校各方面成果喜人</w:t>
      </w:r>
    </w:p>
    <w:p w14:paraId="314D7055">
      <w:pPr>
        <w:pStyle w:val="5"/>
        <w:widowControl/>
        <w:spacing w:beforeAutospacing="0" w:afterAutospacing="0"/>
        <w:ind w:firstLine="640" w:firstLineChars="200"/>
        <w:rPr>
          <w:rFonts w:hint="eastAsia"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（1）中高考成绩喜报</w:t>
      </w:r>
    </w:p>
    <w:p w14:paraId="0F27F491">
      <w:pPr>
        <w:widowControl/>
        <w:shd w:val="clear" w:color="auto" w:fill="FFFFFF"/>
        <w:ind w:firstLine="640" w:firstLineChars="200"/>
        <w:jc w:val="left"/>
        <w:rPr>
          <w:rFonts w:hint="eastAsia"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2024年学校全体师生共同努力，完成了中高考点组考工作，同时取得了优异的成绩。今年高考中一本上线153人，本科上线619人，文科最高分591分，理科600分以上特优生40人，最高分679分，位列四川省619名，乐山市公办学校第一名。共有47名同学被211及其以上高校录取，985录取12人，其中包括哈尔滨工业大学，国防科技大学，北京师范大学等著名高校。</w:t>
      </w:r>
    </w:p>
    <w:p w14:paraId="1C1A82A2">
      <w:pPr>
        <w:pStyle w:val="5"/>
        <w:widowControl/>
        <w:spacing w:beforeAutospacing="0" w:afterAutospacing="0"/>
        <w:ind w:firstLine="640" w:firstLineChars="200"/>
        <w:rPr>
          <w:rFonts w:hint="eastAsia"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（2）学校获奖</w:t>
      </w:r>
    </w:p>
    <w:p w14:paraId="0668F68F">
      <w:pPr>
        <w:widowControl/>
        <w:shd w:val="clear" w:color="auto" w:fill="FFFFFF"/>
        <w:ind w:firstLine="640" w:firstLineChars="200"/>
        <w:jc w:val="left"/>
        <w:rPr>
          <w:rFonts w:hint="eastAsia"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经过大家的共同努力，2024年学校获得的六项荣誉，分别是四川省青少年科技教育创新实验学校；乐山市普通高中学校教育质量一类学校一等奖；乐山市培养优秀学生奖；乐山市普通高中学校艺体单项奖二等奖；峨眉二中初中部连续八年荣膺乐山市2024年度初中教学质量综合评价一等奖；被中共峨眉山市委教育工委评为先进基层党组织。</w:t>
      </w:r>
    </w:p>
    <w:p w14:paraId="67AD7252">
      <w:pPr>
        <w:widowControl/>
        <w:shd w:val="clear" w:color="auto" w:fill="FFFFFF"/>
        <w:ind w:firstLine="640" w:firstLineChars="200"/>
        <w:jc w:val="left"/>
        <w:rPr>
          <w:rFonts w:hint="eastAsia"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艺体方面获得七项集体荣誉，分别是乐山市中小学生篮球比赛女子第一名；乐山市中小学生文艺展演一等奖；峨眉山市中小学生篮球比赛男子第一名；峨眉山市中小学生田径比赛第一名；峨眉山市中小学生足球比赛男子第一名；峨眉山市中小学生足球比赛女子第一名；峨眉山市中小学生书画比赛获多项一等奖。</w:t>
      </w:r>
    </w:p>
    <w:p w14:paraId="41A89D12">
      <w:pPr>
        <w:pStyle w:val="5"/>
        <w:widowControl/>
        <w:spacing w:beforeAutospacing="0" w:afterAutospacing="0"/>
        <w:ind w:firstLine="640" w:firstLineChars="200"/>
        <w:rPr>
          <w:rFonts w:hint="eastAsia"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（3）教师获奖</w:t>
      </w:r>
    </w:p>
    <w:p w14:paraId="4212AB7A">
      <w:pPr>
        <w:widowControl/>
        <w:shd w:val="clear" w:color="auto" w:fill="FFFFFF"/>
        <w:ind w:firstLine="640" w:firstLineChars="200"/>
        <w:jc w:val="left"/>
        <w:rPr>
          <w:rFonts w:hint="eastAsia"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2024年我校有7人获得乐山市级荣誉，15人获得峨眉县级荣誉，28人获得胜利街道和桂花桥镇等乡镇荣誉。</w:t>
      </w:r>
    </w:p>
    <w:p w14:paraId="4EAC346C">
      <w:pPr>
        <w:widowControl/>
        <w:shd w:val="clear" w:color="auto" w:fill="FFFFFF"/>
        <w:ind w:firstLine="640" w:firstLineChars="200"/>
        <w:jc w:val="left"/>
        <w:rPr>
          <w:rFonts w:hint="eastAsia"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乐山市校长工作成绩突出个人邱毅、教育行政管理成绩突出个人陈恒、班主任工作成绩突出个人张永强、教育教学工作成绩突出个人夏川、乐山市支教工作成绩突出个人胡贵权、马培勇、万莹共7人。2024 年乐山市高中教育质量突出贡献教师：林斌、李宏、伍小蓉。</w:t>
      </w:r>
    </w:p>
    <w:p w14:paraId="31D90213">
      <w:pPr>
        <w:pStyle w:val="5"/>
        <w:widowControl/>
        <w:spacing w:beforeAutospacing="0" w:afterAutospacing="0"/>
        <w:ind w:firstLine="640" w:firstLineChars="200"/>
        <w:rPr>
          <w:rFonts w:hint="eastAsia"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（4）学校硬件建设</w:t>
      </w:r>
    </w:p>
    <w:p w14:paraId="736F3882">
      <w:pPr>
        <w:widowControl/>
        <w:shd w:val="clear" w:color="auto" w:fill="FFFFFF"/>
        <w:ind w:firstLine="640" w:firstLineChars="200"/>
        <w:jc w:val="left"/>
        <w:rPr>
          <w:rFonts w:hint="eastAsia"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2024年，学校重新修建了运动场、购置全新运动器材；改造了烛光楼前面的育才广场；翻建了图书馆一楼声像厅；修缮了学生宿舍和乒乓球场。</w:t>
      </w:r>
    </w:p>
    <w:p w14:paraId="5C1C630F">
      <w:pPr>
        <w:pStyle w:val="5"/>
        <w:widowControl/>
        <w:spacing w:beforeAutospacing="0" w:afterAutospacing="0"/>
        <w:ind w:firstLine="640" w:firstLineChars="200"/>
        <w:rPr>
          <w:rFonts w:hint="eastAsia"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（5）社会关注度不断提高</w:t>
      </w:r>
    </w:p>
    <w:p w14:paraId="5D598A63">
      <w:pPr>
        <w:widowControl/>
        <w:shd w:val="clear" w:color="auto" w:fill="FFFFFF"/>
        <w:ind w:firstLine="646" w:firstLineChars="202"/>
        <w:jc w:val="left"/>
        <w:rPr>
          <w:rFonts w:hint="eastAsia" w:ascii="仿宋" w:hAnsi="仿宋" w:eastAsia="仿宋" w:cs="Times New Roman"/>
          <w:b w:val="0"/>
          <w:bCs w:val="0"/>
          <w:kern w:val="2"/>
          <w:sz w:val="32"/>
          <w:szCs w:val="32"/>
          <w:lang w:val="en-US" w:eastAsia="zh-CN" w:bidi="ar-SA"/>
        </w:rPr>
      </w:pPr>
      <w:r>
        <w:rPr>
          <w:rFonts w:hint="eastAsia" w:ascii="仿宋" w:hAnsi="仿宋" w:eastAsia="仿宋" w:cs="Times New Roman"/>
          <w:b w:val="0"/>
          <w:bCs w:val="0"/>
          <w:kern w:val="2"/>
          <w:sz w:val="32"/>
          <w:szCs w:val="32"/>
          <w:lang w:val="en-US" w:eastAsia="zh-CN" w:bidi="ar-SA"/>
        </w:rPr>
        <w:t>2024年学校微信号已累计被30174人关注，今年已累计推送转发文章785篇。学校网站累计浏览量104.56万人次。2024年峨眉新闻发布峨眉二中相关文章160余篇，微峨眉发布学校相关文章23篇。2024年，峨眉二中继续推进教育人才“组团式帮扶""托底帮扶"工作，派老师到马边中学、马边荣丁中学支教帮扶。2024年成功承办了四川省2025届新高考总复习备考研修会、金太阳二轮复习备考有效教学策略研讨会、四川省第五届“贡嘎杯”青少年校园足球联赛资格赛，乐山市2024年教学质量研究会等大型活动。</w:t>
      </w:r>
    </w:p>
    <w:p w14:paraId="420F482D">
      <w:pPr>
        <w:pStyle w:val="3"/>
        <w:keepNext/>
        <w:keepLines/>
        <w:pageBreakBefore w:val="0"/>
        <w:widowControl w:val="0"/>
        <w:kinsoku/>
        <w:wordWrap/>
        <w:overflowPunct/>
        <w:topLinePunct w:val="0"/>
        <w:autoSpaceDE/>
        <w:autoSpaceDN/>
        <w:bidi w:val="0"/>
        <w:adjustRightInd/>
        <w:snapToGrid/>
        <w:spacing w:line="416" w:lineRule="auto"/>
        <w:textAlignment w:val="auto"/>
        <w:rPr>
          <w:rStyle w:val="31"/>
          <w:rFonts w:ascii="Times New Roman" w:hAnsi="Times New Roman"/>
          <w:b w:val="0"/>
          <w:bCs w:val="0"/>
          <w:color w:val="auto"/>
          <w:highlight w:val="none"/>
        </w:rPr>
      </w:pPr>
      <w:r>
        <w:rPr>
          <w:rFonts w:hint="eastAsia" w:ascii="Times New Roman" w:hAnsi="Times New Roman" w:eastAsia="黑体"/>
          <w:b w:val="0"/>
          <w:color w:val="auto"/>
          <w:highlight w:val="none"/>
        </w:rPr>
        <w:t>二、机</w:t>
      </w:r>
      <w:r>
        <w:rPr>
          <w:rStyle w:val="31"/>
          <w:rFonts w:hint="eastAsia" w:ascii="Times New Roman" w:hAnsi="Times New Roman" w:eastAsia="黑体"/>
          <w:b w:val="0"/>
          <w:bCs w:val="0"/>
          <w:color w:val="auto"/>
          <w:highlight w:val="none"/>
        </w:rPr>
        <w:t>构设置</w:t>
      </w:r>
      <w:bookmarkEnd w:id="16"/>
      <w:bookmarkEnd w:id="17"/>
      <w:bookmarkEnd w:id="18"/>
    </w:p>
    <w:p w14:paraId="39E969C1">
      <w:pPr>
        <w:ind w:firstLine="707" w:firstLineChars="221"/>
        <w:rPr>
          <w:rFonts w:ascii="仿宋" w:hAnsi="仿宋" w:eastAsia="仿宋"/>
          <w:sz w:val="32"/>
          <w:szCs w:val="32"/>
        </w:rPr>
      </w:pPr>
      <w:r>
        <w:rPr>
          <w:rFonts w:hint="eastAsia" w:ascii="仿宋" w:hAnsi="仿宋" w:eastAsia="仿宋"/>
          <w:sz w:val="32"/>
          <w:szCs w:val="32"/>
        </w:rPr>
        <w:t>四川省峨眉第二中学校属于峨眉山市教育局下属的二级预算单位，下设独立编制机构1个，其中行政机构0个，参照公务员法管理的事业机构0个，其他事业机构1个。</w:t>
      </w:r>
    </w:p>
    <w:p w14:paraId="2EDE178E">
      <w:pPr>
        <w:pStyle w:val="6"/>
        <w:spacing w:before="93"/>
        <w:rPr>
          <w:rFonts w:ascii="仿宋" w:hAnsi="仿宋" w:eastAsia="仿宋"/>
          <w:kern w:val="2"/>
          <w:sz w:val="32"/>
          <w:szCs w:val="32"/>
        </w:rPr>
      </w:pPr>
      <w:r>
        <w:rPr>
          <w:rFonts w:hint="eastAsia" w:ascii="仿宋" w:hAnsi="仿宋" w:eastAsia="仿宋"/>
          <w:kern w:val="2"/>
          <w:sz w:val="32"/>
          <w:szCs w:val="32"/>
        </w:rPr>
        <w:t xml:space="preserve">     四川省峨眉第二中学校现为“一校两部三校区”，即高中部、初中部；高中校区、城东校区、城南校区。</w:t>
      </w:r>
    </w:p>
    <w:p w14:paraId="211D6F9B">
      <w:pPr>
        <w:pStyle w:val="6"/>
        <w:spacing w:before="93"/>
        <w:rPr>
          <w:rFonts w:ascii="仿宋" w:hAnsi="仿宋" w:eastAsia="仿宋"/>
          <w:kern w:val="2"/>
          <w:sz w:val="32"/>
          <w:szCs w:val="32"/>
        </w:rPr>
      </w:pPr>
      <w:r>
        <w:rPr>
          <w:rFonts w:hint="eastAsia" w:ascii="仿宋" w:hAnsi="仿宋" w:eastAsia="仿宋"/>
          <w:kern w:val="2"/>
          <w:sz w:val="32"/>
          <w:szCs w:val="32"/>
        </w:rPr>
        <w:t xml:space="preserve">     内设党政服务中心、教务处、学生处、总务处、安保处、体艺处、校团委、教师发展服务中心、科创与生涯指导处。在编在职人员高中2</w:t>
      </w:r>
      <w:r>
        <w:rPr>
          <w:rFonts w:hint="eastAsia" w:ascii="仿宋" w:hAnsi="仿宋" w:eastAsia="仿宋"/>
          <w:kern w:val="2"/>
          <w:sz w:val="32"/>
          <w:szCs w:val="32"/>
          <w:lang w:val="en-US" w:eastAsia="zh-CN"/>
        </w:rPr>
        <w:t>37</w:t>
      </w:r>
      <w:r>
        <w:rPr>
          <w:rFonts w:hint="eastAsia" w:ascii="仿宋" w:hAnsi="仿宋" w:eastAsia="仿宋"/>
          <w:kern w:val="2"/>
          <w:sz w:val="32"/>
          <w:szCs w:val="32"/>
        </w:rPr>
        <w:t>人，初中</w:t>
      </w:r>
      <w:r>
        <w:rPr>
          <w:rFonts w:hint="eastAsia" w:ascii="仿宋" w:hAnsi="仿宋" w:eastAsia="仿宋"/>
          <w:kern w:val="2"/>
          <w:sz w:val="32"/>
          <w:szCs w:val="32"/>
          <w:lang w:val="en-US" w:eastAsia="zh-CN"/>
        </w:rPr>
        <w:t>189</w:t>
      </w:r>
      <w:r>
        <w:rPr>
          <w:rFonts w:hint="eastAsia" w:ascii="仿宋" w:hAnsi="仿宋" w:eastAsia="仿宋"/>
          <w:kern w:val="2"/>
          <w:sz w:val="32"/>
          <w:szCs w:val="32"/>
        </w:rPr>
        <w:t>人。</w:t>
      </w:r>
    </w:p>
    <w:p w14:paraId="1CB49171">
      <w:pPr>
        <w:widowControl/>
        <w:jc w:val="left"/>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14:paraId="54F4470D">
      <w:pPr>
        <w:pStyle w:val="2"/>
        <w:jc w:val="center"/>
        <w:rPr>
          <w:rFonts w:hint="eastAsia" w:ascii="Times New Roman" w:hAnsi="Times New Roman" w:eastAsia="方正小标宋简体" w:cs="方正小标宋简体"/>
          <w:b w:val="0"/>
          <w:color w:val="auto"/>
          <w:highlight w:val="none"/>
        </w:rPr>
      </w:pPr>
      <w:bookmarkStart w:id="19" w:name="_Toc11323"/>
      <w:bookmarkStart w:id="20" w:name="_Toc15377204"/>
      <w:bookmarkStart w:id="21" w:name="_Toc15396602"/>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19"/>
      <w:bookmarkEnd w:id="20"/>
      <w:bookmarkEnd w:id="21"/>
    </w:p>
    <w:p w14:paraId="64ABABF3">
      <w:pPr>
        <w:rPr>
          <w:rFonts w:ascii="Times New Roman" w:hAnsi="Times New Roman"/>
          <w:color w:val="auto"/>
          <w:highlight w:val="none"/>
        </w:rPr>
      </w:pPr>
    </w:p>
    <w:p w14:paraId="4555A81B">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1"/>
          <w:rFonts w:hint="eastAsia" w:ascii="Times New Roman" w:hAnsi="Times New Roman" w:eastAsia="黑体"/>
          <w:b w:val="0"/>
          <w:color w:val="auto"/>
          <w:highlight w:val="none"/>
        </w:rPr>
      </w:pPr>
      <w:bookmarkStart w:id="22" w:name="_Toc15396603"/>
      <w:bookmarkStart w:id="23" w:name="_Toc15342"/>
      <w:bookmarkStart w:id="24" w:name="_Toc15377205"/>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1"/>
          <w:rFonts w:hint="eastAsia" w:ascii="Times New Roman" w:hAnsi="Times New Roman" w:eastAsia="黑体"/>
          <w:b w:val="0"/>
          <w:color w:val="auto"/>
          <w:highlight w:val="none"/>
        </w:rPr>
        <w:t>入支出决算总体情况说明</w:t>
      </w:r>
      <w:bookmarkEnd w:id="22"/>
      <w:bookmarkEnd w:id="23"/>
      <w:bookmarkEnd w:id="24"/>
    </w:p>
    <w:p w14:paraId="6B4BDAB4">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default" w:eastAsia="仿宋_GB2312" w:cs="仿宋_GB2312"/>
          <w:color w:val="auto"/>
          <w:sz w:val="32"/>
          <w:szCs w:val="32"/>
          <w:highlight w:val="none"/>
          <w:lang w:val="en-US" w:eastAsia="zh-CN"/>
        </w:rPr>
      </w:pPr>
      <w:bookmarkStart w:id="25" w:name="_Toc24229"/>
      <w:bookmarkStart w:id="26" w:name="_Toc7821"/>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11876.88</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总计各增加</w:t>
      </w:r>
      <w:r>
        <w:rPr>
          <w:rFonts w:hint="eastAsia" w:ascii="仿宋_GB2312" w:hAnsi="仿宋_GB2312" w:eastAsia="仿宋_GB2312" w:cs="仿宋_GB2312"/>
          <w:sz w:val="32"/>
          <w:szCs w:val="32"/>
          <w:lang w:val="en-US" w:eastAsia="zh-CN"/>
        </w:rPr>
        <w:t>101.59</w:t>
      </w:r>
      <w:r>
        <w:rPr>
          <w:rFonts w:hint="eastAsia" w:ascii="Times New Roman" w:hAnsi="Times New Roman" w:eastAsia="仿宋_GB2312" w:cs="仿宋_GB2312"/>
          <w:color w:val="auto"/>
          <w:sz w:val="32"/>
          <w:szCs w:val="32"/>
          <w:highlight w:val="none"/>
        </w:rPr>
        <w:t>万元，增长</w:t>
      </w:r>
      <w:r>
        <w:rPr>
          <w:rFonts w:hint="eastAsia" w:eastAsia="仿宋_GB2312" w:cs="仿宋_GB2312"/>
          <w:color w:val="auto"/>
          <w:sz w:val="32"/>
          <w:szCs w:val="32"/>
          <w:highlight w:val="none"/>
          <w:lang w:val="en-US" w:eastAsia="zh-CN"/>
        </w:rPr>
        <w:t>0.86</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val="en-US" w:eastAsia="zh-CN"/>
        </w:rPr>
        <w:t>人员变动。</w:t>
      </w:r>
      <w:bookmarkEnd w:id="25"/>
      <w:bookmarkEnd w:id="26"/>
    </w:p>
    <w:p w14:paraId="79651E7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决算总计变动情况图）（柱状图）</w:t>
      </w:r>
    </w:p>
    <w:p w14:paraId="0F5AA0E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仿宋_GB2312" w:cs="仿宋_GB2312"/>
          <w:color w:val="auto"/>
          <w:sz w:val="32"/>
          <w:szCs w:val="32"/>
          <w:highlight w:val="none"/>
        </w:rPr>
      </w:pPr>
      <w:r>
        <mc:AlternateContent>
          <mc:Choice Requires="wpg">
            <w:drawing>
              <wp:anchor distT="0" distB="0" distL="114300" distR="114300" simplePos="0" relativeHeight="251659264" behindDoc="0" locked="0" layoutInCell="1" allowOverlap="1">
                <wp:simplePos x="0" y="0"/>
                <wp:positionH relativeFrom="column">
                  <wp:posOffset>278765</wp:posOffset>
                </wp:positionH>
                <wp:positionV relativeFrom="paragraph">
                  <wp:posOffset>42545</wp:posOffset>
                </wp:positionV>
                <wp:extent cx="4717415" cy="2854960"/>
                <wp:effectExtent l="4445" t="4445" r="21590" b="17145"/>
                <wp:wrapNone/>
                <wp:docPr id="1828" name="组合 10"/>
                <wp:cNvGraphicFramePr/>
                <a:graphic xmlns:a="http://schemas.openxmlformats.org/drawingml/2006/main">
                  <a:graphicData uri="http://schemas.microsoft.com/office/word/2010/wordprocessingGroup">
                    <wpg:wgp>
                      <wpg:cNvGrpSpPr/>
                      <wpg:grpSpPr>
                        <a:xfrm>
                          <a:off x="0" y="0"/>
                          <a:ext cx="4717415" cy="2854960"/>
                          <a:chOff x="7461" y="43082"/>
                          <a:chExt cx="7426" cy="4928"/>
                        </a:xfrm>
                      </wpg:grpSpPr>
                      <wpg:graphicFrame>
                        <wpg:cNvPr id="1829" name="图表 2"/>
                        <wpg:cNvFrPr/>
                        <wpg:xfrm>
                          <a:off x="7461" y="43082"/>
                          <a:ext cx="7427" cy="4928"/>
                        </wpg:xfrm>
                        <a:graphic>
                          <a:graphicData uri="http://schemas.openxmlformats.org/drawingml/2006/chart">
                            <c:chart xmlns:c="http://schemas.openxmlformats.org/drawingml/2006/chart" xmlns:r="http://schemas.openxmlformats.org/officeDocument/2006/relationships" r:id="rId8"/>
                          </a:graphicData>
                        </a:graphic>
                      </wpg:graphicFrame>
                      <wps:wsp>
                        <wps:cNvPr id="7" name="文本框 6"/>
                        <wps:cNvSpPr txBox="1"/>
                        <wps:spPr>
                          <a:xfrm>
                            <a:off x="12982" y="43574"/>
                            <a:ext cx="1796" cy="456"/>
                          </a:xfrm>
                          <a:prstGeom prst="rect">
                            <a:avLst/>
                          </a:prstGeom>
                          <a:ln>
                            <a:solidFill>
                              <a:schemeClr val="bg1"/>
                            </a:solidFill>
                          </a:ln>
                        </wps:spPr>
                        <wps:txbx>
                          <w:txbxContent>
                            <w:p w14:paraId="553283C2">
                              <w:pPr>
                                <w:pStyle w:val="16"/>
                                <w:kinsoku/>
                                <w:ind w:left="0"/>
                                <w:jc w:val="left"/>
                              </w:pPr>
                              <w:r>
                                <w:rPr>
                                  <w:rFonts w:asciiTheme="minorAscii" w:hAnsiTheme="minorBidi" w:eastAsiaTheme="minorEastAsia"/>
                                  <w:kern w:val="24"/>
                                  <w:sz w:val="22"/>
                                  <w:szCs w:val="22"/>
                                </w:rPr>
                                <w:t>单位：万元</w:t>
                              </w:r>
                            </w:p>
                          </w:txbxContent>
                        </wps:txbx>
                        <wps:bodyPr vertOverflow="clip" horzOverflow="clip" wrap="square" rtlCol="0" anchor="t"/>
                      </wps:wsp>
                    </wpg:wgp>
                  </a:graphicData>
                </a:graphic>
              </wp:anchor>
            </w:drawing>
          </mc:Choice>
          <mc:Fallback>
            <w:pict>
              <v:group id="组合 10" o:spid="_x0000_s1026" o:spt="203" style="position:absolute;left:0pt;margin-left:21.95pt;margin-top:3.35pt;height:224.8pt;width:371.45pt;z-index:251659264;mso-width-relative:page;mso-height-relative:page;" coordorigin="7461,43082" coordsize="7426,4928" o:gfxdata="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">
                <o:lock v:ext="edit" aspectratio="f"/>
                <v:rect id="图表 2" o:spid="_x0000_s1026" o:spt="75" style="position:absolute;left:7461;top:43082;height:4928;width:7427;" coordsize="21600,21600" o:gfxdata="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76j5m8AAAA&#10;3QAAAA8AAAAAAAAAAQAgAAAAIgAAAGRycy9kb3ducmV2LnhtbFBLAQIUABQAAAAIAIdO4kAzLwWe&#10;OwAAADkAAAAQAAAAAAAAAAEAIAAAAAsBAABkcnMvc2hhcGV4bWwueG1sUEsFBgAAAAAGAAYAWwEA&#10;ALUDAAAAAA==&#10;">
                  <v:imagedata r:id="rId9" o:title=""/>
                  <o:lock v:ext="edit"/>
                </v:rect>
                <v:shape id="文本框 6" o:spid="_x0000_s1026" o:spt="202" type="#_x0000_t202" style="position:absolute;left:12982;top:43574;height:456;width:1796;" filled="f" stroked="t" coordsize="21600,21600" o:gfxdata="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ByVivQAA&#10;ANoAAAAPAAAAAAAAAAEAIAAAACIAAABkcnMvZG93bnJldi54bWxQSwECFAAUAAAACACHTuJAMy8F&#10;njsAAAA5AAAAEAAAAAAAAAABACAAAAAMAQAAZHJzL3NoYXBleG1sLnhtbFBLBQYAAAAABgAGAFsB&#10;AAC2AwAAAAA=&#10;">
                  <v:fill on="f" focussize="0,0"/>
                  <v:stroke color="#FFFFFF [3212]" joinstyle="round"/>
                  <v:imagedata o:title=""/>
                  <o:lock v:ext="edit" aspectratio="f"/>
                  <v:textbox>
                    <w:txbxContent>
                      <w:p w14:paraId="553283C2">
                        <w:pPr>
                          <w:pStyle w:val="16"/>
                          <w:kinsoku/>
                          <w:ind w:left="0"/>
                          <w:jc w:val="left"/>
                        </w:pPr>
                        <w:r>
                          <w:rPr>
                            <w:rFonts w:asciiTheme="minorAscii" w:hAnsiTheme="minorBidi" w:eastAsiaTheme="minorEastAsia"/>
                            <w:kern w:val="24"/>
                            <w:sz w:val="22"/>
                            <w:szCs w:val="22"/>
                          </w:rPr>
                          <w:t>单位：万元</w:t>
                        </w:r>
                      </w:p>
                    </w:txbxContent>
                  </v:textbox>
                </v:shape>
              </v:group>
            </w:pict>
          </mc:Fallback>
        </mc:AlternateContent>
      </w:r>
    </w:p>
    <w:p w14:paraId="7ECAF52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p>
    <w:p w14:paraId="34B8328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p>
    <w:p w14:paraId="10A186B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p>
    <w:p w14:paraId="663C84C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p>
    <w:p w14:paraId="3DF0FAE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p>
    <w:p w14:paraId="5435E27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p>
    <w:p w14:paraId="3FDB6430">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7" w:name="_Toc15377206"/>
      <w:bookmarkStart w:id="28" w:name="_Toc15396604"/>
    </w:p>
    <w:p w14:paraId="27FE4523">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9" w:name="_Toc5883"/>
      <w:r>
        <w:rPr>
          <w:rFonts w:hint="eastAsia" w:ascii="Times New Roman" w:hAnsi="Times New Roman" w:eastAsia="黑体"/>
          <w:color w:val="auto"/>
          <w:sz w:val="32"/>
          <w:szCs w:val="32"/>
          <w:highlight w:val="none"/>
          <w:lang w:eastAsia="zh-CN"/>
        </w:rPr>
        <w:t>二、收入决算情况说明</w:t>
      </w:r>
      <w:bookmarkEnd w:id="27"/>
      <w:bookmarkEnd w:id="28"/>
      <w:bookmarkEnd w:id="29"/>
    </w:p>
    <w:p w14:paraId="4DE62E00">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bookmarkStart w:id="30" w:name="_Toc3197"/>
      <w:bookmarkStart w:id="31" w:name="_Toc25636"/>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11785.38万元，其中：一般公共预算财政拨款收入11101.23</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94.19</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32.97</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0.2</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color w:val="auto"/>
          <w:sz w:val="32"/>
          <w:szCs w:val="32"/>
          <w:highlight w:val="none"/>
          <w:lang w:eastAsia="zh-CN"/>
        </w:rPr>
        <w:t>%；国有资本经营预算财政拨款收入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%；上级补助收入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%；事业收入</w:t>
      </w:r>
      <w:r>
        <w:rPr>
          <w:rFonts w:hint="eastAsia" w:ascii="仿宋_GB2312" w:hAnsi="仿宋_GB2312" w:eastAsia="仿宋_GB2312" w:cs="仿宋_GB2312"/>
          <w:sz w:val="32"/>
          <w:szCs w:val="32"/>
        </w:rPr>
        <w:t>356.49</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3.0</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color w:val="auto"/>
          <w:sz w:val="32"/>
          <w:szCs w:val="32"/>
          <w:highlight w:val="none"/>
          <w:lang w:eastAsia="zh-CN"/>
        </w:rPr>
        <w:t>%；经营收入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%；附属单位上缴收入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%；其他收入</w:t>
      </w:r>
      <w:r>
        <w:rPr>
          <w:rFonts w:hint="eastAsia" w:ascii="仿宋_GB2312" w:hAnsi="仿宋_GB2312" w:eastAsia="仿宋_GB2312" w:cs="仿宋_GB2312"/>
          <w:sz w:val="32"/>
          <w:szCs w:val="32"/>
        </w:rPr>
        <w:t>294.7</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2.5</w:t>
      </w:r>
      <w:r>
        <w:rPr>
          <w:rFonts w:hint="eastAsia" w:ascii="仿宋_GB2312" w:hAnsi="仿宋_GB2312" w:eastAsia="仿宋_GB2312" w:cs="仿宋_GB2312"/>
          <w:color w:val="auto"/>
          <w:sz w:val="32"/>
          <w:szCs w:val="32"/>
          <w:highlight w:val="none"/>
          <w:lang w:eastAsia="zh-CN"/>
        </w:rPr>
        <w:t>%。</w:t>
      </w:r>
      <w:bookmarkEnd w:id="30"/>
      <w:bookmarkEnd w:id="31"/>
    </w:p>
    <w:p w14:paraId="1966F489">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（图2：收入决算结构图）（饼状图）</w:t>
      </w:r>
    </w:p>
    <w:p w14:paraId="05C710D0">
      <w:pPr>
        <w:ind w:firstLine="525" w:firstLineChars="250"/>
        <w:jc w:val="center"/>
        <w:rPr>
          <w:rFonts w:hint="eastAsia"/>
          <w:lang w:eastAsia="zh-CN"/>
        </w:rPr>
      </w:pPr>
      <w:r>
        <w:drawing>
          <wp:inline distT="0" distB="0" distL="114300" distR="114300">
            <wp:extent cx="4000500" cy="2860040"/>
            <wp:effectExtent l="4445" t="5080" r="14605" b="11430"/>
            <wp:docPr id="1813"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6379673">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1"/>
          <w:rFonts w:hint="eastAsia" w:ascii="Times New Roman" w:hAnsi="Times New Roman" w:eastAsia="黑体"/>
          <w:b w:val="0"/>
          <w:color w:val="auto"/>
          <w:highlight w:val="none"/>
        </w:rPr>
      </w:pPr>
      <w:bookmarkStart w:id="32" w:name="_Toc4229"/>
      <w:bookmarkStart w:id="33" w:name="_Toc15396605"/>
      <w:bookmarkStart w:id="34" w:name="_Toc15377207"/>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1"/>
          <w:rFonts w:hint="eastAsia" w:ascii="Times New Roman" w:hAnsi="Times New Roman" w:eastAsia="黑体"/>
          <w:b w:val="0"/>
          <w:color w:val="auto"/>
          <w:highlight w:val="none"/>
        </w:rPr>
        <w:t>出决算情况说明</w:t>
      </w:r>
      <w:bookmarkEnd w:id="32"/>
      <w:bookmarkEnd w:id="33"/>
      <w:bookmarkEnd w:id="34"/>
    </w:p>
    <w:p w14:paraId="738E668C">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bookmarkStart w:id="35" w:name="_Toc22179"/>
      <w:bookmarkStart w:id="36" w:name="_Toc5108"/>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11791.39</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8075.93</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68.</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3715.47</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31.5</w:t>
      </w:r>
      <w:r>
        <w:rPr>
          <w:rFonts w:hint="eastAsia" w:ascii="仿宋_GB2312" w:hAnsi="仿宋_GB2312" w:eastAsia="仿宋_GB2312" w:cs="仿宋_GB2312"/>
          <w:color w:val="auto"/>
          <w:sz w:val="32"/>
          <w:szCs w:val="32"/>
          <w:highlight w:val="none"/>
          <w:lang w:eastAsia="zh-CN"/>
        </w:rPr>
        <w:t>%；上缴上级支出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%；对附属单位补助支出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w:t>
      </w:r>
      <w:bookmarkEnd w:id="35"/>
      <w:bookmarkEnd w:id="36"/>
    </w:p>
    <w:p w14:paraId="691505BE">
      <w:pPr>
        <w:ind w:firstLine="525" w:firstLineChars="250"/>
        <w:rPr>
          <w:rFonts w:hint="eastAsia" w:ascii="Times New Roman" w:hAnsi="Times New Roman" w:eastAsia="仿宋_GB2312" w:cs="仿宋_GB2312"/>
          <w:color w:val="auto"/>
          <w:sz w:val="32"/>
          <w:szCs w:val="32"/>
          <w:highlight w:val="none"/>
          <w:lang w:eastAsia="zh-CN"/>
        </w:rPr>
      </w:pPr>
      <w:r>
        <w:rPr>
          <w:highlight w:val="none"/>
        </w:rPr>
        <mc:AlternateContent>
          <mc:Choice Requires="wpg">
            <w:drawing>
              <wp:anchor distT="0" distB="0" distL="114300" distR="114300" simplePos="0" relativeHeight="251660288" behindDoc="0" locked="0" layoutInCell="1" allowOverlap="1">
                <wp:simplePos x="0" y="0"/>
                <wp:positionH relativeFrom="column">
                  <wp:posOffset>636905</wp:posOffset>
                </wp:positionH>
                <wp:positionV relativeFrom="paragraph">
                  <wp:posOffset>396240</wp:posOffset>
                </wp:positionV>
                <wp:extent cx="4000500" cy="2770505"/>
                <wp:effectExtent l="4445" t="5080" r="14605" b="5715"/>
                <wp:wrapNone/>
                <wp:docPr id="2" name="组合 9"/>
                <wp:cNvGraphicFramePr/>
                <a:graphic xmlns:a="http://schemas.openxmlformats.org/drawingml/2006/main">
                  <a:graphicData uri="http://schemas.microsoft.com/office/word/2010/wordprocessingGroup">
                    <wpg:wgp>
                      <wpg:cNvGrpSpPr/>
                      <wpg:grpSpPr>
                        <a:xfrm>
                          <a:off x="0" y="0"/>
                          <a:ext cx="4000500" cy="2770469"/>
                          <a:chOff x="7809" y="7117"/>
                          <a:chExt cx="6300" cy="4625"/>
                        </a:xfrm>
                        <a:solidFill>
                          <a:schemeClr val="bg1"/>
                        </a:solidFill>
                      </wpg:grpSpPr>
                      <wpg:graphicFrame>
                        <wpg:cNvPr id="1815" name="图表 7"/>
                        <wpg:cNvFrPr/>
                        <wpg:xfrm>
                          <a:off x="7809" y="7117"/>
                          <a:ext cx="6300" cy="4625"/>
                        </wpg:xfrm>
                        <a:graphic>
                          <a:graphicData uri="http://schemas.openxmlformats.org/drawingml/2006/chart">
                            <c:chart xmlns:c="http://schemas.openxmlformats.org/drawingml/2006/chart" xmlns:r="http://schemas.openxmlformats.org/officeDocument/2006/relationships" r:id="rId11"/>
                          </a:graphicData>
                        </a:graphic>
                      </wpg:graphicFrame>
                      <wps:wsp>
                        <wps:cNvPr id="3" name="文本框 1"/>
                        <wps:cNvSpPr txBox="1"/>
                        <wps:spPr>
                          <a:xfrm>
                            <a:off x="11397" y="7386"/>
                            <a:ext cx="1692" cy="497"/>
                          </a:xfrm>
                          <a:prstGeom prst="rect">
                            <a:avLst/>
                          </a:prstGeom>
                          <a:grpFill/>
                          <a:ln>
                            <a:solidFill>
                              <a:schemeClr val="bg1"/>
                            </a:solidFill>
                          </a:ln>
                        </wps:spPr>
                        <wps:txbx>
                          <w:txbxContent>
                            <w:p w14:paraId="54779D06">
                              <w:pPr>
                                <w:pStyle w:val="16"/>
                                <w:kinsoku/>
                                <w:ind w:left="0"/>
                                <w:jc w:val="left"/>
                              </w:pPr>
                              <w:r>
                                <w:rPr>
                                  <w:rFonts w:asciiTheme="minorAscii" w:hAnsiTheme="minorBidi" w:eastAsiaTheme="minorEastAsia"/>
                                  <w:kern w:val="24"/>
                                  <w:sz w:val="20"/>
                                  <w:szCs w:val="20"/>
                                </w:rPr>
                                <w:t>单位：万元</w:t>
                              </w:r>
                            </w:p>
                          </w:txbxContent>
                        </wps:txbx>
                        <wps:bodyPr vertOverflow="clip" horzOverflow="clip" wrap="square" rtlCol="0" anchor="t"/>
                      </wps:wsp>
                    </wpg:wgp>
                  </a:graphicData>
                </a:graphic>
              </wp:anchor>
            </w:drawing>
          </mc:Choice>
          <mc:Fallback>
            <w:pict>
              <v:group id="组合 9" o:spid="_x0000_s1026" o:spt="203" style="position:absolute;left:0pt;margin-left:50.15pt;margin-top:31.2pt;height:218.15pt;width:315pt;z-index:251660288;mso-width-relative:page;mso-height-relative:page;" coordorigin="7809,7117" coordsize="6300,4625" o:gfxdata="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">
                <o:lock v:ext="edit" aspectratio="f"/>
                <v:rect id="图表 7" o:spid="_x0000_s1026" o:spt="75" style="position:absolute;left:7809;top:7117;height:4625;width:6300;" coordsize="21600,21600" o:gfxdata="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88hTc7UAAADdAAAADwAA&#10;AAAAAAABACAAAAAiAAAAZHJzL2Rvd25yZXYueG1sUEsBAhQAFAAAAAgAh07iQDMvBZ47AAAAOQAA&#10;ABAAAAAAAAAAAQAgAAAABAEAAGRycy9zaGFwZXhtbC54bWxQSwUGAAAAAAYABgBbAQAArgMAAAAA&#10;">
                  <v:imagedata r:id="rId12" o:title=""/>
                  <o:lock v:ext="edit"/>
                </v:rect>
                <v:shape id="文本框 1" o:spid="_x0000_s1026" o:spt="202" type="#_x0000_t202" style="position:absolute;left:11397;top:7386;height:497;width:1692;" filled="t" stroked="t" coordsize="21600,21600" o:gfxdata="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rqKkm8AAAA&#10;2gAAAA8AAAAAAAAAAQAgAAAAIgAAAGRycy9kb3ducmV2LnhtbFBLAQIUABQAAAAIAIdO4kAzLwWe&#10;OwAAADkAAAAQAAAAAAAAAAEAIAAAAAsBAABkcnMvc2hhcGV4bWwueG1sUEsFBgAAAAAGAAYAWwEA&#10;ALUDAAAAAA==&#10;">
                  <v:fill on="t" focussize="0,0"/>
                  <v:stroke color="#FFFFFF [3212]" joinstyle="round"/>
                  <v:imagedata o:title=""/>
                  <o:lock v:ext="edit" aspectratio="f"/>
                  <v:textbox>
                    <w:txbxContent>
                      <w:p w14:paraId="54779D06">
                        <w:pPr>
                          <w:pStyle w:val="16"/>
                          <w:kinsoku/>
                          <w:ind w:left="0"/>
                          <w:jc w:val="left"/>
                        </w:pPr>
                        <w:r>
                          <w:rPr>
                            <w:rFonts w:asciiTheme="minorAscii" w:hAnsiTheme="minorBidi" w:eastAsiaTheme="minorEastAsia"/>
                            <w:kern w:val="24"/>
                            <w:sz w:val="20"/>
                            <w:szCs w:val="20"/>
                          </w:rPr>
                          <w:t>单位：万元</w:t>
                        </w:r>
                      </w:p>
                    </w:txbxContent>
                  </v:textbox>
                </v:shape>
              </v:group>
            </w:pict>
          </mc:Fallback>
        </mc:AlternateContent>
      </w:r>
      <w:r>
        <w:rPr>
          <w:rFonts w:hint="eastAsia" w:ascii="Times New Roman" w:hAnsi="Times New Roman" w:eastAsia="仿宋_GB2312" w:cs="仿宋_GB2312"/>
          <w:color w:val="auto"/>
          <w:sz w:val="32"/>
          <w:szCs w:val="32"/>
          <w:highlight w:val="none"/>
          <w:lang w:eastAsia="zh-CN"/>
        </w:rPr>
        <w:t>（图3：支出决算结构图）（饼状图）</w:t>
      </w:r>
    </w:p>
    <w:p w14:paraId="1A388D2D">
      <w:pPr>
        <w:ind w:firstLine="800" w:firstLineChars="250"/>
        <w:rPr>
          <w:rFonts w:hint="eastAsia" w:ascii="Times New Roman" w:hAnsi="Times New Roman" w:eastAsia="仿宋_GB2312" w:cs="仿宋_GB2312"/>
          <w:color w:val="auto"/>
          <w:sz w:val="32"/>
          <w:szCs w:val="32"/>
          <w:highlight w:val="none"/>
          <w:lang w:eastAsia="zh-CN"/>
        </w:rPr>
      </w:pPr>
    </w:p>
    <w:p w14:paraId="7BC7A5D2">
      <w:pPr>
        <w:pStyle w:val="21"/>
        <w:rPr>
          <w:rFonts w:hint="eastAsia" w:ascii="Times New Roman" w:hAnsi="Times New Roman" w:eastAsia="仿宋_GB2312" w:cs="仿宋_GB2312"/>
          <w:color w:val="auto"/>
          <w:sz w:val="32"/>
          <w:szCs w:val="32"/>
          <w:highlight w:val="none"/>
          <w:lang w:eastAsia="zh-CN"/>
        </w:rPr>
      </w:pPr>
    </w:p>
    <w:p w14:paraId="3131B803">
      <w:pPr>
        <w:rPr>
          <w:rFonts w:hint="eastAsia" w:ascii="Times New Roman" w:hAnsi="Times New Roman" w:eastAsia="仿宋_GB2312" w:cs="仿宋_GB2312"/>
          <w:color w:val="auto"/>
          <w:sz w:val="32"/>
          <w:szCs w:val="32"/>
          <w:highlight w:val="none"/>
          <w:lang w:eastAsia="zh-CN"/>
        </w:rPr>
      </w:pPr>
    </w:p>
    <w:p w14:paraId="79785354">
      <w:pPr>
        <w:pStyle w:val="21"/>
        <w:rPr>
          <w:rFonts w:hint="eastAsia"/>
          <w:lang w:eastAsia="zh-CN"/>
        </w:rPr>
      </w:pPr>
    </w:p>
    <w:p w14:paraId="15006065">
      <w:pPr>
        <w:spacing w:line="600" w:lineRule="exact"/>
        <w:ind w:firstLine="640" w:firstLineChars="200"/>
        <w:outlineLvl w:val="1"/>
        <w:rPr>
          <w:rFonts w:hint="eastAsia" w:ascii="Times New Roman" w:hAnsi="Times New Roman" w:eastAsia="黑体"/>
          <w:color w:val="auto"/>
          <w:sz w:val="32"/>
          <w:szCs w:val="32"/>
          <w:highlight w:val="none"/>
        </w:rPr>
      </w:pPr>
      <w:bookmarkStart w:id="37" w:name="_Toc15377208"/>
      <w:bookmarkStart w:id="38" w:name="_Toc15396606"/>
    </w:p>
    <w:p w14:paraId="5C48EE38">
      <w:pPr>
        <w:spacing w:line="600" w:lineRule="exact"/>
        <w:ind w:firstLine="640" w:firstLineChars="200"/>
        <w:outlineLvl w:val="1"/>
        <w:rPr>
          <w:rStyle w:val="31"/>
          <w:rFonts w:ascii="Times New Roman" w:hAnsi="Times New Roman" w:eastAsia="黑体"/>
          <w:b w:val="0"/>
          <w:color w:val="auto"/>
          <w:highlight w:val="none"/>
        </w:rPr>
      </w:pPr>
      <w:bookmarkStart w:id="39" w:name="_Toc25473"/>
      <w:r>
        <w:rPr>
          <w:rFonts w:hint="eastAsia" w:ascii="Times New Roman" w:hAnsi="Times New Roman" w:eastAsia="黑体"/>
          <w:color w:val="auto"/>
          <w:sz w:val="32"/>
          <w:szCs w:val="32"/>
          <w:highlight w:val="none"/>
        </w:rPr>
        <w:t>四、财</w:t>
      </w:r>
      <w:r>
        <w:rPr>
          <w:rStyle w:val="31"/>
          <w:rFonts w:hint="eastAsia" w:ascii="Times New Roman" w:hAnsi="Times New Roman" w:eastAsia="黑体"/>
          <w:b w:val="0"/>
          <w:color w:val="auto"/>
          <w:highlight w:val="none"/>
        </w:rPr>
        <w:t>政拨款收入支出决算总体情况说明</w:t>
      </w:r>
      <w:bookmarkEnd w:id="37"/>
      <w:bookmarkEnd w:id="38"/>
      <w:bookmarkEnd w:id="39"/>
    </w:p>
    <w:p w14:paraId="45F7D26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11134.2</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万元。与2023年度相比，财政拨款收入总计、支出总计各减少</w:t>
      </w:r>
      <w:r>
        <w:rPr>
          <w:rFonts w:hint="eastAsia" w:eastAsia="仿宋_GB2312" w:cs="仿宋_GB2312"/>
          <w:color w:val="auto"/>
          <w:kern w:val="2"/>
          <w:sz w:val="32"/>
          <w:szCs w:val="32"/>
          <w:highlight w:val="none"/>
          <w:lang w:val="en-US" w:eastAsia="zh-CN" w:bidi="ar-SA"/>
        </w:rPr>
        <w:t>93.63</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0.83</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kern w:val="2"/>
          <w:sz w:val="32"/>
          <w:szCs w:val="32"/>
          <w:highlight w:val="none"/>
          <w:lang w:val="en-US" w:eastAsia="zh-CN" w:bidi="ar-SA"/>
        </w:rPr>
        <w:t>人员变动。</w:t>
      </w:r>
    </w:p>
    <w:p w14:paraId="1BA7168C">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p>
    <w:p w14:paraId="25EA75C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mc:AlternateContent>
          <mc:Choice Requires="wpg">
            <w:drawing>
              <wp:anchor distT="0" distB="0" distL="114300" distR="114300" simplePos="0" relativeHeight="251661312" behindDoc="0" locked="0" layoutInCell="1" allowOverlap="1">
                <wp:simplePos x="0" y="0"/>
                <wp:positionH relativeFrom="column">
                  <wp:posOffset>566420</wp:posOffset>
                </wp:positionH>
                <wp:positionV relativeFrom="paragraph">
                  <wp:posOffset>92075</wp:posOffset>
                </wp:positionV>
                <wp:extent cx="4142105" cy="2760345"/>
                <wp:effectExtent l="0" t="0" r="0" b="1905"/>
                <wp:wrapNone/>
                <wp:docPr id="1817" name="组合 7"/>
                <wp:cNvGraphicFramePr/>
                <a:graphic xmlns:a="http://schemas.openxmlformats.org/drawingml/2006/main">
                  <a:graphicData uri="http://schemas.microsoft.com/office/word/2010/wordprocessingGroup">
                    <wpg:wgp>
                      <wpg:cNvGrpSpPr/>
                      <wpg:grpSpPr>
                        <a:xfrm>
                          <a:off x="0" y="0"/>
                          <a:ext cx="4142173" cy="2760291"/>
                          <a:chOff x="8274" y="14263"/>
                          <a:chExt cx="6520" cy="4751"/>
                        </a:xfrm>
                      </wpg:grpSpPr>
                      <wpg:graphicFrame>
                        <wpg:cNvPr id="1818" name="图表 7"/>
                        <wpg:cNvFrPr/>
                        <wpg:xfrm>
                          <a:off x="8274" y="14263"/>
                          <a:ext cx="6297" cy="4751"/>
                        </wpg:xfrm>
                        <a:graphic>
                          <a:graphicData uri="http://schemas.openxmlformats.org/drawingml/2006/chart">
                            <c:chart xmlns:c="http://schemas.openxmlformats.org/drawingml/2006/chart" xmlns:r="http://schemas.openxmlformats.org/officeDocument/2006/relationships" r:id="rId13"/>
                          </a:graphicData>
                        </a:graphic>
                      </wpg:graphicFrame>
                      <wps:wsp>
                        <wps:cNvPr id="4" name="文本框 2"/>
                        <wps:cNvSpPr txBox="1"/>
                        <wps:spPr>
                          <a:xfrm>
                            <a:off x="13105" y="14557"/>
                            <a:ext cx="1689" cy="519"/>
                          </a:xfrm>
                          <a:prstGeom prst="rect">
                            <a:avLst/>
                          </a:prstGeom>
                        </wps:spPr>
                        <wps:txbx>
                          <w:txbxContent>
                            <w:p w14:paraId="14F3F5ED">
                              <w:pPr>
                                <w:pStyle w:val="16"/>
                                <w:kinsoku/>
                                <w:ind w:left="0"/>
                                <w:jc w:val="left"/>
                                <w:rPr>
                                  <w:sz w:val="21"/>
                                  <w:szCs w:val="21"/>
                                </w:rPr>
                              </w:pPr>
                              <w:r>
                                <w:rPr>
                                  <w:rFonts w:asciiTheme="minorAscii" w:hAnsiTheme="minorBidi" w:eastAsiaTheme="minorEastAsia"/>
                                  <w:kern w:val="24"/>
                                  <w:sz w:val="21"/>
                                  <w:szCs w:val="21"/>
                                </w:rPr>
                                <w:t>单位：万元</w:t>
                              </w:r>
                            </w:p>
                          </w:txbxContent>
                        </wps:txbx>
                        <wps:bodyPr vertOverflow="clip" horzOverflow="clip" wrap="square" rtlCol="0" anchor="t"/>
                      </wps:wsp>
                    </wpg:wgp>
                  </a:graphicData>
                </a:graphic>
              </wp:anchor>
            </w:drawing>
          </mc:Choice>
          <mc:Fallback>
            <w:pict>
              <v:group id="组合 7" o:spid="_x0000_s1026" o:spt="203" style="position:absolute;left:0pt;margin-left:44.6pt;margin-top:7.25pt;height:217.35pt;width:326.15pt;z-index:251661312;mso-width-relative:page;mso-height-relative:page;" coordorigin="8274,14263" coordsize="6520,4751" o:gfxdata="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">
                <o:lock v:ext="edit" aspectratio="f"/>
                <v:rect id="图表 7" o:spid="_x0000_s1026" o:spt="75" style="position:absolute;left:8274;top:14263;height:4751;width:6297;" coordsize="21600,21600" o:gfxdata="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EVnYK/&#10;AAAA3QAAAA8AAAAAAAAAAQAgAAAAIgAAAGRycy9kb3ducmV2LnhtbFBLAQIUABQAAAAIAIdO4kAz&#10;LwWeOwAAADkAAAAQAAAAAAAAAAEAIAAAAA4BAABkcnMvc2hhcGV4bWwueG1sUEsFBgAAAAAGAAYA&#10;WwEAALgDAAAAAA==&#10;">
                  <v:imagedata r:id="rId14" o:title=""/>
                  <o:lock v:ext="edit"/>
                </v:rect>
                <v:shape id="文本框 2" o:spid="_x0000_s1026" o:spt="202" type="#_x0000_t202" style="position:absolute;left:13105;top:14557;height:519;width:1689;" filled="f" stroked="f" coordsize="21600,21600" o:gfxdata="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MdWpS8AAAA&#10;2g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14F3F5ED">
                        <w:pPr>
                          <w:pStyle w:val="16"/>
                          <w:kinsoku/>
                          <w:ind w:left="0"/>
                          <w:jc w:val="left"/>
                          <w:rPr>
                            <w:sz w:val="21"/>
                            <w:szCs w:val="21"/>
                          </w:rPr>
                        </w:pPr>
                        <w:r>
                          <w:rPr>
                            <w:rFonts w:asciiTheme="minorAscii" w:hAnsiTheme="minorBidi" w:eastAsiaTheme="minorEastAsia"/>
                            <w:kern w:val="24"/>
                            <w:sz w:val="21"/>
                            <w:szCs w:val="21"/>
                          </w:rPr>
                          <w:t>单位：万元</w:t>
                        </w:r>
                      </w:p>
                    </w:txbxContent>
                  </v:textbox>
                </v:shape>
              </v:group>
            </w:pict>
          </mc:Fallback>
        </mc:AlternateContent>
      </w:r>
    </w:p>
    <w:p w14:paraId="0DABC5FB">
      <w:pPr>
        <w:pStyle w:val="21"/>
        <w:rPr>
          <w:rFonts w:hint="eastAsia" w:ascii="Times New Roman" w:hAnsi="Times New Roman" w:eastAsia="仿宋_GB2312" w:cs="仿宋_GB2312"/>
          <w:color w:val="auto"/>
          <w:kern w:val="2"/>
          <w:sz w:val="32"/>
          <w:szCs w:val="32"/>
          <w:highlight w:val="none"/>
          <w:lang w:val="en-US" w:eastAsia="zh-CN" w:bidi="ar-SA"/>
        </w:rPr>
      </w:pPr>
    </w:p>
    <w:p w14:paraId="674D20AD">
      <w:pPr>
        <w:rPr>
          <w:rFonts w:hint="eastAsia"/>
          <w:lang w:val="en-US" w:eastAsia="zh-CN"/>
        </w:rPr>
      </w:pPr>
    </w:p>
    <w:p w14:paraId="14A27440">
      <w:pPr>
        <w:spacing w:line="600" w:lineRule="exact"/>
        <w:ind w:firstLine="640" w:firstLineChars="200"/>
        <w:outlineLvl w:val="1"/>
        <w:rPr>
          <w:rFonts w:hint="eastAsia" w:ascii="Times New Roman" w:hAnsi="Times New Roman" w:eastAsia="黑体"/>
          <w:color w:val="auto"/>
          <w:sz w:val="32"/>
          <w:szCs w:val="32"/>
          <w:highlight w:val="none"/>
        </w:rPr>
      </w:pPr>
      <w:bookmarkStart w:id="40" w:name="_Toc15377209"/>
      <w:bookmarkStart w:id="41" w:name="_Toc15396607"/>
    </w:p>
    <w:p w14:paraId="222F0851">
      <w:pPr>
        <w:spacing w:line="600" w:lineRule="exact"/>
        <w:ind w:firstLine="640" w:firstLineChars="200"/>
        <w:outlineLvl w:val="1"/>
        <w:rPr>
          <w:rFonts w:hint="eastAsia" w:ascii="Times New Roman" w:hAnsi="Times New Roman" w:eastAsia="黑体"/>
          <w:color w:val="auto"/>
          <w:sz w:val="32"/>
          <w:szCs w:val="32"/>
          <w:highlight w:val="none"/>
        </w:rPr>
      </w:pPr>
    </w:p>
    <w:p w14:paraId="22E0A5CA">
      <w:pPr>
        <w:spacing w:line="600" w:lineRule="exact"/>
        <w:ind w:firstLine="640" w:firstLineChars="200"/>
        <w:outlineLvl w:val="1"/>
        <w:rPr>
          <w:rFonts w:hint="eastAsia" w:ascii="Times New Roman" w:hAnsi="Times New Roman" w:eastAsia="黑体"/>
          <w:color w:val="auto"/>
          <w:sz w:val="32"/>
          <w:szCs w:val="32"/>
          <w:highlight w:val="none"/>
        </w:rPr>
      </w:pPr>
    </w:p>
    <w:p w14:paraId="1DA0C019">
      <w:pPr>
        <w:spacing w:line="600" w:lineRule="exact"/>
        <w:ind w:firstLine="640" w:firstLineChars="200"/>
        <w:outlineLvl w:val="1"/>
        <w:rPr>
          <w:rFonts w:hint="eastAsia" w:ascii="Times New Roman" w:hAnsi="Times New Roman" w:eastAsia="黑体"/>
          <w:color w:val="auto"/>
          <w:sz w:val="32"/>
          <w:szCs w:val="32"/>
          <w:highlight w:val="none"/>
        </w:rPr>
      </w:pPr>
    </w:p>
    <w:p w14:paraId="53D05B59">
      <w:pPr>
        <w:spacing w:line="600" w:lineRule="exact"/>
        <w:ind w:firstLine="640" w:firstLineChars="200"/>
        <w:outlineLvl w:val="1"/>
        <w:rPr>
          <w:rFonts w:hint="eastAsia" w:ascii="Times New Roman" w:hAnsi="Times New Roman" w:eastAsia="黑体"/>
          <w:color w:val="auto"/>
          <w:sz w:val="32"/>
          <w:szCs w:val="32"/>
          <w:highlight w:val="none"/>
        </w:rPr>
      </w:pPr>
    </w:p>
    <w:p w14:paraId="5769D27B">
      <w:pPr>
        <w:spacing w:line="600" w:lineRule="exact"/>
        <w:ind w:firstLine="640" w:firstLineChars="200"/>
        <w:outlineLvl w:val="1"/>
        <w:rPr>
          <w:rStyle w:val="31"/>
          <w:rFonts w:ascii="Times New Roman" w:hAnsi="Times New Roman" w:eastAsia="黑体"/>
          <w:b w:val="0"/>
          <w:color w:val="auto"/>
          <w:highlight w:val="none"/>
        </w:rPr>
      </w:pPr>
      <w:bookmarkStart w:id="42" w:name="_Toc3580"/>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1"/>
          <w:rFonts w:hint="eastAsia" w:ascii="Times New Roman" w:hAnsi="Times New Roman" w:eastAsia="黑体"/>
          <w:b w:val="0"/>
          <w:color w:val="auto"/>
          <w:highlight w:val="none"/>
        </w:rPr>
        <w:t>般公共预算财政拨款支出决算情况说明</w:t>
      </w:r>
      <w:bookmarkEnd w:id="40"/>
      <w:bookmarkEnd w:id="41"/>
      <w:bookmarkEnd w:id="42"/>
    </w:p>
    <w:p w14:paraId="0E3A1430">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3" w:name="_Toc15377210"/>
      <w:bookmarkStart w:id="44" w:name="_Toc3860"/>
      <w:bookmarkStart w:id="45" w:name="_Toc20845"/>
      <w:r>
        <w:rPr>
          <w:rFonts w:hint="eastAsia" w:ascii="Times New Roman" w:hAnsi="Times New Roman" w:eastAsia="楷体_GB2312" w:cs="楷体_GB2312"/>
          <w:b/>
          <w:color w:val="auto"/>
          <w:sz w:val="32"/>
          <w:szCs w:val="32"/>
          <w:highlight w:val="none"/>
        </w:rPr>
        <w:t>（一）一般公共预算财政拨款支出决算总体情况</w:t>
      </w:r>
      <w:bookmarkEnd w:id="43"/>
      <w:bookmarkEnd w:id="44"/>
      <w:bookmarkEnd w:id="45"/>
    </w:p>
    <w:p w14:paraId="6DDC2F1D">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11101.23</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94.14</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%。与2023年度相比，一般公共预算财政拨款支出增加125.31万元，增长1.14%。主要变动原因是项目经费支出增加。</w:t>
      </w:r>
    </w:p>
    <w:p w14:paraId="28B31CE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（图5：一般公共预算财政拨款支出决算变动情况）（柱状图）</w:t>
      </w:r>
    </w:p>
    <w:p w14:paraId="35724AA2">
      <w:pPr>
        <w:pStyle w:val="21"/>
        <w:rPr>
          <w:rFonts w:hint="eastAsia"/>
          <w:lang w:val="en-US" w:eastAsia="zh-CN"/>
        </w:rPr>
      </w:pPr>
      <w:r>
        <mc:AlternateContent>
          <mc:Choice Requires="wpg">
            <w:drawing>
              <wp:anchor distT="0" distB="0" distL="114300" distR="114300" simplePos="0" relativeHeight="251662336" behindDoc="0" locked="0" layoutInCell="1" allowOverlap="1">
                <wp:simplePos x="0" y="0"/>
                <wp:positionH relativeFrom="column">
                  <wp:posOffset>24130</wp:posOffset>
                </wp:positionH>
                <wp:positionV relativeFrom="paragraph">
                  <wp:posOffset>82550</wp:posOffset>
                </wp:positionV>
                <wp:extent cx="5226685" cy="3281680"/>
                <wp:effectExtent l="4445" t="5080" r="7620" b="8890"/>
                <wp:wrapNone/>
                <wp:docPr id="1820" name="组合 11"/>
                <wp:cNvGraphicFramePr/>
                <a:graphic xmlns:a="http://schemas.openxmlformats.org/drawingml/2006/main">
                  <a:graphicData uri="http://schemas.microsoft.com/office/word/2010/wordprocessingGroup">
                    <wpg:wgp>
                      <wpg:cNvGrpSpPr/>
                      <wpg:grpSpPr>
                        <a:xfrm>
                          <a:off x="0" y="0"/>
                          <a:ext cx="5226861" cy="3281680"/>
                          <a:chOff x="7994" y="19768"/>
                          <a:chExt cx="8228" cy="5576"/>
                        </a:xfrm>
                      </wpg:grpSpPr>
                      <wpg:graphicFrame>
                        <wpg:cNvPr id="1821" name="图表 1"/>
                        <wpg:cNvFrPr/>
                        <wpg:xfrm>
                          <a:off x="7994" y="19768"/>
                          <a:ext cx="7533" cy="5576"/>
                        </wpg:xfrm>
                        <a:graphic>
                          <a:graphicData uri="http://schemas.openxmlformats.org/drawingml/2006/chart">
                            <c:chart xmlns:c="http://schemas.openxmlformats.org/drawingml/2006/chart" xmlns:r="http://schemas.openxmlformats.org/officeDocument/2006/relationships" r:id="rId15"/>
                          </a:graphicData>
                        </a:graphic>
                      </wpg:graphicFrame>
                      <wps:wsp>
                        <wps:cNvPr id="5" name="文本框 3"/>
                        <wps:cNvSpPr txBox="1"/>
                        <wps:spPr>
                          <a:xfrm>
                            <a:off x="14533" y="21290"/>
                            <a:ext cx="1689" cy="518"/>
                          </a:xfrm>
                          <a:prstGeom prst="rect">
                            <a:avLst/>
                          </a:prstGeom>
                          <a:ln>
                            <a:solidFill>
                              <a:schemeClr val="bg1"/>
                            </a:solidFill>
                          </a:ln>
                        </wps:spPr>
                        <wps:txbx>
                          <w:txbxContent>
                            <w:p w14:paraId="07EEFAFA">
                              <w:pPr>
                                <w:pStyle w:val="16"/>
                                <w:kinsoku/>
                                <w:ind w:left="0"/>
                                <w:jc w:val="left"/>
                                <w:rPr>
                                  <w:color w:val="000000" w:themeColor="text1"/>
                                  <w:sz w:val="21"/>
                                  <w:szCs w:val="21"/>
                                  <w14:textFill>
                                    <w14:solidFill>
                                      <w14:schemeClr w14:val="tx1"/>
                                    </w14:solidFill>
                                  </w14:textFill>
                                </w:rPr>
                              </w:pPr>
                              <w:r>
                                <w:rPr>
                                  <w:rFonts w:asciiTheme="minorAscii" w:hAnsiTheme="minorBidi" w:eastAsiaTheme="minorEastAsia"/>
                                  <w:color w:val="000000" w:themeColor="text1"/>
                                  <w:kern w:val="24"/>
                                  <w:sz w:val="20"/>
                                  <w:szCs w:val="20"/>
                                  <w14:textFill>
                                    <w14:solidFill>
                                      <w14:schemeClr w14:val="tx1"/>
                                    </w14:solidFill>
                                  </w14:textFill>
                                </w:rPr>
                                <w:t>单位：万元</w:t>
                              </w:r>
                            </w:p>
                          </w:txbxContent>
                        </wps:txbx>
                        <wps:bodyPr vertOverflow="clip" horzOverflow="clip" wrap="square" rtlCol="0" anchor="t"/>
                      </wps:wsp>
                    </wpg:wgp>
                  </a:graphicData>
                </a:graphic>
              </wp:anchor>
            </w:drawing>
          </mc:Choice>
          <mc:Fallback>
            <w:pict>
              <v:group id="组合 11" o:spid="_x0000_s1026" o:spt="203" style="position:absolute;left:0pt;margin-left:1.9pt;margin-top:6.5pt;height:258.4pt;width:411.55pt;z-index:251662336;mso-width-relative:page;mso-height-relative:page;" coordorigin="7994,19768" coordsize="8228,5576" o:gfxdata="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">
                <o:lock v:ext="edit" aspectratio="f"/>
                <v:rect id="图表 1" o:spid="_x0000_s1026" o:spt="75" style="position:absolute;left:7994;top:19768;height:5576;width:7533;" coordsize="21600,21600" o:gfxdata="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e4fgiugAAAN0A&#10;AAAPAAAAAAAAAAEAIAAAACIAAABkcnMvZG93bnJldi54bWxQSwECFAAUAAAACACHTuJAMy8FnjsA&#10;AAA5AAAAEAAAAAAAAAABACAAAAAJAQAAZHJzL3NoYXBleG1sLnhtbFBLBQYAAAAABgAGAFsBAACz&#10;AwAAAAA=&#10;">
                  <v:imagedata r:id="rId16" o:title=""/>
                  <o:lock v:ext="edit"/>
                </v:rect>
                <v:shape id="文本框 3" o:spid="_x0000_s1026" o:spt="202" type="#_x0000_t202" style="position:absolute;left:14533;top:21290;height:518;width:1689;" filled="f" stroked="t" coordsize="21600,21600" o:gfxdata="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CZHo68AAAA&#10;2gAAAA8AAAAAAAAAAQAgAAAAIgAAAGRycy9kb3ducmV2LnhtbFBLAQIUABQAAAAIAIdO4kAzLwWe&#10;OwAAADkAAAAQAAAAAAAAAAEAIAAAAAsBAABkcnMvc2hhcGV4bWwueG1sUEsFBgAAAAAGAAYAWwEA&#10;ALUDAAAAAA==&#10;">
                  <v:fill on="f" focussize="0,0"/>
                  <v:stroke color="#FFFFFF [3212]" joinstyle="round"/>
                  <v:imagedata o:title=""/>
                  <o:lock v:ext="edit" aspectratio="f"/>
                  <v:textbox>
                    <w:txbxContent>
                      <w:p w14:paraId="07EEFAFA">
                        <w:pPr>
                          <w:pStyle w:val="16"/>
                          <w:kinsoku/>
                          <w:ind w:left="0"/>
                          <w:jc w:val="left"/>
                          <w:rPr>
                            <w:color w:val="000000" w:themeColor="text1"/>
                            <w:sz w:val="21"/>
                            <w:szCs w:val="21"/>
                            <w14:textFill>
                              <w14:solidFill>
                                <w14:schemeClr w14:val="tx1"/>
                              </w14:solidFill>
                            </w14:textFill>
                          </w:rPr>
                        </w:pPr>
                        <w:r>
                          <w:rPr>
                            <w:rFonts w:asciiTheme="minorAscii" w:hAnsiTheme="minorBidi" w:eastAsiaTheme="minorEastAsia"/>
                            <w:color w:val="000000" w:themeColor="text1"/>
                            <w:kern w:val="24"/>
                            <w:sz w:val="20"/>
                            <w:szCs w:val="20"/>
                            <w14:textFill>
                              <w14:solidFill>
                                <w14:schemeClr w14:val="tx1"/>
                              </w14:solidFill>
                            </w14:textFill>
                          </w:rPr>
                          <w:t>单位：万元</w:t>
                        </w:r>
                      </w:p>
                    </w:txbxContent>
                  </v:textbox>
                </v:shape>
              </v:group>
            </w:pict>
          </mc:Fallback>
        </mc:AlternateContent>
      </w:r>
    </w:p>
    <w:p w14:paraId="5E8B514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712A394">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6" w:name="_Toc15377211"/>
    </w:p>
    <w:p w14:paraId="4511D900">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p>
    <w:p w14:paraId="7607925F">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p>
    <w:p w14:paraId="2D014AE2">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p>
    <w:p w14:paraId="5EEE988C">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p>
    <w:p w14:paraId="1DD91790">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p>
    <w:p w14:paraId="50527AC4">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p>
    <w:p w14:paraId="06ADCA36">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7" w:name="_Toc6334"/>
      <w:bookmarkStart w:id="48" w:name="_Toc26208"/>
      <w:r>
        <w:rPr>
          <w:rFonts w:hint="eastAsia" w:ascii="Times New Roman" w:hAnsi="Times New Roman" w:eastAsia="楷体_GB2312" w:cs="楷体_GB2312"/>
          <w:b/>
          <w:color w:val="auto"/>
          <w:sz w:val="32"/>
          <w:szCs w:val="32"/>
          <w:highlight w:val="none"/>
        </w:rPr>
        <w:t>（二）一般公共预算财政拨款支出决算结构情况</w:t>
      </w:r>
      <w:bookmarkEnd w:id="46"/>
      <w:bookmarkEnd w:id="47"/>
      <w:bookmarkEnd w:id="48"/>
    </w:p>
    <w:p w14:paraId="2EC9FCE2">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11101.23</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教育支出7,846.06万元，占</w:t>
      </w:r>
      <w:r>
        <w:rPr>
          <w:rFonts w:hint="eastAsia" w:eastAsia="仿宋_GB2312" w:cs="仿宋_GB2312"/>
          <w:color w:val="auto"/>
          <w:kern w:val="2"/>
          <w:sz w:val="32"/>
          <w:szCs w:val="32"/>
          <w:highlight w:val="none"/>
          <w:lang w:val="en-US" w:eastAsia="zh-CN" w:bidi="ar-SA"/>
        </w:rPr>
        <w:t>70.68</w:t>
      </w:r>
      <w:r>
        <w:rPr>
          <w:rFonts w:hint="eastAsia" w:ascii="Times New Roman" w:hAnsi="Times New Roman" w:eastAsia="仿宋_GB2312" w:cs="仿宋_GB2312"/>
          <w:color w:val="auto"/>
          <w:kern w:val="2"/>
          <w:sz w:val="32"/>
          <w:szCs w:val="32"/>
          <w:highlight w:val="none"/>
          <w:lang w:val="en-US" w:eastAsia="zh-CN" w:bidi="ar-SA"/>
        </w:rPr>
        <w:t>%；社会保障和就业支出1,128.21万元，占</w:t>
      </w:r>
      <w:r>
        <w:rPr>
          <w:rFonts w:hint="eastAsia" w:eastAsia="仿宋_GB2312" w:cs="仿宋_GB2312"/>
          <w:color w:val="auto"/>
          <w:kern w:val="2"/>
          <w:sz w:val="32"/>
          <w:szCs w:val="32"/>
          <w:highlight w:val="none"/>
          <w:lang w:val="en-US" w:eastAsia="zh-CN" w:bidi="ar-SA"/>
        </w:rPr>
        <w:t>10.16</w:t>
      </w:r>
      <w:r>
        <w:rPr>
          <w:rFonts w:hint="eastAsia" w:ascii="Times New Roman" w:hAnsi="Times New Roman" w:eastAsia="仿宋_GB2312" w:cs="仿宋_GB2312"/>
          <w:color w:val="auto"/>
          <w:kern w:val="2"/>
          <w:sz w:val="32"/>
          <w:szCs w:val="32"/>
          <w:highlight w:val="none"/>
          <w:lang w:val="en-US" w:eastAsia="zh-CN" w:bidi="ar-SA"/>
        </w:rPr>
        <w:t>%；卫生健康支出237.82万元，占</w:t>
      </w:r>
      <w:r>
        <w:rPr>
          <w:rFonts w:hint="eastAsia" w:eastAsia="仿宋_GB2312" w:cs="仿宋_GB2312"/>
          <w:color w:val="auto"/>
          <w:kern w:val="2"/>
          <w:sz w:val="32"/>
          <w:szCs w:val="32"/>
          <w:highlight w:val="none"/>
          <w:lang w:val="en-US" w:eastAsia="zh-CN" w:bidi="ar-SA"/>
        </w:rPr>
        <w:t>2.14</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城乡社区</w:t>
      </w:r>
      <w:r>
        <w:rPr>
          <w:rFonts w:hint="eastAsia" w:ascii="Times New Roman" w:hAnsi="Times New Roman" w:eastAsia="仿宋_GB2312" w:cs="仿宋_GB2312"/>
          <w:color w:val="auto"/>
          <w:kern w:val="2"/>
          <w:sz w:val="32"/>
          <w:szCs w:val="32"/>
          <w:highlight w:val="none"/>
          <w:lang w:val="en-US" w:eastAsia="zh-CN" w:bidi="ar-SA"/>
        </w:rPr>
        <w:t>支出1,262.02万元，占</w:t>
      </w:r>
      <w:r>
        <w:rPr>
          <w:rFonts w:hint="eastAsia" w:eastAsia="仿宋_GB2312" w:cs="仿宋_GB2312"/>
          <w:color w:val="auto"/>
          <w:kern w:val="2"/>
          <w:sz w:val="32"/>
          <w:szCs w:val="32"/>
          <w:highlight w:val="none"/>
          <w:lang w:val="en-US" w:eastAsia="zh-CN" w:bidi="ar-SA"/>
        </w:rPr>
        <w:t>11.37</w:t>
      </w:r>
      <w:r>
        <w:rPr>
          <w:rFonts w:hint="eastAsia" w:ascii="Times New Roman" w:hAnsi="Times New Roman" w:eastAsia="仿宋_GB2312" w:cs="仿宋_GB2312"/>
          <w:color w:val="auto"/>
          <w:kern w:val="2"/>
          <w:sz w:val="32"/>
          <w:szCs w:val="32"/>
          <w:highlight w:val="none"/>
          <w:lang w:val="en-US" w:eastAsia="zh-CN" w:bidi="ar-SA"/>
        </w:rPr>
        <w:t>%；住房保障支出627.11万元，占</w:t>
      </w:r>
      <w:r>
        <w:rPr>
          <w:rFonts w:hint="eastAsia" w:eastAsia="仿宋_GB2312" w:cs="仿宋_GB2312"/>
          <w:color w:val="auto"/>
          <w:kern w:val="2"/>
          <w:sz w:val="32"/>
          <w:szCs w:val="32"/>
          <w:highlight w:val="none"/>
          <w:lang w:val="en-US" w:eastAsia="zh-CN" w:bidi="ar-SA"/>
        </w:rPr>
        <w:t>5.65</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08D20EF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mc:AlternateContent>
          <mc:Choice Requires="wpg">
            <w:drawing>
              <wp:anchor distT="0" distB="0" distL="114300" distR="114300" simplePos="0" relativeHeight="251663360" behindDoc="0" locked="0" layoutInCell="1" allowOverlap="1">
                <wp:simplePos x="0" y="0"/>
                <wp:positionH relativeFrom="column">
                  <wp:posOffset>326390</wp:posOffset>
                </wp:positionH>
                <wp:positionV relativeFrom="paragraph">
                  <wp:posOffset>608965</wp:posOffset>
                </wp:positionV>
                <wp:extent cx="4897755" cy="2446655"/>
                <wp:effectExtent l="0" t="0" r="17145" b="10795"/>
                <wp:wrapNone/>
                <wp:docPr id="1831" name="组合 12"/>
                <wp:cNvGraphicFramePr/>
                <a:graphic xmlns:a="http://schemas.openxmlformats.org/drawingml/2006/main">
                  <a:graphicData uri="http://schemas.microsoft.com/office/word/2010/wordprocessingGroup">
                    <wpg:wgp>
                      <wpg:cNvGrpSpPr/>
                      <wpg:grpSpPr>
                        <a:xfrm>
                          <a:off x="0" y="0"/>
                          <a:ext cx="4897755" cy="2446655"/>
                          <a:chOff x="7918" y="27720"/>
                          <a:chExt cx="7451" cy="5111"/>
                        </a:xfrm>
                      </wpg:grpSpPr>
                      <wpg:graphicFrame>
                        <wpg:cNvPr id="1832" name="图表 5"/>
                        <wpg:cNvFrPr/>
                        <wpg:xfrm>
                          <a:off x="7918" y="27720"/>
                          <a:ext cx="7451" cy="5111"/>
                        </wpg:xfrm>
                        <a:graphic>
                          <a:graphicData uri="http://schemas.openxmlformats.org/drawingml/2006/chart">
                            <c:chart xmlns:c="http://schemas.openxmlformats.org/drawingml/2006/chart" xmlns:r="http://schemas.openxmlformats.org/officeDocument/2006/relationships" r:id="rId17"/>
                          </a:graphicData>
                        </a:graphic>
                      </wpg:graphicFrame>
                      <wps:wsp>
                        <wps:cNvPr id="8" name="文本框 9"/>
                        <wps:cNvSpPr txBox="1"/>
                        <wps:spPr>
                          <a:xfrm>
                            <a:off x="13089" y="27923"/>
                            <a:ext cx="1689" cy="537"/>
                          </a:xfrm>
                          <a:prstGeom prst="rect">
                            <a:avLst/>
                          </a:prstGeom>
                          <a:ln>
                            <a:solidFill>
                              <a:schemeClr val="bg2"/>
                            </a:solidFill>
                          </a:ln>
                        </wps:spPr>
                        <wps:txbx>
                          <w:txbxContent>
                            <w:p w14:paraId="2D138A7D">
                              <w:pPr>
                                <w:pStyle w:val="16"/>
                                <w:kinsoku/>
                                <w:ind w:left="0"/>
                                <w:jc w:val="left"/>
                                <w:rPr>
                                  <w:color w:val="auto"/>
                                  <w:sz w:val="22"/>
                                  <w:szCs w:val="22"/>
                                </w:rPr>
                              </w:pPr>
                              <w:r>
                                <w:rPr>
                                  <w:rFonts w:asciiTheme="minorAscii" w:hAnsiTheme="minorBidi" w:eastAsiaTheme="minorEastAsia"/>
                                  <w:color w:val="auto"/>
                                  <w:kern w:val="24"/>
                                  <w:sz w:val="21"/>
                                  <w:szCs w:val="21"/>
                                </w:rPr>
                                <w:t>单位：万元</w:t>
                              </w:r>
                            </w:p>
                          </w:txbxContent>
                        </wps:txbx>
                        <wps:bodyPr vertOverflow="clip" horzOverflow="clip" wrap="square" rtlCol="0" anchor="t"/>
                      </wps:wsp>
                    </wpg:wgp>
                  </a:graphicData>
                </a:graphic>
              </wp:anchor>
            </w:drawing>
          </mc:Choice>
          <mc:Fallback>
            <w:pict>
              <v:group id="组合 12" o:spid="_x0000_s1026" o:spt="203" style="position:absolute;left:0pt;margin-left:25.7pt;margin-top:47.95pt;height:192.65pt;width:385.65pt;z-index:251663360;mso-width-relative:page;mso-height-relative:page;" coordorigin="7918,27720" coordsize="7451,5111" o:gfxdata="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">
                <o:lock v:ext="edit" aspectratio="f"/>
                <v:rect id="图表 5" o:spid="_x0000_s1026" o:spt="75" style="position:absolute;left:7918;top:27720;height:5111;width:7451;" coordsize="21600,21600" o:gfxdata="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5mtaN7gAAADdAAAA&#10;DwAAAAAAAAABACAAAAAiAAAAZHJzL2Rvd25yZXYueG1sUEsBAhQAFAAAAAgAh07iQDMvBZ47AAAA&#10;OQAAABAAAAAAAAAAAQAgAAAABwEAAGRycy9zaGFwZXhtbC54bWxQSwUGAAAAAAYABgBbAQAAsQMA&#10;AAAA&#10;">
                  <v:imagedata r:id="rId18" o:title=""/>
                  <o:lock v:ext="edit"/>
                </v:rect>
                <v:shape id="文本框 9" o:spid="_x0000_s1026" o:spt="202" type="#_x0000_t202" style="position:absolute;left:13089;top:27923;height:537;width:1689;" filled="f" stroked="t" coordsize="21600,21600" o:gfxdata="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XOtGLsAAADa&#10;AAAADwAAAAAAAAABACAAAAAiAAAAZHJzL2Rvd25yZXYueG1sUEsBAhQAFAAAAAgAh07iQDMvBZ47&#10;AAAAOQAAABAAAAAAAAAAAQAgAAAACgEAAGRycy9zaGFwZXhtbC54bWxQSwUGAAAAAAYABgBbAQAA&#10;tAMAAAAA&#10;">
                  <v:fill on="f" focussize="0,0"/>
                  <v:stroke color="#EEECE1 [3214]" joinstyle="round"/>
                  <v:imagedata o:title=""/>
                  <o:lock v:ext="edit" aspectratio="f"/>
                  <v:textbox>
                    <w:txbxContent>
                      <w:p w14:paraId="2D138A7D">
                        <w:pPr>
                          <w:pStyle w:val="16"/>
                          <w:kinsoku/>
                          <w:ind w:left="0"/>
                          <w:jc w:val="left"/>
                          <w:rPr>
                            <w:color w:val="auto"/>
                            <w:sz w:val="22"/>
                            <w:szCs w:val="22"/>
                          </w:rPr>
                        </w:pPr>
                        <w:r>
                          <w:rPr>
                            <w:rFonts w:asciiTheme="minorAscii" w:hAnsiTheme="minorBidi" w:eastAsiaTheme="minorEastAsia"/>
                            <w:color w:val="auto"/>
                            <w:kern w:val="24"/>
                            <w:sz w:val="21"/>
                            <w:szCs w:val="21"/>
                          </w:rPr>
                          <w:t>单位：万元</w:t>
                        </w:r>
                      </w:p>
                    </w:txbxContent>
                  </v:textbox>
                </v:shape>
              </v:group>
            </w:pict>
          </mc:Fallback>
        </mc:AlternateContent>
      </w: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（图6：一般公共预算财政拨款支出决算结构）（饼状图）</w:t>
      </w:r>
    </w:p>
    <w:p w14:paraId="7E42ACB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DD58FB1">
      <w:pPr>
        <w:pStyle w:val="21"/>
        <w:rPr>
          <w:rFonts w:hint="eastAsia" w:ascii="Times New Roman" w:hAnsi="Times New Roman" w:eastAsia="仿宋_GB2312" w:cs="仿宋_GB2312"/>
          <w:color w:val="auto"/>
          <w:kern w:val="2"/>
          <w:sz w:val="32"/>
          <w:szCs w:val="32"/>
          <w:highlight w:val="none"/>
          <w:lang w:val="en-US" w:eastAsia="zh-CN" w:bidi="ar-SA"/>
        </w:rPr>
      </w:pPr>
    </w:p>
    <w:p w14:paraId="2808119F">
      <w:pPr>
        <w:rPr>
          <w:rFonts w:hint="eastAsia" w:ascii="Times New Roman" w:hAnsi="Times New Roman" w:eastAsia="仿宋_GB2312" w:cs="仿宋_GB2312"/>
          <w:color w:val="auto"/>
          <w:kern w:val="2"/>
          <w:sz w:val="32"/>
          <w:szCs w:val="32"/>
          <w:highlight w:val="none"/>
          <w:lang w:val="en-US" w:eastAsia="zh-CN" w:bidi="ar-SA"/>
        </w:rPr>
      </w:pPr>
    </w:p>
    <w:p w14:paraId="164E9B47">
      <w:pPr>
        <w:pStyle w:val="21"/>
        <w:rPr>
          <w:rFonts w:hint="eastAsia"/>
          <w:lang w:val="en-US" w:eastAsia="zh-CN"/>
        </w:rPr>
      </w:pPr>
    </w:p>
    <w:p w14:paraId="45F36AA9">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9" w:name="_Toc15377212"/>
      <w:bookmarkStart w:id="50" w:name="_Toc31792"/>
      <w:bookmarkStart w:id="51" w:name="_Toc21111"/>
      <w:r>
        <w:rPr>
          <w:rFonts w:hint="eastAsia" w:ascii="Times New Roman" w:hAnsi="Times New Roman" w:eastAsia="楷体_GB2312" w:cs="楷体_GB2312"/>
          <w:b/>
          <w:color w:val="auto"/>
          <w:sz w:val="32"/>
          <w:szCs w:val="32"/>
          <w:highlight w:val="none"/>
        </w:rPr>
        <w:t>（三）一般公共预算财政拨款支出决算具体情况</w:t>
      </w:r>
      <w:bookmarkEnd w:id="49"/>
      <w:bookmarkEnd w:id="50"/>
      <w:bookmarkEnd w:id="51"/>
    </w:p>
    <w:p w14:paraId="4908D92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52" w:name="_Toc15378460"/>
      <w:bookmarkStart w:id="53" w:name="_Toc15377444"/>
      <w:bookmarkStart w:id="54" w:name="_Toc15377213"/>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11101.23</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52"/>
      <w:bookmarkEnd w:id="53"/>
      <w:bookmarkEnd w:id="54"/>
    </w:p>
    <w:p w14:paraId="0F44696D">
      <w:pPr>
        <w:spacing w:line="600" w:lineRule="exact"/>
        <w:ind w:firstLine="640" w:firstLineChars="200"/>
        <w:rPr>
          <w:rStyle w:val="19"/>
          <w:rFonts w:ascii="仿宋" w:hAnsi="仿宋" w:eastAsia="仿宋"/>
          <w:b w:val="0"/>
          <w:bCs/>
          <w:sz w:val="32"/>
          <w:szCs w:val="32"/>
        </w:rPr>
      </w:pP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w:t>
      </w:r>
      <w:r>
        <w:rPr>
          <w:rStyle w:val="19"/>
          <w:rFonts w:hint="eastAsia" w:ascii="仿宋" w:hAnsi="仿宋" w:eastAsia="仿宋"/>
          <w:bCs/>
          <w:sz w:val="32"/>
          <w:szCs w:val="32"/>
        </w:rPr>
        <w:t>教育（类）</w:t>
      </w:r>
      <w:r>
        <w:rPr>
          <w:rStyle w:val="19"/>
          <w:rFonts w:ascii="仿宋" w:hAnsi="仿宋" w:eastAsia="仿宋"/>
          <w:bCs/>
          <w:sz w:val="32"/>
          <w:szCs w:val="32"/>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w:t>
      </w:r>
      <w:r>
        <w:rPr>
          <w:rFonts w:hint="eastAsia" w:ascii="Times New Roman" w:hAnsi="Times New Roman" w:eastAsia="仿宋_GB2312" w:cs="仿宋_GB2312"/>
          <w:color w:val="auto"/>
          <w:kern w:val="2"/>
          <w:sz w:val="32"/>
          <w:szCs w:val="32"/>
          <w:highlight w:val="none"/>
          <w:lang w:val="en-US" w:eastAsia="zh-CN" w:bidi="ar-SA"/>
        </w:rPr>
        <w:t>7,846.06</w:t>
      </w:r>
      <w:r>
        <w:rPr>
          <w:rStyle w:val="19"/>
          <w:rFonts w:hint="eastAsia" w:ascii="仿宋" w:hAnsi="仿宋" w:eastAsia="仿宋"/>
          <w:b w:val="0"/>
          <w:bCs/>
          <w:sz w:val="32"/>
          <w:szCs w:val="32"/>
        </w:rPr>
        <w:t>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，决算数等于预算数。</w:t>
      </w:r>
    </w:p>
    <w:p w14:paraId="414F6B8E">
      <w:pPr>
        <w:spacing w:line="600" w:lineRule="exact"/>
        <w:ind w:firstLine="643" w:firstLineChars="200"/>
        <w:rPr>
          <w:rStyle w:val="19"/>
          <w:rFonts w:ascii="仿宋" w:hAnsi="仿宋" w:eastAsia="仿宋"/>
          <w:b w:val="0"/>
          <w:bCs/>
          <w:sz w:val="32"/>
          <w:szCs w:val="32"/>
        </w:rPr>
      </w:pPr>
      <w:r>
        <w:rPr>
          <w:rFonts w:hint="eastAsia" w:ascii="仿宋" w:hAnsi="仿宋" w:eastAsia="仿宋"/>
          <w:b/>
          <w:sz w:val="32"/>
          <w:szCs w:val="32"/>
        </w:rPr>
        <w:t>教育（类）普通教育（款）：</w:t>
      </w:r>
      <w:r>
        <w:rPr>
          <w:rStyle w:val="19"/>
          <w:rFonts w:hint="eastAsia" w:ascii="仿宋" w:hAnsi="仿宋" w:eastAsia="仿宋"/>
          <w:b w:val="0"/>
          <w:bCs/>
          <w:sz w:val="32"/>
          <w:szCs w:val="32"/>
        </w:rPr>
        <w:t>支出决算为7,819.81万元，完成预算100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，决算数等于预算数。</w:t>
      </w:r>
    </w:p>
    <w:p w14:paraId="215A83BA">
      <w:pPr>
        <w:spacing w:line="600" w:lineRule="exact"/>
        <w:ind w:firstLine="643" w:firstLineChars="200"/>
        <w:rPr>
          <w:rStyle w:val="19"/>
          <w:rFonts w:ascii="仿宋" w:hAnsi="仿宋" w:eastAsia="仿宋"/>
          <w:b w:val="0"/>
          <w:bCs/>
          <w:sz w:val="32"/>
          <w:szCs w:val="32"/>
        </w:rPr>
      </w:pPr>
      <w:r>
        <w:rPr>
          <w:rFonts w:hint="eastAsia" w:ascii="仿宋" w:hAnsi="仿宋" w:eastAsia="仿宋"/>
          <w:b/>
          <w:sz w:val="32"/>
          <w:szCs w:val="32"/>
        </w:rPr>
        <w:t>教育（类）普通教育（款）</w:t>
      </w:r>
      <w:r>
        <w:rPr>
          <w:rStyle w:val="19"/>
          <w:rFonts w:hint="eastAsia" w:ascii="仿宋" w:hAnsi="仿宋" w:eastAsia="仿宋"/>
          <w:bCs/>
          <w:sz w:val="32"/>
          <w:szCs w:val="32"/>
        </w:rPr>
        <w:t xml:space="preserve">初中教育（项）: </w:t>
      </w:r>
      <w:r>
        <w:rPr>
          <w:rStyle w:val="19"/>
          <w:rFonts w:hint="eastAsia" w:ascii="仿宋" w:hAnsi="仿宋" w:eastAsia="仿宋"/>
          <w:b w:val="0"/>
          <w:bCs/>
          <w:sz w:val="32"/>
          <w:szCs w:val="32"/>
        </w:rPr>
        <w:t>支出决算为1,987.33万元，完成预算100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，决算数等于预算数。</w:t>
      </w:r>
    </w:p>
    <w:p w14:paraId="73512686">
      <w:pPr>
        <w:spacing w:line="600" w:lineRule="exact"/>
        <w:ind w:firstLine="643" w:firstLineChars="200"/>
        <w:rPr>
          <w:rStyle w:val="19"/>
          <w:rFonts w:ascii="仿宋" w:hAnsi="仿宋" w:eastAsia="仿宋"/>
          <w:b w:val="0"/>
          <w:bCs/>
          <w:sz w:val="32"/>
          <w:szCs w:val="32"/>
        </w:rPr>
      </w:pPr>
      <w:r>
        <w:rPr>
          <w:rStyle w:val="19"/>
          <w:rFonts w:hint="eastAsia" w:ascii="仿宋" w:hAnsi="仿宋" w:eastAsia="仿宋"/>
          <w:bCs/>
          <w:sz w:val="32"/>
          <w:szCs w:val="32"/>
        </w:rPr>
        <w:t xml:space="preserve">教育（类）普通教育（款）高中教育（项）: </w:t>
      </w:r>
      <w:r>
        <w:rPr>
          <w:rStyle w:val="19"/>
          <w:rFonts w:hint="eastAsia" w:ascii="仿宋" w:hAnsi="仿宋" w:eastAsia="仿宋"/>
          <w:b w:val="0"/>
          <w:bCs/>
          <w:sz w:val="32"/>
          <w:szCs w:val="32"/>
        </w:rPr>
        <w:t>支出决算为3,984.78万元，完成预算100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，决算数等于预算数。</w:t>
      </w:r>
    </w:p>
    <w:p w14:paraId="1D3D82C3">
      <w:pPr>
        <w:spacing w:line="600" w:lineRule="exact"/>
        <w:ind w:firstLine="422" w:firstLineChars="200"/>
        <w:rPr>
          <w:rStyle w:val="19"/>
          <w:rFonts w:ascii="仿宋" w:hAnsi="仿宋" w:eastAsia="仿宋"/>
          <w:b w:val="0"/>
          <w:bCs/>
          <w:sz w:val="32"/>
          <w:szCs w:val="32"/>
        </w:rPr>
      </w:pPr>
      <w:r>
        <w:rPr>
          <w:rFonts w:hint="eastAsia"/>
          <w:b/>
        </w:rPr>
        <w:t xml:space="preserve"> </w:t>
      </w:r>
      <w:r>
        <w:rPr>
          <w:rStyle w:val="19"/>
          <w:rFonts w:hint="eastAsia" w:ascii="仿宋" w:hAnsi="仿宋" w:eastAsia="仿宋"/>
          <w:bCs/>
          <w:sz w:val="32"/>
          <w:szCs w:val="32"/>
        </w:rPr>
        <w:t>教育（类）普通教育（款）其他普通教育支出（项）</w:t>
      </w:r>
      <w:r>
        <w:rPr>
          <w:rStyle w:val="19"/>
          <w:rFonts w:hint="eastAsia" w:ascii="仿宋" w:hAnsi="仿宋" w:eastAsia="仿宋"/>
          <w:b w:val="0"/>
          <w:bCs/>
          <w:sz w:val="32"/>
          <w:szCs w:val="32"/>
        </w:rPr>
        <w:t>：支出决算为1,847.69万元，完成预算100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，决算数等于预算数。</w:t>
      </w:r>
    </w:p>
    <w:p w14:paraId="03FBC448">
      <w:pPr>
        <w:spacing w:line="600" w:lineRule="exact"/>
        <w:ind w:firstLine="482" w:firstLineChars="150"/>
        <w:rPr>
          <w:rFonts w:ascii="仿宋" w:hAnsi="仿宋" w:eastAsia="仿宋"/>
          <w:bCs/>
          <w:sz w:val="32"/>
          <w:szCs w:val="32"/>
        </w:rPr>
      </w:pPr>
      <w:r>
        <w:rPr>
          <w:rFonts w:hint="eastAsia" w:ascii="仿宋" w:hAnsi="仿宋" w:eastAsia="仿宋"/>
          <w:b/>
          <w:sz w:val="32"/>
          <w:szCs w:val="32"/>
        </w:rPr>
        <w:t>教育（类）教育附加安排的支出（款）：</w:t>
      </w:r>
      <w:r>
        <w:rPr>
          <w:rStyle w:val="19"/>
          <w:rFonts w:hint="eastAsia" w:ascii="仿宋" w:hAnsi="仿宋" w:eastAsia="仿宋"/>
          <w:b w:val="0"/>
          <w:bCs/>
          <w:sz w:val="32"/>
          <w:szCs w:val="32"/>
        </w:rPr>
        <w:t>支出决算为26.26万元，完成预算100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，决算数等于预算数。</w:t>
      </w:r>
    </w:p>
    <w:p w14:paraId="188108C9">
      <w:pPr>
        <w:spacing w:line="600" w:lineRule="exact"/>
        <w:ind w:firstLine="482" w:firstLineChars="150"/>
        <w:rPr>
          <w:rFonts w:hint="eastAsia" w:ascii="Times New Roman" w:hAnsi="Times New Roman" w:eastAsia="仿宋_GB2312" w:cs="仿宋_GB2312"/>
          <w:color w:val="auto"/>
          <w:kern w:val="2"/>
          <w:sz w:val="32"/>
          <w:szCs w:val="32"/>
          <w:highlight w:val="none"/>
          <w:lang w:val="en-US" w:eastAsia="zh-CN" w:bidi="ar-SA"/>
        </w:rPr>
      </w:pPr>
      <w:r>
        <w:rPr>
          <w:rFonts w:hint="eastAsia" w:ascii="仿宋" w:hAnsi="仿宋" w:eastAsia="仿宋"/>
          <w:b/>
          <w:sz w:val="32"/>
          <w:szCs w:val="32"/>
        </w:rPr>
        <w:t>教育（类）教育附加安排的支出（款）其他教育附加安排的支出（项）：</w:t>
      </w:r>
      <w:r>
        <w:rPr>
          <w:rStyle w:val="19"/>
          <w:rFonts w:hint="eastAsia" w:ascii="仿宋" w:hAnsi="仿宋" w:eastAsia="仿宋"/>
          <w:b w:val="0"/>
          <w:bCs/>
          <w:sz w:val="32"/>
          <w:szCs w:val="32"/>
        </w:rPr>
        <w:t>支出决算为26.26万元，完成预算100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，决算数等于预算数。</w:t>
      </w:r>
    </w:p>
    <w:p w14:paraId="418735D4">
      <w:pPr>
        <w:spacing w:line="600" w:lineRule="exact"/>
        <w:ind w:firstLine="640" w:firstLineChars="200"/>
        <w:rPr>
          <w:rStyle w:val="19"/>
        </w:rPr>
      </w:pP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w:t>
      </w:r>
      <w:r>
        <w:rPr>
          <w:rStyle w:val="19"/>
          <w:rFonts w:hint="eastAsia" w:ascii="仿宋" w:hAnsi="仿宋" w:eastAsia="仿宋"/>
          <w:bCs/>
          <w:sz w:val="32"/>
          <w:szCs w:val="32"/>
        </w:rPr>
        <w:t>社会保障和就业支出（类）</w:t>
      </w:r>
      <w:r>
        <w:rPr>
          <w:rStyle w:val="19"/>
          <w:rFonts w:ascii="仿宋" w:hAnsi="仿宋" w:eastAsia="仿宋"/>
          <w:bCs/>
          <w:sz w:val="32"/>
          <w:szCs w:val="32"/>
        </w:rPr>
        <w:t>:</w:t>
      </w:r>
      <w:r>
        <w:rPr>
          <w:rStyle w:val="19"/>
          <w:rFonts w:ascii="仿宋" w:hAnsi="仿宋" w:eastAsia="仿宋"/>
          <w:b w:val="0"/>
          <w:bCs/>
          <w:sz w:val="32"/>
          <w:szCs w:val="32"/>
        </w:rPr>
        <w:t xml:space="preserve"> </w:t>
      </w:r>
      <w:r>
        <w:rPr>
          <w:rStyle w:val="19"/>
          <w:rFonts w:hint="eastAsia" w:ascii="仿宋" w:hAnsi="仿宋" w:eastAsia="仿宋"/>
          <w:b w:val="0"/>
          <w:bCs/>
          <w:sz w:val="32"/>
          <w:szCs w:val="32"/>
        </w:rPr>
        <w:t>支出决算为1,128.21万元，完成预算100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，决算数等于预算数。</w:t>
      </w:r>
    </w:p>
    <w:p w14:paraId="2CB63AD3">
      <w:pPr>
        <w:spacing w:line="600" w:lineRule="exact"/>
        <w:ind w:firstLine="630" w:firstLineChars="196"/>
        <w:rPr>
          <w:rFonts w:ascii="仿宋" w:hAnsi="仿宋" w:eastAsia="仿宋"/>
          <w:bCs/>
          <w:sz w:val="32"/>
          <w:szCs w:val="32"/>
        </w:rPr>
      </w:pPr>
      <w:r>
        <w:rPr>
          <w:rStyle w:val="19"/>
          <w:rFonts w:hint="eastAsia" w:ascii="仿宋" w:hAnsi="仿宋" w:eastAsia="仿宋"/>
          <w:bCs/>
          <w:sz w:val="32"/>
          <w:szCs w:val="32"/>
        </w:rPr>
        <w:t>社会保障和就业支出（类）行政事业单位养老支出（款）：支出决算为938.39万元，完成预算100</w:t>
      </w:r>
      <w:r>
        <w:rPr>
          <w:rStyle w:val="19"/>
          <w:rFonts w:ascii="仿宋" w:hAnsi="仿宋" w:eastAsia="仿宋"/>
          <w:bCs/>
          <w:sz w:val="32"/>
          <w:szCs w:val="32"/>
        </w:rPr>
        <w:t>%</w:t>
      </w:r>
      <w:r>
        <w:rPr>
          <w:rStyle w:val="19"/>
          <w:rFonts w:hint="eastAsia" w:ascii="仿宋" w:hAnsi="仿宋" w:eastAsia="仿宋"/>
          <w:bCs/>
          <w:sz w:val="32"/>
          <w:szCs w:val="32"/>
        </w:rPr>
        <w:t>，决算数等于预算数。</w:t>
      </w:r>
    </w:p>
    <w:p w14:paraId="17B14F86">
      <w:pPr>
        <w:spacing w:line="600" w:lineRule="exact"/>
        <w:ind w:firstLine="643" w:firstLineChars="200"/>
        <w:rPr>
          <w:rStyle w:val="19"/>
          <w:rFonts w:ascii="仿宋" w:hAnsi="仿宋" w:eastAsia="仿宋"/>
          <w:b w:val="0"/>
          <w:bCs/>
          <w:sz w:val="32"/>
          <w:szCs w:val="32"/>
        </w:rPr>
      </w:pPr>
      <w:r>
        <w:rPr>
          <w:rStyle w:val="19"/>
          <w:rFonts w:hint="eastAsia" w:ascii="仿宋" w:hAnsi="仿宋" w:eastAsia="仿宋"/>
          <w:bCs/>
          <w:sz w:val="32"/>
          <w:szCs w:val="32"/>
        </w:rPr>
        <w:t>社会保障和就业支出（类）行政事业单位养老支出（款）机关事业单位基本养老保险缴费支出（项）</w:t>
      </w:r>
      <w:r>
        <w:rPr>
          <w:rFonts w:hint="eastAsia" w:ascii="仿宋" w:hAnsi="仿宋" w:eastAsia="仿宋"/>
          <w:b/>
          <w:sz w:val="32"/>
          <w:szCs w:val="32"/>
        </w:rPr>
        <w:t>：</w:t>
      </w:r>
      <w:r>
        <w:rPr>
          <w:rStyle w:val="19"/>
          <w:rFonts w:hint="eastAsia" w:ascii="仿宋" w:hAnsi="仿宋" w:eastAsia="仿宋"/>
          <w:b w:val="0"/>
          <w:bCs/>
          <w:sz w:val="32"/>
          <w:szCs w:val="32"/>
        </w:rPr>
        <w:t>支出决算为601.77万元，完成预算100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，决算数等于预算数。</w:t>
      </w:r>
    </w:p>
    <w:p w14:paraId="0CDA6C55">
      <w:pPr>
        <w:spacing w:line="600" w:lineRule="exact"/>
        <w:ind w:firstLine="630" w:firstLineChars="196"/>
        <w:rPr>
          <w:rStyle w:val="19"/>
          <w:rFonts w:ascii="仿宋" w:hAnsi="仿宋" w:eastAsia="仿宋"/>
          <w:b w:val="0"/>
          <w:bCs/>
          <w:sz w:val="32"/>
          <w:szCs w:val="32"/>
        </w:rPr>
      </w:pPr>
      <w:r>
        <w:rPr>
          <w:rStyle w:val="19"/>
          <w:rFonts w:hint="eastAsia" w:ascii="仿宋" w:hAnsi="仿宋" w:eastAsia="仿宋"/>
          <w:bCs/>
          <w:sz w:val="32"/>
          <w:szCs w:val="32"/>
        </w:rPr>
        <w:t>社会保障和就业支出（类）行政事业单位养老支出（款）</w:t>
      </w:r>
      <w:r>
        <w:rPr>
          <w:rFonts w:hint="eastAsia" w:ascii="仿宋" w:hAnsi="仿宋" w:eastAsia="仿宋"/>
          <w:b/>
          <w:sz w:val="32"/>
          <w:szCs w:val="32"/>
        </w:rPr>
        <w:t>机关事业单位职业年金缴费支出</w:t>
      </w:r>
      <w:r>
        <w:rPr>
          <w:rStyle w:val="19"/>
          <w:rFonts w:hint="eastAsia" w:ascii="仿宋" w:hAnsi="仿宋" w:eastAsia="仿宋"/>
          <w:bCs/>
          <w:sz w:val="32"/>
          <w:szCs w:val="32"/>
        </w:rPr>
        <w:t>（项）</w:t>
      </w:r>
      <w:r>
        <w:rPr>
          <w:rFonts w:hint="eastAsia" w:ascii="仿宋" w:hAnsi="仿宋" w:eastAsia="仿宋"/>
          <w:b/>
          <w:sz w:val="32"/>
          <w:szCs w:val="32"/>
        </w:rPr>
        <w:t>：</w:t>
      </w:r>
      <w:r>
        <w:rPr>
          <w:rStyle w:val="19"/>
          <w:rFonts w:hint="eastAsia" w:ascii="仿宋" w:hAnsi="仿宋" w:eastAsia="仿宋"/>
          <w:b w:val="0"/>
          <w:bCs/>
          <w:sz w:val="32"/>
          <w:szCs w:val="32"/>
        </w:rPr>
        <w:t>支出决算为336.62万元，完成预算100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，决算数等于预算数。</w:t>
      </w:r>
    </w:p>
    <w:p w14:paraId="180C68A5">
      <w:pPr>
        <w:spacing w:line="600" w:lineRule="exact"/>
        <w:ind w:firstLine="643" w:firstLineChars="200"/>
        <w:rPr>
          <w:rStyle w:val="19"/>
          <w:rFonts w:ascii="仿宋" w:hAnsi="仿宋" w:eastAsia="仿宋"/>
          <w:bCs/>
          <w:sz w:val="32"/>
          <w:szCs w:val="32"/>
        </w:rPr>
      </w:pPr>
      <w:r>
        <w:rPr>
          <w:rStyle w:val="19"/>
          <w:rFonts w:hint="eastAsia" w:ascii="仿宋" w:hAnsi="仿宋" w:eastAsia="仿宋"/>
          <w:bCs/>
          <w:sz w:val="32"/>
          <w:szCs w:val="32"/>
        </w:rPr>
        <w:t>社会保障和就业支出（类）</w:t>
      </w:r>
      <w:r>
        <w:rPr>
          <w:rFonts w:hint="eastAsia" w:ascii="仿宋" w:hAnsi="仿宋" w:eastAsia="仿宋"/>
          <w:b/>
          <w:sz w:val="32"/>
          <w:szCs w:val="32"/>
        </w:rPr>
        <w:t>抚恤（款）：</w:t>
      </w:r>
      <w:r>
        <w:rPr>
          <w:rStyle w:val="19"/>
          <w:rFonts w:hint="eastAsia" w:ascii="仿宋" w:hAnsi="仿宋" w:eastAsia="仿宋"/>
          <w:bCs/>
          <w:sz w:val="32"/>
          <w:szCs w:val="32"/>
        </w:rPr>
        <w:t>支出决算为48.06万元，完成预算100</w:t>
      </w:r>
      <w:r>
        <w:rPr>
          <w:rStyle w:val="19"/>
          <w:rFonts w:ascii="仿宋" w:hAnsi="仿宋" w:eastAsia="仿宋"/>
          <w:bCs/>
          <w:sz w:val="32"/>
          <w:szCs w:val="32"/>
        </w:rPr>
        <w:t>%</w:t>
      </w:r>
      <w:r>
        <w:rPr>
          <w:rStyle w:val="19"/>
          <w:rFonts w:hint="eastAsia" w:ascii="仿宋" w:hAnsi="仿宋" w:eastAsia="仿宋"/>
          <w:bCs/>
          <w:sz w:val="32"/>
          <w:szCs w:val="32"/>
        </w:rPr>
        <w:t>，决算数等于预算数。</w:t>
      </w:r>
    </w:p>
    <w:p w14:paraId="270883EA">
      <w:pPr>
        <w:spacing w:line="600" w:lineRule="exact"/>
        <w:ind w:firstLine="643" w:firstLineChars="200"/>
        <w:rPr>
          <w:rStyle w:val="19"/>
          <w:rFonts w:ascii="仿宋" w:hAnsi="仿宋" w:eastAsia="仿宋"/>
          <w:b w:val="0"/>
          <w:bCs/>
          <w:sz w:val="32"/>
          <w:szCs w:val="32"/>
        </w:rPr>
      </w:pPr>
      <w:r>
        <w:rPr>
          <w:rStyle w:val="19"/>
          <w:rFonts w:hint="eastAsia" w:ascii="仿宋" w:hAnsi="仿宋" w:eastAsia="仿宋"/>
          <w:bCs/>
          <w:sz w:val="32"/>
          <w:szCs w:val="32"/>
        </w:rPr>
        <w:t>社会保障和就业支出（类）</w:t>
      </w:r>
      <w:r>
        <w:rPr>
          <w:rFonts w:hint="eastAsia" w:ascii="仿宋" w:hAnsi="仿宋" w:eastAsia="仿宋"/>
          <w:b/>
          <w:sz w:val="32"/>
          <w:szCs w:val="32"/>
        </w:rPr>
        <w:t>抚恤（款）死亡抚恤（项）：</w:t>
      </w:r>
      <w:r>
        <w:rPr>
          <w:rStyle w:val="19"/>
          <w:rFonts w:hint="eastAsia" w:ascii="仿宋" w:hAnsi="仿宋" w:eastAsia="仿宋"/>
          <w:b w:val="0"/>
          <w:bCs/>
          <w:sz w:val="32"/>
          <w:szCs w:val="32"/>
        </w:rPr>
        <w:t>支出决算为40.56万元，完成预算100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，决算数等于预算数。</w:t>
      </w:r>
    </w:p>
    <w:p w14:paraId="12E92F33">
      <w:pPr>
        <w:spacing w:line="600" w:lineRule="exact"/>
        <w:ind w:firstLine="643" w:firstLineChars="200"/>
        <w:rPr>
          <w:rStyle w:val="19"/>
          <w:rFonts w:ascii="仿宋" w:hAnsi="仿宋" w:eastAsia="仿宋"/>
          <w:b w:val="0"/>
          <w:bCs/>
          <w:sz w:val="32"/>
          <w:szCs w:val="32"/>
        </w:rPr>
      </w:pPr>
      <w:r>
        <w:rPr>
          <w:rStyle w:val="19"/>
          <w:rFonts w:hint="eastAsia" w:ascii="仿宋" w:hAnsi="仿宋" w:eastAsia="仿宋"/>
          <w:bCs/>
          <w:sz w:val="32"/>
          <w:szCs w:val="32"/>
        </w:rPr>
        <w:t>社会保障和就业支出（类）</w:t>
      </w:r>
      <w:r>
        <w:rPr>
          <w:rFonts w:hint="eastAsia" w:ascii="仿宋" w:hAnsi="仿宋" w:eastAsia="仿宋"/>
          <w:b/>
          <w:sz w:val="32"/>
          <w:szCs w:val="32"/>
        </w:rPr>
        <w:t>抚恤（款）其他优抚支出（项）：</w:t>
      </w:r>
      <w:r>
        <w:rPr>
          <w:rStyle w:val="19"/>
          <w:rFonts w:hint="eastAsia" w:ascii="仿宋" w:hAnsi="仿宋" w:eastAsia="仿宋"/>
          <w:b w:val="0"/>
          <w:bCs/>
          <w:sz w:val="32"/>
          <w:szCs w:val="32"/>
        </w:rPr>
        <w:t>支出决算为7.50万元，完成预算100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，决算数等于预算数。</w:t>
      </w:r>
    </w:p>
    <w:p w14:paraId="496E14EC">
      <w:pPr>
        <w:spacing w:line="600" w:lineRule="exact"/>
        <w:ind w:firstLine="643" w:firstLineChars="200"/>
        <w:rPr>
          <w:rFonts w:ascii="仿宋" w:hAnsi="仿宋" w:eastAsia="仿宋"/>
          <w:bCs/>
          <w:sz w:val="32"/>
          <w:szCs w:val="32"/>
        </w:rPr>
      </w:pPr>
      <w:r>
        <w:rPr>
          <w:rStyle w:val="19"/>
          <w:rFonts w:hint="eastAsia" w:ascii="仿宋" w:hAnsi="仿宋" w:eastAsia="仿宋"/>
          <w:bCs/>
          <w:sz w:val="32"/>
          <w:szCs w:val="32"/>
        </w:rPr>
        <w:t>社会保障和就业支出（类）其他社会保障和</w:t>
      </w:r>
      <w:r>
        <w:rPr>
          <w:rStyle w:val="19"/>
          <w:rFonts w:hint="eastAsia" w:ascii="仿宋" w:hAnsi="仿宋" w:eastAsia="仿宋"/>
          <w:bCs/>
          <w:sz w:val="32"/>
          <w:szCs w:val="32"/>
          <w:lang w:val="en-US" w:eastAsia="zh-CN"/>
        </w:rPr>
        <w:t>就业</w:t>
      </w:r>
      <w:r>
        <w:rPr>
          <w:rStyle w:val="19"/>
          <w:rFonts w:hint="eastAsia" w:ascii="仿宋" w:hAnsi="仿宋" w:eastAsia="仿宋"/>
          <w:bCs/>
          <w:sz w:val="32"/>
          <w:szCs w:val="32"/>
        </w:rPr>
        <w:t>支出（</w:t>
      </w:r>
      <w:r>
        <w:rPr>
          <w:rFonts w:hint="eastAsia" w:ascii="仿宋" w:hAnsi="仿宋" w:eastAsia="仿宋"/>
          <w:b/>
          <w:sz w:val="32"/>
          <w:szCs w:val="32"/>
        </w:rPr>
        <w:t>款）：</w:t>
      </w:r>
      <w:r>
        <w:rPr>
          <w:rStyle w:val="19"/>
          <w:rFonts w:hint="eastAsia" w:ascii="仿宋" w:hAnsi="仿宋" w:eastAsia="仿宋"/>
          <w:bCs/>
          <w:sz w:val="32"/>
          <w:szCs w:val="32"/>
        </w:rPr>
        <w:t>支出决算为141.76万元，完成预算100</w:t>
      </w:r>
      <w:r>
        <w:rPr>
          <w:rStyle w:val="19"/>
          <w:rFonts w:ascii="仿宋" w:hAnsi="仿宋" w:eastAsia="仿宋"/>
          <w:bCs/>
          <w:sz w:val="32"/>
          <w:szCs w:val="32"/>
        </w:rPr>
        <w:t>%</w:t>
      </w:r>
      <w:r>
        <w:rPr>
          <w:rStyle w:val="19"/>
          <w:rFonts w:hint="eastAsia" w:ascii="仿宋" w:hAnsi="仿宋" w:eastAsia="仿宋"/>
          <w:bCs/>
          <w:sz w:val="32"/>
          <w:szCs w:val="32"/>
        </w:rPr>
        <w:t>，决算数等于预算数。</w:t>
      </w:r>
    </w:p>
    <w:p w14:paraId="698B7013">
      <w:pPr>
        <w:spacing w:line="600" w:lineRule="exact"/>
        <w:ind w:firstLine="643" w:firstLineChars="200"/>
        <w:rPr>
          <w:rFonts w:hint="eastAsia" w:ascii="Times New Roman" w:hAnsi="Times New Roman" w:eastAsia="仿宋_GB2312" w:cs="仿宋_GB2312"/>
          <w:color w:val="auto"/>
          <w:kern w:val="2"/>
          <w:sz w:val="32"/>
          <w:szCs w:val="32"/>
          <w:highlight w:val="none"/>
          <w:lang w:val="en-US" w:eastAsia="zh-CN" w:bidi="ar-SA"/>
        </w:rPr>
      </w:pPr>
      <w:r>
        <w:rPr>
          <w:rStyle w:val="19"/>
          <w:rFonts w:hint="eastAsia" w:ascii="仿宋" w:hAnsi="仿宋" w:eastAsia="仿宋"/>
          <w:bCs/>
          <w:sz w:val="32"/>
          <w:szCs w:val="32"/>
        </w:rPr>
        <w:t>社会保障和就业支出（类）其他社会保障和就来支出（</w:t>
      </w:r>
      <w:r>
        <w:rPr>
          <w:rFonts w:hint="eastAsia" w:ascii="仿宋" w:hAnsi="仿宋" w:eastAsia="仿宋"/>
          <w:b/>
          <w:sz w:val="32"/>
          <w:szCs w:val="32"/>
        </w:rPr>
        <w:t>款）其他社会保障和就业支出（项）：</w:t>
      </w:r>
      <w:r>
        <w:rPr>
          <w:rStyle w:val="19"/>
          <w:rFonts w:hint="eastAsia" w:ascii="仿宋" w:hAnsi="仿宋" w:eastAsia="仿宋"/>
          <w:b w:val="0"/>
          <w:bCs/>
          <w:sz w:val="32"/>
          <w:szCs w:val="32"/>
        </w:rPr>
        <w:t>支出决算为141.76万元，完成预算100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，决算数等于预算数。</w:t>
      </w:r>
    </w:p>
    <w:p w14:paraId="27942C1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 w:hAnsi="仿宋" w:eastAsia="仿宋"/>
          <w:b/>
          <w:bCs/>
          <w:sz w:val="32"/>
          <w:szCs w:val="32"/>
        </w:rPr>
        <w:t>卫生健康支出（类）行政事业单位医疗（款）事业单位医疗（项）</w:t>
      </w:r>
      <w:r>
        <w:rPr>
          <w:rStyle w:val="19"/>
          <w:rFonts w:ascii="仿宋" w:hAnsi="仿宋" w:eastAsia="仿宋"/>
          <w:bCs/>
          <w:sz w:val="32"/>
          <w:szCs w:val="32"/>
        </w:rPr>
        <w:t>:</w:t>
      </w:r>
      <w:r>
        <w:rPr>
          <w:rStyle w:val="19"/>
          <w:rFonts w:hint="eastAsia" w:ascii="仿宋" w:hAnsi="仿宋" w:eastAsia="仿宋"/>
          <w:b w:val="0"/>
          <w:bCs/>
          <w:sz w:val="32"/>
          <w:szCs w:val="32"/>
        </w:rPr>
        <w:t>支出决算为237.82万元，完成预算100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，决算数等于预算数。</w:t>
      </w:r>
    </w:p>
    <w:p w14:paraId="483F15DC">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b/>
          <w:bCs/>
          <w:color w:val="auto"/>
          <w:kern w:val="2"/>
          <w:sz w:val="32"/>
          <w:szCs w:val="32"/>
          <w:highlight w:val="none"/>
          <w:lang w:val="en-US" w:eastAsia="zh-CN" w:bidi="ar-SA"/>
        </w:rPr>
        <w:t>城</w:t>
      </w:r>
      <w:r>
        <w:rPr>
          <w:rFonts w:hint="eastAsia" w:ascii="仿宋" w:hAnsi="仿宋" w:eastAsia="仿宋"/>
          <w:b/>
          <w:bCs/>
          <w:sz w:val="32"/>
          <w:szCs w:val="32"/>
          <w:lang w:val="en-US" w:eastAsia="zh-CN"/>
        </w:rPr>
        <w:t>乡社区支出（类）其他城乡社区支出</w:t>
      </w:r>
      <w:r>
        <w:rPr>
          <w:rFonts w:hint="eastAsia" w:ascii="仿宋" w:hAnsi="仿宋" w:eastAsia="仿宋"/>
          <w:b/>
          <w:bCs/>
          <w:sz w:val="32"/>
          <w:szCs w:val="32"/>
        </w:rPr>
        <w:t>（款）</w:t>
      </w:r>
      <w:r>
        <w:rPr>
          <w:rFonts w:hint="eastAsia" w:ascii="仿宋" w:hAnsi="仿宋" w:eastAsia="仿宋"/>
          <w:b/>
          <w:bCs/>
          <w:sz w:val="32"/>
          <w:szCs w:val="32"/>
          <w:lang w:val="en-US" w:eastAsia="zh-CN"/>
        </w:rPr>
        <w:t>其他城乡社区支出</w:t>
      </w:r>
      <w:r>
        <w:rPr>
          <w:rFonts w:hint="eastAsia" w:ascii="仿宋" w:hAnsi="仿宋" w:eastAsia="仿宋"/>
          <w:b/>
          <w:bCs/>
          <w:sz w:val="32"/>
          <w:szCs w:val="32"/>
        </w:rPr>
        <w:t>（</w:t>
      </w:r>
      <w:r>
        <w:rPr>
          <w:rFonts w:hint="eastAsia" w:ascii="仿宋" w:hAnsi="仿宋" w:eastAsia="仿宋"/>
          <w:b/>
          <w:bCs/>
          <w:sz w:val="32"/>
          <w:szCs w:val="32"/>
          <w:lang w:val="en-US" w:eastAsia="zh-CN"/>
        </w:rPr>
        <w:t>项</w:t>
      </w:r>
      <w:r>
        <w:rPr>
          <w:rFonts w:hint="eastAsia" w:ascii="仿宋" w:hAnsi="仿宋" w:eastAsia="仿宋"/>
          <w:b/>
          <w:bCs/>
          <w:sz w:val="32"/>
          <w:szCs w:val="32"/>
        </w:rPr>
        <w:t>）</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支出决算为1,262.02万元，完成预算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%，决算数等于预算数</w:t>
      </w:r>
      <w:r>
        <w:rPr>
          <w:rFonts w:hint="eastAsia" w:eastAsia="仿宋_GB2312" w:cs="仿宋_GB2312"/>
          <w:color w:val="auto"/>
          <w:kern w:val="2"/>
          <w:sz w:val="32"/>
          <w:szCs w:val="32"/>
          <w:highlight w:val="none"/>
          <w:lang w:val="en-US" w:eastAsia="zh-CN" w:bidi="ar-SA"/>
        </w:rPr>
        <w:t>。</w:t>
      </w:r>
    </w:p>
    <w:p w14:paraId="512B9AAF">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w:t>
      </w:r>
      <w:r>
        <w:rPr>
          <w:rStyle w:val="19"/>
          <w:rFonts w:hint="eastAsia" w:ascii="仿宋" w:hAnsi="仿宋" w:eastAsia="仿宋"/>
          <w:bCs/>
          <w:sz w:val="32"/>
          <w:szCs w:val="32"/>
        </w:rPr>
        <w:t>住房保障支出（类）住房改革支出（款）住房公积金（项）：</w:t>
      </w:r>
      <w:r>
        <w:rPr>
          <w:rStyle w:val="19"/>
          <w:rFonts w:hint="eastAsia" w:ascii="仿宋" w:hAnsi="仿宋" w:eastAsia="仿宋"/>
          <w:b w:val="0"/>
          <w:bCs/>
          <w:sz w:val="32"/>
          <w:szCs w:val="32"/>
        </w:rPr>
        <w:t>支出决算为627.11万元，完成预算100</w:t>
      </w:r>
      <w:r>
        <w:rPr>
          <w:rStyle w:val="19"/>
          <w:rFonts w:ascii="仿宋" w:hAnsi="仿宋" w:eastAsia="仿宋"/>
          <w:b w:val="0"/>
          <w:bCs/>
          <w:sz w:val="32"/>
          <w:szCs w:val="32"/>
        </w:rPr>
        <w:t>%</w:t>
      </w:r>
      <w:r>
        <w:rPr>
          <w:rStyle w:val="19"/>
          <w:rFonts w:hint="eastAsia" w:ascii="仿宋" w:hAnsi="仿宋" w:eastAsia="仿宋"/>
          <w:b w:val="0"/>
          <w:bCs/>
          <w:sz w:val="32"/>
          <w:szCs w:val="32"/>
        </w:rPr>
        <w:t>，决算数等于预算数。</w:t>
      </w:r>
    </w:p>
    <w:p w14:paraId="7711FE4F">
      <w:pPr>
        <w:tabs>
          <w:tab w:val="right" w:pos="8306"/>
        </w:tabs>
        <w:spacing w:line="600" w:lineRule="exact"/>
        <w:ind w:firstLine="640"/>
        <w:outlineLvl w:val="1"/>
        <w:rPr>
          <w:rStyle w:val="31"/>
          <w:rFonts w:ascii="Times New Roman" w:hAnsi="Times New Roman"/>
          <w:color w:val="auto"/>
          <w:highlight w:val="none"/>
        </w:rPr>
      </w:pPr>
      <w:bookmarkStart w:id="55" w:name="_Toc15377214"/>
      <w:bookmarkStart w:id="56" w:name="_Toc9559"/>
      <w:bookmarkStart w:id="57" w:name="_Toc15396608"/>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1"/>
          <w:rFonts w:hint="eastAsia" w:ascii="Times New Roman" w:hAnsi="Times New Roman" w:eastAsia="黑体"/>
          <w:b w:val="0"/>
          <w:color w:val="auto"/>
          <w:highlight w:val="none"/>
        </w:rPr>
        <w:t>般公共预算财政拨款基本支出决算情况说明</w:t>
      </w:r>
      <w:bookmarkEnd w:id="55"/>
      <w:bookmarkEnd w:id="56"/>
      <w:bookmarkEnd w:id="57"/>
      <w:r>
        <w:rPr>
          <w:rStyle w:val="31"/>
          <w:rFonts w:ascii="Times New Roman" w:hAnsi="Times New Roman" w:eastAsia="黑体"/>
          <w:b w:val="0"/>
          <w:color w:val="auto"/>
          <w:highlight w:val="none"/>
        </w:rPr>
        <w:tab/>
      </w:r>
    </w:p>
    <w:p w14:paraId="1F08FD3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8075.93</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0221DE1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7841.77</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绩效工资、机关事业单位基本养老保险缴费、职业年金缴费、其他社会保障缴费、其他工资福利支出、抚恤金、生活补助、奖励金、住房公积金、其他对个人和家庭的补助支出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234.15</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元，主要包括：工会经费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其他商品和服务支出</w:t>
      </w:r>
      <w:r>
        <w:rPr>
          <w:rFonts w:hint="eastAsia" w:eastAsia="仿宋_GB2312" w:cs="仿宋_GB2312"/>
          <w:color w:val="auto"/>
          <w:kern w:val="2"/>
          <w:sz w:val="32"/>
          <w:szCs w:val="32"/>
          <w:highlight w:val="none"/>
          <w:lang w:val="en-US" w:eastAsia="zh-CN" w:bidi="ar-SA"/>
        </w:rPr>
        <w:t>（午餐补助）。</w:t>
      </w:r>
    </w:p>
    <w:p w14:paraId="3DCF87C0">
      <w:pPr>
        <w:spacing w:line="600" w:lineRule="exact"/>
        <w:ind w:firstLine="640"/>
        <w:outlineLvl w:val="1"/>
        <w:rPr>
          <w:rStyle w:val="31"/>
          <w:rFonts w:ascii="Times New Roman" w:hAnsi="Times New Roman" w:eastAsia="黑体"/>
          <w:b w:val="0"/>
          <w:color w:val="auto"/>
          <w:highlight w:val="none"/>
        </w:rPr>
      </w:pPr>
      <w:bookmarkStart w:id="58" w:name="_Toc15377215"/>
      <w:bookmarkStart w:id="59" w:name="_Toc15396609"/>
      <w:bookmarkStart w:id="60" w:name="_Toc28946"/>
      <w:r>
        <w:rPr>
          <w:rFonts w:hint="eastAsia" w:ascii="Times New Roman" w:hAnsi="Times New Roman" w:eastAsia="黑体"/>
          <w:color w:val="auto"/>
          <w:sz w:val="32"/>
          <w:szCs w:val="32"/>
          <w:highlight w:val="none"/>
        </w:rPr>
        <w:t>七、</w:t>
      </w:r>
      <w:r>
        <w:rPr>
          <w:rStyle w:val="31"/>
          <w:rFonts w:hint="eastAsia" w:ascii="Times New Roman" w:hAnsi="Times New Roman" w:eastAsia="黑体"/>
          <w:b w:val="0"/>
          <w:color w:val="auto"/>
          <w:highlight w:val="none"/>
        </w:rPr>
        <w:t>财政拨款</w:t>
      </w:r>
      <w:r>
        <w:rPr>
          <w:rStyle w:val="31"/>
          <w:rFonts w:hint="eastAsia" w:ascii="Times New Roman" w:hAnsi="Times New Roman" w:eastAsia="黑体"/>
          <w:color w:val="auto"/>
          <w:highlight w:val="none"/>
        </w:rPr>
        <w:t>“</w:t>
      </w:r>
      <w:r>
        <w:rPr>
          <w:rStyle w:val="31"/>
          <w:rFonts w:hint="eastAsia" w:ascii="Times New Roman" w:hAnsi="Times New Roman" w:eastAsia="黑体"/>
          <w:b w:val="0"/>
          <w:color w:val="auto"/>
          <w:highlight w:val="none"/>
        </w:rPr>
        <w:t>三公”经费支出决算情况说明</w:t>
      </w:r>
      <w:bookmarkEnd w:id="58"/>
      <w:bookmarkEnd w:id="59"/>
      <w:bookmarkEnd w:id="60"/>
    </w:p>
    <w:p w14:paraId="5AB0DF15">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61" w:name="_Toc30351"/>
      <w:bookmarkStart w:id="62" w:name="_Toc25468"/>
      <w:bookmarkStart w:id="63"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61"/>
      <w:bookmarkEnd w:id="62"/>
      <w:bookmarkEnd w:id="63"/>
    </w:p>
    <w:p w14:paraId="1553F99B">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较上年度增加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%。决算数</w:t>
      </w:r>
      <w:r>
        <w:rPr>
          <w:rFonts w:hint="eastAsia" w:eastAsia="仿宋_GB2312" w:cs="仿宋_GB2312"/>
          <w:color w:val="auto"/>
          <w:kern w:val="2"/>
          <w:sz w:val="32"/>
          <w:szCs w:val="32"/>
          <w:highlight w:val="none"/>
          <w:lang w:val="en-US" w:eastAsia="zh-CN" w:bidi="ar-SA"/>
        </w:rPr>
        <w:t>等</w:t>
      </w:r>
      <w:r>
        <w:rPr>
          <w:rFonts w:hint="eastAsia" w:ascii="Times New Roman" w:hAnsi="Times New Roman" w:eastAsia="仿宋_GB2312" w:cs="仿宋_GB2312"/>
          <w:color w:val="auto"/>
          <w:kern w:val="2"/>
          <w:sz w:val="32"/>
          <w:szCs w:val="32"/>
          <w:highlight w:val="none"/>
          <w:lang w:val="en-US" w:eastAsia="zh-CN" w:bidi="ar-SA"/>
        </w:rPr>
        <w:t>于预算数</w:t>
      </w:r>
      <w:r>
        <w:rPr>
          <w:rFonts w:hint="eastAsia" w:eastAsia="仿宋_GB2312" w:cs="仿宋_GB2312"/>
          <w:color w:val="auto"/>
          <w:kern w:val="2"/>
          <w:sz w:val="32"/>
          <w:szCs w:val="32"/>
          <w:highlight w:val="none"/>
          <w:lang w:val="en-US" w:eastAsia="zh-CN" w:bidi="ar-SA"/>
        </w:rPr>
        <w:t>。</w:t>
      </w:r>
    </w:p>
    <w:p w14:paraId="6E2C8555">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64" w:name="_Toc6968"/>
      <w:bookmarkStart w:id="65" w:name="_Toc15377217"/>
      <w:bookmarkStart w:id="66" w:name="_Toc18904"/>
      <w:r>
        <w:rPr>
          <w:rFonts w:hint="eastAsia" w:ascii="Times New Roman" w:hAnsi="Times New Roman" w:eastAsia="楷体_GB2312" w:cs="楷体_GB2312"/>
          <w:b/>
          <w:color w:val="auto"/>
          <w:sz w:val="32"/>
          <w:szCs w:val="32"/>
          <w:highlight w:val="none"/>
        </w:rPr>
        <w:t>（二）“三公”经费财政拨款支出决算具体情况说明</w:t>
      </w:r>
      <w:bookmarkEnd w:id="64"/>
      <w:bookmarkEnd w:id="65"/>
      <w:bookmarkEnd w:id="66"/>
    </w:p>
    <w:p w14:paraId="55113576">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万元；公务用车购置及运行维护费支出决算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万元；公务接待费支出决算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万元。具体情况如下：</w:t>
      </w:r>
    </w:p>
    <w:p w14:paraId="3B3F732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。因公出国（境）支出决算比2023年增加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65AC014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公务用车购置及运行维护费支出决算比2023年度增加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2EFB61C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截至2024年12月31日，单位共有公务用车</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14:paraId="19709F8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w:t>
      </w:r>
    </w:p>
    <w:p w14:paraId="6EEF288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公务接待费支出决算比2023年度增加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%。其中：</w:t>
      </w:r>
    </w:p>
    <w:p w14:paraId="0612F82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w:t>
      </w:r>
      <w:r>
        <w:rPr>
          <w:rFonts w:hint="eastAsia" w:eastAsia="仿宋_GB2312" w:cs="仿宋_GB2312"/>
          <w:color w:val="auto"/>
          <w:kern w:val="2"/>
          <w:sz w:val="32"/>
          <w:szCs w:val="32"/>
          <w:highlight w:val="none"/>
          <w:lang w:val="en-US" w:eastAsia="zh-CN" w:bidi="ar-SA"/>
        </w:rPr>
        <w:t>。</w:t>
      </w:r>
    </w:p>
    <w:p w14:paraId="77733F7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万元。外事接待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人次（不包括陪同人员），共计支出0万</w:t>
      </w:r>
      <w:r>
        <w:rPr>
          <w:rFonts w:hint="eastAsia" w:ascii="Times New Roman" w:hAnsi="Times New Roman" w:eastAsia="仿宋_GB2312" w:cs="仿宋_GB2312"/>
          <w:color w:val="auto"/>
          <w:kern w:val="2"/>
          <w:sz w:val="32"/>
          <w:szCs w:val="32"/>
          <w:highlight w:val="none"/>
          <w:lang w:val="en-US" w:eastAsia="zh-CN" w:bidi="ar-SA"/>
        </w:rPr>
        <w:t>元。</w:t>
      </w:r>
      <w:bookmarkStart w:id="67" w:name="_Toc15396610"/>
      <w:bookmarkStart w:id="68" w:name="_Toc15377218"/>
    </w:p>
    <w:p w14:paraId="1828DA7E">
      <w:pPr>
        <w:spacing w:line="600" w:lineRule="exact"/>
        <w:ind w:firstLine="640"/>
        <w:outlineLvl w:val="1"/>
        <w:rPr>
          <w:rStyle w:val="31"/>
          <w:rFonts w:ascii="Times New Roman" w:hAnsi="Times New Roman" w:eastAsia="黑体"/>
          <w:color w:val="auto"/>
          <w:highlight w:val="none"/>
        </w:rPr>
      </w:pPr>
      <w:bookmarkStart w:id="69" w:name="_Toc25256"/>
      <w:r>
        <w:rPr>
          <w:rFonts w:hint="eastAsia" w:ascii="Times New Roman" w:hAnsi="Times New Roman" w:eastAsia="黑体"/>
          <w:color w:val="auto"/>
          <w:sz w:val="32"/>
          <w:szCs w:val="32"/>
          <w:highlight w:val="none"/>
        </w:rPr>
        <w:t>八、</w:t>
      </w:r>
      <w:r>
        <w:rPr>
          <w:rStyle w:val="31"/>
          <w:rFonts w:hint="eastAsia" w:ascii="Times New Roman" w:hAnsi="Times New Roman" w:eastAsia="黑体"/>
          <w:b w:val="0"/>
          <w:color w:val="auto"/>
          <w:highlight w:val="none"/>
        </w:rPr>
        <w:t>政府性基金预算支出决算情况说明</w:t>
      </w:r>
      <w:bookmarkEnd w:id="67"/>
      <w:bookmarkEnd w:id="68"/>
      <w:bookmarkEnd w:id="69"/>
    </w:p>
    <w:p w14:paraId="2BB6749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32.97</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0.27</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。与2023年度相比，政府性基金预算财政拨款支出减少</w:t>
      </w:r>
      <w:r>
        <w:rPr>
          <w:rFonts w:hint="eastAsia" w:eastAsia="仿宋_GB2312" w:cs="仿宋_GB2312"/>
          <w:color w:val="auto"/>
          <w:kern w:val="2"/>
          <w:sz w:val="32"/>
          <w:szCs w:val="32"/>
          <w:highlight w:val="none"/>
          <w:lang w:val="en-US" w:eastAsia="zh-CN" w:bidi="ar-SA"/>
        </w:rPr>
        <w:t>218.94</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86.91</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kern w:val="2"/>
          <w:sz w:val="32"/>
          <w:szCs w:val="32"/>
          <w:highlight w:val="none"/>
          <w:lang w:val="en-US" w:eastAsia="zh-CN" w:bidi="ar-SA"/>
        </w:rPr>
        <w:t>基金项目减少。</w:t>
      </w:r>
    </w:p>
    <w:p w14:paraId="1002AF65">
      <w:pPr>
        <w:numPr>
          <w:ilvl w:val="0"/>
          <w:numId w:val="0"/>
        </w:numPr>
        <w:spacing w:line="600" w:lineRule="exact"/>
        <w:ind w:left="630" w:leftChars="0"/>
        <w:outlineLvl w:val="1"/>
        <w:rPr>
          <w:rStyle w:val="31"/>
          <w:rFonts w:ascii="Times New Roman" w:hAnsi="Times New Roman" w:eastAsia="黑体"/>
          <w:b w:val="0"/>
          <w:color w:val="auto"/>
          <w:highlight w:val="none"/>
        </w:rPr>
      </w:pPr>
      <w:bookmarkStart w:id="70" w:name="_Toc26236"/>
      <w:bookmarkStart w:id="71" w:name="_Toc15377219"/>
      <w:bookmarkStart w:id="72" w:name="_Toc15396611"/>
      <w:r>
        <w:rPr>
          <w:rStyle w:val="31"/>
          <w:rFonts w:hint="eastAsia" w:ascii="Times New Roman" w:hAnsi="Times New Roman" w:eastAsia="黑体"/>
          <w:b w:val="0"/>
          <w:color w:val="auto"/>
          <w:highlight w:val="none"/>
          <w:lang w:eastAsia="zh-CN"/>
        </w:rPr>
        <w:t>九、</w:t>
      </w:r>
      <w:r>
        <w:rPr>
          <w:rStyle w:val="31"/>
          <w:rFonts w:hint="eastAsia" w:ascii="Times New Roman" w:hAnsi="Times New Roman" w:eastAsia="黑体"/>
          <w:b w:val="0"/>
          <w:color w:val="auto"/>
          <w:highlight w:val="none"/>
        </w:rPr>
        <w:t>国有资本经营预算支出决算情况说明</w:t>
      </w:r>
      <w:bookmarkEnd w:id="70"/>
      <w:bookmarkEnd w:id="71"/>
      <w:bookmarkEnd w:id="72"/>
    </w:p>
    <w:p w14:paraId="0418E36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。与2023年度相比，国有资本经营预算财政拨款支出增加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4CFF98FC">
      <w:pPr>
        <w:numPr>
          <w:ilvl w:val="0"/>
          <w:numId w:val="0"/>
        </w:numPr>
        <w:spacing w:line="600" w:lineRule="exact"/>
        <w:ind w:left="630" w:leftChars="0"/>
        <w:outlineLvl w:val="1"/>
        <w:rPr>
          <w:rStyle w:val="31"/>
          <w:rFonts w:hint="eastAsia" w:ascii="Times New Roman" w:hAnsi="Times New Roman" w:eastAsia="黑体"/>
          <w:b w:val="0"/>
          <w:color w:val="auto"/>
          <w:highlight w:val="none"/>
        </w:rPr>
      </w:pPr>
      <w:bookmarkStart w:id="73" w:name="_Toc15396612"/>
      <w:bookmarkStart w:id="74" w:name="_Toc6754"/>
      <w:bookmarkStart w:id="75" w:name="_Toc15377221"/>
      <w:r>
        <w:rPr>
          <w:rStyle w:val="31"/>
          <w:rFonts w:hint="eastAsia" w:ascii="Times New Roman" w:hAnsi="Times New Roman" w:eastAsia="黑体"/>
          <w:b w:val="0"/>
          <w:color w:val="auto"/>
          <w:highlight w:val="none"/>
          <w:lang w:eastAsia="zh-CN"/>
        </w:rPr>
        <w:t>十、</w:t>
      </w:r>
      <w:r>
        <w:rPr>
          <w:rStyle w:val="31"/>
          <w:rFonts w:hint="eastAsia" w:ascii="Times New Roman" w:hAnsi="Times New Roman" w:eastAsia="黑体"/>
          <w:b w:val="0"/>
          <w:color w:val="auto"/>
          <w:highlight w:val="none"/>
        </w:rPr>
        <w:t>其他重要事项的情况说明</w:t>
      </w:r>
      <w:bookmarkEnd w:id="73"/>
      <w:bookmarkEnd w:id="74"/>
      <w:bookmarkEnd w:id="75"/>
    </w:p>
    <w:p w14:paraId="09A31C87">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76" w:name="_Toc507"/>
      <w:bookmarkStart w:id="77" w:name="_Toc15377222"/>
      <w:bookmarkStart w:id="78" w:name="_Toc4839"/>
      <w:r>
        <w:rPr>
          <w:rFonts w:hint="eastAsia" w:ascii="Times New Roman" w:hAnsi="Times New Roman" w:eastAsia="楷体_GB2312" w:cs="楷体_GB2312"/>
          <w:b/>
          <w:color w:val="auto"/>
          <w:sz w:val="32"/>
          <w:szCs w:val="32"/>
          <w:highlight w:val="none"/>
        </w:rPr>
        <w:t>（一）机关运行经费支出情况</w:t>
      </w:r>
      <w:bookmarkEnd w:id="76"/>
      <w:bookmarkEnd w:id="77"/>
      <w:bookmarkEnd w:id="78"/>
    </w:p>
    <w:p w14:paraId="00851B8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四川省峨眉第二中学校</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元，比2023年度增加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w:t>
      </w:r>
      <w:r>
        <w:rPr>
          <w:rFonts w:hint="eastAsia" w:ascii="仿宋_GB2312" w:eastAsia="仿宋_GB2312"/>
          <w:sz w:val="32"/>
          <w:szCs w:val="32"/>
        </w:rPr>
        <w:t>与202</w:t>
      </w:r>
      <w:r>
        <w:rPr>
          <w:rFonts w:hint="eastAsia" w:ascii="仿宋_GB2312" w:eastAsia="仿宋_GB2312"/>
          <w:sz w:val="32"/>
          <w:szCs w:val="32"/>
          <w:lang w:val="en-US" w:eastAsia="zh-CN"/>
        </w:rPr>
        <w:t>3</w:t>
      </w:r>
      <w:r>
        <w:rPr>
          <w:rFonts w:hint="eastAsia" w:ascii="仿宋_GB2312" w:eastAsia="仿宋_GB2312"/>
          <w:sz w:val="32"/>
          <w:szCs w:val="32"/>
        </w:rPr>
        <w:t>年度决算数持平。</w:t>
      </w:r>
    </w:p>
    <w:p w14:paraId="0C878247">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79" w:name="_Toc15615"/>
      <w:bookmarkStart w:id="80" w:name="_Toc7894"/>
      <w:bookmarkStart w:id="81" w:name="_Toc15377223"/>
      <w:r>
        <w:rPr>
          <w:rFonts w:hint="eastAsia" w:ascii="Times New Roman" w:hAnsi="Times New Roman" w:eastAsia="楷体_GB2312" w:cs="楷体_GB2312"/>
          <w:b/>
          <w:color w:val="auto"/>
          <w:sz w:val="32"/>
          <w:szCs w:val="32"/>
          <w:highlight w:val="none"/>
        </w:rPr>
        <w:t>（二）政府采购支出情况</w:t>
      </w:r>
      <w:bookmarkEnd w:id="79"/>
      <w:bookmarkEnd w:id="80"/>
      <w:bookmarkEnd w:id="81"/>
    </w:p>
    <w:p w14:paraId="383D6F5D">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四川省峨眉第二中学校</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236.09</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236.09</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万元。主要用于新校区教育教学设备。授予中小企业合同金额</w:t>
      </w:r>
      <w:r>
        <w:rPr>
          <w:rFonts w:hint="eastAsia" w:ascii="仿宋_GB2312" w:hAnsi="仿宋_GB2312" w:eastAsia="仿宋_GB2312" w:cs="仿宋_GB2312"/>
          <w:sz w:val="32"/>
          <w:szCs w:val="32"/>
        </w:rPr>
        <w:t>236.09</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p>
    <w:p w14:paraId="316768D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BF62677">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82" w:name="_Toc887"/>
      <w:bookmarkStart w:id="83" w:name="_Toc15377224"/>
      <w:bookmarkStart w:id="84" w:name="_Toc2757"/>
      <w:r>
        <w:rPr>
          <w:rFonts w:hint="eastAsia" w:ascii="Times New Roman" w:hAnsi="Times New Roman" w:eastAsia="楷体_GB2312" w:cs="楷体_GB2312"/>
          <w:b/>
          <w:color w:val="auto"/>
          <w:sz w:val="32"/>
          <w:szCs w:val="32"/>
          <w:highlight w:val="none"/>
        </w:rPr>
        <w:t>（三）国有资产占有使用情况</w:t>
      </w:r>
      <w:bookmarkEnd w:id="82"/>
      <w:bookmarkEnd w:id="83"/>
      <w:bookmarkEnd w:id="84"/>
    </w:p>
    <w:p w14:paraId="19719FA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四川省峨眉第二中学校</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1</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1</w:t>
      </w:r>
      <w:r>
        <w:rPr>
          <w:rFonts w:hint="eastAsia" w:ascii="仿宋_GB2312" w:hAnsi="仿宋_GB2312" w:eastAsia="仿宋_GB2312" w:cs="仿宋_GB2312"/>
          <w:color w:val="auto"/>
          <w:kern w:val="2"/>
          <w:sz w:val="32"/>
          <w:szCs w:val="32"/>
          <w:highlight w:val="none"/>
          <w:lang w:val="en-US" w:eastAsia="zh-CN" w:bidi="ar-SA"/>
        </w:rPr>
        <w:t>辆，其他用车主要是用于公务办理。单价100万元（含）以上设备（不含车辆）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60D8E90A">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85" w:name="_Toc18037"/>
      <w:bookmarkStart w:id="86" w:name="_Toc8881"/>
      <w:r>
        <w:rPr>
          <w:rFonts w:hint="eastAsia" w:ascii="Times New Roman" w:hAnsi="Times New Roman" w:eastAsia="楷体_GB2312" w:cs="楷体_GB2312"/>
          <w:b/>
          <w:color w:val="auto"/>
          <w:sz w:val="32"/>
          <w:szCs w:val="32"/>
          <w:highlight w:val="none"/>
        </w:rPr>
        <w:t>（四）预算绩效管理情况</w:t>
      </w:r>
      <w:bookmarkEnd w:id="85"/>
      <w:bookmarkEnd w:id="86"/>
    </w:p>
    <w:p w14:paraId="0790D73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本单位</w:t>
      </w:r>
      <w:r>
        <w:rPr>
          <w:rFonts w:hint="eastAsia" w:ascii="Times New Roman" w:hAnsi="Times New Roman" w:eastAsia="仿宋_GB2312" w:cs="仿宋_GB2312"/>
          <w:color w:val="auto"/>
          <w:kern w:val="2"/>
          <w:sz w:val="32"/>
          <w:szCs w:val="32"/>
          <w:highlight w:val="none"/>
          <w:lang w:val="en-US" w:eastAsia="zh-CN" w:bidi="ar-SA"/>
        </w:rPr>
        <w:t>在2024年度预算编制阶段，组织对</w:t>
      </w:r>
      <w:r>
        <w:rPr>
          <w:rFonts w:hint="eastAsia" w:eastAsia="仿宋_GB2312" w:cs="仿宋_GB2312"/>
          <w:color w:val="auto"/>
          <w:kern w:val="2"/>
          <w:sz w:val="32"/>
          <w:szCs w:val="32"/>
          <w:highlight w:val="none"/>
          <w:lang w:val="en-US" w:eastAsia="zh-CN" w:bidi="ar-SA"/>
        </w:rPr>
        <w:t>公办学校安保经费</w:t>
      </w:r>
      <w:r>
        <w:rPr>
          <w:rFonts w:hint="eastAsia" w:ascii="Times New Roman" w:hAnsi="Times New Roman" w:eastAsia="仿宋_GB2312" w:cs="仿宋_GB2312"/>
          <w:color w:val="auto"/>
          <w:kern w:val="2"/>
          <w:sz w:val="32"/>
          <w:szCs w:val="32"/>
          <w:highlight w:val="none"/>
          <w:lang w:val="en-US" w:eastAsia="zh-CN" w:bidi="ar-SA"/>
        </w:rPr>
        <w:t>等</w:t>
      </w:r>
      <w:r>
        <w:rPr>
          <w:rFonts w:hint="eastAsia" w:eastAsia="仿宋_GB2312" w:cs="仿宋_GB2312"/>
          <w:color w:val="auto"/>
          <w:kern w:val="2"/>
          <w:sz w:val="32"/>
          <w:szCs w:val="32"/>
          <w:highlight w:val="none"/>
          <w:lang w:val="en-US" w:eastAsia="zh-CN" w:bidi="ar-SA"/>
        </w:rPr>
        <w:t>23</w:t>
      </w:r>
      <w:r>
        <w:rPr>
          <w:rFonts w:hint="eastAsia" w:ascii="Times New Roman" w:hAnsi="Times New Roman" w:eastAsia="仿宋_GB2312" w:cs="仿宋_GB2312"/>
          <w:color w:val="auto"/>
          <w:kern w:val="2"/>
          <w:sz w:val="32"/>
          <w:szCs w:val="32"/>
          <w:highlight w:val="none"/>
          <w:lang w:val="en-US" w:eastAsia="zh-CN" w:bidi="ar-SA"/>
        </w:rPr>
        <w:t>个项目开展了预算事前绩效评估，对</w:t>
      </w:r>
      <w:r>
        <w:rPr>
          <w:rFonts w:hint="eastAsia" w:eastAsia="仿宋_GB2312" w:cs="仿宋_GB2312"/>
          <w:color w:val="auto"/>
          <w:kern w:val="2"/>
          <w:sz w:val="32"/>
          <w:szCs w:val="32"/>
          <w:highlight w:val="none"/>
          <w:lang w:val="en-US" w:eastAsia="zh-CN" w:bidi="ar-SA"/>
        </w:rPr>
        <w:t>23</w:t>
      </w:r>
      <w:r>
        <w:rPr>
          <w:rFonts w:hint="eastAsia" w:ascii="Times New Roman" w:hAnsi="Times New Roman" w:eastAsia="仿宋_GB2312" w:cs="仿宋_GB2312"/>
          <w:color w:val="auto"/>
          <w:kern w:val="2"/>
          <w:sz w:val="32"/>
          <w:szCs w:val="32"/>
          <w:highlight w:val="none"/>
          <w:lang w:val="en-US" w:eastAsia="zh-CN" w:bidi="ar-SA"/>
        </w:rPr>
        <w:t>个项目编制了绩效目标，预算执行过程中，选取</w:t>
      </w:r>
      <w:r>
        <w:rPr>
          <w:rFonts w:hint="eastAsia" w:eastAsia="仿宋_GB2312" w:cs="仿宋_GB2312"/>
          <w:color w:val="auto"/>
          <w:kern w:val="2"/>
          <w:sz w:val="32"/>
          <w:szCs w:val="32"/>
          <w:highlight w:val="none"/>
          <w:lang w:val="en-US" w:eastAsia="zh-CN" w:bidi="ar-SA"/>
        </w:rPr>
        <w:t>23</w:t>
      </w:r>
      <w:r>
        <w:rPr>
          <w:rFonts w:hint="eastAsia" w:ascii="Times New Roman" w:hAnsi="Times New Roman" w:eastAsia="仿宋_GB2312" w:cs="仿宋_GB2312"/>
          <w:color w:val="auto"/>
          <w:kern w:val="2"/>
          <w:sz w:val="32"/>
          <w:szCs w:val="32"/>
          <w:highlight w:val="none"/>
          <w:lang w:val="en-US" w:eastAsia="zh-CN" w:bidi="ar-SA"/>
        </w:rPr>
        <w:t>个项目开展绩效监控。</w:t>
      </w:r>
      <w:r>
        <w:rPr>
          <w:rFonts w:hint="eastAsia" w:ascii="仿宋_GB2312" w:eastAsia="仿宋_GB2312"/>
          <w:sz w:val="32"/>
          <w:szCs w:val="32"/>
        </w:rPr>
        <w:t>组织对</w:t>
      </w:r>
      <w:r>
        <w:rPr>
          <w:rFonts w:hint="eastAsia" w:eastAsia="仿宋_GB2312" w:cs="仿宋_GB2312"/>
          <w:color w:val="auto"/>
          <w:kern w:val="2"/>
          <w:sz w:val="32"/>
          <w:szCs w:val="32"/>
          <w:highlight w:val="none"/>
          <w:lang w:val="en-US" w:eastAsia="zh-CN" w:bidi="ar-SA"/>
        </w:rPr>
        <w:t>23</w:t>
      </w:r>
      <w:r>
        <w:rPr>
          <w:rFonts w:hint="eastAsia" w:ascii="仿宋_GB2312" w:eastAsia="仿宋_GB2312"/>
          <w:sz w:val="32"/>
          <w:szCs w:val="32"/>
        </w:rPr>
        <w:t>个项目开展绩效自评</w:t>
      </w:r>
      <w:r>
        <w:rPr>
          <w:rFonts w:hint="eastAsia" w:ascii="Times New Roman" w:hAnsi="Times New Roman" w:eastAsia="仿宋_GB2312" w:cs="仿宋_GB2312"/>
          <w:color w:val="auto"/>
          <w:kern w:val="2"/>
          <w:sz w:val="32"/>
          <w:szCs w:val="32"/>
          <w:highlight w:val="none"/>
          <w:lang w:val="en-US" w:eastAsia="zh-CN" w:bidi="ar-SA"/>
        </w:rPr>
        <w:t>绩效自评报告详见附件。</w:t>
      </w:r>
    </w:p>
    <w:p w14:paraId="5A1DAA7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2E93B972">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outlineLvl w:val="0"/>
        <w:rPr>
          <w:rFonts w:hint="eastAsia" w:ascii="Times New Roman" w:hAnsi="Times New Roman" w:eastAsia="黑体"/>
          <w:color w:val="auto"/>
          <w:sz w:val="44"/>
          <w:szCs w:val="44"/>
          <w:highlight w:val="none"/>
        </w:rPr>
      </w:pPr>
      <w:bookmarkStart w:id="87" w:name="_Toc8589"/>
      <w:bookmarkStart w:id="88" w:name="_Toc15396613"/>
      <w:bookmarkStart w:id="89" w:name="_Toc15377225"/>
    </w:p>
    <w:p w14:paraId="01095BF0">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outlineLvl w:val="0"/>
        <w:rPr>
          <w:rFonts w:hint="eastAsia" w:ascii="Times New Roman" w:hAnsi="Times New Roman" w:eastAsia="黑体"/>
          <w:color w:val="auto"/>
          <w:sz w:val="44"/>
          <w:szCs w:val="44"/>
          <w:highlight w:val="none"/>
        </w:rPr>
      </w:pPr>
    </w:p>
    <w:p w14:paraId="3562354E">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outlineLvl w:val="0"/>
        <w:rPr>
          <w:rFonts w:hint="eastAsia" w:ascii="Times New Roman" w:hAnsi="Times New Roman" w:eastAsia="黑体"/>
          <w:color w:val="auto"/>
          <w:sz w:val="44"/>
          <w:szCs w:val="44"/>
          <w:highlight w:val="none"/>
        </w:rPr>
      </w:pPr>
    </w:p>
    <w:p w14:paraId="1FAC93AC">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outlineLvl w:val="0"/>
        <w:rPr>
          <w:rFonts w:hint="eastAsia" w:ascii="Times New Roman" w:hAnsi="Times New Roman" w:eastAsia="黑体"/>
          <w:color w:val="auto"/>
          <w:sz w:val="44"/>
          <w:szCs w:val="44"/>
          <w:highlight w:val="none"/>
        </w:rPr>
      </w:pPr>
    </w:p>
    <w:p w14:paraId="3BBB39D0">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outlineLvl w:val="0"/>
        <w:rPr>
          <w:rFonts w:hint="eastAsia" w:ascii="Times New Roman" w:hAnsi="Times New Roman" w:eastAsia="黑体"/>
          <w:color w:val="auto"/>
          <w:sz w:val="44"/>
          <w:szCs w:val="44"/>
          <w:highlight w:val="none"/>
        </w:rPr>
      </w:pPr>
    </w:p>
    <w:p w14:paraId="206D6A02">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outlineLvl w:val="0"/>
        <w:rPr>
          <w:rFonts w:hint="eastAsia" w:ascii="Times New Roman" w:hAnsi="Times New Roman" w:eastAsia="黑体"/>
          <w:color w:val="auto"/>
          <w:sz w:val="44"/>
          <w:szCs w:val="44"/>
          <w:highlight w:val="none"/>
        </w:rPr>
      </w:pPr>
    </w:p>
    <w:p w14:paraId="0895B1C6">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outlineLvl w:val="0"/>
        <w:rPr>
          <w:rFonts w:hint="eastAsia" w:ascii="Times New Roman" w:hAnsi="Times New Roman" w:eastAsia="黑体"/>
          <w:color w:val="auto"/>
          <w:sz w:val="44"/>
          <w:szCs w:val="44"/>
          <w:highlight w:val="none"/>
        </w:rPr>
      </w:pPr>
    </w:p>
    <w:p w14:paraId="5635C301">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outlineLvl w:val="0"/>
        <w:rPr>
          <w:rFonts w:hint="eastAsia" w:ascii="Times New Roman" w:hAnsi="Times New Roman" w:eastAsia="黑体"/>
          <w:color w:val="auto"/>
          <w:sz w:val="44"/>
          <w:szCs w:val="44"/>
          <w:highlight w:val="none"/>
        </w:rPr>
      </w:pPr>
    </w:p>
    <w:p w14:paraId="420423C4">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outlineLvl w:val="0"/>
        <w:rPr>
          <w:rFonts w:hint="eastAsia" w:ascii="Times New Roman" w:hAnsi="Times New Roman" w:eastAsia="黑体"/>
          <w:color w:val="auto"/>
          <w:sz w:val="44"/>
          <w:szCs w:val="44"/>
          <w:highlight w:val="none"/>
        </w:rPr>
      </w:pPr>
    </w:p>
    <w:p w14:paraId="3B57C619">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outlineLvl w:val="0"/>
        <w:rPr>
          <w:rFonts w:hint="eastAsia" w:ascii="Times New Roman" w:hAnsi="Times New Roman" w:eastAsia="黑体"/>
          <w:color w:val="auto"/>
          <w:sz w:val="44"/>
          <w:szCs w:val="44"/>
          <w:highlight w:val="none"/>
        </w:rPr>
      </w:pPr>
    </w:p>
    <w:p w14:paraId="58ED2C44">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outlineLvl w:val="0"/>
        <w:rPr>
          <w:rFonts w:hint="eastAsia" w:ascii="Times New Roman" w:hAnsi="Times New Roman" w:eastAsia="黑体"/>
          <w:color w:val="auto"/>
          <w:sz w:val="44"/>
          <w:szCs w:val="44"/>
          <w:highlight w:val="none"/>
        </w:rPr>
      </w:pPr>
    </w:p>
    <w:p w14:paraId="5D89A7CB">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outlineLvl w:val="0"/>
        <w:rPr>
          <w:rFonts w:hint="eastAsia" w:ascii="Times New Roman" w:hAnsi="Times New Roman" w:eastAsia="黑体"/>
          <w:color w:val="auto"/>
          <w:sz w:val="44"/>
          <w:szCs w:val="44"/>
          <w:highlight w:val="none"/>
        </w:rPr>
      </w:pPr>
    </w:p>
    <w:p w14:paraId="01E3E64A">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outlineLvl w:val="0"/>
        <w:rPr>
          <w:rFonts w:hint="eastAsia" w:ascii="Times New Roman" w:hAnsi="Times New Roman" w:eastAsia="黑体"/>
          <w:color w:val="auto"/>
          <w:sz w:val="44"/>
          <w:szCs w:val="44"/>
          <w:highlight w:val="none"/>
        </w:rPr>
      </w:pPr>
    </w:p>
    <w:p w14:paraId="5EA9E05D">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outlineLvl w:val="0"/>
        <w:rPr>
          <w:rFonts w:hint="eastAsia" w:ascii="Times New Roman" w:hAnsi="Times New Roman" w:eastAsia="黑体"/>
          <w:color w:val="auto"/>
          <w:sz w:val="44"/>
          <w:szCs w:val="44"/>
          <w:highlight w:val="none"/>
        </w:rPr>
      </w:pPr>
    </w:p>
    <w:p w14:paraId="1DAAEF19">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outlineLvl w:val="0"/>
        <w:rPr>
          <w:rFonts w:hint="eastAsia" w:ascii="Times New Roman" w:hAnsi="Times New Roman" w:eastAsia="黑体"/>
          <w:color w:val="auto"/>
          <w:sz w:val="44"/>
          <w:szCs w:val="44"/>
          <w:highlight w:val="none"/>
        </w:rPr>
      </w:pPr>
    </w:p>
    <w:p w14:paraId="31B162C7">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outlineLvl w:val="0"/>
        <w:rPr>
          <w:rFonts w:hint="eastAsia" w:ascii="Times New Roman" w:hAnsi="Times New Roman" w:eastAsia="黑体"/>
          <w:color w:val="auto"/>
          <w:sz w:val="44"/>
          <w:szCs w:val="44"/>
          <w:highlight w:val="none"/>
        </w:rPr>
      </w:pPr>
    </w:p>
    <w:p w14:paraId="27D2151C">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outlineLvl w:val="0"/>
        <w:rPr>
          <w:rFonts w:hint="eastAsia" w:ascii="Times New Roman" w:hAnsi="Times New Roman" w:eastAsia="黑体"/>
          <w:color w:val="auto"/>
          <w:sz w:val="44"/>
          <w:szCs w:val="44"/>
          <w:highlight w:val="none"/>
        </w:rPr>
      </w:pPr>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87"/>
      <w:bookmarkEnd w:id="88"/>
      <w:bookmarkEnd w:id="89"/>
    </w:p>
    <w:p w14:paraId="41EA71FF">
      <w:pPr>
        <w:spacing w:line="600" w:lineRule="exact"/>
        <w:jc w:val="left"/>
        <w:rPr>
          <w:rFonts w:ascii="Times New Roman" w:hAnsi="Times New Roman"/>
          <w:b/>
          <w:color w:val="auto"/>
          <w:sz w:val="44"/>
          <w:szCs w:val="44"/>
          <w:highlight w:val="none"/>
        </w:rPr>
      </w:pPr>
    </w:p>
    <w:p w14:paraId="5532E53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1.财政拨款收入：指单位从同级财政部门取得的财政预算资金。</w:t>
      </w:r>
    </w:p>
    <w:p w14:paraId="344F5EA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2.事业收入：指事业单位开展专业业务活动及辅助活动取得的收入。如</w:t>
      </w:r>
      <w:r>
        <w:rPr>
          <w:rFonts w:hint="eastAsia" w:ascii="仿宋_GB2312" w:eastAsia="仿宋_GB2312"/>
          <w:color w:val="auto"/>
          <w:sz w:val="32"/>
          <w:szCs w:val="32"/>
        </w:rPr>
        <w:t>财政专户核拨公用经费</w:t>
      </w:r>
      <w:r>
        <w:rPr>
          <w:rFonts w:hint="eastAsia" w:ascii="Times New Roman" w:hAnsi="Times New Roman" w:eastAsia="仿宋_GB2312" w:cs="仿宋_GB2312"/>
          <w:color w:val="auto"/>
          <w:kern w:val="2"/>
          <w:sz w:val="32"/>
          <w:szCs w:val="32"/>
          <w:highlight w:val="none"/>
          <w:lang w:val="en-US" w:eastAsia="zh-CN" w:bidi="ar-SA"/>
        </w:rPr>
        <w:t>等。</w:t>
      </w:r>
    </w:p>
    <w:p w14:paraId="182BEC4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.其他收入：</w:t>
      </w:r>
      <w:r>
        <w:rPr>
          <w:rFonts w:hint="eastAsia" w:ascii="仿宋_GB2312" w:eastAsia="仿宋_GB2312"/>
          <w:color w:val="auto"/>
          <w:sz w:val="32"/>
          <w:szCs w:val="32"/>
        </w:rPr>
        <w:t>指单位取得的除上述收入以外的各项收入。主要是捐赠收入、利息收入等。</w:t>
      </w:r>
      <w:r>
        <w:rPr>
          <w:rFonts w:hint="eastAsia" w:ascii="Times New Roman" w:hAnsi="Times New Roman" w:eastAsia="仿宋_GB2312" w:cs="仿宋_GB2312"/>
          <w:color w:val="auto"/>
          <w:kern w:val="2"/>
          <w:sz w:val="32"/>
          <w:szCs w:val="32"/>
          <w:highlight w:val="none"/>
          <w:lang w:val="en-US" w:eastAsia="zh-CN" w:bidi="ar-SA"/>
        </w:rPr>
        <w:t xml:space="preserve"> </w:t>
      </w:r>
    </w:p>
    <w:p w14:paraId="12E3605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_GB2312" w:eastAsia="仿宋_GB2312"/>
          <w:color w:val="auto"/>
          <w:sz w:val="32"/>
          <w:szCs w:val="32"/>
        </w:rPr>
        <w:t>使用非财政拨款结余：指事业单位使用以前年度积累的非财政拨款结余弥补当年收支差额的金额。</w:t>
      </w:r>
    </w:p>
    <w:p w14:paraId="201B85F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_GB2312" w:eastAsia="仿宋_GB2312"/>
          <w:color w:val="auto"/>
          <w:sz w:val="32"/>
          <w:szCs w:val="32"/>
        </w:rPr>
        <w:t>年初结转和结余：指以前年度尚未完成、结转到本年按有关规定继续使用的资金。</w:t>
      </w:r>
      <w:r>
        <w:rPr>
          <w:rFonts w:hint="eastAsia" w:ascii="Times New Roman" w:hAnsi="Times New Roman" w:eastAsia="仿宋_GB2312" w:cs="仿宋_GB2312"/>
          <w:color w:val="auto"/>
          <w:kern w:val="2"/>
          <w:sz w:val="32"/>
          <w:szCs w:val="32"/>
          <w:highlight w:val="none"/>
          <w:lang w:val="en-US" w:eastAsia="zh-CN" w:bidi="ar-SA"/>
        </w:rPr>
        <w:t xml:space="preserve"> </w:t>
      </w:r>
    </w:p>
    <w:p w14:paraId="6226AAF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_GB2312" w:eastAsia="仿宋_GB2312"/>
          <w:color w:val="auto"/>
          <w:sz w:val="32"/>
          <w:szCs w:val="32"/>
        </w:rPr>
        <w:t>年末结转和结余：指单位按有关规定结转到下年或以后年度继续使用的资金。</w:t>
      </w:r>
    </w:p>
    <w:p w14:paraId="2456F688">
      <w:pPr>
        <w:pStyle w:val="28"/>
        <w:spacing w:line="560" w:lineRule="exact"/>
        <w:ind w:firstLine="640" w:firstLineChars="200"/>
        <w:rPr>
          <w:rFonts w:ascii="仿宋_GB2312" w:eastAsia="仿宋_GB2312"/>
          <w:color w:val="auto"/>
          <w:sz w:val="32"/>
          <w:szCs w:val="32"/>
        </w:rPr>
      </w:pPr>
      <w:bookmarkStart w:id="90" w:name="_Toc15377226"/>
      <w:r>
        <w:rPr>
          <w:rFonts w:ascii="仿宋_GB2312" w:eastAsia="仿宋_GB2312"/>
          <w:color w:val="auto"/>
          <w:sz w:val="32"/>
          <w:szCs w:val="32"/>
        </w:rPr>
        <w:t xml:space="preserve">7. </w:t>
      </w:r>
      <w:r>
        <w:rPr>
          <w:rFonts w:hint="eastAsia" w:ascii="仿宋_GB2312" w:eastAsia="仿宋_GB2312"/>
          <w:sz w:val="32"/>
          <w:szCs w:val="32"/>
        </w:rPr>
        <w:t>一般公共服务支出（类）群众团体事务（款）其他群众团体事务支出（项）：指反映上述项目以外其他用于群众团体事务方面的支出。</w:t>
      </w:r>
    </w:p>
    <w:p w14:paraId="6AE7ED35">
      <w:pPr>
        <w:pStyle w:val="28"/>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w:t>
      </w:r>
      <w:r>
        <w:rPr>
          <w:rFonts w:hint="eastAsia" w:ascii="仿宋_GB2312" w:eastAsia="仿宋_GB2312"/>
          <w:sz w:val="32"/>
          <w:szCs w:val="32"/>
        </w:rPr>
        <w:t>教育支出（类）普通教育（款）初中教育（项）:指反映各部门举办的初中教育支出。</w:t>
      </w:r>
    </w:p>
    <w:p w14:paraId="54E8E475">
      <w:pPr>
        <w:spacing w:line="580" w:lineRule="exact"/>
        <w:ind w:firstLine="640" w:firstLineChars="200"/>
        <w:rPr>
          <w:rFonts w:ascii="仿宋_GB2312" w:eastAsia="仿宋_GB2312"/>
          <w:sz w:val="32"/>
          <w:szCs w:val="32"/>
        </w:rPr>
      </w:pPr>
      <w:r>
        <w:rPr>
          <w:rFonts w:ascii="仿宋_GB2312" w:eastAsia="仿宋_GB2312"/>
          <w:sz w:val="32"/>
          <w:szCs w:val="32"/>
        </w:rPr>
        <w:t xml:space="preserve">9. </w:t>
      </w:r>
      <w:r>
        <w:rPr>
          <w:rFonts w:hint="eastAsia" w:ascii="仿宋_GB2312" w:eastAsia="仿宋_GB2312"/>
          <w:sz w:val="32"/>
          <w:szCs w:val="32"/>
        </w:rPr>
        <w:t>教育支出（类）普通教育（款）高中教育（项）:指反映各部门举办的高级中学教育支出。</w:t>
      </w:r>
    </w:p>
    <w:p w14:paraId="7ACD5C14">
      <w:pPr>
        <w:spacing w:line="580" w:lineRule="exact"/>
        <w:ind w:firstLine="640" w:firstLineChars="200"/>
        <w:rPr>
          <w:rFonts w:ascii="仿宋_GB2312" w:eastAsia="仿宋_GB2312"/>
          <w:sz w:val="32"/>
          <w:szCs w:val="32"/>
        </w:rPr>
      </w:pPr>
      <w:r>
        <w:rPr>
          <w:rFonts w:ascii="仿宋_GB2312" w:eastAsia="仿宋_GB2312"/>
          <w:sz w:val="32"/>
          <w:szCs w:val="32"/>
        </w:rPr>
        <w:t>10.</w:t>
      </w:r>
      <w:r>
        <w:rPr>
          <w:rFonts w:hint="eastAsia" w:ascii="仿宋_GB2312" w:eastAsia="仿宋_GB2312"/>
          <w:sz w:val="32"/>
          <w:szCs w:val="32"/>
        </w:rPr>
        <w:t xml:space="preserve"> 教育支出（类）普通教育（款）其他普通教育支出（项）:指反映除上述项目以外其他用于普通教育方面的支出。</w:t>
      </w:r>
    </w:p>
    <w:p w14:paraId="38EA617F">
      <w:pPr>
        <w:spacing w:line="580" w:lineRule="exact"/>
        <w:ind w:firstLine="640" w:firstLineChars="200"/>
        <w:rPr>
          <w:rFonts w:ascii="仿宋_GB2312" w:eastAsia="仿宋_GB2312"/>
          <w:sz w:val="32"/>
          <w:szCs w:val="32"/>
        </w:rPr>
      </w:pPr>
      <w:r>
        <w:rPr>
          <w:rFonts w:ascii="仿宋_GB2312" w:eastAsia="仿宋_GB2312"/>
          <w:sz w:val="32"/>
          <w:szCs w:val="32"/>
        </w:rPr>
        <w:t xml:space="preserve">11. </w:t>
      </w:r>
      <w:r>
        <w:rPr>
          <w:rFonts w:hint="eastAsia" w:ascii="仿宋_GB2312" w:eastAsia="仿宋_GB2312"/>
          <w:sz w:val="32"/>
          <w:szCs w:val="32"/>
        </w:rPr>
        <w:t>教育支出（类）教育费附加安排的支出（款）农村中小学校舍建设（项）:指反映教育费附加安排用于农村中小学校舍新建、改建、修缮和维护的支出。</w:t>
      </w:r>
    </w:p>
    <w:p w14:paraId="3201461D">
      <w:pPr>
        <w:spacing w:line="580" w:lineRule="exact"/>
        <w:ind w:firstLine="640" w:firstLineChars="200"/>
        <w:rPr>
          <w:rFonts w:ascii="仿宋_GB2312" w:eastAsia="仿宋_GB2312"/>
          <w:sz w:val="32"/>
          <w:szCs w:val="32"/>
        </w:rPr>
      </w:pPr>
      <w:r>
        <w:rPr>
          <w:rFonts w:ascii="仿宋_GB2312" w:eastAsia="仿宋_GB2312"/>
          <w:sz w:val="32"/>
          <w:szCs w:val="32"/>
        </w:rPr>
        <w:t xml:space="preserve">12. </w:t>
      </w:r>
      <w:r>
        <w:rPr>
          <w:rFonts w:hint="eastAsia" w:ascii="仿宋_GB2312" w:eastAsia="仿宋_GB2312"/>
          <w:sz w:val="32"/>
          <w:szCs w:val="32"/>
        </w:rPr>
        <w:t>教育支出（类）教育费附加安排的支出（款）农村中小学教学设施（项）:指反映教育费附加安排用于改善农村中小学教学设施和办学条件的支出。</w:t>
      </w:r>
    </w:p>
    <w:p w14:paraId="0AAFDF95">
      <w:pPr>
        <w:spacing w:line="580" w:lineRule="exact"/>
        <w:ind w:firstLine="640" w:firstLineChars="200"/>
        <w:rPr>
          <w:rFonts w:ascii="仿宋_GB2312" w:eastAsia="仿宋_GB2312"/>
          <w:sz w:val="32"/>
          <w:szCs w:val="32"/>
        </w:rPr>
      </w:pPr>
      <w:r>
        <w:rPr>
          <w:rFonts w:ascii="仿宋_GB2312" w:eastAsia="仿宋_GB2312"/>
          <w:sz w:val="32"/>
          <w:szCs w:val="32"/>
        </w:rPr>
        <w:t>13.</w:t>
      </w:r>
      <w:r>
        <w:rPr>
          <w:rFonts w:hint="eastAsia" w:ascii="仿宋_GB2312" w:eastAsia="仿宋_GB2312"/>
          <w:sz w:val="32"/>
          <w:szCs w:val="32"/>
        </w:rPr>
        <w:t xml:space="preserve"> 教育支出（类）教育费附加安排的支出（款）城市中小学校舍建设（项）:指反映教育费附加安排用于城市中小学校舍新建、改建、修缮和维护的支出。</w:t>
      </w:r>
    </w:p>
    <w:p w14:paraId="20E02E71">
      <w:pPr>
        <w:spacing w:line="580" w:lineRule="exact"/>
        <w:ind w:firstLine="640" w:firstLineChars="200"/>
        <w:rPr>
          <w:rFonts w:ascii="仿宋_GB2312" w:eastAsia="仿宋_GB2312"/>
          <w:sz w:val="32"/>
          <w:szCs w:val="32"/>
        </w:rPr>
      </w:pPr>
      <w:r>
        <w:rPr>
          <w:rFonts w:ascii="仿宋_GB2312" w:eastAsia="仿宋_GB2312"/>
          <w:sz w:val="32"/>
          <w:szCs w:val="32"/>
        </w:rPr>
        <w:t xml:space="preserve">14. </w:t>
      </w:r>
      <w:r>
        <w:rPr>
          <w:rFonts w:hint="eastAsia" w:ascii="仿宋_GB2312" w:eastAsia="仿宋_GB2312"/>
          <w:sz w:val="32"/>
          <w:szCs w:val="32"/>
        </w:rPr>
        <w:t>教育支出（类）教育费附加安排的支出（款）其他教育费附加安排的支出（项）: 指反映除上述项目以外的教育费附加支出。</w:t>
      </w:r>
    </w:p>
    <w:p w14:paraId="3BFA32B5">
      <w:pPr>
        <w:spacing w:line="580" w:lineRule="exact"/>
        <w:ind w:firstLine="640" w:firstLineChars="200"/>
        <w:rPr>
          <w:rFonts w:ascii="仿宋_GB2312" w:eastAsia="仿宋_GB2312"/>
          <w:sz w:val="32"/>
          <w:szCs w:val="32"/>
        </w:rPr>
      </w:pPr>
      <w:r>
        <w:rPr>
          <w:rFonts w:ascii="仿宋_GB2312" w:eastAsia="仿宋_GB2312"/>
          <w:sz w:val="32"/>
          <w:szCs w:val="32"/>
        </w:rPr>
        <w:t xml:space="preserve">15. </w:t>
      </w:r>
      <w:r>
        <w:rPr>
          <w:rFonts w:hint="eastAsia" w:ascii="仿宋_GB2312" w:eastAsia="仿宋_GB2312"/>
          <w:sz w:val="32"/>
          <w:szCs w:val="32"/>
        </w:rPr>
        <w:t>社会保障和就业支出（类）行政事业单位离退休（款）机关事业单位基本养老保险缴费支出（项）: 指反映机关事业单位实施养老保险制度由单位缴纳的基本养老保险费支出。</w:t>
      </w:r>
    </w:p>
    <w:p w14:paraId="520475BA">
      <w:pPr>
        <w:spacing w:line="580" w:lineRule="exact"/>
        <w:ind w:firstLine="640" w:firstLineChars="200"/>
        <w:rPr>
          <w:rFonts w:ascii="仿宋_GB2312" w:eastAsia="仿宋_GB2312"/>
          <w:sz w:val="32"/>
          <w:szCs w:val="32"/>
        </w:rPr>
      </w:pPr>
      <w:r>
        <w:rPr>
          <w:rFonts w:hint="eastAsia" w:ascii="仿宋_GB2312" w:eastAsia="仿宋_GB2312"/>
          <w:sz w:val="32"/>
          <w:szCs w:val="32"/>
        </w:rPr>
        <w:t>16. 社会保障和就业支出（类）行政事业单位离退休（款）机关事业单位职业年金缴费支出（项）: 指反映机关事业单位实施养老保险制度由单位缴纳的职业年金支出。</w:t>
      </w:r>
    </w:p>
    <w:p w14:paraId="45E7C661">
      <w:pPr>
        <w:spacing w:line="580" w:lineRule="exact"/>
        <w:ind w:firstLine="640" w:firstLineChars="200"/>
        <w:rPr>
          <w:rFonts w:ascii="仿宋_GB2312" w:eastAsia="仿宋_GB2312"/>
          <w:sz w:val="32"/>
          <w:szCs w:val="32"/>
        </w:rPr>
      </w:pPr>
      <w:r>
        <w:rPr>
          <w:rFonts w:hint="eastAsia" w:ascii="仿宋_GB2312" w:eastAsia="仿宋_GB2312"/>
          <w:sz w:val="32"/>
          <w:szCs w:val="32"/>
        </w:rPr>
        <w:t xml:space="preserve"> 17.</w:t>
      </w:r>
      <w:r>
        <w:rPr>
          <w:rFonts w:ascii="仿宋_GB2312" w:eastAsia="仿宋_GB2312"/>
          <w:sz w:val="32"/>
          <w:szCs w:val="32"/>
        </w:rPr>
        <w:t xml:space="preserve"> </w:t>
      </w:r>
      <w:r>
        <w:rPr>
          <w:rFonts w:hint="eastAsia" w:ascii="仿宋_GB2312" w:eastAsia="仿宋_GB2312"/>
          <w:sz w:val="32"/>
          <w:szCs w:val="32"/>
        </w:rPr>
        <w:t>社会保障和就业支出（类）行政事业单位离退休（款）其他行政事业单位离退休支出（项）: 指反映除上述项目以外其他用于行政事业单位离退休方面的支出。</w:t>
      </w:r>
    </w:p>
    <w:p w14:paraId="294504EF">
      <w:pPr>
        <w:spacing w:line="580" w:lineRule="exact"/>
        <w:ind w:firstLine="640" w:firstLineChars="200"/>
        <w:rPr>
          <w:rFonts w:ascii="仿宋_GB2312" w:eastAsia="仿宋_GB2312"/>
          <w:sz w:val="32"/>
          <w:szCs w:val="32"/>
        </w:rPr>
      </w:pPr>
      <w:r>
        <w:rPr>
          <w:rFonts w:hint="eastAsia" w:ascii="仿宋_GB2312" w:eastAsia="仿宋_GB2312"/>
          <w:sz w:val="32"/>
          <w:szCs w:val="32"/>
        </w:rPr>
        <w:t>18. 社会保障和就业支出（类）抚恤（款）死亡抚恤（项）:指反映按规定用于烈士和牺牲、病故人员家属的一次性和定期抚恤金以及丧葬补助费。</w:t>
      </w:r>
    </w:p>
    <w:p w14:paraId="7BCE9A21">
      <w:pPr>
        <w:spacing w:line="580" w:lineRule="exact"/>
        <w:ind w:firstLine="640" w:firstLineChars="200"/>
        <w:rPr>
          <w:rFonts w:ascii="仿宋_GB2312" w:eastAsia="仿宋_GB2312"/>
          <w:sz w:val="32"/>
          <w:szCs w:val="32"/>
        </w:rPr>
      </w:pPr>
      <w:r>
        <w:rPr>
          <w:rFonts w:hint="eastAsia" w:ascii="仿宋_GB2312" w:eastAsia="仿宋_GB2312"/>
          <w:sz w:val="32"/>
          <w:szCs w:val="32"/>
        </w:rPr>
        <w:t xml:space="preserve"> 19. 社会保障和就业支出（类）抚恤（款）其他优抚支出（项）:指反映除上述项目以外其他用于优抚方面的支出。</w:t>
      </w:r>
    </w:p>
    <w:p w14:paraId="5E3144FA">
      <w:pPr>
        <w:spacing w:line="580" w:lineRule="exact"/>
        <w:ind w:firstLine="640" w:firstLineChars="200"/>
        <w:rPr>
          <w:rFonts w:ascii="仿宋_GB2312" w:eastAsia="仿宋_GB2312"/>
          <w:sz w:val="32"/>
          <w:szCs w:val="32"/>
        </w:rPr>
      </w:pPr>
      <w:r>
        <w:rPr>
          <w:rFonts w:hint="eastAsia" w:ascii="仿宋_GB2312" w:eastAsia="仿宋_GB2312"/>
          <w:sz w:val="32"/>
          <w:szCs w:val="32"/>
        </w:rPr>
        <w:t xml:space="preserve"> 20.</w:t>
      </w:r>
      <w:r>
        <w:rPr>
          <w:rFonts w:ascii="仿宋_GB2312" w:eastAsia="仿宋_GB2312"/>
          <w:sz w:val="32"/>
          <w:szCs w:val="32"/>
        </w:rPr>
        <w:t xml:space="preserve"> </w:t>
      </w:r>
      <w:r>
        <w:rPr>
          <w:rFonts w:hint="eastAsia" w:ascii="仿宋_GB2312" w:eastAsia="仿宋_GB2312"/>
          <w:sz w:val="32"/>
          <w:szCs w:val="32"/>
        </w:rPr>
        <w:t>卫生健康支出（类）行政事业单位医疗（款）事业单位医疗（项）:指反映财政部门集中安排的事业单位基本医疗保险缴费经费，未参加医疗保险的事业单位的公费医疗经费，按国家规定享受离休人员待遇的医疗经费。</w:t>
      </w:r>
    </w:p>
    <w:p w14:paraId="6DDA1FD4">
      <w:pPr>
        <w:spacing w:line="580" w:lineRule="exact"/>
        <w:ind w:firstLine="640" w:firstLineChars="200"/>
        <w:rPr>
          <w:rFonts w:ascii="仿宋_GB2312" w:eastAsia="仿宋_GB2312"/>
          <w:sz w:val="32"/>
          <w:szCs w:val="32"/>
        </w:rPr>
      </w:pPr>
      <w:r>
        <w:rPr>
          <w:rFonts w:hint="eastAsia" w:ascii="仿宋_GB2312" w:eastAsia="仿宋_GB2312"/>
          <w:sz w:val="32"/>
          <w:szCs w:val="32"/>
        </w:rPr>
        <w:t>21.</w:t>
      </w:r>
      <w:r>
        <w:rPr>
          <w:rFonts w:ascii="仿宋_GB2312" w:eastAsia="仿宋_GB2312"/>
          <w:sz w:val="32"/>
          <w:szCs w:val="32"/>
        </w:rPr>
        <w:t xml:space="preserve"> </w:t>
      </w:r>
      <w:r>
        <w:rPr>
          <w:rFonts w:hint="eastAsia" w:ascii="仿宋_GB2312" w:eastAsia="仿宋_GB2312"/>
          <w:sz w:val="32"/>
          <w:szCs w:val="32"/>
        </w:rPr>
        <w:t>住房保障支出（类）住房改革支出（款）住房公积金（项）: 指反映行政事业单位按人力资源和社会保障部、财政部规定的基本工资和津贴补贴以及规定比例为职工缴纳的住房公积金。</w:t>
      </w:r>
    </w:p>
    <w:p w14:paraId="37170339">
      <w:pPr>
        <w:spacing w:line="580" w:lineRule="exact"/>
        <w:ind w:firstLine="640" w:firstLineChars="200"/>
        <w:rPr>
          <w:rFonts w:ascii="仿宋_GB2312" w:eastAsia="仿宋_GB2312"/>
          <w:sz w:val="32"/>
          <w:szCs w:val="32"/>
        </w:rPr>
      </w:pPr>
      <w:r>
        <w:rPr>
          <w:rFonts w:hint="eastAsia" w:ascii="仿宋_GB2312" w:eastAsia="仿宋_GB2312"/>
          <w:sz w:val="32"/>
          <w:szCs w:val="32"/>
        </w:rPr>
        <w:t>22.</w:t>
      </w:r>
      <w:r>
        <w:rPr>
          <w:rFonts w:ascii="仿宋_GB2312" w:eastAsia="仿宋_GB2312"/>
          <w:sz w:val="32"/>
          <w:szCs w:val="32"/>
        </w:rPr>
        <w:t xml:space="preserve"> </w:t>
      </w:r>
      <w:r>
        <w:rPr>
          <w:rFonts w:hint="eastAsia" w:ascii="仿宋_GB2312" w:eastAsia="仿宋_GB2312"/>
          <w:sz w:val="32"/>
          <w:szCs w:val="32"/>
        </w:rPr>
        <w:t>年末结转和结余：指本年度或以前年度预算安排、因客观条件发生变化无法按原计划实施，需延迟到以后年度按有关规定继续使用的资金。</w:t>
      </w:r>
    </w:p>
    <w:p w14:paraId="365FB20A">
      <w:pPr>
        <w:spacing w:line="580" w:lineRule="exact"/>
        <w:ind w:firstLine="640" w:firstLineChars="200"/>
        <w:rPr>
          <w:rFonts w:ascii="仿宋_GB2312" w:eastAsia="仿宋_GB2312"/>
          <w:sz w:val="32"/>
          <w:szCs w:val="32"/>
        </w:rPr>
      </w:pPr>
      <w:r>
        <w:rPr>
          <w:rFonts w:hint="eastAsia" w:ascii="仿宋_GB2312" w:eastAsia="仿宋_GB2312"/>
          <w:sz w:val="32"/>
          <w:szCs w:val="32"/>
        </w:rPr>
        <w:t>23.</w:t>
      </w:r>
      <w:r>
        <w:rPr>
          <w:rFonts w:ascii="仿宋_GB2312" w:eastAsia="仿宋_GB2312"/>
          <w:sz w:val="32"/>
          <w:szCs w:val="32"/>
        </w:rPr>
        <w:t xml:space="preserve"> </w:t>
      </w:r>
      <w:r>
        <w:rPr>
          <w:rFonts w:hint="eastAsia" w:ascii="仿宋_GB2312" w:eastAsia="仿宋_GB2312"/>
          <w:sz w:val="32"/>
          <w:szCs w:val="32"/>
        </w:rPr>
        <w:t>基本支出：指为保障机构正常运转、完成日常工作任务而发生的人员支出和公用支出。</w:t>
      </w:r>
    </w:p>
    <w:p w14:paraId="504A7CF3">
      <w:pPr>
        <w:spacing w:line="580" w:lineRule="exact"/>
        <w:ind w:firstLine="640" w:firstLineChars="200"/>
        <w:rPr>
          <w:rFonts w:ascii="仿宋_GB2312" w:eastAsia="仿宋_GB2312"/>
          <w:sz w:val="32"/>
          <w:szCs w:val="32"/>
        </w:rPr>
      </w:pPr>
      <w:r>
        <w:rPr>
          <w:rFonts w:hint="eastAsia" w:ascii="仿宋_GB2312" w:eastAsia="仿宋_GB2312"/>
          <w:sz w:val="32"/>
          <w:szCs w:val="32"/>
        </w:rPr>
        <w:t>24.</w:t>
      </w:r>
      <w:r>
        <w:rPr>
          <w:rFonts w:ascii="仿宋_GB2312" w:eastAsia="仿宋_GB2312"/>
          <w:sz w:val="32"/>
          <w:szCs w:val="32"/>
        </w:rPr>
        <w:t xml:space="preserve"> </w:t>
      </w:r>
      <w:r>
        <w:rPr>
          <w:rFonts w:hint="eastAsia" w:ascii="仿宋_GB2312" w:eastAsia="仿宋_GB2312"/>
          <w:sz w:val="32"/>
          <w:szCs w:val="32"/>
        </w:rPr>
        <w:t>项目支出：指在基本支出之外为完成特定行政任务和事业发展目标所发生的支出。</w:t>
      </w:r>
    </w:p>
    <w:p w14:paraId="37DBCA3A">
      <w:pPr>
        <w:spacing w:line="580" w:lineRule="exact"/>
        <w:ind w:firstLine="640" w:firstLineChars="200"/>
        <w:rPr>
          <w:rFonts w:ascii="仿宋_GB2312" w:eastAsia="仿宋_GB2312"/>
          <w:sz w:val="32"/>
          <w:szCs w:val="32"/>
        </w:rPr>
      </w:pPr>
      <w:r>
        <w:rPr>
          <w:rFonts w:hint="eastAsia" w:ascii="仿宋_GB2312" w:eastAsia="仿宋_GB2312"/>
          <w:sz w:val="32"/>
          <w:szCs w:val="32"/>
        </w:rPr>
        <w:t>25.</w:t>
      </w:r>
      <w:r>
        <w:rPr>
          <w:rFonts w:ascii="仿宋_GB2312" w:eastAsia="仿宋_GB2312"/>
          <w:sz w:val="32"/>
          <w:szCs w:val="32"/>
        </w:rPr>
        <w:t xml:space="preserve"> </w:t>
      </w:r>
      <w:r>
        <w:rPr>
          <w:rFonts w:hint="eastAsia" w:ascii="仿宋_GB2312" w:eastAsia="仿宋_GB2312"/>
          <w:sz w:val="32"/>
          <w:szCs w:val="32"/>
        </w:rPr>
        <w:t>“三公”经费：纳入省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50E32D85">
      <w:pPr>
        <w:spacing w:line="580" w:lineRule="exact"/>
        <w:ind w:firstLine="640" w:firstLineChars="200"/>
        <w:rPr>
          <w:rFonts w:ascii="仿宋_GB2312" w:eastAsia="仿宋_GB2312"/>
          <w:sz w:val="32"/>
          <w:szCs w:val="32"/>
        </w:rPr>
      </w:pPr>
      <w:r>
        <w:rPr>
          <w:rFonts w:hint="eastAsia" w:ascii="仿宋_GB2312" w:eastAsia="仿宋_GB2312"/>
          <w:sz w:val="32"/>
          <w:szCs w:val="32"/>
        </w:rPr>
        <w:t xml:space="preserve"> 26.</w:t>
      </w:r>
      <w:r>
        <w:rPr>
          <w:rFonts w:ascii="仿宋_GB2312" w:eastAsia="仿宋_GB2312"/>
          <w:sz w:val="32"/>
          <w:szCs w:val="32"/>
        </w:rPr>
        <w:t xml:space="preserve"> </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4EC3B59">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Style w:val="30"/>
          <w:rFonts w:hint="eastAsia" w:ascii="Times New Roman" w:hAnsi="Times New Roman" w:eastAsia="黑体"/>
          <w:b w:val="0"/>
          <w:color w:val="auto"/>
          <w:highlight w:val="none"/>
          <w:lang w:eastAsia="zh-CN"/>
        </w:rPr>
      </w:pPr>
      <w:r>
        <w:rPr>
          <w:rFonts w:hint="eastAsia" w:ascii="Times New Roman" w:hAnsi="Times New Roman" w:eastAsia="仿宋_GB2312" w:cs="仿宋_GB2312"/>
          <w:color w:val="auto"/>
          <w:kern w:val="2"/>
          <w:sz w:val="32"/>
          <w:szCs w:val="32"/>
          <w:highlight w:val="none"/>
          <w:lang w:val="en-US" w:eastAsia="zh-CN" w:bidi="ar-SA"/>
        </w:rPr>
        <w:br w:type="page"/>
      </w:r>
      <w:bookmarkStart w:id="91" w:name="_Toc12816"/>
      <w:bookmarkStart w:id="92"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91"/>
      <w:bookmarkEnd w:id="92"/>
    </w:p>
    <w:p w14:paraId="1D3F233D">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tbl>
      <w:tblPr>
        <w:tblStyle w:val="17"/>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9"/>
        <w:gridCol w:w="628"/>
        <w:gridCol w:w="887"/>
        <w:gridCol w:w="1422"/>
        <w:gridCol w:w="463"/>
        <w:gridCol w:w="892"/>
        <w:gridCol w:w="463"/>
        <w:gridCol w:w="1022"/>
        <w:gridCol w:w="538"/>
        <w:gridCol w:w="538"/>
        <w:gridCol w:w="957"/>
      </w:tblGrid>
      <w:tr w14:paraId="77485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9902367">
            <w:pPr>
              <w:keepNext w:val="0"/>
              <w:keepLines w:val="0"/>
              <w:widowControl/>
              <w:suppressLineNumbers w:val="0"/>
              <w:jc w:val="center"/>
              <w:textAlignment w:val="center"/>
              <w:rPr>
                <w:rFonts w:ascii="黑体" w:hAnsi="宋体" w:eastAsia="黑体" w:cs="黑体"/>
                <w:b/>
                <w:bCs/>
                <w:i w:val="0"/>
                <w:iCs w:val="0"/>
                <w:color w:val="000000"/>
                <w:sz w:val="30"/>
                <w:szCs w:val="30"/>
                <w:u w:val="none"/>
              </w:rPr>
            </w:pPr>
            <w:bookmarkStart w:id="93" w:name="_Toc15396618"/>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EA88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88181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9BBE53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51118121T000000060621-初中学业水平实验操作技能考试考务费</w:t>
            </w:r>
          </w:p>
        </w:tc>
      </w:tr>
      <w:tr w14:paraId="1705F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9469E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76E4E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0" w:type="auto"/>
            <w:tcBorders>
              <w:top w:val="nil"/>
              <w:left w:val="nil"/>
              <w:bottom w:val="nil"/>
              <w:right w:val="nil"/>
            </w:tcBorders>
            <w:shd w:val="clear" w:color="auto" w:fill="auto"/>
            <w:vAlign w:val="center"/>
          </w:tcPr>
          <w:p w14:paraId="74FEFE88">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959D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四川省峨眉第二中学校</w:t>
            </w:r>
          </w:p>
        </w:tc>
      </w:tr>
      <w:tr w14:paraId="26DEA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A3203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67C25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CF38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212102">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8EB6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60102">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404C9">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41116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目标1：安全有序开展初中学业水平实验操作考试工作。</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目标2：学校、学生满意度高。</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703B8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安全有序开展了初中学业水平实验操作考试工作。</w:t>
            </w:r>
          </w:p>
        </w:tc>
      </w:tr>
      <w:tr w14:paraId="0F7BA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7852F">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11050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DC2293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安全有序开展了初中学业水平实验操作考试工作。</w:t>
            </w:r>
          </w:p>
        </w:tc>
      </w:tr>
      <w:tr w14:paraId="640CE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9CFC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2D53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FFB9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A44F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F8B0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F77D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813D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3A47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47EF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C8D4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0391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11C5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68E0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84DF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7023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A0CF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1224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5957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B688AA">
            <w:pPr>
              <w:rPr>
                <w:rFonts w:hint="eastAsia" w:ascii="黑体" w:hAnsi="黑体" w:eastAsia="黑体" w:cs="黑体"/>
                <w:i/>
                <w:iCs/>
                <w:color w:val="000000"/>
                <w:sz w:val="18"/>
                <w:szCs w:val="18"/>
                <w:u w:val="none"/>
              </w:rPr>
            </w:pPr>
          </w:p>
        </w:tc>
      </w:tr>
      <w:tr w14:paraId="227CD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28BA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5645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BC4B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45A1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21A0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101F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925C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55EF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3B5C5">
            <w:pPr>
              <w:rPr>
                <w:rFonts w:hint="eastAsia" w:ascii="黑体" w:hAnsi="黑体" w:eastAsia="黑体" w:cs="黑体"/>
                <w:i/>
                <w:iCs/>
                <w:color w:val="000000"/>
                <w:sz w:val="18"/>
                <w:szCs w:val="18"/>
                <w:u w:val="none"/>
              </w:rPr>
            </w:pPr>
          </w:p>
        </w:tc>
      </w:tr>
      <w:tr w14:paraId="2AA9F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2AAA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52C2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9754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80AA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CAC7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724D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F24A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C282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0DB1E">
            <w:pPr>
              <w:rPr>
                <w:rFonts w:hint="eastAsia" w:ascii="黑体" w:hAnsi="黑体" w:eastAsia="黑体" w:cs="黑体"/>
                <w:i/>
                <w:iCs/>
                <w:color w:val="000000"/>
                <w:sz w:val="18"/>
                <w:szCs w:val="18"/>
                <w:u w:val="none"/>
              </w:rPr>
            </w:pPr>
          </w:p>
        </w:tc>
      </w:tr>
      <w:tr w14:paraId="0B051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57EF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91C5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5A3C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2A67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C224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4B3A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A66E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3077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CD1B5">
            <w:pPr>
              <w:rPr>
                <w:rFonts w:hint="eastAsia" w:ascii="黑体" w:hAnsi="黑体" w:eastAsia="黑体" w:cs="黑体"/>
                <w:i/>
                <w:iCs/>
                <w:color w:val="000000"/>
                <w:sz w:val="18"/>
                <w:szCs w:val="18"/>
                <w:u w:val="none"/>
              </w:rPr>
            </w:pPr>
          </w:p>
        </w:tc>
      </w:tr>
      <w:tr w14:paraId="547D7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7F7E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0DAA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72C8A3">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ACABB8">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36D5F5">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6A5E31">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A865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308A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9593E">
            <w:pPr>
              <w:rPr>
                <w:rFonts w:hint="eastAsia" w:ascii="黑体" w:hAnsi="黑体" w:eastAsia="黑体" w:cs="黑体"/>
                <w:i/>
                <w:iCs/>
                <w:color w:val="000000"/>
                <w:sz w:val="18"/>
                <w:szCs w:val="18"/>
                <w:u w:val="none"/>
              </w:rPr>
            </w:pPr>
          </w:p>
        </w:tc>
      </w:tr>
      <w:tr w14:paraId="3B850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1B11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2350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E1F7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C6AD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F56B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74DC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ED2F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FDE5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FCF7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282F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FF4E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C95C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1C1A2">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046C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19BC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D656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安全有序、上传数据正确率高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121A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84BB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2236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644A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F48B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9E9C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EEDA42">
            <w:pPr>
              <w:jc w:val="center"/>
              <w:rPr>
                <w:rFonts w:hint="eastAsia" w:ascii="微软雅黑" w:hAnsi="微软雅黑" w:eastAsia="微软雅黑" w:cs="微软雅黑"/>
                <w:i/>
                <w:iCs/>
                <w:color w:val="000000"/>
                <w:sz w:val="16"/>
                <w:szCs w:val="16"/>
                <w:u w:val="none"/>
              </w:rPr>
            </w:pPr>
          </w:p>
        </w:tc>
      </w:tr>
      <w:tr w14:paraId="7A322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7CEEA">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F0AB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70A3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EDDC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初中学业水平实验操作考试学生完成率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221C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DB63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0E1E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9D3C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93DE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B8B3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334CD1">
            <w:pPr>
              <w:jc w:val="center"/>
              <w:rPr>
                <w:rFonts w:hint="eastAsia" w:ascii="微软雅黑" w:hAnsi="微软雅黑" w:eastAsia="微软雅黑" w:cs="微软雅黑"/>
                <w:i/>
                <w:iCs/>
                <w:color w:val="000000"/>
                <w:sz w:val="16"/>
                <w:szCs w:val="16"/>
                <w:u w:val="none"/>
              </w:rPr>
            </w:pPr>
          </w:p>
        </w:tc>
      </w:tr>
      <w:tr w14:paraId="64CC1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E331F">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C68D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CF17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869A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按上级要求时间完成率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272F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4F83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FD77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DF8D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EDEB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93E1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7E8B42">
            <w:pPr>
              <w:jc w:val="center"/>
              <w:rPr>
                <w:rFonts w:hint="eastAsia" w:ascii="微软雅黑" w:hAnsi="微软雅黑" w:eastAsia="微软雅黑" w:cs="微软雅黑"/>
                <w:i/>
                <w:iCs/>
                <w:color w:val="000000"/>
                <w:sz w:val="16"/>
                <w:szCs w:val="16"/>
                <w:u w:val="none"/>
              </w:rPr>
            </w:pPr>
          </w:p>
        </w:tc>
      </w:tr>
      <w:tr w14:paraId="7D1BA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85FCF">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D963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E4FB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9D2F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学生实验操作技能为后续学习奠定基础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AB40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88EE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69D8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D801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BCD2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AA02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AB3992">
            <w:pPr>
              <w:jc w:val="center"/>
              <w:rPr>
                <w:rFonts w:hint="eastAsia" w:ascii="微软雅黑" w:hAnsi="微软雅黑" w:eastAsia="微软雅黑" w:cs="微软雅黑"/>
                <w:i/>
                <w:iCs/>
                <w:color w:val="000000"/>
                <w:sz w:val="16"/>
                <w:szCs w:val="16"/>
                <w:u w:val="none"/>
              </w:rPr>
            </w:pPr>
          </w:p>
        </w:tc>
      </w:tr>
      <w:tr w14:paraId="30C7D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B4311">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F5ED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97F8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3ED5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教师技能熟练度持续影响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5CAC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8A76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A339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FA90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742C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5818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895719">
            <w:pPr>
              <w:jc w:val="center"/>
              <w:rPr>
                <w:rFonts w:hint="eastAsia" w:ascii="微软雅黑" w:hAnsi="微软雅黑" w:eastAsia="微软雅黑" w:cs="微软雅黑"/>
                <w:i/>
                <w:iCs/>
                <w:color w:val="000000"/>
                <w:sz w:val="16"/>
                <w:szCs w:val="16"/>
                <w:u w:val="none"/>
              </w:rPr>
            </w:pPr>
          </w:p>
        </w:tc>
      </w:tr>
      <w:tr w14:paraId="7384C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9D997">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55E9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3388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E80B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教师满意度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CF5B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C2E6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604D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E54B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C03E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C054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536B7C">
            <w:pPr>
              <w:jc w:val="center"/>
              <w:rPr>
                <w:rFonts w:hint="eastAsia" w:ascii="微软雅黑" w:hAnsi="微软雅黑" w:eastAsia="微软雅黑" w:cs="微软雅黑"/>
                <w:i/>
                <w:iCs/>
                <w:color w:val="000000"/>
                <w:sz w:val="16"/>
                <w:szCs w:val="16"/>
                <w:u w:val="none"/>
              </w:rPr>
            </w:pPr>
          </w:p>
        </w:tc>
      </w:tr>
      <w:tr w14:paraId="12243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99BF6">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CB88C">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1DFA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065E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学生满意度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B5E6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5021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516A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1C77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1FCF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71D2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E46091">
            <w:pPr>
              <w:jc w:val="center"/>
              <w:rPr>
                <w:rFonts w:hint="eastAsia" w:ascii="微软雅黑" w:hAnsi="微软雅黑" w:eastAsia="微软雅黑" w:cs="微软雅黑"/>
                <w:i/>
                <w:iCs/>
                <w:color w:val="000000"/>
                <w:sz w:val="16"/>
                <w:szCs w:val="16"/>
                <w:u w:val="none"/>
              </w:rPr>
            </w:pPr>
          </w:p>
        </w:tc>
      </w:tr>
      <w:tr w14:paraId="725F2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A3ACE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93FC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7BCD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7BD029">
            <w:pPr>
              <w:rPr>
                <w:rFonts w:hint="eastAsia" w:ascii="宋体" w:hAnsi="宋体" w:eastAsia="宋体" w:cs="宋体"/>
                <w:i w:val="0"/>
                <w:iCs w:val="0"/>
                <w:color w:val="000000"/>
                <w:sz w:val="18"/>
                <w:szCs w:val="18"/>
                <w:u w:val="none"/>
              </w:rPr>
            </w:pPr>
          </w:p>
        </w:tc>
      </w:tr>
      <w:tr w14:paraId="7DDA5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B47D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A718174">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全面完成年度目标，综合自评为100分。</w:t>
            </w:r>
          </w:p>
        </w:tc>
      </w:tr>
      <w:tr w14:paraId="7E9BB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8D13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028A464">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4BAC4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0764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28AFB02">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0F71D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964BD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917636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6B566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EEA767A">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648B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64B7B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D8BD0C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51118123T000007903276-引进研究生安家补助</w:t>
            </w:r>
          </w:p>
        </w:tc>
      </w:tr>
      <w:tr w14:paraId="0546F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537C2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32D70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0" w:type="auto"/>
            <w:tcBorders>
              <w:top w:val="nil"/>
              <w:left w:val="nil"/>
              <w:bottom w:val="nil"/>
              <w:right w:val="nil"/>
            </w:tcBorders>
            <w:shd w:val="clear" w:color="auto" w:fill="auto"/>
            <w:vAlign w:val="center"/>
          </w:tcPr>
          <w:p w14:paraId="3F9E481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81AF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四川省峨眉第二中学校</w:t>
            </w:r>
          </w:p>
        </w:tc>
      </w:tr>
      <w:tr w14:paraId="399AB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397F5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D509A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A54D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07B5EB">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D571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1CA81">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0CF48">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29027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目标1：提升区域内教师队伍的素质和能力。　　　　　　　　　　　　　　　　　　　　</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目标2：按时发放研究生安家费补助经费，保障教师队伍稳定，确保教育教学工作持续推进。目标3：让教师安心从事教育教学工作，提升满意度。</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3D158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提升了区域内教师队伍的素质和能力。按时发放了研究生安家费补助经费，保障了教师队伍稳定，确保了教育教学工作持续推进。</w:t>
            </w:r>
          </w:p>
        </w:tc>
      </w:tr>
      <w:tr w14:paraId="1437B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ADC98">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5FD76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A4275F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提升了区域内教师队伍的素质和能力。按时发放了研究生安家费补助经费，保障了教师队伍稳定，确保了教育教学工作持续推进。</w:t>
            </w:r>
          </w:p>
        </w:tc>
      </w:tr>
      <w:tr w14:paraId="01958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BC33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0E13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026E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A1BC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C506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C143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07E6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5ECC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2865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B59E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E22B6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827C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E138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5F43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5.63</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C5D1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5.63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9A2F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946B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0C14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485C9D">
            <w:pPr>
              <w:rPr>
                <w:rFonts w:hint="eastAsia" w:ascii="黑体" w:hAnsi="黑体" w:eastAsia="黑体" w:cs="黑体"/>
                <w:i/>
                <w:iCs/>
                <w:color w:val="000000"/>
                <w:sz w:val="18"/>
                <w:szCs w:val="18"/>
                <w:u w:val="none"/>
              </w:rPr>
            </w:pPr>
          </w:p>
        </w:tc>
      </w:tr>
      <w:tr w14:paraId="25624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EFDEF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945F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ABD6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51.33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3D3D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5.63</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84D9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5.63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023C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7B67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74D6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EF796">
            <w:pPr>
              <w:rPr>
                <w:rFonts w:hint="eastAsia" w:ascii="黑体" w:hAnsi="黑体" w:eastAsia="黑体" w:cs="黑体"/>
                <w:i/>
                <w:iCs/>
                <w:color w:val="000000"/>
                <w:sz w:val="18"/>
                <w:szCs w:val="18"/>
                <w:u w:val="none"/>
              </w:rPr>
            </w:pPr>
          </w:p>
        </w:tc>
      </w:tr>
      <w:tr w14:paraId="0CD4F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DB69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761E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8D10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19A7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79EB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DBEA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AEC9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658D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0BD3C">
            <w:pPr>
              <w:rPr>
                <w:rFonts w:hint="eastAsia" w:ascii="黑体" w:hAnsi="黑体" w:eastAsia="黑体" w:cs="黑体"/>
                <w:i/>
                <w:iCs/>
                <w:color w:val="000000"/>
                <w:sz w:val="18"/>
                <w:szCs w:val="18"/>
                <w:u w:val="none"/>
              </w:rPr>
            </w:pPr>
          </w:p>
        </w:tc>
      </w:tr>
      <w:tr w14:paraId="3EA3A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06985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F11C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11A9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87C8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5AFD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B4AE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7DFA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2DC2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D6EC8">
            <w:pPr>
              <w:rPr>
                <w:rFonts w:hint="eastAsia" w:ascii="黑体" w:hAnsi="黑体" w:eastAsia="黑体" w:cs="黑体"/>
                <w:i/>
                <w:iCs/>
                <w:color w:val="000000"/>
                <w:sz w:val="18"/>
                <w:szCs w:val="18"/>
                <w:u w:val="none"/>
              </w:rPr>
            </w:pPr>
          </w:p>
        </w:tc>
      </w:tr>
      <w:tr w14:paraId="0866D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C314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3482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3839B9">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B5A702">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BEED81">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77032A">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7BCC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9F3B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A6C0C">
            <w:pPr>
              <w:rPr>
                <w:rFonts w:hint="eastAsia" w:ascii="黑体" w:hAnsi="黑体" w:eastAsia="黑体" w:cs="黑体"/>
                <w:i/>
                <w:iCs/>
                <w:color w:val="000000"/>
                <w:sz w:val="18"/>
                <w:szCs w:val="18"/>
                <w:u w:val="none"/>
              </w:rPr>
            </w:pPr>
          </w:p>
        </w:tc>
      </w:tr>
      <w:tr w14:paraId="785F4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790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8549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C4C6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F434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F6E9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4E24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1D82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EEC0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CCE0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8606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1706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1332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C5F16">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487C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EBF8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7CE5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引进硕士研究生人数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A145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F75D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4498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8C86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3C64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76D8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F09762">
            <w:pPr>
              <w:jc w:val="center"/>
              <w:rPr>
                <w:rFonts w:hint="eastAsia" w:ascii="微软雅黑" w:hAnsi="微软雅黑" w:eastAsia="微软雅黑" w:cs="微软雅黑"/>
                <w:i/>
                <w:iCs/>
                <w:color w:val="000000"/>
                <w:sz w:val="16"/>
                <w:szCs w:val="16"/>
                <w:u w:val="none"/>
              </w:rPr>
            </w:pPr>
          </w:p>
        </w:tc>
      </w:tr>
      <w:tr w14:paraId="16FB7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A64B0">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5ED04">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0C3A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7B5D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足额保证率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C084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B768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C38F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82D3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511F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6CB2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21C65F">
            <w:pPr>
              <w:jc w:val="center"/>
              <w:rPr>
                <w:rFonts w:hint="eastAsia" w:ascii="微软雅黑" w:hAnsi="微软雅黑" w:eastAsia="微软雅黑" w:cs="微软雅黑"/>
                <w:i/>
                <w:iCs/>
                <w:color w:val="000000"/>
                <w:sz w:val="16"/>
                <w:szCs w:val="16"/>
                <w:u w:val="none"/>
              </w:rPr>
            </w:pPr>
          </w:p>
        </w:tc>
      </w:tr>
      <w:tr w14:paraId="60A79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3D09B">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2C70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3A9F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8BCF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保证学校正常运转，完成上级下达的教学目标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AE86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16D6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1938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4E6C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E709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7C32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B14183">
            <w:pPr>
              <w:jc w:val="center"/>
              <w:rPr>
                <w:rFonts w:hint="eastAsia" w:ascii="微软雅黑" w:hAnsi="微软雅黑" w:eastAsia="微软雅黑" w:cs="微软雅黑"/>
                <w:i/>
                <w:iCs/>
                <w:color w:val="000000"/>
                <w:sz w:val="16"/>
                <w:szCs w:val="16"/>
                <w:u w:val="none"/>
              </w:rPr>
            </w:pPr>
          </w:p>
        </w:tc>
      </w:tr>
      <w:tr w14:paraId="15624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E30AF">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6997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A32B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26D4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按时发放率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8E13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60BC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CA9D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9AF8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D777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DB27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A2D0FD">
            <w:pPr>
              <w:jc w:val="center"/>
              <w:rPr>
                <w:rFonts w:hint="eastAsia" w:ascii="微软雅黑" w:hAnsi="微软雅黑" w:eastAsia="微软雅黑" w:cs="微软雅黑"/>
                <w:i/>
                <w:iCs/>
                <w:color w:val="000000"/>
                <w:sz w:val="16"/>
                <w:szCs w:val="16"/>
                <w:u w:val="none"/>
              </w:rPr>
            </w:pPr>
          </w:p>
        </w:tc>
      </w:tr>
      <w:tr w14:paraId="78B1C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D7015">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B07E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6118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545E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全面提高峨眉山市教育整体办学水平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F555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6B30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E2D2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39F6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CF7F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F05E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850AFD">
            <w:pPr>
              <w:jc w:val="center"/>
              <w:rPr>
                <w:rFonts w:hint="eastAsia" w:ascii="微软雅黑" w:hAnsi="微软雅黑" w:eastAsia="微软雅黑" w:cs="微软雅黑"/>
                <w:i/>
                <w:iCs/>
                <w:color w:val="000000"/>
                <w:sz w:val="16"/>
                <w:szCs w:val="16"/>
                <w:u w:val="none"/>
              </w:rPr>
            </w:pPr>
          </w:p>
        </w:tc>
      </w:tr>
      <w:tr w14:paraId="59C9E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E9658">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60120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A833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A4F2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提升教师队伍能力，促进本市教育事业良性发展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03AC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EC23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9152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DE02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9F77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DC27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C8FAD7">
            <w:pPr>
              <w:jc w:val="center"/>
              <w:rPr>
                <w:rFonts w:hint="eastAsia" w:ascii="微软雅黑" w:hAnsi="微软雅黑" w:eastAsia="微软雅黑" w:cs="微软雅黑"/>
                <w:i/>
                <w:iCs/>
                <w:color w:val="000000"/>
                <w:sz w:val="16"/>
                <w:szCs w:val="16"/>
                <w:u w:val="none"/>
              </w:rPr>
            </w:pPr>
          </w:p>
        </w:tc>
      </w:tr>
      <w:tr w14:paraId="35508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A7CB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4763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0419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41E0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教师满意度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26BB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926D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4254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E28E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1670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70F1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C0F187">
            <w:pPr>
              <w:jc w:val="center"/>
              <w:rPr>
                <w:rFonts w:hint="eastAsia" w:ascii="微软雅黑" w:hAnsi="微软雅黑" w:eastAsia="微软雅黑" w:cs="微软雅黑"/>
                <w:i/>
                <w:iCs/>
                <w:color w:val="000000"/>
                <w:sz w:val="16"/>
                <w:szCs w:val="16"/>
                <w:u w:val="none"/>
              </w:rPr>
            </w:pPr>
          </w:p>
        </w:tc>
      </w:tr>
      <w:tr w14:paraId="02EE3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E3580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E51D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E21B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9535A6">
            <w:pPr>
              <w:rPr>
                <w:rFonts w:hint="eastAsia" w:ascii="宋体" w:hAnsi="宋体" w:eastAsia="宋体" w:cs="宋体"/>
                <w:i w:val="0"/>
                <w:iCs w:val="0"/>
                <w:color w:val="000000"/>
                <w:sz w:val="18"/>
                <w:szCs w:val="18"/>
                <w:u w:val="none"/>
              </w:rPr>
            </w:pPr>
          </w:p>
        </w:tc>
      </w:tr>
      <w:tr w14:paraId="3EECE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160D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4891149">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全面完成年度目标，综合自评为100分。</w:t>
            </w:r>
          </w:p>
        </w:tc>
      </w:tr>
      <w:tr w14:paraId="27659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F599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56D1434">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0EE5D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1478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8DECA14">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2410A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A842F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D3C5FA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70F5F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vAlign w:val="center"/>
          </w:tcPr>
          <w:p w14:paraId="52597A0B">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11016BBD">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623C7013">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1C315766">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62A6281E">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0A577E7C">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56ABFACF">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664B8963">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3A9CEFF2">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434EC76E">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0CB6720E">
            <w:pPr>
              <w:rPr>
                <w:rFonts w:hint="eastAsia" w:ascii="宋体" w:hAnsi="宋体" w:eastAsia="宋体" w:cs="宋体"/>
                <w:i w:val="0"/>
                <w:iCs w:val="0"/>
                <w:color w:val="000000"/>
                <w:sz w:val="18"/>
                <w:szCs w:val="18"/>
                <w:u w:val="none"/>
              </w:rPr>
            </w:pPr>
          </w:p>
        </w:tc>
      </w:tr>
      <w:tr w14:paraId="3D8A1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D397BAE">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9355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79D55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EE16C7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51118123T000007903367-校医辅助岗人员经费</w:t>
            </w:r>
          </w:p>
        </w:tc>
      </w:tr>
      <w:tr w14:paraId="49BA3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6ADFC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5F494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0" w:type="auto"/>
            <w:tcBorders>
              <w:top w:val="nil"/>
              <w:left w:val="nil"/>
              <w:bottom w:val="nil"/>
              <w:right w:val="nil"/>
            </w:tcBorders>
            <w:shd w:val="clear" w:color="auto" w:fill="auto"/>
            <w:vAlign w:val="center"/>
          </w:tcPr>
          <w:p w14:paraId="72169F0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38CB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四川省峨眉第二中学校</w:t>
            </w:r>
          </w:p>
        </w:tc>
      </w:tr>
      <w:tr w14:paraId="50DF2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7752D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B882F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F059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7974A1">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72E3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A2682">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B42A4">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452F2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目标1：保障学校卫生室工作正常运转。　　　　　　　　　　　　　　　　　　　　</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目标2：负责全校师生日常卫生健康指导，保障学校卫生工作正常开展。　</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目标3：保障校医辅助岗人员经费按时足额发放，维持人员稳定。</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DC6D0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保障了学校卫生室工作正常运转。负责全校师生日常卫生健康指导，保障了学校卫生工作正常开展。保障了校医辅助岗人员经费按时足额发放，维持了人员稳定。</w:t>
            </w:r>
          </w:p>
        </w:tc>
      </w:tr>
      <w:tr w14:paraId="5C7A7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5F7CD">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8F51F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F1C689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保障了学校卫生室工作正常运转。负责全校师生日常卫生健康指导，保障了学校卫生工作正常开展。保障了校医辅助岗人员经费按时足额发放，维持了人员稳定。</w:t>
            </w:r>
          </w:p>
        </w:tc>
      </w:tr>
      <w:tr w14:paraId="0CBEE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AB95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78B4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88C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7421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EE5E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EB01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DE0B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079C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6298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1DF5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7C60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5D59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41BA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2B14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8.01</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CF92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DFF1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FBC7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7054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4C6F02">
            <w:pPr>
              <w:rPr>
                <w:rFonts w:hint="eastAsia" w:ascii="黑体" w:hAnsi="黑体" w:eastAsia="黑体" w:cs="黑体"/>
                <w:i/>
                <w:iCs/>
                <w:color w:val="000000"/>
                <w:sz w:val="18"/>
                <w:szCs w:val="18"/>
                <w:u w:val="none"/>
              </w:rPr>
            </w:pPr>
          </w:p>
        </w:tc>
      </w:tr>
      <w:tr w14:paraId="5A5E7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26CF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6A15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8C00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D6B2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8.01</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998F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8083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085B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A54F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7EBB3">
            <w:pPr>
              <w:rPr>
                <w:rFonts w:hint="eastAsia" w:ascii="黑体" w:hAnsi="黑体" w:eastAsia="黑体" w:cs="黑体"/>
                <w:i/>
                <w:iCs/>
                <w:color w:val="000000"/>
                <w:sz w:val="18"/>
                <w:szCs w:val="18"/>
                <w:u w:val="none"/>
              </w:rPr>
            </w:pPr>
          </w:p>
        </w:tc>
      </w:tr>
      <w:tr w14:paraId="24643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0C46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E639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6FA4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37D5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29D3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AEA7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9865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4E79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02725">
            <w:pPr>
              <w:rPr>
                <w:rFonts w:hint="eastAsia" w:ascii="黑体" w:hAnsi="黑体" w:eastAsia="黑体" w:cs="黑体"/>
                <w:i/>
                <w:iCs/>
                <w:color w:val="000000"/>
                <w:sz w:val="18"/>
                <w:szCs w:val="18"/>
                <w:u w:val="none"/>
              </w:rPr>
            </w:pPr>
          </w:p>
        </w:tc>
      </w:tr>
      <w:tr w14:paraId="63ED8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07D9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2696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90FB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B6E1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2A15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D2B8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3FD2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B31E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C4BA8">
            <w:pPr>
              <w:rPr>
                <w:rFonts w:hint="eastAsia" w:ascii="黑体" w:hAnsi="黑体" w:eastAsia="黑体" w:cs="黑体"/>
                <w:i/>
                <w:iCs/>
                <w:color w:val="000000"/>
                <w:sz w:val="18"/>
                <w:szCs w:val="18"/>
                <w:u w:val="none"/>
              </w:rPr>
            </w:pPr>
          </w:p>
        </w:tc>
      </w:tr>
      <w:tr w14:paraId="48600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03F8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C5DD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65DBE6">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86DE39">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EC86F7">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B49E40">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6018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89FE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F0534">
            <w:pPr>
              <w:rPr>
                <w:rFonts w:hint="eastAsia" w:ascii="黑体" w:hAnsi="黑体" w:eastAsia="黑体" w:cs="黑体"/>
                <w:i/>
                <w:iCs/>
                <w:color w:val="000000"/>
                <w:sz w:val="18"/>
                <w:szCs w:val="18"/>
                <w:u w:val="none"/>
              </w:rPr>
            </w:pPr>
          </w:p>
        </w:tc>
      </w:tr>
      <w:tr w14:paraId="03B47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508E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2D92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C0BB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6973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7D16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6D82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DC01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A78C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0696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0E4A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91AB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4B26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0B4F8">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5359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E84D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8DCB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5F34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D918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B184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A571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802E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10B0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56DFCD">
            <w:pPr>
              <w:jc w:val="center"/>
              <w:rPr>
                <w:rFonts w:hint="eastAsia" w:ascii="微软雅黑" w:hAnsi="微软雅黑" w:eastAsia="微软雅黑" w:cs="微软雅黑"/>
                <w:i/>
                <w:iCs/>
                <w:color w:val="000000"/>
                <w:sz w:val="16"/>
                <w:szCs w:val="16"/>
                <w:u w:val="none"/>
              </w:rPr>
            </w:pPr>
          </w:p>
        </w:tc>
      </w:tr>
      <w:tr w14:paraId="1B3C4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D3CA9">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1A0FC">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FE75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3393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配备校医辅助岗人员数量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137A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984D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5650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3C41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03D5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3492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640E26">
            <w:pPr>
              <w:jc w:val="center"/>
              <w:rPr>
                <w:rFonts w:hint="eastAsia" w:ascii="微软雅黑" w:hAnsi="微软雅黑" w:eastAsia="微软雅黑" w:cs="微软雅黑"/>
                <w:i/>
                <w:iCs/>
                <w:color w:val="000000"/>
                <w:sz w:val="16"/>
                <w:szCs w:val="16"/>
                <w:u w:val="none"/>
              </w:rPr>
            </w:pPr>
          </w:p>
        </w:tc>
      </w:tr>
      <w:tr w14:paraId="41F89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D4C13">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03F86">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2D858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B7A7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学生人数2516人，增减率控制范围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AB37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C6E8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9FB8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FFD0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8993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0358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A7E7AC">
            <w:pPr>
              <w:jc w:val="center"/>
              <w:rPr>
                <w:rFonts w:hint="eastAsia" w:ascii="微软雅黑" w:hAnsi="微软雅黑" w:eastAsia="微软雅黑" w:cs="微软雅黑"/>
                <w:i/>
                <w:iCs/>
                <w:color w:val="000000"/>
                <w:sz w:val="16"/>
                <w:szCs w:val="16"/>
                <w:u w:val="none"/>
              </w:rPr>
            </w:pPr>
          </w:p>
        </w:tc>
      </w:tr>
      <w:tr w14:paraId="29066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3E90F">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1184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753B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3CAA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学校学生健康工作质量提高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15B9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80C8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13FA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8334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3EDB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F60A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C8BE54">
            <w:pPr>
              <w:jc w:val="center"/>
              <w:rPr>
                <w:rFonts w:hint="eastAsia" w:ascii="微软雅黑" w:hAnsi="微软雅黑" w:eastAsia="微软雅黑" w:cs="微软雅黑"/>
                <w:i/>
                <w:iCs/>
                <w:color w:val="000000"/>
                <w:sz w:val="16"/>
                <w:szCs w:val="16"/>
                <w:u w:val="none"/>
              </w:rPr>
            </w:pPr>
          </w:p>
        </w:tc>
      </w:tr>
      <w:tr w14:paraId="72BD5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CFDA1">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B1E9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D5B5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7843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按时发放率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E896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7EDF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B7CC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8975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B5F4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6E3D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8272FF">
            <w:pPr>
              <w:jc w:val="center"/>
              <w:rPr>
                <w:rFonts w:hint="eastAsia" w:ascii="微软雅黑" w:hAnsi="微软雅黑" w:eastAsia="微软雅黑" w:cs="微软雅黑"/>
                <w:i/>
                <w:iCs/>
                <w:color w:val="000000"/>
                <w:sz w:val="16"/>
                <w:szCs w:val="16"/>
                <w:u w:val="none"/>
              </w:rPr>
            </w:pPr>
          </w:p>
        </w:tc>
      </w:tr>
      <w:tr w14:paraId="0622C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D56C1">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2294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E432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AF11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有效降低学校疾病防控风险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34DE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3BA9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3200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9171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A76D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0A3A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A2AF99">
            <w:pPr>
              <w:jc w:val="center"/>
              <w:rPr>
                <w:rFonts w:hint="eastAsia" w:ascii="微软雅黑" w:hAnsi="微软雅黑" w:eastAsia="微软雅黑" w:cs="微软雅黑"/>
                <w:i/>
                <w:iCs/>
                <w:color w:val="000000"/>
                <w:sz w:val="16"/>
                <w:szCs w:val="16"/>
                <w:u w:val="none"/>
              </w:rPr>
            </w:pPr>
          </w:p>
        </w:tc>
      </w:tr>
      <w:tr w14:paraId="661D2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D860D">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9F35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CF74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8E29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改善学校卫生健康环境，提高学校卫生健康工作水平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310B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CE44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55B8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EE2B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A9D8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59BA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B67547">
            <w:pPr>
              <w:jc w:val="center"/>
              <w:rPr>
                <w:rFonts w:hint="eastAsia" w:ascii="微软雅黑" w:hAnsi="微软雅黑" w:eastAsia="微软雅黑" w:cs="微软雅黑"/>
                <w:i/>
                <w:iCs/>
                <w:color w:val="000000"/>
                <w:sz w:val="16"/>
                <w:szCs w:val="16"/>
                <w:u w:val="none"/>
              </w:rPr>
            </w:pPr>
          </w:p>
        </w:tc>
      </w:tr>
      <w:tr w14:paraId="68304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FA5B2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27AD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9BD9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5BB0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师生及家长对学校卫生健康工作的满意度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64B2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3411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BFB5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546B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E0C9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385E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B1ED85">
            <w:pPr>
              <w:jc w:val="center"/>
              <w:rPr>
                <w:rFonts w:hint="eastAsia" w:ascii="微软雅黑" w:hAnsi="微软雅黑" w:eastAsia="微软雅黑" w:cs="微软雅黑"/>
                <w:i/>
                <w:iCs/>
                <w:color w:val="000000"/>
                <w:sz w:val="16"/>
                <w:szCs w:val="16"/>
                <w:u w:val="none"/>
              </w:rPr>
            </w:pPr>
          </w:p>
        </w:tc>
      </w:tr>
      <w:tr w14:paraId="5F24F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1348B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73E8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74F3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2119BE">
            <w:pPr>
              <w:rPr>
                <w:rFonts w:hint="eastAsia" w:ascii="宋体" w:hAnsi="宋体" w:eastAsia="宋体" w:cs="宋体"/>
                <w:i w:val="0"/>
                <w:iCs w:val="0"/>
                <w:color w:val="000000"/>
                <w:sz w:val="18"/>
                <w:szCs w:val="18"/>
                <w:u w:val="none"/>
              </w:rPr>
            </w:pPr>
          </w:p>
        </w:tc>
      </w:tr>
      <w:tr w14:paraId="1A369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8986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1AFD90B">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全面完成年度目标，综合自评为100分。</w:t>
            </w:r>
          </w:p>
        </w:tc>
      </w:tr>
      <w:tr w14:paraId="2AFF5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BE5F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7D80435">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1F597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544C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3CA9DE4">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3822A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9E29E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5B2629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07424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vAlign w:val="center"/>
          </w:tcPr>
          <w:p w14:paraId="4F847E3B">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1AD8393C">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518E8B93">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72AABB69">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2CD643A2">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662F6740">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72AD725A">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5FDC5B8A">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3A2E43EC">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7A16E7EF">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7C3CEFFA">
            <w:pPr>
              <w:rPr>
                <w:rFonts w:hint="eastAsia" w:ascii="宋体" w:hAnsi="宋体" w:eastAsia="宋体" w:cs="宋体"/>
                <w:i w:val="0"/>
                <w:iCs w:val="0"/>
                <w:color w:val="000000"/>
                <w:sz w:val="18"/>
                <w:szCs w:val="18"/>
                <w:u w:val="none"/>
              </w:rPr>
            </w:pPr>
          </w:p>
        </w:tc>
      </w:tr>
      <w:tr w14:paraId="1BA66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034CF39">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11A0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0962B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D952DD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51118123T000007903462-公办学校安保经费</w:t>
            </w:r>
          </w:p>
        </w:tc>
      </w:tr>
      <w:tr w14:paraId="4FE24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CB717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C62E6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0" w:type="auto"/>
            <w:tcBorders>
              <w:top w:val="nil"/>
              <w:left w:val="nil"/>
              <w:bottom w:val="nil"/>
              <w:right w:val="nil"/>
            </w:tcBorders>
            <w:shd w:val="clear" w:color="auto" w:fill="auto"/>
            <w:vAlign w:val="center"/>
          </w:tcPr>
          <w:p w14:paraId="796E75B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4E44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四川省峨眉第二中学校</w:t>
            </w:r>
          </w:p>
        </w:tc>
      </w:tr>
      <w:tr w14:paraId="363FE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A7B39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9DCE2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CEF5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3E85F0">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A430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DC7CC">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40A57">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FC3DA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目标1：维护学校安全秩序，保障学校师生财产和人身安全。　　　　　　　　　　　                                                         目标2：保障安保人员和宿管人员经费按时足额发放，维护安保和宿管人员稳定。</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39805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维护了学校安全秩序，保障了学校师生财产和人身安全。保障了安保人员和宿管人员经费按时足额发放，维护了安保和宿管人员稳定。</w:t>
            </w:r>
          </w:p>
        </w:tc>
      </w:tr>
      <w:tr w14:paraId="6CF8C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617F2">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CA4E4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2BC578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维护了学校安全秩序，保障了学校师生财产和人身安全。保障了安保人员和宿管人员经费按时足额发放，维护了安保和宿管人员稳定。</w:t>
            </w:r>
          </w:p>
        </w:tc>
      </w:tr>
      <w:tr w14:paraId="62182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89DA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673B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904B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4F7D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64DE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EEAC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8096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5D91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A43C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E22D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96D8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254C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4A7C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491D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33.71</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C65C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33.71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E438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9A9B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AC81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C6F743">
            <w:pPr>
              <w:rPr>
                <w:rFonts w:hint="eastAsia" w:ascii="黑体" w:hAnsi="黑体" w:eastAsia="黑体" w:cs="黑体"/>
                <w:i/>
                <w:iCs/>
                <w:color w:val="000000"/>
                <w:sz w:val="18"/>
                <w:szCs w:val="18"/>
                <w:u w:val="none"/>
              </w:rPr>
            </w:pPr>
          </w:p>
        </w:tc>
      </w:tr>
      <w:tr w14:paraId="11AC4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47EB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4D94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6A0E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5C9E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33.71</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2918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33.71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0194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52ED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B0B7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5A5DE">
            <w:pPr>
              <w:rPr>
                <w:rFonts w:hint="eastAsia" w:ascii="黑体" w:hAnsi="黑体" w:eastAsia="黑体" w:cs="黑体"/>
                <w:i/>
                <w:iCs/>
                <w:color w:val="000000"/>
                <w:sz w:val="18"/>
                <w:szCs w:val="18"/>
                <w:u w:val="none"/>
              </w:rPr>
            </w:pPr>
          </w:p>
        </w:tc>
      </w:tr>
      <w:tr w14:paraId="75390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5FFE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2C56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11FF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6459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3CA1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524C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64FB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4648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38F09">
            <w:pPr>
              <w:rPr>
                <w:rFonts w:hint="eastAsia" w:ascii="黑体" w:hAnsi="黑体" w:eastAsia="黑体" w:cs="黑体"/>
                <w:i/>
                <w:iCs/>
                <w:color w:val="000000"/>
                <w:sz w:val="18"/>
                <w:szCs w:val="18"/>
                <w:u w:val="none"/>
              </w:rPr>
            </w:pPr>
          </w:p>
        </w:tc>
      </w:tr>
      <w:tr w14:paraId="1767F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C351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E91C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A222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EBEE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3C3C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046B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B7B7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E5DC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803B5">
            <w:pPr>
              <w:rPr>
                <w:rFonts w:hint="eastAsia" w:ascii="黑体" w:hAnsi="黑体" w:eastAsia="黑体" w:cs="黑体"/>
                <w:i/>
                <w:iCs/>
                <w:color w:val="000000"/>
                <w:sz w:val="18"/>
                <w:szCs w:val="18"/>
                <w:u w:val="none"/>
              </w:rPr>
            </w:pPr>
          </w:p>
        </w:tc>
      </w:tr>
      <w:tr w14:paraId="736E7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F2DE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1C97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BA94DF">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0019E1">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426521">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8D9160">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D26B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2D97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26D4A">
            <w:pPr>
              <w:rPr>
                <w:rFonts w:hint="eastAsia" w:ascii="黑体" w:hAnsi="黑体" w:eastAsia="黑体" w:cs="黑体"/>
                <w:i/>
                <w:iCs/>
                <w:color w:val="000000"/>
                <w:sz w:val="18"/>
                <w:szCs w:val="18"/>
                <w:u w:val="none"/>
              </w:rPr>
            </w:pPr>
          </w:p>
        </w:tc>
      </w:tr>
      <w:tr w14:paraId="01695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35F7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B8A8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1087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82FA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2D6A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BA30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BFB5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4439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A22B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DAD5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96A2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931E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8FB5B">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2E30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A055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C622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EC50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7D12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FAB1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C3C2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5661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7FE0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2ED4CA">
            <w:pPr>
              <w:jc w:val="center"/>
              <w:rPr>
                <w:rFonts w:hint="eastAsia" w:ascii="微软雅黑" w:hAnsi="微软雅黑" w:eastAsia="微软雅黑" w:cs="微软雅黑"/>
                <w:i/>
                <w:iCs/>
                <w:color w:val="000000"/>
                <w:sz w:val="16"/>
                <w:szCs w:val="16"/>
                <w:u w:val="none"/>
              </w:rPr>
            </w:pPr>
          </w:p>
        </w:tc>
      </w:tr>
      <w:tr w14:paraId="2A5E2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BD7F5">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9899D">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BD1A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2BF9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学生人数2786人，增减率控制范围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88BD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FB51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97E3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C468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5F6C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0AA2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97187F">
            <w:pPr>
              <w:jc w:val="center"/>
              <w:rPr>
                <w:rFonts w:hint="eastAsia" w:ascii="微软雅黑" w:hAnsi="微软雅黑" w:eastAsia="微软雅黑" w:cs="微软雅黑"/>
                <w:i/>
                <w:iCs/>
                <w:color w:val="000000"/>
                <w:sz w:val="16"/>
                <w:szCs w:val="16"/>
                <w:u w:val="none"/>
              </w:rPr>
            </w:pPr>
          </w:p>
        </w:tc>
      </w:tr>
      <w:tr w14:paraId="285A9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C0562">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AFC8C">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00EA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84F9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配备安保人员数量8人，增减率控制范围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D749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3AD4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773A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568A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DA9B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CC30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C9A748">
            <w:pPr>
              <w:jc w:val="center"/>
              <w:rPr>
                <w:rFonts w:hint="eastAsia" w:ascii="微软雅黑" w:hAnsi="微软雅黑" w:eastAsia="微软雅黑" w:cs="微软雅黑"/>
                <w:i/>
                <w:iCs/>
                <w:color w:val="000000"/>
                <w:sz w:val="16"/>
                <w:szCs w:val="16"/>
                <w:u w:val="none"/>
              </w:rPr>
            </w:pPr>
          </w:p>
        </w:tc>
      </w:tr>
      <w:tr w14:paraId="48028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E33DC">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59C2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83C9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F9F4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保障学校师生人身及财产安全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E89D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E170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B74A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2B63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41DE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D34F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B754B2">
            <w:pPr>
              <w:jc w:val="center"/>
              <w:rPr>
                <w:rFonts w:hint="eastAsia" w:ascii="微软雅黑" w:hAnsi="微软雅黑" w:eastAsia="微软雅黑" w:cs="微软雅黑"/>
                <w:i/>
                <w:iCs/>
                <w:color w:val="000000"/>
                <w:sz w:val="16"/>
                <w:szCs w:val="16"/>
                <w:u w:val="none"/>
              </w:rPr>
            </w:pPr>
          </w:p>
        </w:tc>
      </w:tr>
      <w:tr w14:paraId="4E84B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4C6E4">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E202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9899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F20D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按时发放率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CF74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CC17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FEB6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5670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BAF1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B854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172C19">
            <w:pPr>
              <w:jc w:val="center"/>
              <w:rPr>
                <w:rFonts w:hint="eastAsia" w:ascii="微软雅黑" w:hAnsi="微软雅黑" w:eastAsia="微软雅黑" w:cs="微软雅黑"/>
                <w:i/>
                <w:iCs/>
                <w:color w:val="000000"/>
                <w:sz w:val="16"/>
                <w:szCs w:val="16"/>
                <w:u w:val="none"/>
              </w:rPr>
            </w:pPr>
          </w:p>
        </w:tc>
      </w:tr>
      <w:tr w14:paraId="4ED70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8D59A">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B4CE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DAE5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C8BA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维持校园安全稳定，创造良好的校园安全环境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7C74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AF36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C7098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E6A8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51E2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1277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2384BD">
            <w:pPr>
              <w:jc w:val="center"/>
              <w:rPr>
                <w:rFonts w:hint="eastAsia" w:ascii="微软雅黑" w:hAnsi="微软雅黑" w:eastAsia="微软雅黑" w:cs="微软雅黑"/>
                <w:i/>
                <w:iCs/>
                <w:color w:val="000000"/>
                <w:sz w:val="16"/>
                <w:szCs w:val="16"/>
                <w:u w:val="none"/>
              </w:rPr>
            </w:pPr>
          </w:p>
        </w:tc>
      </w:tr>
      <w:tr w14:paraId="7A68F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0CC4B">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999D1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B449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D96E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确保学校安保工作的持续开展，逐年提升校园安保水平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8208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C427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51D5A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0DB9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DBA3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29C4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B04E5F">
            <w:pPr>
              <w:jc w:val="center"/>
              <w:rPr>
                <w:rFonts w:hint="eastAsia" w:ascii="微软雅黑" w:hAnsi="微软雅黑" w:eastAsia="微软雅黑" w:cs="微软雅黑"/>
                <w:i/>
                <w:iCs/>
                <w:color w:val="000000"/>
                <w:sz w:val="16"/>
                <w:szCs w:val="16"/>
                <w:u w:val="none"/>
              </w:rPr>
            </w:pPr>
          </w:p>
        </w:tc>
      </w:tr>
      <w:tr w14:paraId="04E32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CE9E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0DF4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F1EA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B756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师生及家长对校园安全工作的满意度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573C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481B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61CD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39C4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E045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67A7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0923E5">
            <w:pPr>
              <w:jc w:val="center"/>
              <w:rPr>
                <w:rFonts w:hint="eastAsia" w:ascii="微软雅黑" w:hAnsi="微软雅黑" w:eastAsia="微软雅黑" w:cs="微软雅黑"/>
                <w:i/>
                <w:iCs/>
                <w:color w:val="000000"/>
                <w:sz w:val="16"/>
                <w:szCs w:val="16"/>
                <w:u w:val="none"/>
              </w:rPr>
            </w:pPr>
          </w:p>
        </w:tc>
      </w:tr>
      <w:tr w14:paraId="33B12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F6F59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32A1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90C2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5EE866">
            <w:pPr>
              <w:rPr>
                <w:rFonts w:hint="eastAsia" w:ascii="宋体" w:hAnsi="宋体" w:eastAsia="宋体" w:cs="宋体"/>
                <w:i w:val="0"/>
                <w:iCs w:val="0"/>
                <w:color w:val="000000"/>
                <w:sz w:val="18"/>
                <w:szCs w:val="18"/>
                <w:u w:val="none"/>
              </w:rPr>
            </w:pPr>
          </w:p>
        </w:tc>
      </w:tr>
      <w:tr w14:paraId="37DFA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2A38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C81B7BD">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全面完成年度目标，综合自评为100分。</w:t>
            </w:r>
          </w:p>
        </w:tc>
      </w:tr>
      <w:tr w14:paraId="4CBA5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0BF1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A29FD4F">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0882D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EA0B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0E33681">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294D5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61028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5BBAD8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703BB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vAlign w:val="center"/>
          </w:tcPr>
          <w:p w14:paraId="73B80FD8">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1C13E289">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45D3B99A">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228D6424">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05DE1F56">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39BC2A61">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4C3FD08F">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757F5C9F">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4AF12789">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2224315C">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1ED90A6C">
            <w:pPr>
              <w:rPr>
                <w:rFonts w:hint="eastAsia" w:ascii="宋体" w:hAnsi="宋体" w:eastAsia="宋体" w:cs="宋体"/>
                <w:i w:val="0"/>
                <w:iCs w:val="0"/>
                <w:color w:val="000000"/>
                <w:sz w:val="18"/>
                <w:szCs w:val="18"/>
                <w:u w:val="none"/>
              </w:rPr>
            </w:pPr>
          </w:p>
        </w:tc>
      </w:tr>
      <w:tr w14:paraId="54275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4EED2D3">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C340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6172C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392296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51118123T000007903731-卫生室劳务外包经费</w:t>
            </w:r>
          </w:p>
        </w:tc>
      </w:tr>
      <w:tr w14:paraId="696C6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CB8E4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6D6B0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0" w:type="auto"/>
            <w:tcBorders>
              <w:top w:val="nil"/>
              <w:left w:val="nil"/>
              <w:bottom w:val="nil"/>
              <w:right w:val="nil"/>
            </w:tcBorders>
            <w:shd w:val="clear" w:color="auto" w:fill="auto"/>
            <w:vAlign w:val="center"/>
          </w:tcPr>
          <w:p w14:paraId="1617EDC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A2A7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四川省峨眉第二中学校</w:t>
            </w:r>
          </w:p>
        </w:tc>
      </w:tr>
      <w:tr w14:paraId="7E9B5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0A648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49C70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F1FE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6662C0">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2A6E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6B70F">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4073A">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0E4FA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目标1：保障学校卫生室工作正常运转。</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目标2：负责全校师生疫情防控工作及日常卫生健康指导，保障学校卫生工作正常开展。</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目标3：保障卫生室工作人员经费按时足额发放，维持人员稳定。</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AEF3F9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保障了学校卫生室工作正常运转。负责全校师生疫情防控工作及日常卫生健康指导，保障了学校卫生工作正常开展。保障了卫生室工作人员经费按时足额发放，维持了人员稳定。</w:t>
            </w:r>
          </w:p>
        </w:tc>
      </w:tr>
      <w:tr w14:paraId="1596E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846D7">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65E5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08BE9C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保障了学校卫生室工作正常运转。负责全校师生疫情防控工作及日常卫生健康指导，保障了学校卫生工作正常开展。保障了卫生室工作人员经费按时足额发放，维持了人员稳定。</w:t>
            </w:r>
          </w:p>
        </w:tc>
      </w:tr>
      <w:tr w14:paraId="46689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6626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9B58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B7C0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7745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02AC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34E7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FC01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898D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6CF7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FF63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F24D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9320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F98F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BA56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1FF6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D329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8270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9960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19BEF1">
            <w:pPr>
              <w:rPr>
                <w:rFonts w:hint="eastAsia" w:ascii="黑体" w:hAnsi="黑体" w:eastAsia="黑体" w:cs="黑体"/>
                <w:i/>
                <w:iCs/>
                <w:color w:val="000000"/>
                <w:sz w:val="18"/>
                <w:szCs w:val="18"/>
                <w:u w:val="none"/>
              </w:rPr>
            </w:pPr>
          </w:p>
        </w:tc>
      </w:tr>
      <w:tr w14:paraId="28082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3544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6937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D9FB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6AC1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A784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1EAE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EBFB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4151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259FA">
            <w:pPr>
              <w:rPr>
                <w:rFonts w:hint="eastAsia" w:ascii="黑体" w:hAnsi="黑体" w:eastAsia="黑体" w:cs="黑体"/>
                <w:i/>
                <w:iCs/>
                <w:color w:val="000000"/>
                <w:sz w:val="18"/>
                <w:szCs w:val="18"/>
                <w:u w:val="none"/>
              </w:rPr>
            </w:pPr>
          </w:p>
        </w:tc>
      </w:tr>
      <w:tr w14:paraId="16F8A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B3F3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F09C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FD25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AF16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50E8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12AD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04B2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BD05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B122A">
            <w:pPr>
              <w:rPr>
                <w:rFonts w:hint="eastAsia" w:ascii="黑体" w:hAnsi="黑体" w:eastAsia="黑体" w:cs="黑体"/>
                <w:i/>
                <w:iCs/>
                <w:color w:val="000000"/>
                <w:sz w:val="18"/>
                <w:szCs w:val="18"/>
                <w:u w:val="none"/>
              </w:rPr>
            </w:pPr>
          </w:p>
        </w:tc>
      </w:tr>
      <w:tr w14:paraId="0E4C0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1A9E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930B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28DA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7E2D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5CD5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97A4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2EA7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FE71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3E74F">
            <w:pPr>
              <w:rPr>
                <w:rFonts w:hint="eastAsia" w:ascii="黑体" w:hAnsi="黑体" w:eastAsia="黑体" w:cs="黑体"/>
                <w:i/>
                <w:iCs/>
                <w:color w:val="000000"/>
                <w:sz w:val="18"/>
                <w:szCs w:val="18"/>
                <w:u w:val="none"/>
              </w:rPr>
            </w:pPr>
          </w:p>
        </w:tc>
      </w:tr>
      <w:tr w14:paraId="3B789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5F21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C425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6B01C7">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63744E">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A9B919">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65625E">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2345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76CA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AD583">
            <w:pPr>
              <w:rPr>
                <w:rFonts w:hint="eastAsia" w:ascii="黑体" w:hAnsi="黑体" w:eastAsia="黑体" w:cs="黑体"/>
                <w:i/>
                <w:iCs/>
                <w:color w:val="000000"/>
                <w:sz w:val="18"/>
                <w:szCs w:val="18"/>
                <w:u w:val="none"/>
              </w:rPr>
            </w:pPr>
          </w:p>
        </w:tc>
      </w:tr>
      <w:tr w14:paraId="0500F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DCBA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8D6E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9BDE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FF87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21DF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13F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837F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ADCE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4FC3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3E2A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C4FF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D095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6D76D">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906B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5F35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2948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初中在校生2656人，学生增减率控制范围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FA67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105B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AB24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DDB3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F538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6141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362629">
            <w:pPr>
              <w:jc w:val="center"/>
              <w:rPr>
                <w:rFonts w:hint="eastAsia" w:ascii="微软雅黑" w:hAnsi="微软雅黑" w:eastAsia="微软雅黑" w:cs="微软雅黑"/>
                <w:i/>
                <w:iCs/>
                <w:color w:val="000000"/>
                <w:sz w:val="16"/>
                <w:szCs w:val="16"/>
                <w:u w:val="none"/>
              </w:rPr>
            </w:pPr>
          </w:p>
        </w:tc>
      </w:tr>
      <w:tr w14:paraId="582A8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25831">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5E4EC">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72A6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8DE3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配备卫生室工作人员数量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4A91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16EF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AA1B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D6BB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A6F1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0E11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89433D">
            <w:pPr>
              <w:jc w:val="center"/>
              <w:rPr>
                <w:rFonts w:hint="eastAsia" w:ascii="微软雅黑" w:hAnsi="微软雅黑" w:eastAsia="微软雅黑" w:cs="微软雅黑"/>
                <w:i/>
                <w:iCs/>
                <w:color w:val="000000"/>
                <w:sz w:val="16"/>
                <w:szCs w:val="16"/>
                <w:u w:val="none"/>
              </w:rPr>
            </w:pPr>
          </w:p>
        </w:tc>
      </w:tr>
      <w:tr w14:paraId="573D5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1D701">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B643F">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FD88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33C0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E738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30FC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5BD2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AA90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BD16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519E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C90F45">
            <w:pPr>
              <w:jc w:val="center"/>
              <w:rPr>
                <w:rFonts w:hint="eastAsia" w:ascii="微软雅黑" w:hAnsi="微软雅黑" w:eastAsia="微软雅黑" w:cs="微软雅黑"/>
                <w:i/>
                <w:iCs/>
                <w:color w:val="000000"/>
                <w:sz w:val="16"/>
                <w:szCs w:val="16"/>
                <w:u w:val="none"/>
              </w:rPr>
            </w:pPr>
          </w:p>
        </w:tc>
      </w:tr>
      <w:tr w14:paraId="72F85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50ADE">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8B5A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E17C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5476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学校疫情防控工作质量提高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A73A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1D32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3FDA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6A01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597A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2E50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455A7B">
            <w:pPr>
              <w:jc w:val="center"/>
              <w:rPr>
                <w:rFonts w:hint="eastAsia" w:ascii="微软雅黑" w:hAnsi="微软雅黑" w:eastAsia="微软雅黑" w:cs="微软雅黑"/>
                <w:i/>
                <w:iCs/>
                <w:color w:val="000000"/>
                <w:sz w:val="16"/>
                <w:szCs w:val="16"/>
                <w:u w:val="none"/>
              </w:rPr>
            </w:pPr>
          </w:p>
        </w:tc>
      </w:tr>
      <w:tr w14:paraId="02350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E8FE7">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DEE7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0511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3785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按时发放率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ACE5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D6E3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4654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D6F2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594F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B33D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2CCFA4">
            <w:pPr>
              <w:jc w:val="center"/>
              <w:rPr>
                <w:rFonts w:hint="eastAsia" w:ascii="微软雅黑" w:hAnsi="微软雅黑" w:eastAsia="微软雅黑" w:cs="微软雅黑"/>
                <w:i/>
                <w:iCs/>
                <w:color w:val="000000"/>
                <w:sz w:val="16"/>
                <w:szCs w:val="16"/>
                <w:u w:val="none"/>
              </w:rPr>
            </w:pPr>
          </w:p>
        </w:tc>
      </w:tr>
      <w:tr w14:paraId="14F02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BF4A9">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C222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93EB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967B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有效降低学校疾病防控风险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7208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65A9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965F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BFDF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EE0E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630C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A31A9D">
            <w:pPr>
              <w:jc w:val="center"/>
              <w:rPr>
                <w:rFonts w:hint="eastAsia" w:ascii="微软雅黑" w:hAnsi="微软雅黑" w:eastAsia="微软雅黑" w:cs="微软雅黑"/>
                <w:i/>
                <w:iCs/>
                <w:color w:val="000000"/>
                <w:sz w:val="16"/>
                <w:szCs w:val="16"/>
                <w:u w:val="none"/>
              </w:rPr>
            </w:pPr>
          </w:p>
        </w:tc>
      </w:tr>
      <w:tr w14:paraId="22B30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7D18F">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B67F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7EDC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CFD8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改善学校卫生健康环境，提高学校卫生健康工作水平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C1E3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C424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9594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1455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1CC9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ED15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FE2D59">
            <w:pPr>
              <w:jc w:val="center"/>
              <w:rPr>
                <w:rFonts w:hint="eastAsia" w:ascii="微软雅黑" w:hAnsi="微软雅黑" w:eastAsia="微软雅黑" w:cs="微软雅黑"/>
                <w:i/>
                <w:iCs/>
                <w:color w:val="000000"/>
                <w:sz w:val="16"/>
                <w:szCs w:val="16"/>
                <w:u w:val="none"/>
              </w:rPr>
            </w:pPr>
          </w:p>
        </w:tc>
      </w:tr>
      <w:tr w14:paraId="47CA5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A81E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2C77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4DBE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1E7B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师生及家长对学校卫生健康工作的满意度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D26E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CB45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ACDA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1E09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0CD2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4F45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E3B999">
            <w:pPr>
              <w:jc w:val="center"/>
              <w:rPr>
                <w:rFonts w:hint="eastAsia" w:ascii="微软雅黑" w:hAnsi="微软雅黑" w:eastAsia="微软雅黑" w:cs="微软雅黑"/>
                <w:i/>
                <w:iCs/>
                <w:color w:val="000000"/>
                <w:sz w:val="16"/>
                <w:szCs w:val="16"/>
                <w:u w:val="none"/>
              </w:rPr>
            </w:pPr>
          </w:p>
        </w:tc>
      </w:tr>
      <w:tr w14:paraId="094A6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A0DC1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E90E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AF26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79A00B">
            <w:pPr>
              <w:rPr>
                <w:rFonts w:hint="eastAsia" w:ascii="宋体" w:hAnsi="宋体" w:eastAsia="宋体" w:cs="宋体"/>
                <w:i w:val="0"/>
                <w:iCs w:val="0"/>
                <w:color w:val="000000"/>
                <w:sz w:val="18"/>
                <w:szCs w:val="18"/>
                <w:u w:val="none"/>
              </w:rPr>
            </w:pPr>
          </w:p>
        </w:tc>
      </w:tr>
      <w:tr w14:paraId="2EEEA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4485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CCEE63C">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全面完成年度目标，综合自评为100分。</w:t>
            </w:r>
          </w:p>
        </w:tc>
      </w:tr>
      <w:tr w14:paraId="0E1FF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AD1E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8B6C3AA">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05E7A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AE2D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66B3216">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62014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48FDF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1C1E9C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23E3D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vAlign w:val="center"/>
          </w:tcPr>
          <w:p w14:paraId="203E1D46">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5E702802">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45D311EA">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572C3DB1">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25C36823">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041F8719">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13D0AD8B">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75ACC131">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2D91CC48">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2374E28E">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168E17C7">
            <w:pPr>
              <w:rPr>
                <w:rFonts w:hint="eastAsia" w:ascii="宋体" w:hAnsi="宋体" w:eastAsia="宋体" w:cs="宋体"/>
                <w:i w:val="0"/>
                <w:iCs w:val="0"/>
                <w:color w:val="000000"/>
                <w:sz w:val="18"/>
                <w:szCs w:val="18"/>
                <w:u w:val="none"/>
              </w:rPr>
            </w:pPr>
          </w:p>
        </w:tc>
      </w:tr>
      <w:tr w14:paraId="137E9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BC08001">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1576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5534A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A89F61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51118123T000007904955-学校骨干教师经费</w:t>
            </w:r>
          </w:p>
        </w:tc>
      </w:tr>
      <w:tr w14:paraId="210B3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76E10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8A4A0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0" w:type="auto"/>
            <w:tcBorders>
              <w:top w:val="nil"/>
              <w:left w:val="nil"/>
              <w:bottom w:val="nil"/>
              <w:right w:val="nil"/>
            </w:tcBorders>
            <w:shd w:val="clear" w:color="auto" w:fill="auto"/>
            <w:vAlign w:val="center"/>
          </w:tcPr>
          <w:p w14:paraId="3964B9F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A900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四川省峨眉第二中学校</w:t>
            </w:r>
          </w:p>
        </w:tc>
      </w:tr>
      <w:tr w14:paraId="3233B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453DD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7CCA9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79C2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80DE03">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1D58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C4D50">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8EAAA">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EA291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目标1：起到骨干教师领头作用，提升区域内教师队伍的素质和能力。</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目标2：提升教育教学水平，推进教育事业发展。</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B0AFB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提升了区域内教师队伍的素质和能力。提升了教育教学水平，推进了教育事业发展。</w:t>
            </w:r>
          </w:p>
        </w:tc>
      </w:tr>
      <w:tr w14:paraId="24758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FCB13">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E6FA3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8730C4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提升了区域内教师队伍的素质和能力。提升了教育教学水平，推进了教育事业发展。</w:t>
            </w:r>
          </w:p>
        </w:tc>
      </w:tr>
      <w:tr w14:paraId="2B85A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097A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3551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16F0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F68F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66B0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48D9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5077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FDF8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9A75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511D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D9E3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0E29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1ED8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E69D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22.27</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B167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22.27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F01C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E339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7A30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6F67E0">
            <w:pPr>
              <w:rPr>
                <w:rFonts w:hint="eastAsia" w:ascii="黑体" w:hAnsi="黑体" w:eastAsia="黑体" w:cs="黑体"/>
                <w:i/>
                <w:iCs/>
                <w:color w:val="000000"/>
                <w:sz w:val="18"/>
                <w:szCs w:val="18"/>
                <w:u w:val="none"/>
              </w:rPr>
            </w:pPr>
          </w:p>
        </w:tc>
      </w:tr>
      <w:tr w14:paraId="57C9C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4183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544F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7DDA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F6B5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22.27</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F890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22.27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A880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223F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E7CF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149EF">
            <w:pPr>
              <w:rPr>
                <w:rFonts w:hint="eastAsia" w:ascii="黑体" w:hAnsi="黑体" w:eastAsia="黑体" w:cs="黑体"/>
                <w:i/>
                <w:iCs/>
                <w:color w:val="000000"/>
                <w:sz w:val="18"/>
                <w:szCs w:val="18"/>
                <w:u w:val="none"/>
              </w:rPr>
            </w:pPr>
          </w:p>
        </w:tc>
      </w:tr>
      <w:tr w14:paraId="1A150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48B2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5CA5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BBEF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61E7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79D5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9A0F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BA9B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A8F8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9CDB4">
            <w:pPr>
              <w:rPr>
                <w:rFonts w:hint="eastAsia" w:ascii="黑体" w:hAnsi="黑体" w:eastAsia="黑体" w:cs="黑体"/>
                <w:i/>
                <w:iCs/>
                <w:color w:val="000000"/>
                <w:sz w:val="18"/>
                <w:szCs w:val="18"/>
                <w:u w:val="none"/>
              </w:rPr>
            </w:pPr>
          </w:p>
        </w:tc>
      </w:tr>
      <w:tr w14:paraId="48217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4916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3EC6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EAD6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A36E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01B7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56BB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F926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F3FC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A4B3B">
            <w:pPr>
              <w:rPr>
                <w:rFonts w:hint="eastAsia" w:ascii="黑体" w:hAnsi="黑体" w:eastAsia="黑体" w:cs="黑体"/>
                <w:i/>
                <w:iCs/>
                <w:color w:val="000000"/>
                <w:sz w:val="18"/>
                <w:szCs w:val="18"/>
                <w:u w:val="none"/>
              </w:rPr>
            </w:pPr>
          </w:p>
        </w:tc>
      </w:tr>
      <w:tr w14:paraId="36B3D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4C33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89A0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F1CD45">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63C2E7">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82127E">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DE51C2">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251E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8680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33AD4">
            <w:pPr>
              <w:rPr>
                <w:rFonts w:hint="eastAsia" w:ascii="黑体" w:hAnsi="黑体" w:eastAsia="黑体" w:cs="黑体"/>
                <w:i/>
                <w:iCs/>
                <w:color w:val="000000"/>
                <w:sz w:val="18"/>
                <w:szCs w:val="18"/>
                <w:u w:val="none"/>
              </w:rPr>
            </w:pPr>
          </w:p>
        </w:tc>
      </w:tr>
      <w:tr w14:paraId="3B776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FB6F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DEC2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218A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7E1C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C741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6552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60EB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C180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7C80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CC3C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A889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1EAF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06B9F">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70A1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CE68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309E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骨干教师人数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BE47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4320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E7E4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B4D2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D06B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BF2E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F27020">
            <w:pPr>
              <w:jc w:val="center"/>
              <w:rPr>
                <w:rFonts w:hint="eastAsia" w:ascii="微软雅黑" w:hAnsi="微软雅黑" w:eastAsia="微软雅黑" w:cs="微软雅黑"/>
                <w:i/>
                <w:iCs/>
                <w:color w:val="000000"/>
                <w:sz w:val="16"/>
                <w:szCs w:val="16"/>
                <w:u w:val="none"/>
              </w:rPr>
            </w:pPr>
          </w:p>
        </w:tc>
      </w:tr>
      <w:tr w14:paraId="0A719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61FA5">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93559">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99B4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D772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724C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FDBA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EBF4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9A8E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A7AA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F015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A3D4E2">
            <w:pPr>
              <w:jc w:val="center"/>
              <w:rPr>
                <w:rFonts w:hint="eastAsia" w:ascii="微软雅黑" w:hAnsi="微软雅黑" w:eastAsia="微软雅黑" w:cs="微软雅黑"/>
                <w:i/>
                <w:iCs/>
                <w:color w:val="000000"/>
                <w:sz w:val="16"/>
                <w:szCs w:val="16"/>
                <w:u w:val="none"/>
              </w:rPr>
            </w:pPr>
          </w:p>
        </w:tc>
      </w:tr>
      <w:tr w14:paraId="38018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3E194">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67B2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CF95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1476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完成上级下达的骨干教师目标任务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D65C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6EF2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E13C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A4D0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517B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B05B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BC37A6">
            <w:pPr>
              <w:jc w:val="center"/>
              <w:rPr>
                <w:rFonts w:hint="eastAsia" w:ascii="微软雅黑" w:hAnsi="微软雅黑" w:eastAsia="微软雅黑" w:cs="微软雅黑"/>
                <w:i/>
                <w:iCs/>
                <w:color w:val="000000"/>
                <w:sz w:val="16"/>
                <w:szCs w:val="16"/>
                <w:u w:val="none"/>
              </w:rPr>
            </w:pPr>
          </w:p>
        </w:tc>
      </w:tr>
      <w:tr w14:paraId="3400D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36A7A">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6133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8054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E65D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按时发放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BCC1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6AFF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1AB8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11AD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CA21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C7BC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FF612A">
            <w:pPr>
              <w:jc w:val="center"/>
              <w:rPr>
                <w:rFonts w:hint="eastAsia" w:ascii="微软雅黑" w:hAnsi="微软雅黑" w:eastAsia="微软雅黑" w:cs="微软雅黑"/>
                <w:i/>
                <w:iCs/>
                <w:color w:val="000000"/>
                <w:sz w:val="16"/>
                <w:szCs w:val="16"/>
                <w:u w:val="none"/>
              </w:rPr>
            </w:pPr>
          </w:p>
        </w:tc>
      </w:tr>
      <w:tr w14:paraId="215B9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4370A">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C45D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BA03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51A1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提升教育教学水平，推进教育事业的发燕尾服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873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B9E7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BD105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FC37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64AA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E8B6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9F6447">
            <w:pPr>
              <w:jc w:val="center"/>
              <w:rPr>
                <w:rFonts w:hint="eastAsia" w:ascii="微软雅黑" w:hAnsi="微软雅黑" w:eastAsia="微软雅黑" w:cs="微软雅黑"/>
                <w:i/>
                <w:iCs/>
                <w:color w:val="000000"/>
                <w:sz w:val="16"/>
                <w:szCs w:val="16"/>
                <w:u w:val="none"/>
              </w:rPr>
            </w:pPr>
          </w:p>
        </w:tc>
      </w:tr>
      <w:tr w14:paraId="663FE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D4FD3">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3C8E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3854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0B4B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提升区域内教师队伍的素质和能力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E2FD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0D07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89E7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75B8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79FC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D8E5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4DE374">
            <w:pPr>
              <w:jc w:val="center"/>
              <w:rPr>
                <w:rFonts w:hint="eastAsia" w:ascii="微软雅黑" w:hAnsi="微软雅黑" w:eastAsia="微软雅黑" w:cs="微软雅黑"/>
                <w:i/>
                <w:iCs/>
                <w:color w:val="000000"/>
                <w:sz w:val="16"/>
                <w:szCs w:val="16"/>
                <w:u w:val="none"/>
              </w:rPr>
            </w:pPr>
          </w:p>
        </w:tc>
      </w:tr>
      <w:tr w14:paraId="414B1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EE54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6FB9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D12C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49B0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学校和教师满意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A012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C6D5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EA28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5DEC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D2B5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EBC0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E4B3F0">
            <w:pPr>
              <w:jc w:val="center"/>
              <w:rPr>
                <w:rFonts w:hint="eastAsia" w:ascii="微软雅黑" w:hAnsi="微软雅黑" w:eastAsia="微软雅黑" w:cs="微软雅黑"/>
                <w:i/>
                <w:iCs/>
                <w:color w:val="000000"/>
                <w:sz w:val="16"/>
                <w:szCs w:val="16"/>
                <w:u w:val="none"/>
              </w:rPr>
            </w:pPr>
          </w:p>
        </w:tc>
      </w:tr>
      <w:tr w14:paraId="2F167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C22B8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9ABC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D56F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7C4153">
            <w:pPr>
              <w:rPr>
                <w:rFonts w:hint="eastAsia" w:ascii="宋体" w:hAnsi="宋体" w:eastAsia="宋体" w:cs="宋体"/>
                <w:i w:val="0"/>
                <w:iCs w:val="0"/>
                <w:color w:val="000000"/>
                <w:sz w:val="18"/>
                <w:szCs w:val="18"/>
                <w:u w:val="none"/>
              </w:rPr>
            </w:pPr>
          </w:p>
        </w:tc>
      </w:tr>
      <w:tr w14:paraId="5080F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428F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AAA47AE">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全面完成年度目标，综合自评为100分。</w:t>
            </w:r>
          </w:p>
        </w:tc>
      </w:tr>
      <w:tr w14:paraId="3DD0A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DA90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0720B4E">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77F82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535F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59889BA">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15BD0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A334F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85A1E0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26CE1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vAlign w:val="center"/>
          </w:tcPr>
          <w:p w14:paraId="4080C19E">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267D0315">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77F534C1">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24705726">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085D0DB2">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02C54C5E">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31B87300">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5E24DACA">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4D2CD634">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26C9FC45">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0337C20F">
            <w:pPr>
              <w:rPr>
                <w:rFonts w:hint="eastAsia" w:ascii="宋体" w:hAnsi="宋体" w:eastAsia="宋体" w:cs="宋体"/>
                <w:i w:val="0"/>
                <w:iCs w:val="0"/>
                <w:color w:val="000000"/>
                <w:sz w:val="18"/>
                <w:szCs w:val="18"/>
                <w:u w:val="none"/>
              </w:rPr>
            </w:pPr>
          </w:p>
        </w:tc>
      </w:tr>
      <w:tr w14:paraId="1F421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73EA7A7">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A707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A08F4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569CE0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51118123T000007976222-峨眉二中普通高中省级生均公用经费</w:t>
            </w:r>
          </w:p>
        </w:tc>
      </w:tr>
      <w:tr w14:paraId="4C008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D8167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05B27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0" w:type="auto"/>
            <w:tcBorders>
              <w:top w:val="nil"/>
              <w:left w:val="nil"/>
              <w:bottom w:val="nil"/>
              <w:right w:val="nil"/>
            </w:tcBorders>
            <w:shd w:val="clear" w:color="auto" w:fill="auto"/>
            <w:vAlign w:val="center"/>
          </w:tcPr>
          <w:p w14:paraId="50B65E1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B7CD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四川省峨眉第二中学校</w:t>
            </w:r>
          </w:p>
        </w:tc>
      </w:tr>
      <w:tr w14:paraId="2F282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97632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9C25B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0457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7FC207">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9CF7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3B602">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B8C27">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61ED0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目标1：落实公办普通高中经费保障机制。</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目标2：保障高中教育教学活动正常开展。</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目标3：全面提高高中教育教学质量。</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A83EF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落实了公办普通高中经费保障机制。保障了高中教育教学活动正常开展。全面提高了高中教育教学质量。</w:t>
            </w:r>
          </w:p>
        </w:tc>
      </w:tr>
      <w:tr w14:paraId="37E00B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5353E">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58B53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53D34D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落实了公办普通高中经费保障机制。保障了高中教育教学活动正常开展。全面提高了高中教育教学质量。</w:t>
            </w:r>
          </w:p>
        </w:tc>
      </w:tr>
      <w:tr w14:paraId="48A64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8D8A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19D1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F112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523D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A0F2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2380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6632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E074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CCDA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FDA4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6A7B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DABD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8CB3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136.00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B1F7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4.91</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432F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69DB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67D6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92A7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FA19FF">
            <w:pPr>
              <w:rPr>
                <w:rFonts w:hint="eastAsia" w:ascii="黑体" w:hAnsi="黑体" w:eastAsia="黑体" w:cs="黑体"/>
                <w:i/>
                <w:iCs/>
                <w:color w:val="000000"/>
                <w:sz w:val="18"/>
                <w:szCs w:val="18"/>
                <w:u w:val="none"/>
              </w:rPr>
            </w:pPr>
          </w:p>
        </w:tc>
      </w:tr>
      <w:tr w14:paraId="777F6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842B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DD03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18F6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136.00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461B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4.91</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31D2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01C8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21FD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2AB8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40E01">
            <w:pPr>
              <w:rPr>
                <w:rFonts w:hint="eastAsia" w:ascii="黑体" w:hAnsi="黑体" w:eastAsia="黑体" w:cs="黑体"/>
                <w:i/>
                <w:iCs/>
                <w:color w:val="000000"/>
                <w:sz w:val="18"/>
                <w:szCs w:val="18"/>
                <w:u w:val="none"/>
              </w:rPr>
            </w:pPr>
          </w:p>
        </w:tc>
      </w:tr>
      <w:tr w14:paraId="71897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A431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D97C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80E5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92AB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4D6B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C0EA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433F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A4E3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E3A1F">
            <w:pPr>
              <w:rPr>
                <w:rFonts w:hint="eastAsia" w:ascii="黑体" w:hAnsi="黑体" w:eastAsia="黑体" w:cs="黑体"/>
                <w:i/>
                <w:iCs/>
                <w:color w:val="000000"/>
                <w:sz w:val="18"/>
                <w:szCs w:val="18"/>
                <w:u w:val="none"/>
              </w:rPr>
            </w:pPr>
          </w:p>
        </w:tc>
      </w:tr>
      <w:tr w14:paraId="1FA4C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E908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44D4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B668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C24D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D517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6419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6C69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985F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5834E">
            <w:pPr>
              <w:rPr>
                <w:rFonts w:hint="eastAsia" w:ascii="黑体" w:hAnsi="黑体" w:eastAsia="黑体" w:cs="黑体"/>
                <w:i/>
                <w:iCs/>
                <w:color w:val="000000"/>
                <w:sz w:val="18"/>
                <w:szCs w:val="18"/>
                <w:u w:val="none"/>
              </w:rPr>
            </w:pPr>
          </w:p>
        </w:tc>
      </w:tr>
      <w:tr w14:paraId="3188E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433D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CEC1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C07120">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19F284">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BC617A">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FE560B">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74C4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95DC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DB22C">
            <w:pPr>
              <w:rPr>
                <w:rFonts w:hint="eastAsia" w:ascii="黑体" w:hAnsi="黑体" w:eastAsia="黑体" w:cs="黑体"/>
                <w:i/>
                <w:iCs/>
                <w:color w:val="000000"/>
                <w:sz w:val="18"/>
                <w:szCs w:val="18"/>
                <w:u w:val="none"/>
              </w:rPr>
            </w:pPr>
          </w:p>
        </w:tc>
      </w:tr>
      <w:tr w14:paraId="3BDDD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AF99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E828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BAC8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BAF9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219D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DB92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5494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5D91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373A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FD50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7653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3BCC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7AB57">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0883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BEB1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B157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高中学生人2475人，增减率控制范围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4D21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E1BE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798E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BF41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1DF8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2A1E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100D72">
            <w:pPr>
              <w:jc w:val="center"/>
              <w:rPr>
                <w:rFonts w:hint="eastAsia" w:ascii="微软雅黑" w:hAnsi="微软雅黑" w:eastAsia="微软雅黑" w:cs="微软雅黑"/>
                <w:i/>
                <w:iCs/>
                <w:color w:val="000000"/>
                <w:sz w:val="16"/>
                <w:szCs w:val="16"/>
                <w:u w:val="none"/>
              </w:rPr>
            </w:pPr>
          </w:p>
        </w:tc>
      </w:tr>
      <w:tr w14:paraId="491E0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A33ED">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264C2">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BC08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1434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高中教师235人，增减率控制范围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3098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9A79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8EBB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FC3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296D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5268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BF3DD1">
            <w:pPr>
              <w:jc w:val="center"/>
              <w:rPr>
                <w:rFonts w:hint="eastAsia" w:ascii="微软雅黑" w:hAnsi="微软雅黑" w:eastAsia="微软雅黑" w:cs="微软雅黑"/>
                <w:i/>
                <w:iCs/>
                <w:color w:val="000000"/>
                <w:sz w:val="16"/>
                <w:szCs w:val="16"/>
                <w:u w:val="none"/>
              </w:rPr>
            </w:pPr>
          </w:p>
        </w:tc>
      </w:tr>
      <w:tr w14:paraId="71274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8D2D4">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9AC5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9ABD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B33F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完成上级下达的教学目标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9C35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B7B0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F93D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0125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5460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031E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04DA9D">
            <w:pPr>
              <w:jc w:val="center"/>
              <w:rPr>
                <w:rFonts w:hint="eastAsia" w:ascii="微软雅黑" w:hAnsi="微软雅黑" w:eastAsia="微软雅黑" w:cs="微软雅黑"/>
                <w:i/>
                <w:iCs/>
                <w:color w:val="000000"/>
                <w:sz w:val="16"/>
                <w:szCs w:val="16"/>
                <w:u w:val="none"/>
              </w:rPr>
            </w:pPr>
          </w:p>
        </w:tc>
      </w:tr>
      <w:tr w14:paraId="20229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AB048">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F287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31DE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B9F5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当年完成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ADC0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9D5B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C143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9BFA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CD39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EF8A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B55114">
            <w:pPr>
              <w:jc w:val="center"/>
              <w:rPr>
                <w:rFonts w:hint="eastAsia" w:ascii="微软雅黑" w:hAnsi="微软雅黑" w:eastAsia="微软雅黑" w:cs="微软雅黑"/>
                <w:i/>
                <w:iCs/>
                <w:color w:val="000000"/>
                <w:sz w:val="16"/>
                <w:szCs w:val="16"/>
                <w:u w:val="none"/>
              </w:rPr>
            </w:pPr>
          </w:p>
        </w:tc>
      </w:tr>
      <w:tr w14:paraId="11D4B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89C1F">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6549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A8B1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9CDC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提高教育教学质量，提升高中办学水平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B200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B25F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F87B5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C462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113D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680D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C175EA">
            <w:pPr>
              <w:jc w:val="center"/>
              <w:rPr>
                <w:rFonts w:hint="eastAsia" w:ascii="微软雅黑" w:hAnsi="微软雅黑" w:eastAsia="微软雅黑" w:cs="微软雅黑"/>
                <w:i/>
                <w:iCs/>
                <w:color w:val="000000"/>
                <w:sz w:val="16"/>
                <w:szCs w:val="16"/>
                <w:u w:val="none"/>
              </w:rPr>
            </w:pPr>
          </w:p>
        </w:tc>
      </w:tr>
      <w:tr w14:paraId="47EB8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CB1CD">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2E73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56BC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B58E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促进高中教育健康发展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3258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3CF4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FD6EC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2E28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EE0C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2C71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367934">
            <w:pPr>
              <w:jc w:val="center"/>
              <w:rPr>
                <w:rFonts w:hint="eastAsia" w:ascii="微软雅黑" w:hAnsi="微软雅黑" w:eastAsia="微软雅黑" w:cs="微软雅黑"/>
                <w:i/>
                <w:iCs/>
                <w:color w:val="000000"/>
                <w:sz w:val="16"/>
                <w:szCs w:val="16"/>
                <w:u w:val="none"/>
              </w:rPr>
            </w:pPr>
          </w:p>
        </w:tc>
      </w:tr>
      <w:tr w14:paraId="5CB0B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70805">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93D1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79FA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7936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师生满意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2F17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06ED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0911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F19F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E5F4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EF9C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78C8A7">
            <w:pPr>
              <w:jc w:val="center"/>
              <w:rPr>
                <w:rFonts w:hint="eastAsia" w:ascii="微软雅黑" w:hAnsi="微软雅黑" w:eastAsia="微软雅黑" w:cs="微软雅黑"/>
                <w:i/>
                <w:iCs/>
                <w:color w:val="000000"/>
                <w:sz w:val="16"/>
                <w:szCs w:val="16"/>
                <w:u w:val="none"/>
              </w:rPr>
            </w:pPr>
          </w:p>
        </w:tc>
      </w:tr>
      <w:tr w14:paraId="22200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7A334">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1818D">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E046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1669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社会和家长满意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C201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5B70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04F0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19A6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2168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256E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736194">
            <w:pPr>
              <w:jc w:val="center"/>
              <w:rPr>
                <w:rFonts w:hint="eastAsia" w:ascii="微软雅黑" w:hAnsi="微软雅黑" w:eastAsia="微软雅黑" w:cs="微软雅黑"/>
                <w:i/>
                <w:iCs/>
                <w:color w:val="000000"/>
                <w:sz w:val="16"/>
                <w:szCs w:val="16"/>
                <w:u w:val="none"/>
              </w:rPr>
            </w:pPr>
          </w:p>
        </w:tc>
      </w:tr>
      <w:tr w14:paraId="5C00E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3C02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CC9D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0E4A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F305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经费支出增减控制范围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D284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F3B1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9466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18A0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CDCA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5850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C68557">
            <w:pPr>
              <w:jc w:val="center"/>
              <w:rPr>
                <w:rFonts w:hint="eastAsia" w:ascii="微软雅黑" w:hAnsi="微软雅黑" w:eastAsia="微软雅黑" w:cs="微软雅黑"/>
                <w:i/>
                <w:iCs/>
                <w:color w:val="000000"/>
                <w:sz w:val="16"/>
                <w:szCs w:val="16"/>
                <w:u w:val="none"/>
              </w:rPr>
            </w:pPr>
          </w:p>
        </w:tc>
      </w:tr>
      <w:tr w14:paraId="6A910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55B98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9711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B7DD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BA25FA">
            <w:pPr>
              <w:rPr>
                <w:rFonts w:hint="eastAsia" w:ascii="宋体" w:hAnsi="宋体" w:eastAsia="宋体" w:cs="宋体"/>
                <w:i w:val="0"/>
                <w:iCs w:val="0"/>
                <w:color w:val="000000"/>
                <w:sz w:val="18"/>
                <w:szCs w:val="18"/>
                <w:u w:val="none"/>
              </w:rPr>
            </w:pPr>
          </w:p>
        </w:tc>
      </w:tr>
      <w:tr w14:paraId="5F3B7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ECB1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5C7DC2B">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全面完成年度目标，综合自评为100分。</w:t>
            </w:r>
          </w:p>
        </w:tc>
      </w:tr>
      <w:tr w14:paraId="08087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0A18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FBAC000">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4A310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B06D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D09CCD7">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2A33D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E6C1F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0BFE2E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4D009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vAlign w:val="center"/>
          </w:tcPr>
          <w:p w14:paraId="104383CE">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36A36688">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51EBC635">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00D119DE">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5CBAB307">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2448D089">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324C29D5">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42E2DD70">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198C4EDB">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41100591">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2C360395">
            <w:pPr>
              <w:rPr>
                <w:rFonts w:hint="eastAsia" w:ascii="宋体" w:hAnsi="宋体" w:eastAsia="宋体" w:cs="宋体"/>
                <w:i w:val="0"/>
                <w:iCs w:val="0"/>
                <w:color w:val="000000"/>
                <w:sz w:val="18"/>
                <w:szCs w:val="18"/>
                <w:u w:val="none"/>
              </w:rPr>
            </w:pPr>
          </w:p>
        </w:tc>
      </w:tr>
      <w:tr w14:paraId="00195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59A9396">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A4EC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E9266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D0D60D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51118123T000008614849-中小学课后服务费</w:t>
            </w:r>
          </w:p>
        </w:tc>
      </w:tr>
      <w:tr w14:paraId="7158A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5F656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F8C19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0" w:type="auto"/>
            <w:tcBorders>
              <w:top w:val="nil"/>
              <w:left w:val="nil"/>
              <w:bottom w:val="nil"/>
              <w:right w:val="nil"/>
            </w:tcBorders>
            <w:shd w:val="clear" w:color="auto" w:fill="auto"/>
            <w:vAlign w:val="center"/>
          </w:tcPr>
          <w:p w14:paraId="2C6530A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F05C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四川省峨眉第二中学校</w:t>
            </w:r>
          </w:p>
        </w:tc>
      </w:tr>
      <w:tr w14:paraId="6DBE7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DB54A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75876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E3BB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CEB611">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A716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7C821">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AAD3B">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8AD97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目标1：以学校为主体实施课后服务，保障课后服务活动的正常运转。</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目标2：减轻学生和家庭课后负担、培养学生兴趣爱好和特长，让学生健康成长。</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目标3：以促进学生身心健康发展为目标，办人民满意的教育。</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0380E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以学校为主体实施课后服务，保障了课后服务活动的正常运转。减轻了学生和家庭课后负担、培养了学生兴趣爱好和特长，让学生健康成长。促进了学生身心健康发展，办人民满意的教育。</w:t>
            </w:r>
          </w:p>
        </w:tc>
      </w:tr>
      <w:tr w14:paraId="30F70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0E232">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C9D12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F66DDC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以学校为主体实施课后服务，保障了课后服务活动的正常运转。减轻了学生和家庭课后负担、培养了学生兴趣爱好和特长，让学生健康成长。促进了学生身心健康发展，办人民满意的教育。</w:t>
            </w:r>
          </w:p>
        </w:tc>
      </w:tr>
      <w:tr w14:paraId="6F1D1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B87E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9447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8B02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3E6D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E7A1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5F79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6BE8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FAB1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9E85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9966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C4E1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B00D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2921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417.90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A298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417.90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675E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297.92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4CFF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71.29%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D088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ED89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934DF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参加课后服务的学生人数减少</w:t>
            </w:r>
          </w:p>
        </w:tc>
      </w:tr>
      <w:tr w14:paraId="4B6AF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8D77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6068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FF9B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0945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0B3F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144E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1903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86D9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2AEFC">
            <w:pPr>
              <w:rPr>
                <w:rFonts w:hint="eastAsia" w:ascii="黑体" w:hAnsi="黑体" w:eastAsia="黑体" w:cs="黑体"/>
                <w:i w:val="0"/>
                <w:iCs w:val="0"/>
                <w:color w:val="000000"/>
                <w:sz w:val="18"/>
                <w:szCs w:val="18"/>
                <w:u w:val="none"/>
              </w:rPr>
            </w:pPr>
          </w:p>
        </w:tc>
      </w:tr>
      <w:tr w14:paraId="24FF6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8FFE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B940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2E4A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6829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5D14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C621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210C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98D6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34C39">
            <w:pPr>
              <w:rPr>
                <w:rFonts w:hint="eastAsia" w:ascii="黑体" w:hAnsi="黑体" w:eastAsia="黑体" w:cs="黑体"/>
                <w:i w:val="0"/>
                <w:iCs w:val="0"/>
                <w:color w:val="000000"/>
                <w:sz w:val="18"/>
                <w:szCs w:val="18"/>
                <w:u w:val="none"/>
              </w:rPr>
            </w:pPr>
          </w:p>
        </w:tc>
      </w:tr>
      <w:tr w14:paraId="17E03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27F3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51E7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07C3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417.90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D28A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417.90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F83C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297.92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68A0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71.29%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D40D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1B8E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8B04C">
            <w:pPr>
              <w:rPr>
                <w:rFonts w:hint="eastAsia" w:ascii="黑体" w:hAnsi="黑体" w:eastAsia="黑体" w:cs="黑体"/>
                <w:i w:val="0"/>
                <w:iCs w:val="0"/>
                <w:color w:val="000000"/>
                <w:sz w:val="18"/>
                <w:szCs w:val="18"/>
                <w:u w:val="none"/>
              </w:rPr>
            </w:pPr>
          </w:p>
        </w:tc>
      </w:tr>
      <w:tr w14:paraId="4B99E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F897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6360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C5EDB8">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F4B75F">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8AEE48">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9B348A">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6DBC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4732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EAD05">
            <w:pPr>
              <w:rPr>
                <w:rFonts w:hint="eastAsia" w:ascii="黑体" w:hAnsi="黑体" w:eastAsia="黑体" w:cs="黑体"/>
                <w:i w:val="0"/>
                <w:iCs w:val="0"/>
                <w:color w:val="000000"/>
                <w:sz w:val="18"/>
                <w:szCs w:val="18"/>
                <w:u w:val="none"/>
              </w:rPr>
            </w:pPr>
          </w:p>
        </w:tc>
      </w:tr>
      <w:tr w14:paraId="7DAC6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29CA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EB8E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F234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9032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4BAD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3AED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370E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D039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B51B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B1E5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7E72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1732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75335">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6817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7A6C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0403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参与课后服务教师人数225人，增减率控制范围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798A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85D1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3153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D9E3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668C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F8F0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35D2D8">
            <w:pPr>
              <w:jc w:val="center"/>
              <w:rPr>
                <w:rFonts w:hint="eastAsia" w:ascii="微软雅黑" w:hAnsi="微软雅黑" w:eastAsia="微软雅黑" w:cs="微软雅黑"/>
                <w:i/>
                <w:iCs/>
                <w:color w:val="000000"/>
                <w:sz w:val="16"/>
                <w:szCs w:val="16"/>
                <w:u w:val="none"/>
              </w:rPr>
            </w:pPr>
          </w:p>
        </w:tc>
      </w:tr>
      <w:tr w14:paraId="7730A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FB6E0">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C98E1">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D17F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AC31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参与课后服务学生人数2786人，增减率控制范围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9E0E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8894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F7AD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60B4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23F7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447C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CF814A">
            <w:pPr>
              <w:jc w:val="center"/>
              <w:rPr>
                <w:rFonts w:hint="eastAsia" w:ascii="微软雅黑" w:hAnsi="微软雅黑" w:eastAsia="微软雅黑" w:cs="微软雅黑"/>
                <w:i/>
                <w:iCs/>
                <w:color w:val="000000"/>
                <w:sz w:val="16"/>
                <w:szCs w:val="16"/>
                <w:u w:val="none"/>
              </w:rPr>
            </w:pPr>
          </w:p>
        </w:tc>
      </w:tr>
      <w:tr w14:paraId="4886A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4D283">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632B6">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0C82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00B3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各项课后服务活动完成率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B81D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A10D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01EA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A69B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B1BF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A1B3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95061D">
            <w:pPr>
              <w:jc w:val="center"/>
              <w:rPr>
                <w:rFonts w:hint="eastAsia" w:ascii="微软雅黑" w:hAnsi="微软雅黑" w:eastAsia="微软雅黑" w:cs="微软雅黑"/>
                <w:i/>
                <w:iCs/>
                <w:color w:val="000000"/>
                <w:sz w:val="16"/>
                <w:szCs w:val="16"/>
                <w:u w:val="none"/>
              </w:rPr>
            </w:pPr>
          </w:p>
        </w:tc>
      </w:tr>
      <w:tr w14:paraId="06E9A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419AC">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60D47">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A6EC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71AA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学生参与率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BA34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5802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BD3F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A8F6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8D3C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A553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D3A8D9">
            <w:pPr>
              <w:jc w:val="center"/>
              <w:rPr>
                <w:rFonts w:hint="eastAsia" w:ascii="微软雅黑" w:hAnsi="微软雅黑" w:eastAsia="微软雅黑" w:cs="微软雅黑"/>
                <w:i/>
                <w:iCs/>
                <w:color w:val="000000"/>
                <w:sz w:val="16"/>
                <w:szCs w:val="16"/>
                <w:u w:val="none"/>
              </w:rPr>
            </w:pPr>
          </w:p>
        </w:tc>
      </w:tr>
      <w:tr w14:paraId="40542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E0B29">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DFF3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8DA8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B82C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本学年内完成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D716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D370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412A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E4D4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2848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82E2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9EBA96">
            <w:pPr>
              <w:jc w:val="center"/>
              <w:rPr>
                <w:rFonts w:hint="eastAsia" w:ascii="微软雅黑" w:hAnsi="微软雅黑" w:eastAsia="微软雅黑" w:cs="微软雅黑"/>
                <w:i/>
                <w:iCs/>
                <w:color w:val="000000"/>
                <w:sz w:val="16"/>
                <w:szCs w:val="16"/>
                <w:u w:val="none"/>
              </w:rPr>
            </w:pPr>
          </w:p>
        </w:tc>
      </w:tr>
      <w:tr w14:paraId="33A8F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97C0A">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CBA5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923E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4ECE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减轻学生和家庭课后负担，让学生健康成长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6DC5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84E4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7CAF9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1560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8EBF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7047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98D2B1">
            <w:pPr>
              <w:jc w:val="center"/>
              <w:rPr>
                <w:rFonts w:hint="eastAsia" w:ascii="微软雅黑" w:hAnsi="微软雅黑" w:eastAsia="微软雅黑" w:cs="微软雅黑"/>
                <w:i/>
                <w:iCs/>
                <w:color w:val="000000"/>
                <w:sz w:val="16"/>
                <w:szCs w:val="16"/>
                <w:u w:val="none"/>
              </w:rPr>
            </w:pPr>
          </w:p>
        </w:tc>
      </w:tr>
      <w:tr w14:paraId="41C7F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3085D">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AD91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26CC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C03E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促进学生身心健康发展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2EF5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DBA2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B3DCD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9808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6909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A78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20FDCF">
            <w:pPr>
              <w:jc w:val="center"/>
              <w:rPr>
                <w:rFonts w:hint="eastAsia" w:ascii="微软雅黑" w:hAnsi="微软雅黑" w:eastAsia="微软雅黑" w:cs="微软雅黑"/>
                <w:i/>
                <w:iCs/>
                <w:color w:val="000000"/>
                <w:sz w:val="16"/>
                <w:szCs w:val="16"/>
                <w:u w:val="none"/>
              </w:rPr>
            </w:pPr>
          </w:p>
        </w:tc>
      </w:tr>
      <w:tr w14:paraId="5A283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9304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4360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65FF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FFC1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教师、学生和家长满意度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DB57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DA51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DFC0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2ED0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3316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DC94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C47FBB">
            <w:pPr>
              <w:jc w:val="center"/>
              <w:rPr>
                <w:rFonts w:hint="eastAsia" w:ascii="微软雅黑" w:hAnsi="微软雅黑" w:eastAsia="微软雅黑" w:cs="微软雅黑"/>
                <w:i/>
                <w:iCs/>
                <w:color w:val="000000"/>
                <w:sz w:val="16"/>
                <w:szCs w:val="16"/>
                <w:u w:val="none"/>
              </w:rPr>
            </w:pPr>
          </w:p>
        </w:tc>
      </w:tr>
      <w:tr w14:paraId="3BA7D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5B60C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2D51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F0600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5F147A">
            <w:pPr>
              <w:rPr>
                <w:rFonts w:hint="eastAsia" w:ascii="宋体" w:hAnsi="宋体" w:eastAsia="宋体" w:cs="宋体"/>
                <w:i w:val="0"/>
                <w:iCs w:val="0"/>
                <w:color w:val="000000"/>
                <w:sz w:val="18"/>
                <w:szCs w:val="18"/>
                <w:u w:val="none"/>
              </w:rPr>
            </w:pPr>
          </w:p>
        </w:tc>
      </w:tr>
      <w:tr w14:paraId="3FCD1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FE15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373312E">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全面完成年度目标，综合自评为97分。</w:t>
            </w:r>
          </w:p>
        </w:tc>
      </w:tr>
      <w:tr w14:paraId="07EAB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EBE2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FDDB24D">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79E29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CEFD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14186F0">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丰富课后服务的内容，提高学生参加课后服务的兴趣。</w:t>
            </w:r>
          </w:p>
        </w:tc>
      </w:tr>
      <w:tr w14:paraId="44107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E005B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1253DB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2CEAB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vAlign w:val="center"/>
          </w:tcPr>
          <w:p w14:paraId="022D035E">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57BC068A">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62A491BB">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669A52CE">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07CE5923">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4C51E29A">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3A6A38CF">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6E645C3D">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4941254F">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2EBC75BF">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3018E1C6">
            <w:pPr>
              <w:rPr>
                <w:rFonts w:hint="eastAsia" w:ascii="宋体" w:hAnsi="宋体" w:eastAsia="宋体" w:cs="宋体"/>
                <w:i w:val="0"/>
                <w:iCs w:val="0"/>
                <w:color w:val="000000"/>
                <w:sz w:val="18"/>
                <w:szCs w:val="18"/>
                <w:u w:val="none"/>
              </w:rPr>
            </w:pPr>
          </w:p>
        </w:tc>
      </w:tr>
      <w:tr w14:paraId="7CF5B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6F1A300">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696D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A33E5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8392AD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51118123T000008642585-城乡义务教育生均公用经费（初中）</w:t>
            </w:r>
          </w:p>
        </w:tc>
      </w:tr>
      <w:tr w14:paraId="14BC8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337C3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9A4AB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0" w:type="auto"/>
            <w:tcBorders>
              <w:top w:val="nil"/>
              <w:left w:val="nil"/>
              <w:bottom w:val="nil"/>
              <w:right w:val="nil"/>
            </w:tcBorders>
            <w:shd w:val="clear" w:color="auto" w:fill="auto"/>
            <w:vAlign w:val="center"/>
          </w:tcPr>
          <w:p w14:paraId="5C86EAF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2F27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四川省峨眉第二中学校</w:t>
            </w:r>
          </w:p>
        </w:tc>
      </w:tr>
      <w:tr w14:paraId="31E4E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4C2F5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F25BA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32AA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742FE4">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9AC8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60F2C">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15EA3">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6FFC5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目标1：落实城乡义务教育经费保障机制。</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目标2：实施免费义务教育，全面落实“三免一补”政策。推进义务教育均衡发展和促进教育公平。　　　　　　　　　</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目标3：生均公用经费主要用于学校公用支出，保障学校教育教学秩序正常运转，完成上级下达的教学目标，全面发展义务教育事业。　　</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634B5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落实了城乡义务教育经费保障机制。推进了义务教育均衡发展和促进教育公平。保障了学校教育教学秩序正常运转，完成了上级下达的教学目标，全面发展义务教育事业。　</w:t>
            </w:r>
          </w:p>
        </w:tc>
      </w:tr>
      <w:tr w14:paraId="4636E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5278C">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06518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ADD599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落实了城乡义务教育经费保障机制。推进了义务教育均衡发展和促进教育公平。保障了学校教育教学秩序正常运转，完成了上级下达的教学目标，全面发展义务教育事业。　</w:t>
            </w:r>
          </w:p>
        </w:tc>
      </w:tr>
      <w:tr w14:paraId="48B66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D22E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241E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A432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218F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E43B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1FE6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29C8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514F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3970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060E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F67E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638F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0372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136.79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221C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216.89</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5804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213.93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01A7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98.63%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9DD4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4809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6DBA5F">
            <w:pPr>
              <w:rPr>
                <w:rFonts w:hint="eastAsia" w:ascii="黑体" w:hAnsi="黑体" w:eastAsia="黑体" w:cs="黑体"/>
                <w:i/>
                <w:iCs/>
                <w:color w:val="000000"/>
                <w:sz w:val="18"/>
                <w:szCs w:val="18"/>
                <w:u w:val="none"/>
              </w:rPr>
            </w:pPr>
          </w:p>
        </w:tc>
      </w:tr>
      <w:tr w14:paraId="08047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4FB1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AA96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47D0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136.79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6D40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216.89</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AA09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213.93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C6AC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98.63%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1506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F71D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AA2D8">
            <w:pPr>
              <w:rPr>
                <w:rFonts w:hint="eastAsia" w:ascii="黑体" w:hAnsi="黑体" w:eastAsia="黑体" w:cs="黑体"/>
                <w:i/>
                <w:iCs/>
                <w:color w:val="000000"/>
                <w:sz w:val="18"/>
                <w:szCs w:val="18"/>
                <w:u w:val="none"/>
              </w:rPr>
            </w:pPr>
          </w:p>
        </w:tc>
      </w:tr>
      <w:tr w14:paraId="0425E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EC6B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B052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4AD4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60C5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FCE7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456F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FE05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2D4F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92F17">
            <w:pPr>
              <w:rPr>
                <w:rFonts w:hint="eastAsia" w:ascii="黑体" w:hAnsi="黑体" w:eastAsia="黑体" w:cs="黑体"/>
                <w:i/>
                <w:iCs/>
                <w:color w:val="000000"/>
                <w:sz w:val="18"/>
                <w:szCs w:val="18"/>
                <w:u w:val="none"/>
              </w:rPr>
            </w:pPr>
          </w:p>
        </w:tc>
      </w:tr>
      <w:tr w14:paraId="524DA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B806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9A0D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1279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F6DB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F4EC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C630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8EC9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DEA3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D0402">
            <w:pPr>
              <w:rPr>
                <w:rFonts w:hint="eastAsia" w:ascii="黑体" w:hAnsi="黑体" w:eastAsia="黑体" w:cs="黑体"/>
                <w:i/>
                <w:iCs/>
                <w:color w:val="000000"/>
                <w:sz w:val="18"/>
                <w:szCs w:val="18"/>
                <w:u w:val="none"/>
              </w:rPr>
            </w:pPr>
          </w:p>
        </w:tc>
      </w:tr>
      <w:tr w14:paraId="776A7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69C5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62C5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621649">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F33C5E">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7EBF6C">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B8B41F">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16B3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86AC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60914">
            <w:pPr>
              <w:rPr>
                <w:rFonts w:hint="eastAsia" w:ascii="黑体" w:hAnsi="黑体" w:eastAsia="黑体" w:cs="黑体"/>
                <w:i/>
                <w:iCs/>
                <w:color w:val="000000"/>
                <w:sz w:val="18"/>
                <w:szCs w:val="18"/>
                <w:u w:val="none"/>
              </w:rPr>
            </w:pPr>
          </w:p>
        </w:tc>
      </w:tr>
      <w:tr w14:paraId="4D9BD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BBD1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D85B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4D44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C16D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A585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A8DE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F58A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602E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F585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C98F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32CA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FBAC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C7A43">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B8D5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0267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2613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享受免费义务教育学生人数2656人，增减控制范围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6652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9D45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9CEB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A74B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3E1F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7691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1BB50A">
            <w:pPr>
              <w:jc w:val="center"/>
              <w:rPr>
                <w:rFonts w:hint="eastAsia" w:ascii="微软雅黑" w:hAnsi="微软雅黑" w:eastAsia="微软雅黑" w:cs="微软雅黑"/>
                <w:i/>
                <w:iCs/>
                <w:color w:val="000000"/>
                <w:sz w:val="16"/>
                <w:szCs w:val="16"/>
                <w:u w:val="none"/>
              </w:rPr>
            </w:pPr>
          </w:p>
        </w:tc>
      </w:tr>
      <w:tr w14:paraId="65A7B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ED64A">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6DC32">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89F5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3EFF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义务教育学生入学率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0C46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DD0E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D1C6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1799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0B7B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73BB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CC1A7A">
            <w:pPr>
              <w:jc w:val="center"/>
              <w:rPr>
                <w:rFonts w:hint="eastAsia" w:ascii="微软雅黑" w:hAnsi="微软雅黑" w:eastAsia="微软雅黑" w:cs="微软雅黑"/>
                <w:i/>
                <w:iCs/>
                <w:color w:val="000000"/>
                <w:sz w:val="16"/>
                <w:szCs w:val="16"/>
                <w:u w:val="none"/>
              </w:rPr>
            </w:pPr>
          </w:p>
        </w:tc>
      </w:tr>
      <w:tr w14:paraId="6B423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B10ED">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04988">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B03E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B537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九年义务教育巩固率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D162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1A36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A55E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5456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A936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5A8A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E4F89E">
            <w:pPr>
              <w:jc w:val="center"/>
              <w:rPr>
                <w:rFonts w:hint="eastAsia" w:ascii="微软雅黑" w:hAnsi="微软雅黑" w:eastAsia="微软雅黑" w:cs="微软雅黑"/>
                <w:i/>
                <w:iCs/>
                <w:color w:val="000000"/>
                <w:sz w:val="16"/>
                <w:szCs w:val="16"/>
                <w:u w:val="none"/>
              </w:rPr>
            </w:pPr>
          </w:p>
        </w:tc>
      </w:tr>
      <w:tr w14:paraId="7AAF9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73F84">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C96AC">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1EBA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8E71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完成上级下达的教学目标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0266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61E1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9869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F55D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8716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1F33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CAE9AA">
            <w:pPr>
              <w:jc w:val="center"/>
              <w:rPr>
                <w:rFonts w:hint="eastAsia" w:ascii="微软雅黑" w:hAnsi="微软雅黑" w:eastAsia="微软雅黑" w:cs="微软雅黑"/>
                <w:i/>
                <w:iCs/>
                <w:color w:val="000000"/>
                <w:sz w:val="16"/>
                <w:szCs w:val="16"/>
                <w:u w:val="none"/>
              </w:rPr>
            </w:pPr>
          </w:p>
        </w:tc>
      </w:tr>
      <w:tr w14:paraId="63359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12FF7">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B028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7ED6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B654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资金拨付周期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99DF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900A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4CBA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0409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6C6C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A603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5826F8">
            <w:pPr>
              <w:jc w:val="center"/>
              <w:rPr>
                <w:rFonts w:hint="eastAsia" w:ascii="微软雅黑" w:hAnsi="微软雅黑" w:eastAsia="微软雅黑" w:cs="微软雅黑"/>
                <w:i/>
                <w:iCs/>
                <w:color w:val="000000"/>
                <w:sz w:val="16"/>
                <w:szCs w:val="16"/>
                <w:u w:val="none"/>
              </w:rPr>
            </w:pPr>
          </w:p>
        </w:tc>
      </w:tr>
      <w:tr w14:paraId="71237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3832E">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71D8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BC23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777A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落实国家政策，保障适龄儿童全面接受义务教育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C163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88D6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0B60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7900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7776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9B40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036467">
            <w:pPr>
              <w:jc w:val="center"/>
              <w:rPr>
                <w:rFonts w:hint="eastAsia" w:ascii="微软雅黑" w:hAnsi="微软雅黑" w:eastAsia="微软雅黑" w:cs="微软雅黑"/>
                <w:i/>
                <w:iCs/>
                <w:color w:val="000000"/>
                <w:sz w:val="16"/>
                <w:szCs w:val="16"/>
                <w:u w:val="none"/>
              </w:rPr>
            </w:pPr>
          </w:p>
        </w:tc>
      </w:tr>
      <w:tr w14:paraId="2007D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67EAB">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B6F6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F54F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21CD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促进义务教育健康发展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EBE2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4702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820F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D867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8D67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DC2D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B195C2">
            <w:pPr>
              <w:jc w:val="center"/>
              <w:rPr>
                <w:rFonts w:hint="eastAsia" w:ascii="微软雅黑" w:hAnsi="微软雅黑" w:eastAsia="微软雅黑" w:cs="微软雅黑"/>
                <w:i/>
                <w:iCs/>
                <w:color w:val="000000"/>
                <w:sz w:val="16"/>
                <w:szCs w:val="16"/>
                <w:u w:val="none"/>
              </w:rPr>
            </w:pPr>
          </w:p>
        </w:tc>
      </w:tr>
      <w:tr w14:paraId="063BF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01D3F">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CD27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88BA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A066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学校和教师满意度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704A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9E17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07A2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4F3A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F326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269E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4182FF">
            <w:pPr>
              <w:jc w:val="center"/>
              <w:rPr>
                <w:rFonts w:hint="eastAsia" w:ascii="微软雅黑" w:hAnsi="微软雅黑" w:eastAsia="微软雅黑" w:cs="微软雅黑"/>
                <w:i/>
                <w:iCs/>
                <w:color w:val="000000"/>
                <w:sz w:val="16"/>
                <w:szCs w:val="16"/>
                <w:u w:val="none"/>
              </w:rPr>
            </w:pPr>
          </w:p>
        </w:tc>
      </w:tr>
      <w:tr w14:paraId="633F9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991D7">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55ED4">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967E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C06A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家长和学生满意度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B164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CE93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165D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B734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222B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22C9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50A1AB">
            <w:pPr>
              <w:jc w:val="center"/>
              <w:rPr>
                <w:rFonts w:hint="eastAsia" w:ascii="微软雅黑" w:hAnsi="微软雅黑" w:eastAsia="微软雅黑" w:cs="微软雅黑"/>
                <w:i/>
                <w:iCs/>
                <w:color w:val="000000"/>
                <w:sz w:val="16"/>
                <w:szCs w:val="16"/>
                <w:u w:val="none"/>
              </w:rPr>
            </w:pPr>
          </w:p>
        </w:tc>
      </w:tr>
      <w:tr w14:paraId="33DA6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5660D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B8C1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5B25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9EE1D1">
            <w:pPr>
              <w:rPr>
                <w:rFonts w:hint="eastAsia" w:ascii="宋体" w:hAnsi="宋体" w:eastAsia="宋体" w:cs="宋体"/>
                <w:i w:val="0"/>
                <w:iCs w:val="0"/>
                <w:color w:val="000000"/>
                <w:sz w:val="18"/>
                <w:szCs w:val="18"/>
                <w:u w:val="none"/>
              </w:rPr>
            </w:pPr>
          </w:p>
        </w:tc>
      </w:tr>
      <w:tr w14:paraId="7B4F7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CED2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7200C22">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全面完成年度目标，综合自评为100分。</w:t>
            </w:r>
          </w:p>
        </w:tc>
      </w:tr>
      <w:tr w14:paraId="22863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26A0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38DBCB1">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3CEE7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CD23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B2F2C3E">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5A24D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BD5CA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AEAD18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165F1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vAlign w:val="center"/>
          </w:tcPr>
          <w:p w14:paraId="4D7C94E3">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0E202A42">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7F56E22C">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4A0808D0">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0F9BE431">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55DF8A2A">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796FF2DF">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0F2683CB">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3467CB08">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5349FC2E">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0F61CE4D">
            <w:pPr>
              <w:rPr>
                <w:rFonts w:hint="eastAsia" w:ascii="宋体" w:hAnsi="宋体" w:eastAsia="宋体" w:cs="宋体"/>
                <w:i w:val="0"/>
                <w:iCs w:val="0"/>
                <w:color w:val="000000"/>
                <w:sz w:val="18"/>
                <w:szCs w:val="18"/>
                <w:u w:val="none"/>
              </w:rPr>
            </w:pPr>
          </w:p>
        </w:tc>
      </w:tr>
      <w:tr w14:paraId="4B9CC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16F32A7">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4F26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26B84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ECD44C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51118123T000008642747-义务教育阶段特殊教育学校和随班就读残疾学生生均公用经费</w:t>
            </w:r>
          </w:p>
        </w:tc>
      </w:tr>
      <w:tr w14:paraId="1B671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E7438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97CF5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0" w:type="auto"/>
            <w:tcBorders>
              <w:top w:val="nil"/>
              <w:left w:val="nil"/>
              <w:bottom w:val="nil"/>
              <w:right w:val="nil"/>
            </w:tcBorders>
            <w:shd w:val="clear" w:color="auto" w:fill="auto"/>
            <w:vAlign w:val="center"/>
          </w:tcPr>
          <w:p w14:paraId="2DA440B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3EF7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四川省峨眉第二中学校</w:t>
            </w:r>
          </w:p>
        </w:tc>
      </w:tr>
      <w:tr w14:paraId="56AD3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539D2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A4B9E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A2F8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0497EB">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2D6D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710F2">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2FB5E6">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F4D09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目标1：落实城乡义务教育经费保障机制。　　　　　　　　　　　　　　　　　　　　　　　　　　　　　　　　　目标2：实施免费义务教育，全面落实“三免一补”政策。推进义务教育均衡发展和促进教育公平。　　　　　　　　目目标3：随班就读残疾学生生均公用经费主要用于学校公用支出，保障学校教育教学秩序正常运转，完成上级下达的教学目标，全面发展义务教育事业。　　</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8B59B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落实了城乡义务教育经费保障机制。全面落实了“三免一补”政策。推进了义务教育均衡发展和促进教育公平。保障了学校教育教学秩序正常运转，完成了上级下达的教学目标，全面发展了义务教育事业。　　</w:t>
            </w:r>
          </w:p>
        </w:tc>
      </w:tr>
      <w:tr w14:paraId="7DA08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FFD89">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62B95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7CE823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落实了城乡义务教育经费保障机制。全面落实了“三免一补”政策。推进了义务教育均衡发展和促进教育公平。保障了学校教育教学秩序正常运转，完成了上级下达的教学目标，全面发展了义务教育事业。　　</w:t>
            </w:r>
          </w:p>
        </w:tc>
      </w:tr>
      <w:tr w14:paraId="2F380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BD3D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E758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64E9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9F11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845A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58D0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9D02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8074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9D10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FABF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8F93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37E0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0DDB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6969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257B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D2AF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A037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8C3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10662E">
            <w:pPr>
              <w:rPr>
                <w:rFonts w:hint="eastAsia" w:ascii="黑体" w:hAnsi="黑体" w:eastAsia="黑体" w:cs="黑体"/>
                <w:i/>
                <w:iCs/>
                <w:color w:val="000000"/>
                <w:sz w:val="18"/>
                <w:szCs w:val="18"/>
                <w:u w:val="none"/>
              </w:rPr>
            </w:pPr>
          </w:p>
        </w:tc>
      </w:tr>
      <w:tr w14:paraId="4C845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6CF0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C435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8B8D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7A76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C1D1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780A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E18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C1D3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D8C03">
            <w:pPr>
              <w:rPr>
                <w:rFonts w:hint="eastAsia" w:ascii="黑体" w:hAnsi="黑体" w:eastAsia="黑体" w:cs="黑体"/>
                <w:i/>
                <w:iCs/>
                <w:color w:val="000000"/>
                <w:sz w:val="18"/>
                <w:szCs w:val="18"/>
                <w:u w:val="none"/>
              </w:rPr>
            </w:pPr>
          </w:p>
        </w:tc>
      </w:tr>
      <w:tr w14:paraId="4C1C8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5CF3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1286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C85F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6F68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0DAC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A1F9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2EF1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F7C5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42465">
            <w:pPr>
              <w:rPr>
                <w:rFonts w:hint="eastAsia" w:ascii="黑体" w:hAnsi="黑体" w:eastAsia="黑体" w:cs="黑体"/>
                <w:i/>
                <w:iCs/>
                <w:color w:val="000000"/>
                <w:sz w:val="18"/>
                <w:szCs w:val="18"/>
                <w:u w:val="none"/>
              </w:rPr>
            </w:pPr>
          </w:p>
        </w:tc>
      </w:tr>
      <w:tr w14:paraId="0D999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CA4A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C57C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C014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3535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45CD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7A02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9A54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C6DC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7D019">
            <w:pPr>
              <w:rPr>
                <w:rFonts w:hint="eastAsia" w:ascii="黑体" w:hAnsi="黑体" w:eastAsia="黑体" w:cs="黑体"/>
                <w:i/>
                <w:iCs/>
                <w:color w:val="000000"/>
                <w:sz w:val="18"/>
                <w:szCs w:val="18"/>
                <w:u w:val="none"/>
              </w:rPr>
            </w:pPr>
          </w:p>
        </w:tc>
      </w:tr>
      <w:tr w14:paraId="3176E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30E2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6F9D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20984B">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D6F61F">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13EAE8">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DE9E32">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86CC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0247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DFCFC">
            <w:pPr>
              <w:rPr>
                <w:rFonts w:hint="eastAsia" w:ascii="黑体" w:hAnsi="黑体" w:eastAsia="黑体" w:cs="黑体"/>
                <w:i/>
                <w:iCs/>
                <w:color w:val="000000"/>
                <w:sz w:val="18"/>
                <w:szCs w:val="18"/>
                <w:u w:val="none"/>
              </w:rPr>
            </w:pPr>
          </w:p>
        </w:tc>
      </w:tr>
      <w:tr w14:paraId="2D77D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9076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CC6D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CBFC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BCF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1C76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174C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BDE7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5355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1737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D22D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C298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818C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0B356">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63D5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06F5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2EDD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义务教育随班就读残疾学生入学率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D8B1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0707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0E56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3E3A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09C9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AFB0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8F19E9">
            <w:pPr>
              <w:jc w:val="center"/>
              <w:rPr>
                <w:rFonts w:hint="eastAsia" w:ascii="微软雅黑" w:hAnsi="微软雅黑" w:eastAsia="微软雅黑" w:cs="微软雅黑"/>
                <w:i/>
                <w:iCs/>
                <w:color w:val="000000"/>
                <w:sz w:val="16"/>
                <w:szCs w:val="16"/>
                <w:u w:val="none"/>
              </w:rPr>
            </w:pPr>
          </w:p>
        </w:tc>
      </w:tr>
      <w:tr w14:paraId="2C175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EDDB4">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720BE">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ACD4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C690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享受免费义务教育随班就读残疾学生人数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C320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4D56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C154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788E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3CA9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E3B1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A27C86">
            <w:pPr>
              <w:jc w:val="center"/>
              <w:rPr>
                <w:rFonts w:hint="eastAsia" w:ascii="微软雅黑" w:hAnsi="微软雅黑" w:eastAsia="微软雅黑" w:cs="微软雅黑"/>
                <w:i/>
                <w:iCs/>
                <w:color w:val="000000"/>
                <w:sz w:val="16"/>
                <w:szCs w:val="16"/>
                <w:u w:val="none"/>
              </w:rPr>
            </w:pPr>
          </w:p>
        </w:tc>
      </w:tr>
      <w:tr w14:paraId="562C6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5B3B8">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8CA71">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2227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F803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九年义务教育巩固率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931C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3368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D315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0EE4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F34D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F67B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347D81">
            <w:pPr>
              <w:jc w:val="center"/>
              <w:rPr>
                <w:rFonts w:hint="eastAsia" w:ascii="微软雅黑" w:hAnsi="微软雅黑" w:eastAsia="微软雅黑" w:cs="微软雅黑"/>
                <w:i/>
                <w:iCs/>
                <w:color w:val="000000"/>
                <w:sz w:val="16"/>
                <w:szCs w:val="16"/>
                <w:u w:val="none"/>
              </w:rPr>
            </w:pPr>
          </w:p>
        </w:tc>
      </w:tr>
      <w:tr w14:paraId="56DEB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01565">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D23C0">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CF24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4B52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完成上级下达的教学目标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45CC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1C5C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2EFF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4495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C439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3D4C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E918C2">
            <w:pPr>
              <w:jc w:val="center"/>
              <w:rPr>
                <w:rFonts w:hint="eastAsia" w:ascii="微软雅黑" w:hAnsi="微软雅黑" w:eastAsia="微软雅黑" w:cs="微软雅黑"/>
                <w:i/>
                <w:iCs/>
                <w:color w:val="000000"/>
                <w:sz w:val="16"/>
                <w:szCs w:val="16"/>
                <w:u w:val="none"/>
              </w:rPr>
            </w:pPr>
          </w:p>
        </w:tc>
      </w:tr>
      <w:tr w14:paraId="3920A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70B7C">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7ABE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9430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3B4A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当年内完成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6F09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634F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6BA2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48E7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FA6A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D7D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C2B1EA">
            <w:pPr>
              <w:jc w:val="center"/>
              <w:rPr>
                <w:rFonts w:hint="eastAsia" w:ascii="微软雅黑" w:hAnsi="微软雅黑" w:eastAsia="微软雅黑" w:cs="微软雅黑"/>
                <w:i/>
                <w:iCs/>
                <w:color w:val="000000"/>
                <w:sz w:val="16"/>
                <w:szCs w:val="16"/>
                <w:u w:val="none"/>
              </w:rPr>
            </w:pPr>
          </w:p>
        </w:tc>
      </w:tr>
      <w:tr w14:paraId="0841D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E87F1">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9B1A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F308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DCAC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落实国家政策，保障适龄随班就读残疾学生全面接受义务教育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59B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01E2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4E77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7844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0CCE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32B2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2D786B">
            <w:pPr>
              <w:jc w:val="center"/>
              <w:rPr>
                <w:rFonts w:hint="eastAsia" w:ascii="微软雅黑" w:hAnsi="微软雅黑" w:eastAsia="微软雅黑" w:cs="微软雅黑"/>
                <w:i/>
                <w:iCs/>
                <w:color w:val="000000"/>
                <w:sz w:val="16"/>
                <w:szCs w:val="16"/>
                <w:u w:val="none"/>
              </w:rPr>
            </w:pPr>
          </w:p>
        </w:tc>
      </w:tr>
      <w:tr w14:paraId="09E5B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8F67B">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828B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5C9B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29DE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促进义务教育健康发展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5B57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8CEB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74F6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EF9A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BF58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7967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A8C50C">
            <w:pPr>
              <w:jc w:val="center"/>
              <w:rPr>
                <w:rFonts w:hint="eastAsia" w:ascii="微软雅黑" w:hAnsi="微软雅黑" w:eastAsia="微软雅黑" w:cs="微软雅黑"/>
                <w:i/>
                <w:iCs/>
                <w:color w:val="000000"/>
                <w:sz w:val="16"/>
                <w:szCs w:val="16"/>
                <w:u w:val="none"/>
              </w:rPr>
            </w:pPr>
          </w:p>
        </w:tc>
      </w:tr>
      <w:tr w14:paraId="3CB4C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BD24A">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5E21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AC61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5C0A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学校和教师满意度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1883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FD99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5E93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C109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FEF2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5EC2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73B592">
            <w:pPr>
              <w:jc w:val="center"/>
              <w:rPr>
                <w:rFonts w:hint="eastAsia" w:ascii="微软雅黑" w:hAnsi="微软雅黑" w:eastAsia="微软雅黑" w:cs="微软雅黑"/>
                <w:i/>
                <w:iCs/>
                <w:color w:val="000000"/>
                <w:sz w:val="16"/>
                <w:szCs w:val="16"/>
                <w:u w:val="none"/>
              </w:rPr>
            </w:pPr>
          </w:p>
        </w:tc>
      </w:tr>
      <w:tr w14:paraId="35AFA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61351">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48127">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B97D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6514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家长和学生满意度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FCAC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E1C6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B7F1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2BD5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C816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F598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73800C">
            <w:pPr>
              <w:jc w:val="center"/>
              <w:rPr>
                <w:rFonts w:hint="eastAsia" w:ascii="微软雅黑" w:hAnsi="微软雅黑" w:eastAsia="微软雅黑" w:cs="微软雅黑"/>
                <w:i/>
                <w:iCs/>
                <w:color w:val="000000"/>
                <w:sz w:val="16"/>
                <w:szCs w:val="16"/>
                <w:u w:val="none"/>
              </w:rPr>
            </w:pPr>
          </w:p>
        </w:tc>
      </w:tr>
      <w:tr w14:paraId="7D1A0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4AD7E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4B90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5DF6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9A78C8">
            <w:pPr>
              <w:rPr>
                <w:rFonts w:hint="eastAsia" w:ascii="宋体" w:hAnsi="宋体" w:eastAsia="宋体" w:cs="宋体"/>
                <w:i w:val="0"/>
                <w:iCs w:val="0"/>
                <w:color w:val="000000"/>
                <w:sz w:val="18"/>
                <w:szCs w:val="18"/>
                <w:u w:val="none"/>
              </w:rPr>
            </w:pPr>
          </w:p>
        </w:tc>
      </w:tr>
      <w:tr w14:paraId="335CD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4853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0AA8187">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全面完成年度目标，综合自评为100分。</w:t>
            </w:r>
          </w:p>
        </w:tc>
      </w:tr>
      <w:tr w14:paraId="19677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F5DB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5CBBCD4">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1BC10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6D46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CB8C51E">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62C8C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B5402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BD0F8F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27E87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vAlign w:val="center"/>
          </w:tcPr>
          <w:p w14:paraId="2C45C551">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60615AD9">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4128F193">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6ED639E7">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68E47DF0">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30C1C0E1">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563B3E20">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7167D5EC">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49CFC2AE">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74488402">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4C0ADFF7">
            <w:pPr>
              <w:rPr>
                <w:rFonts w:hint="eastAsia" w:ascii="宋体" w:hAnsi="宋体" w:eastAsia="宋体" w:cs="宋体"/>
                <w:i w:val="0"/>
                <w:iCs w:val="0"/>
                <w:color w:val="000000"/>
                <w:sz w:val="18"/>
                <w:szCs w:val="18"/>
                <w:u w:val="none"/>
              </w:rPr>
            </w:pPr>
          </w:p>
        </w:tc>
      </w:tr>
      <w:tr w14:paraId="1C24E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7D7DED5">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1294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48005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EF89D9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51118123T000008642968-免除义教作业本费（初中）</w:t>
            </w:r>
          </w:p>
        </w:tc>
      </w:tr>
      <w:tr w14:paraId="5F392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3E2F3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22E9B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0" w:type="auto"/>
            <w:tcBorders>
              <w:top w:val="nil"/>
              <w:left w:val="nil"/>
              <w:bottom w:val="nil"/>
              <w:right w:val="nil"/>
            </w:tcBorders>
            <w:shd w:val="clear" w:color="auto" w:fill="auto"/>
            <w:vAlign w:val="center"/>
          </w:tcPr>
          <w:p w14:paraId="649FA43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A435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四川省峨眉第二中学校</w:t>
            </w:r>
          </w:p>
        </w:tc>
      </w:tr>
      <w:tr w14:paraId="6DDFD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52504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B98DD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C1CA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0082204">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6A8D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332BF">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48985">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63B8F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目标1：落实城乡义务教育经费保障机制。　　　　　　　　　　　　　　　　　　　　　　　　　　　　　　　　　目标2：实施免费义务教育，全面落实“三免一补”政策。推进义务教育均衡发展和促进教育公平。　　　　　　　　　目标3：本项目主要用于为学生购置作业本费支出，保障学生正常使用。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42268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落实了城乡义务教育经费保障机制。全面落了实“三免一补”政策。推进了义务教育均衡发展和促进教育公平。保障了学生正常使用。</w:t>
            </w:r>
          </w:p>
        </w:tc>
      </w:tr>
      <w:tr w14:paraId="05D35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8E75B">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B5FFF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37557C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落实了城乡义务教育经费保障机制。全面落了实“三免一补”政策。推进了义务教育均衡发展和促进教育公平。保障了学生正常使用。</w:t>
            </w:r>
          </w:p>
        </w:tc>
      </w:tr>
      <w:tr w14:paraId="4DD7A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7F8E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98F0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0227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0304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73F0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FE0F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0008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415A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5C66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13D6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85C1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A878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49AD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C4FA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10.84</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7E7A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10.84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0D74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3BEF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76CF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A7DA4C">
            <w:pPr>
              <w:rPr>
                <w:rFonts w:hint="eastAsia" w:ascii="黑体" w:hAnsi="黑体" w:eastAsia="黑体" w:cs="黑体"/>
                <w:i/>
                <w:iCs/>
                <w:color w:val="000000"/>
                <w:sz w:val="18"/>
                <w:szCs w:val="18"/>
                <w:u w:val="none"/>
              </w:rPr>
            </w:pPr>
          </w:p>
        </w:tc>
      </w:tr>
      <w:tr w14:paraId="75423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BEBB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8D6F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0B71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FD50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10.84</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7BFE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10.84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2E56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AD17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85F3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90A31">
            <w:pPr>
              <w:rPr>
                <w:rFonts w:hint="eastAsia" w:ascii="黑体" w:hAnsi="黑体" w:eastAsia="黑体" w:cs="黑体"/>
                <w:i/>
                <w:iCs/>
                <w:color w:val="000000"/>
                <w:sz w:val="18"/>
                <w:szCs w:val="18"/>
                <w:u w:val="none"/>
              </w:rPr>
            </w:pPr>
          </w:p>
        </w:tc>
      </w:tr>
      <w:tr w14:paraId="7BD41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FCF8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2D67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176F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FD67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3ABE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FD54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BEA6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5386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9F061">
            <w:pPr>
              <w:rPr>
                <w:rFonts w:hint="eastAsia" w:ascii="黑体" w:hAnsi="黑体" w:eastAsia="黑体" w:cs="黑体"/>
                <w:i/>
                <w:iCs/>
                <w:color w:val="000000"/>
                <w:sz w:val="18"/>
                <w:szCs w:val="18"/>
                <w:u w:val="none"/>
              </w:rPr>
            </w:pPr>
          </w:p>
        </w:tc>
      </w:tr>
      <w:tr w14:paraId="67DDD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E737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205F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A8DC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0856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2D4B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180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E8BB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15E0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33938">
            <w:pPr>
              <w:rPr>
                <w:rFonts w:hint="eastAsia" w:ascii="黑体" w:hAnsi="黑体" w:eastAsia="黑体" w:cs="黑体"/>
                <w:i/>
                <w:iCs/>
                <w:color w:val="000000"/>
                <w:sz w:val="18"/>
                <w:szCs w:val="18"/>
                <w:u w:val="none"/>
              </w:rPr>
            </w:pPr>
          </w:p>
        </w:tc>
      </w:tr>
      <w:tr w14:paraId="16944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8FA9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DF68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1C1F6B">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EF955A">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69F813">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6505AE">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7CFD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355B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2011D">
            <w:pPr>
              <w:rPr>
                <w:rFonts w:hint="eastAsia" w:ascii="黑体" w:hAnsi="黑体" w:eastAsia="黑体" w:cs="黑体"/>
                <w:i/>
                <w:iCs/>
                <w:color w:val="000000"/>
                <w:sz w:val="18"/>
                <w:szCs w:val="18"/>
                <w:u w:val="none"/>
              </w:rPr>
            </w:pPr>
          </w:p>
        </w:tc>
      </w:tr>
      <w:tr w14:paraId="686FF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D48F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FE36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4DD3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0C26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839F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5EEC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B4A3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2C22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A9E0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038A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DB71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6554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52211">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3084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3809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AE0C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享受免除作业本费学生人数2806人，增减率控制范围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6C28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2031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671F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013D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0373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6E1D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B5F2F6">
            <w:pPr>
              <w:jc w:val="center"/>
              <w:rPr>
                <w:rFonts w:hint="eastAsia" w:ascii="微软雅黑" w:hAnsi="微软雅黑" w:eastAsia="微软雅黑" w:cs="微软雅黑"/>
                <w:i/>
                <w:iCs/>
                <w:color w:val="000000"/>
                <w:sz w:val="16"/>
                <w:szCs w:val="16"/>
                <w:u w:val="none"/>
              </w:rPr>
            </w:pPr>
          </w:p>
        </w:tc>
      </w:tr>
      <w:tr w14:paraId="02ECD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D98B0">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8EA0E">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08D4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8D8C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义务教育学生入学率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879B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58D2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F4DB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C679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FA92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FC40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B695DB">
            <w:pPr>
              <w:jc w:val="center"/>
              <w:rPr>
                <w:rFonts w:hint="eastAsia" w:ascii="微软雅黑" w:hAnsi="微软雅黑" w:eastAsia="微软雅黑" w:cs="微软雅黑"/>
                <w:i/>
                <w:iCs/>
                <w:color w:val="000000"/>
                <w:sz w:val="16"/>
                <w:szCs w:val="16"/>
                <w:u w:val="none"/>
              </w:rPr>
            </w:pPr>
          </w:p>
        </w:tc>
      </w:tr>
      <w:tr w14:paraId="720E3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63684">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B7394">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B8DA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14EA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九年义务教育巩固率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EB21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5CBB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657A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C171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3A9D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F840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0EEC43">
            <w:pPr>
              <w:jc w:val="center"/>
              <w:rPr>
                <w:rFonts w:hint="eastAsia" w:ascii="微软雅黑" w:hAnsi="微软雅黑" w:eastAsia="微软雅黑" w:cs="微软雅黑"/>
                <w:i/>
                <w:iCs/>
                <w:color w:val="000000"/>
                <w:sz w:val="16"/>
                <w:szCs w:val="16"/>
                <w:u w:val="none"/>
              </w:rPr>
            </w:pPr>
          </w:p>
        </w:tc>
      </w:tr>
      <w:tr w14:paraId="67735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B9459">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91812">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272A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E718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完成上级下达的教学目标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74DB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1BB6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D55C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3044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A0AD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E2E8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EEB011">
            <w:pPr>
              <w:jc w:val="center"/>
              <w:rPr>
                <w:rFonts w:hint="eastAsia" w:ascii="微软雅黑" w:hAnsi="微软雅黑" w:eastAsia="微软雅黑" w:cs="微软雅黑"/>
                <w:i/>
                <w:iCs/>
                <w:color w:val="000000"/>
                <w:sz w:val="16"/>
                <w:szCs w:val="16"/>
                <w:u w:val="none"/>
              </w:rPr>
            </w:pPr>
          </w:p>
        </w:tc>
      </w:tr>
      <w:tr w14:paraId="61570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F2356">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DB5C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FA00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A4D1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当年内完成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17FB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0328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40EB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C253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7022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957F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6D7016">
            <w:pPr>
              <w:jc w:val="center"/>
              <w:rPr>
                <w:rFonts w:hint="eastAsia" w:ascii="微软雅黑" w:hAnsi="微软雅黑" w:eastAsia="微软雅黑" w:cs="微软雅黑"/>
                <w:i/>
                <w:iCs/>
                <w:color w:val="000000"/>
                <w:sz w:val="16"/>
                <w:szCs w:val="16"/>
                <w:u w:val="none"/>
              </w:rPr>
            </w:pPr>
          </w:p>
        </w:tc>
      </w:tr>
      <w:tr w14:paraId="1D9C2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2188E">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02BA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8903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BB81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落实国家政策，保障适龄儿童全面接受义务教育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5580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8105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29C8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AEC5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4F8A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F089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FB27B4">
            <w:pPr>
              <w:jc w:val="center"/>
              <w:rPr>
                <w:rFonts w:hint="eastAsia" w:ascii="微软雅黑" w:hAnsi="微软雅黑" w:eastAsia="微软雅黑" w:cs="微软雅黑"/>
                <w:i/>
                <w:iCs/>
                <w:color w:val="000000"/>
                <w:sz w:val="16"/>
                <w:szCs w:val="16"/>
                <w:u w:val="none"/>
              </w:rPr>
            </w:pPr>
          </w:p>
        </w:tc>
      </w:tr>
      <w:tr w14:paraId="38711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57916">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790F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8455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EB56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促进义务教育健康发展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11B8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6DDC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3E24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5EFE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D3ED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31C6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EDE09B">
            <w:pPr>
              <w:jc w:val="center"/>
              <w:rPr>
                <w:rFonts w:hint="eastAsia" w:ascii="微软雅黑" w:hAnsi="微软雅黑" w:eastAsia="微软雅黑" w:cs="微软雅黑"/>
                <w:i/>
                <w:iCs/>
                <w:color w:val="000000"/>
                <w:sz w:val="16"/>
                <w:szCs w:val="16"/>
                <w:u w:val="none"/>
              </w:rPr>
            </w:pPr>
          </w:p>
        </w:tc>
      </w:tr>
      <w:tr w14:paraId="5E39E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6281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BBF6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7874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1603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学校和师生满意度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A77F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6C04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2085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3D76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5B1F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66A7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CB13FE">
            <w:pPr>
              <w:jc w:val="center"/>
              <w:rPr>
                <w:rFonts w:hint="eastAsia" w:ascii="微软雅黑" w:hAnsi="微软雅黑" w:eastAsia="微软雅黑" w:cs="微软雅黑"/>
                <w:i/>
                <w:iCs/>
                <w:color w:val="000000"/>
                <w:sz w:val="16"/>
                <w:szCs w:val="16"/>
                <w:u w:val="none"/>
              </w:rPr>
            </w:pPr>
          </w:p>
        </w:tc>
      </w:tr>
      <w:tr w14:paraId="324A3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5C1CD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D28F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5954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8C26FE">
            <w:pPr>
              <w:rPr>
                <w:rFonts w:hint="eastAsia" w:ascii="宋体" w:hAnsi="宋体" w:eastAsia="宋体" w:cs="宋体"/>
                <w:i w:val="0"/>
                <w:iCs w:val="0"/>
                <w:color w:val="000000"/>
                <w:sz w:val="18"/>
                <w:szCs w:val="18"/>
                <w:u w:val="none"/>
              </w:rPr>
            </w:pPr>
          </w:p>
        </w:tc>
      </w:tr>
      <w:tr w14:paraId="64EE0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9F82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76D189B">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全面完成年度目标，综合自评为100分。</w:t>
            </w:r>
          </w:p>
        </w:tc>
      </w:tr>
      <w:tr w14:paraId="570DB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AFFD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C62BD6D">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0C286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CC1A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3318630">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52E44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19978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B05496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3FF05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vAlign w:val="center"/>
          </w:tcPr>
          <w:p w14:paraId="62E84348">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51ADF5FE">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66298F5D">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5C2169B9">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00F904C2">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639E7BAA">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43A56BBD">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71E42718">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497729CC">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037B480A">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3B37B297">
            <w:pPr>
              <w:rPr>
                <w:rFonts w:hint="eastAsia" w:ascii="宋体" w:hAnsi="宋体" w:eastAsia="宋体" w:cs="宋体"/>
                <w:i w:val="0"/>
                <w:iCs w:val="0"/>
                <w:color w:val="000000"/>
                <w:sz w:val="18"/>
                <w:szCs w:val="18"/>
                <w:u w:val="none"/>
              </w:rPr>
            </w:pPr>
          </w:p>
        </w:tc>
      </w:tr>
      <w:tr w14:paraId="38D15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5FB5E2B">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F027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38185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26E7E5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51118123T000009001352-（春节前）工程款</w:t>
            </w:r>
          </w:p>
        </w:tc>
      </w:tr>
      <w:tr w14:paraId="61F01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38510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B9BF8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0" w:type="auto"/>
            <w:tcBorders>
              <w:top w:val="nil"/>
              <w:left w:val="nil"/>
              <w:bottom w:val="nil"/>
              <w:right w:val="nil"/>
            </w:tcBorders>
            <w:shd w:val="clear" w:color="auto" w:fill="auto"/>
            <w:vAlign w:val="center"/>
          </w:tcPr>
          <w:p w14:paraId="67DB4EF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E414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四川省峨眉第二中学校</w:t>
            </w:r>
          </w:p>
        </w:tc>
      </w:tr>
      <w:tr w14:paraId="3647C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8B943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EF89C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8A3A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BA3658">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CE7B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2BB47">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0E5BC">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5712A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保障学校校舍安全，改善办学条件，提升学校办学水平。</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4AFA5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保障了学校校舍安全，改善了办学条件，提升了学校办学水平。</w:t>
            </w:r>
          </w:p>
        </w:tc>
      </w:tr>
      <w:tr w14:paraId="62ECB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1648C">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A74AC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09B973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保障了学校校舍安全，改善了办学条件，提升了学校办学水平。</w:t>
            </w:r>
          </w:p>
        </w:tc>
      </w:tr>
      <w:tr w14:paraId="12FAB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C0BC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2DFC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E805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E2A2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E9DA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1B61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622B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E54E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595D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7F5D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BA911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9194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95C1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54FD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98.49</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510A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98.49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ACB8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162B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8F7C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2A54C7">
            <w:pPr>
              <w:rPr>
                <w:rFonts w:hint="eastAsia" w:ascii="黑体" w:hAnsi="黑体" w:eastAsia="黑体" w:cs="黑体"/>
                <w:i/>
                <w:iCs/>
                <w:color w:val="000000"/>
                <w:sz w:val="18"/>
                <w:szCs w:val="18"/>
                <w:u w:val="none"/>
              </w:rPr>
            </w:pPr>
          </w:p>
        </w:tc>
      </w:tr>
      <w:tr w14:paraId="5026A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E5CC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7D0B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1E29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54FF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98.49</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FC98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98.49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CACD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3947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2152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6157F">
            <w:pPr>
              <w:rPr>
                <w:rFonts w:hint="eastAsia" w:ascii="黑体" w:hAnsi="黑体" w:eastAsia="黑体" w:cs="黑体"/>
                <w:i/>
                <w:iCs/>
                <w:color w:val="000000"/>
                <w:sz w:val="18"/>
                <w:szCs w:val="18"/>
                <w:u w:val="none"/>
              </w:rPr>
            </w:pPr>
          </w:p>
        </w:tc>
      </w:tr>
      <w:tr w14:paraId="59F60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752A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28CF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2617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FC2D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A25F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4E25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FF74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1D2A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C0306">
            <w:pPr>
              <w:rPr>
                <w:rFonts w:hint="eastAsia" w:ascii="黑体" w:hAnsi="黑体" w:eastAsia="黑体" w:cs="黑体"/>
                <w:i/>
                <w:iCs/>
                <w:color w:val="000000"/>
                <w:sz w:val="18"/>
                <w:szCs w:val="18"/>
                <w:u w:val="none"/>
              </w:rPr>
            </w:pPr>
          </w:p>
        </w:tc>
      </w:tr>
      <w:tr w14:paraId="3D650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F42A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329C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4CBC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AD4B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5CBE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2830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2CA2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92DB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3A4F5">
            <w:pPr>
              <w:rPr>
                <w:rFonts w:hint="eastAsia" w:ascii="黑体" w:hAnsi="黑体" w:eastAsia="黑体" w:cs="黑体"/>
                <w:i/>
                <w:iCs/>
                <w:color w:val="000000"/>
                <w:sz w:val="18"/>
                <w:szCs w:val="18"/>
                <w:u w:val="none"/>
              </w:rPr>
            </w:pPr>
          </w:p>
        </w:tc>
      </w:tr>
      <w:tr w14:paraId="21EA9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0980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FBD0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9F772A">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D3F63E">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9C7AC9">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F99D79">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246D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F689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FE4A8">
            <w:pPr>
              <w:rPr>
                <w:rFonts w:hint="eastAsia" w:ascii="黑体" w:hAnsi="黑体" w:eastAsia="黑体" w:cs="黑体"/>
                <w:i/>
                <w:iCs/>
                <w:color w:val="000000"/>
                <w:sz w:val="18"/>
                <w:szCs w:val="18"/>
                <w:u w:val="none"/>
              </w:rPr>
            </w:pPr>
          </w:p>
        </w:tc>
      </w:tr>
      <w:tr w14:paraId="5FC42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7822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A4B8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DA61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C0F0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4C87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A8C3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3E69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BF50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9DFA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5B72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81CA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5163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4A714">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A8E7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F2A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9512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受益学生数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26F1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182A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5172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8203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B2AC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5172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2D55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649C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BE2B00">
            <w:pPr>
              <w:jc w:val="center"/>
              <w:rPr>
                <w:rFonts w:hint="eastAsia" w:ascii="微软雅黑" w:hAnsi="微软雅黑" w:eastAsia="微软雅黑" w:cs="微软雅黑"/>
                <w:i/>
                <w:iCs/>
                <w:color w:val="000000"/>
                <w:sz w:val="16"/>
                <w:szCs w:val="16"/>
                <w:u w:val="none"/>
              </w:rPr>
            </w:pPr>
          </w:p>
        </w:tc>
      </w:tr>
      <w:tr w14:paraId="3FABF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C369F">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210C0">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9194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3ABE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修缮、改造完成率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9724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6205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A914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D092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F825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9551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2AC4AA">
            <w:pPr>
              <w:jc w:val="center"/>
              <w:rPr>
                <w:rFonts w:hint="eastAsia" w:ascii="微软雅黑" w:hAnsi="微软雅黑" w:eastAsia="微软雅黑" w:cs="微软雅黑"/>
                <w:i/>
                <w:iCs/>
                <w:color w:val="000000"/>
                <w:sz w:val="16"/>
                <w:szCs w:val="16"/>
                <w:u w:val="none"/>
              </w:rPr>
            </w:pPr>
          </w:p>
        </w:tc>
      </w:tr>
      <w:tr w14:paraId="2EA6A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A155B">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6A79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90CE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FADA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工程验收合格率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2793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B935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C247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708A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A718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4156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0598B9">
            <w:pPr>
              <w:jc w:val="center"/>
              <w:rPr>
                <w:rFonts w:hint="eastAsia" w:ascii="微软雅黑" w:hAnsi="微软雅黑" w:eastAsia="微软雅黑" w:cs="微软雅黑"/>
                <w:i/>
                <w:iCs/>
                <w:color w:val="000000"/>
                <w:sz w:val="16"/>
                <w:szCs w:val="16"/>
                <w:u w:val="none"/>
              </w:rPr>
            </w:pPr>
          </w:p>
        </w:tc>
      </w:tr>
      <w:tr w14:paraId="0473E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E65EE">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9EC2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A5EB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0646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工程完成率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1047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C222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85E6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B8B7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882B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C189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3775CB">
            <w:pPr>
              <w:jc w:val="center"/>
              <w:rPr>
                <w:rFonts w:hint="eastAsia" w:ascii="微软雅黑" w:hAnsi="微软雅黑" w:eastAsia="微软雅黑" w:cs="微软雅黑"/>
                <w:i/>
                <w:iCs/>
                <w:color w:val="000000"/>
                <w:sz w:val="16"/>
                <w:szCs w:val="16"/>
                <w:u w:val="none"/>
              </w:rPr>
            </w:pPr>
          </w:p>
        </w:tc>
      </w:tr>
      <w:tr w14:paraId="4A233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E0211">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7367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BC30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E91A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改善办学条件，保障校舍安全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9D65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25C9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40304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BF71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65DC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A5CA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BBCB5F">
            <w:pPr>
              <w:jc w:val="center"/>
              <w:rPr>
                <w:rFonts w:hint="eastAsia" w:ascii="微软雅黑" w:hAnsi="微软雅黑" w:eastAsia="微软雅黑" w:cs="微软雅黑"/>
                <w:i/>
                <w:iCs/>
                <w:color w:val="000000"/>
                <w:sz w:val="16"/>
                <w:szCs w:val="16"/>
                <w:u w:val="none"/>
              </w:rPr>
            </w:pPr>
          </w:p>
        </w:tc>
      </w:tr>
      <w:tr w14:paraId="2ACF4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D085F">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94E2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6E5D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943E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持续提升学校办学水平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16DF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BDBD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42639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014C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B9ED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7F79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82484D">
            <w:pPr>
              <w:jc w:val="center"/>
              <w:rPr>
                <w:rFonts w:hint="eastAsia" w:ascii="微软雅黑" w:hAnsi="微软雅黑" w:eastAsia="微软雅黑" w:cs="微软雅黑"/>
                <w:i/>
                <w:iCs/>
                <w:color w:val="000000"/>
                <w:sz w:val="16"/>
                <w:szCs w:val="16"/>
                <w:u w:val="none"/>
              </w:rPr>
            </w:pPr>
          </w:p>
        </w:tc>
      </w:tr>
      <w:tr w14:paraId="58CCC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B4AD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85C2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E658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DBD6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学校、学生和家长满意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1E08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0749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630D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A355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419D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2E54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8D1277">
            <w:pPr>
              <w:jc w:val="center"/>
              <w:rPr>
                <w:rFonts w:hint="eastAsia" w:ascii="微软雅黑" w:hAnsi="微软雅黑" w:eastAsia="微软雅黑" w:cs="微软雅黑"/>
                <w:i/>
                <w:iCs/>
                <w:color w:val="000000"/>
                <w:sz w:val="16"/>
                <w:szCs w:val="16"/>
                <w:u w:val="none"/>
              </w:rPr>
            </w:pPr>
          </w:p>
        </w:tc>
      </w:tr>
      <w:tr w14:paraId="6FB1F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2C11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B346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4EF9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F23C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经费控制在预算下达范围内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B81E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34A0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2861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E0C8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8174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2861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FB41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8763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782940">
            <w:pPr>
              <w:jc w:val="center"/>
              <w:rPr>
                <w:rFonts w:hint="eastAsia" w:ascii="微软雅黑" w:hAnsi="微软雅黑" w:eastAsia="微软雅黑" w:cs="微软雅黑"/>
                <w:i/>
                <w:iCs/>
                <w:color w:val="000000"/>
                <w:sz w:val="16"/>
                <w:szCs w:val="16"/>
                <w:u w:val="none"/>
              </w:rPr>
            </w:pPr>
          </w:p>
        </w:tc>
      </w:tr>
      <w:tr w14:paraId="6412A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B5391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73E4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A151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A68271">
            <w:pPr>
              <w:rPr>
                <w:rFonts w:hint="eastAsia" w:ascii="宋体" w:hAnsi="宋体" w:eastAsia="宋体" w:cs="宋体"/>
                <w:i w:val="0"/>
                <w:iCs w:val="0"/>
                <w:color w:val="000000"/>
                <w:sz w:val="18"/>
                <w:szCs w:val="18"/>
                <w:u w:val="none"/>
              </w:rPr>
            </w:pPr>
          </w:p>
        </w:tc>
      </w:tr>
      <w:tr w14:paraId="60EDD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04AB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45BD5A4">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全面完成年度目标，综合自评为100分。</w:t>
            </w:r>
          </w:p>
        </w:tc>
      </w:tr>
      <w:tr w14:paraId="16CDB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C370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155AFFE">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784AC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D731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8D11368">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18D2F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F285A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185478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7601A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vAlign w:val="center"/>
          </w:tcPr>
          <w:p w14:paraId="25D88939">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0D06A68B">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6D677986">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7EF4395A">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3DE69E5E">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1E87C684">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22EA4D8D">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1DBA8268">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72D9BAAD">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5CE3F1BC">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6FECD946">
            <w:pPr>
              <w:rPr>
                <w:rFonts w:hint="eastAsia" w:ascii="宋体" w:hAnsi="宋体" w:eastAsia="宋体" w:cs="宋体"/>
                <w:i w:val="0"/>
                <w:iCs w:val="0"/>
                <w:color w:val="000000"/>
                <w:sz w:val="18"/>
                <w:szCs w:val="18"/>
                <w:u w:val="none"/>
              </w:rPr>
            </w:pPr>
          </w:p>
        </w:tc>
      </w:tr>
      <w:tr w14:paraId="6F5A4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7DCEAD3">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A9A8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263B3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79F050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51118123T000009076670-（春节前）二中初中城东校区运动场维修改造</w:t>
            </w:r>
          </w:p>
        </w:tc>
      </w:tr>
      <w:tr w14:paraId="54624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9D8A9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78834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0" w:type="auto"/>
            <w:tcBorders>
              <w:top w:val="nil"/>
              <w:left w:val="nil"/>
              <w:bottom w:val="nil"/>
              <w:right w:val="nil"/>
            </w:tcBorders>
            <w:shd w:val="clear" w:color="auto" w:fill="auto"/>
            <w:vAlign w:val="center"/>
          </w:tcPr>
          <w:p w14:paraId="1EE301C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793D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四川省峨眉第二中学校</w:t>
            </w:r>
          </w:p>
        </w:tc>
      </w:tr>
      <w:tr w14:paraId="33FFF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9B1EA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E46B5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CAAB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E5CCE5">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87D1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8028B">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06F68">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719FF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保障学校校舍安全，改善办学条件，提升学校办学水平。</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FE150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保障了学校校舍安全，改善了办学条件，提升了学校办学水平。</w:t>
            </w:r>
          </w:p>
        </w:tc>
      </w:tr>
      <w:tr w14:paraId="0CBE4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FEB60">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439C8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90D945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保障了学校校舍安全，改善了办学条件，提升了学校办学水平。</w:t>
            </w:r>
          </w:p>
        </w:tc>
      </w:tr>
      <w:tr w14:paraId="324A8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D798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8835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1313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2898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B4D0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E3A1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1BE3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C77B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E9F2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6345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3EA5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3AEE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68B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77CD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30.71</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9B82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30.71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2891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5FDB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8B22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347797">
            <w:pPr>
              <w:rPr>
                <w:rFonts w:hint="eastAsia" w:ascii="黑体" w:hAnsi="黑体" w:eastAsia="黑体" w:cs="黑体"/>
                <w:i/>
                <w:iCs/>
                <w:color w:val="000000"/>
                <w:sz w:val="18"/>
                <w:szCs w:val="18"/>
                <w:u w:val="none"/>
              </w:rPr>
            </w:pPr>
          </w:p>
        </w:tc>
      </w:tr>
      <w:tr w14:paraId="5FA6A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25B7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6DA3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50BA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8B7E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30.71</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F2CF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30.71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F010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D457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C240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8C1DD">
            <w:pPr>
              <w:rPr>
                <w:rFonts w:hint="eastAsia" w:ascii="黑体" w:hAnsi="黑体" w:eastAsia="黑体" w:cs="黑体"/>
                <w:i/>
                <w:iCs/>
                <w:color w:val="000000"/>
                <w:sz w:val="18"/>
                <w:szCs w:val="18"/>
                <w:u w:val="none"/>
              </w:rPr>
            </w:pPr>
          </w:p>
        </w:tc>
      </w:tr>
      <w:tr w14:paraId="4BCBE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6735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C939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B8A6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DD96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CEE1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D76A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01B2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035A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0E99C">
            <w:pPr>
              <w:rPr>
                <w:rFonts w:hint="eastAsia" w:ascii="黑体" w:hAnsi="黑体" w:eastAsia="黑体" w:cs="黑体"/>
                <w:i/>
                <w:iCs/>
                <w:color w:val="000000"/>
                <w:sz w:val="18"/>
                <w:szCs w:val="18"/>
                <w:u w:val="none"/>
              </w:rPr>
            </w:pPr>
          </w:p>
        </w:tc>
      </w:tr>
      <w:tr w14:paraId="480E3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2E6C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E8CD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C753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0E88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14F0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7A2D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B9C2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6363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43628">
            <w:pPr>
              <w:rPr>
                <w:rFonts w:hint="eastAsia" w:ascii="黑体" w:hAnsi="黑体" w:eastAsia="黑体" w:cs="黑体"/>
                <w:i/>
                <w:iCs/>
                <w:color w:val="000000"/>
                <w:sz w:val="18"/>
                <w:szCs w:val="18"/>
                <w:u w:val="none"/>
              </w:rPr>
            </w:pPr>
          </w:p>
        </w:tc>
      </w:tr>
      <w:tr w14:paraId="55EA3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28FF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DFB3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0C0915">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1B2AD1">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D1FECA">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B9D6DA">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891B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E195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21DF6">
            <w:pPr>
              <w:rPr>
                <w:rFonts w:hint="eastAsia" w:ascii="黑体" w:hAnsi="黑体" w:eastAsia="黑体" w:cs="黑体"/>
                <w:i/>
                <w:iCs/>
                <w:color w:val="000000"/>
                <w:sz w:val="18"/>
                <w:szCs w:val="18"/>
                <w:u w:val="none"/>
              </w:rPr>
            </w:pPr>
          </w:p>
        </w:tc>
      </w:tr>
      <w:tr w14:paraId="72450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4272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5639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1387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E513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065E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6D03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367E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E01F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147D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CB05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B27C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8AF5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E655E">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EC74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42F5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A065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修缮、改造完成率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CC4A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C1B8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4B20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4B76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DC75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FE7F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2127B4">
            <w:pPr>
              <w:jc w:val="center"/>
              <w:rPr>
                <w:rFonts w:hint="eastAsia" w:ascii="微软雅黑" w:hAnsi="微软雅黑" w:eastAsia="微软雅黑" w:cs="微软雅黑"/>
                <w:i/>
                <w:iCs/>
                <w:color w:val="000000"/>
                <w:sz w:val="16"/>
                <w:szCs w:val="16"/>
                <w:u w:val="none"/>
              </w:rPr>
            </w:pPr>
          </w:p>
        </w:tc>
      </w:tr>
      <w:tr w14:paraId="72EB5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E9A13">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5332B">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5562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7A91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受益学生数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8C2B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F367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8F10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E8A3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31C9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7306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BB29D6">
            <w:pPr>
              <w:jc w:val="center"/>
              <w:rPr>
                <w:rFonts w:hint="eastAsia" w:ascii="微软雅黑" w:hAnsi="微软雅黑" w:eastAsia="微软雅黑" w:cs="微软雅黑"/>
                <w:i/>
                <w:iCs/>
                <w:color w:val="000000"/>
                <w:sz w:val="16"/>
                <w:szCs w:val="16"/>
                <w:u w:val="none"/>
              </w:rPr>
            </w:pPr>
          </w:p>
        </w:tc>
      </w:tr>
      <w:tr w14:paraId="56236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52EDEF">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084B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B66A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DEA1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工程验收合格率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C361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E50C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CAD5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0874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0B5A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FB93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A3AD11">
            <w:pPr>
              <w:jc w:val="center"/>
              <w:rPr>
                <w:rFonts w:hint="eastAsia" w:ascii="微软雅黑" w:hAnsi="微软雅黑" w:eastAsia="微软雅黑" w:cs="微软雅黑"/>
                <w:i/>
                <w:iCs/>
                <w:color w:val="000000"/>
                <w:sz w:val="16"/>
                <w:szCs w:val="16"/>
                <w:u w:val="none"/>
              </w:rPr>
            </w:pPr>
          </w:p>
        </w:tc>
      </w:tr>
      <w:tr w14:paraId="7E427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7FEE2">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E42C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21BF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B3BE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工程完成率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3250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B327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794E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9756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332B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1B6E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57F0AC">
            <w:pPr>
              <w:jc w:val="center"/>
              <w:rPr>
                <w:rFonts w:hint="eastAsia" w:ascii="微软雅黑" w:hAnsi="微软雅黑" w:eastAsia="微软雅黑" w:cs="微软雅黑"/>
                <w:i/>
                <w:iCs/>
                <w:color w:val="000000"/>
                <w:sz w:val="16"/>
                <w:szCs w:val="16"/>
                <w:u w:val="none"/>
              </w:rPr>
            </w:pPr>
          </w:p>
        </w:tc>
      </w:tr>
      <w:tr w14:paraId="02FDD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CC399">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959A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511B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0C24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改善办学条件，保障校舍安全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379C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F82B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8FBEC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AD11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0375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1BDD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C95C23">
            <w:pPr>
              <w:jc w:val="center"/>
              <w:rPr>
                <w:rFonts w:hint="eastAsia" w:ascii="微软雅黑" w:hAnsi="微软雅黑" w:eastAsia="微软雅黑" w:cs="微软雅黑"/>
                <w:i/>
                <w:iCs/>
                <w:color w:val="000000"/>
                <w:sz w:val="16"/>
                <w:szCs w:val="16"/>
                <w:u w:val="none"/>
              </w:rPr>
            </w:pPr>
          </w:p>
        </w:tc>
      </w:tr>
      <w:tr w14:paraId="62530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89FE1">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3695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65DA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2BD1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持续提升学校办学水平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E019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11A0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DB29A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9832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C36D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9273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A2AFBE">
            <w:pPr>
              <w:jc w:val="center"/>
              <w:rPr>
                <w:rFonts w:hint="eastAsia" w:ascii="微软雅黑" w:hAnsi="微软雅黑" w:eastAsia="微软雅黑" w:cs="微软雅黑"/>
                <w:i/>
                <w:iCs/>
                <w:color w:val="000000"/>
                <w:sz w:val="16"/>
                <w:szCs w:val="16"/>
                <w:u w:val="none"/>
              </w:rPr>
            </w:pPr>
          </w:p>
        </w:tc>
      </w:tr>
      <w:tr w14:paraId="7BC4D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CD36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94E5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AE50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F9C8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学校、学生和家长满意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00EB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943B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C526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C6F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A5F2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1F65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F288F4">
            <w:pPr>
              <w:jc w:val="center"/>
              <w:rPr>
                <w:rFonts w:hint="eastAsia" w:ascii="微软雅黑" w:hAnsi="微软雅黑" w:eastAsia="微软雅黑" w:cs="微软雅黑"/>
                <w:i/>
                <w:iCs/>
                <w:color w:val="000000"/>
                <w:sz w:val="16"/>
                <w:szCs w:val="16"/>
                <w:u w:val="none"/>
              </w:rPr>
            </w:pPr>
          </w:p>
        </w:tc>
      </w:tr>
      <w:tr w14:paraId="3F87C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14FC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F619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D53B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67A4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经费控制在预算下达范围内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AE84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2629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78C5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8A72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C7FE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42EC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E1884A">
            <w:pPr>
              <w:jc w:val="center"/>
              <w:rPr>
                <w:rFonts w:hint="eastAsia" w:ascii="微软雅黑" w:hAnsi="微软雅黑" w:eastAsia="微软雅黑" w:cs="微软雅黑"/>
                <w:i/>
                <w:iCs/>
                <w:color w:val="000000"/>
                <w:sz w:val="16"/>
                <w:szCs w:val="16"/>
                <w:u w:val="none"/>
              </w:rPr>
            </w:pPr>
          </w:p>
        </w:tc>
      </w:tr>
      <w:tr w14:paraId="01BB9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6699A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1F25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ACB5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D8F5E9">
            <w:pPr>
              <w:rPr>
                <w:rFonts w:hint="eastAsia" w:ascii="宋体" w:hAnsi="宋体" w:eastAsia="宋体" w:cs="宋体"/>
                <w:i w:val="0"/>
                <w:iCs w:val="0"/>
                <w:color w:val="000000"/>
                <w:sz w:val="18"/>
                <w:szCs w:val="18"/>
                <w:u w:val="none"/>
              </w:rPr>
            </w:pPr>
          </w:p>
        </w:tc>
      </w:tr>
      <w:tr w14:paraId="1C168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BA5B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C6E3B1D">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全面完成年度目标，综合自评为100分。</w:t>
            </w:r>
          </w:p>
        </w:tc>
      </w:tr>
      <w:tr w14:paraId="6D439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5EC1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1BC0A4D">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1A869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0F9F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ABCB636">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7CBDE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F9359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954872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4B43A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vAlign w:val="center"/>
          </w:tcPr>
          <w:p w14:paraId="31C83742">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673DCB41">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044E396F">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563FB964">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65939C91">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51F425F1">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2459C1F0">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263AB894">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7D7C401A">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21A7DB8E">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6405B5FE">
            <w:pPr>
              <w:rPr>
                <w:rFonts w:hint="eastAsia" w:ascii="宋体" w:hAnsi="宋体" w:eastAsia="宋体" w:cs="宋体"/>
                <w:i w:val="0"/>
                <w:iCs w:val="0"/>
                <w:color w:val="000000"/>
                <w:sz w:val="18"/>
                <w:szCs w:val="18"/>
                <w:u w:val="none"/>
              </w:rPr>
            </w:pPr>
          </w:p>
        </w:tc>
      </w:tr>
      <w:tr w14:paraId="5223A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EBCB812">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83D3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DF362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E2FB14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51118123T000009156997-体育美育专项经费</w:t>
            </w:r>
          </w:p>
        </w:tc>
      </w:tr>
      <w:tr w14:paraId="7751A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7FB27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08A2C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0" w:type="auto"/>
            <w:tcBorders>
              <w:top w:val="nil"/>
              <w:left w:val="nil"/>
              <w:bottom w:val="nil"/>
              <w:right w:val="nil"/>
            </w:tcBorders>
            <w:shd w:val="clear" w:color="auto" w:fill="auto"/>
            <w:vAlign w:val="center"/>
          </w:tcPr>
          <w:p w14:paraId="559FF28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7199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四川省峨眉第二中学校</w:t>
            </w:r>
          </w:p>
        </w:tc>
      </w:tr>
      <w:tr w14:paraId="49B33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4D141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FF703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AD6F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6EAE81">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8AE3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58D7E">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47181">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D8548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目标1：确保第三届“贡嘎杯”青少年校园篮球联赛分区赛顺利开展，提高学生身体健康素质，促进学生全面发展。</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目标2：以校园足球为引领，带动学校体育赛事活动开展，推动各类运动项目在校园的普及与提高。</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目标3：改善学校体育基本师资、办学条件，引导各级政府持续投入，促进学生体育价格变动健康水平平提升。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2D76F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确保了第三届“贡嘎杯”青少年校园篮球联赛分区赛顺利开展，提高了学生身体健康素质，促进了学生全面发展。以校园足球为引领，带动了学校体育赛事活动开展，推动了各类运动项目在校园的普及与提高。改善了学校体育基本师资、办学条件，引导了各级政府持续投入，促进了学生体育价格变动健康水平平提升。</w:t>
            </w:r>
          </w:p>
        </w:tc>
      </w:tr>
      <w:tr w14:paraId="68834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A8C8E">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BE93E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886ECC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确保了第三届“贡嘎杯”青少年校园篮球联赛分区赛顺利开展，提高了学生身体健康素质，促进了学生全面发展。以校园足球为引领，带动了学校体育赛事活动开展，推动了各类运动项目在校园的普及与提高。改善了学校体育基本师资、办学条件，引导了各级政府持续投入，促进了学生体育价格变动健康水平平提升。</w:t>
            </w:r>
          </w:p>
        </w:tc>
      </w:tr>
      <w:tr w14:paraId="709C7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B926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61E5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5A99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25A5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3D4B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63F4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C288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6F58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996F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6335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DBFE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758E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F966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6C24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0.68</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52D4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FA17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3894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C84F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D32B23">
            <w:pPr>
              <w:rPr>
                <w:rFonts w:hint="eastAsia" w:ascii="黑体" w:hAnsi="黑体" w:eastAsia="黑体" w:cs="黑体"/>
                <w:i/>
                <w:iCs/>
                <w:color w:val="000000"/>
                <w:sz w:val="18"/>
                <w:szCs w:val="18"/>
                <w:u w:val="none"/>
              </w:rPr>
            </w:pPr>
          </w:p>
        </w:tc>
      </w:tr>
      <w:tr w14:paraId="0F189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4B47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09A7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3771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5421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0.68</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71F2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E457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6318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6005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3AA8D">
            <w:pPr>
              <w:rPr>
                <w:rFonts w:hint="eastAsia" w:ascii="黑体" w:hAnsi="黑体" w:eastAsia="黑体" w:cs="黑体"/>
                <w:i/>
                <w:iCs/>
                <w:color w:val="000000"/>
                <w:sz w:val="18"/>
                <w:szCs w:val="18"/>
                <w:u w:val="none"/>
              </w:rPr>
            </w:pPr>
          </w:p>
        </w:tc>
      </w:tr>
      <w:tr w14:paraId="34B1A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BA0C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2699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8A98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85AF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2EF5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D2A3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92FF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D494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498D7">
            <w:pPr>
              <w:rPr>
                <w:rFonts w:hint="eastAsia" w:ascii="黑体" w:hAnsi="黑体" w:eastAsia="黑体" w:cs="黑体"/>
                <w:i/>
                <w:iCs/>
                <w:color w:val="000000"/>
                <w:sz w:val="18"/>
                <w:szCs w:val="18"/>
                <w:u w:val="none"/>
              </w:rPr>
            </w:pPr>
          </w:p>
        </w:tc>
      </w:tr>
      <w:tr w14:paraId="7D740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50E7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8CF6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62FD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0F48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A19B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9E1F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708E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1746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AE6FB2">
            <w:pPr>
              <w:rPr>
                <w:rFonts w:hint="eastAsia" w:ascii="黑体" w:hAnsi="黑体" w:eastAsia="黑体" w:cs="黑体"/>
                <w:i/>
                <w:iCs/>
                <w:color w:val="000000"/>
                <w:sz w:val="18"/>
                <w:szCs w:val="18"/>
                <w:u w:val="none"/>
              </w:rPr>
            </w:pPr>
          </w:p>
        </w:tc>
      </w:tr>
      <w:tr w14:paraId="2335D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D81C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8092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DCBBE2">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42ABB4">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45F111">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0EF1C7">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6691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BB0F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25C22">
            <w:pPr>
              <w:rPr>
                <w:rFonts w:hint="eastAsia" w:ascii="黑体" w:hAnsi="黑体" w:eastAsia="黑体" w:cs="黑体"/>
                <w:i/>
                <w:iCs/>
                <w:color w:val="000000"/>
                <w:sz w:val="18"/>
                <w:szCs w:val="18"/>
                <w:u w:val="none"/>
              </w:rPr>
            </w:pPr>
          </w:p>
        </w:tc>
      </w:tr>
      <w:tr w14:paraId="00E1A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59B9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707F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B648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EFFC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BD6E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3420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5FBB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D52F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1A15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4C81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3606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9F41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20E49">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AD81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F9C7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8BB9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参赛学生24人，增减率控制范围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4EB4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2FD4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980C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5A88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72DA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AE16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D7CEA1">
            <w:pPr>
              <w:jc w:val="center"/>
              <w:rPr>
                <w:rFonts w:hint="eastAsia" w:ascii="微软雅黑" w:hAnsi="微软雅黑" w:eastAsia="微软雅黑" w:cs="微软雅黑"/>
                <w:i/>
                <w:iCs/>
                <w:color w:val="000000"/>
                <w:sz w:val="16"/>
                <w:szCs w:val="16"/>
                <w:u w:val="none"/>
              </w:rPr>
            </w:pPr>
          </w:p>
        </w:tc>
      </w:tr>
      <w:tr w14:paraId="0015F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FDA5A">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4093E">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46CB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1F17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领队教师人数4人，增减率控制范围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9D4D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B312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D14B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6AD1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30B0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4618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52D880">
            <w:pPr>
              <w:jc w:val="center"/>
              <w:rPr>
                <w:rFonts w:hint="eastAsia" w:ascii="微软雅黑" w:hAnsi="微软雅黑" w:eastAsia="微软雅黑" w:cs="微软雅黑"/>
                <w:i/>
                <w:iCs/>
                <w:color w:val="000000"/>
                <w:sz w:val="16"/>
                <w:szCs w:val="16"/>
                <w:u w:val="none"/>
              </w:rPr>
            </w:pPr>
          </w:p>
        </w:tc>
      </w:tr>
      <w:tr w14:paraId="049D4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43307">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6BF05">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EE3D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A36E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完成上级安排的比赛任务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60D4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FFB5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6DCA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AE72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E109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B73C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4838EC">
            <w:pPr>
              <w:jc w:val="center"/>
              <w:rPr>
                <w:rFonts w:hint="eastAsia" w:ascii="微软雅黑" w:hAnsi="微软雅黑" w:eastAsia="微软雅黑" w:cs="微软雅黑"/>
                <w:i/>
                <w:iCs/>
                <w:color w:val="000000"/>
                <w:sz w:val="16"/>
                <w:szCs w:val="16"/>
                <w:u w:val="none"/>
              </w:rPr>
            </w:pPr>
          </w:p>
        </w:tc>
      </w:tr>
      <w:tr w14:paraId="7E9BF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5FFDC">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C4D9E">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82CD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7BC6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学生体质健康测试合格率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83C7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18E4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C993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B820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D294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DF58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A23605">
            <w:pPr>
              <w:jc w:val="center"/>
              <w:rPr>
                <w:rFonts w:hint="eastAsia" w:ascii="微软雅黑" w:hAnsi="微软雅黑" w:eastAsia="微软雅黑" w:cs="微软雅黑"/>
                <w:i/>
                <w:iCs/>
                <w:color w:val="000000"/>
                <w:sz w:val="16"/>
                <w:szCs w:val="16"/>
                <w:u w:val="none"/>
              </w:rPr>
            </w:pPr>
          </w:p>
        </w:tc>
      </w:tr>
      <w:tr w14:paraId="38998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4C7FB">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12BC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BC74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81D8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当年内完成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DA5E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2C14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BBC6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C7BA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7F32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661B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3C2990">
            <w:pPr>
              <w:jc w:val="center"/>
              <w:rPr>
                <w:rFonts w:hint="eastAsia" w:ascii="微软雅黑" w:hAnsi="微软雅黑" w:eastAsia="微软雅黑" w:cs="微软雅黑"/>
                <w:i/>
                <w:iCs/>
                <w:color w:val="000000"/>
                <w:sz w:val="16"/>
                <w:szCs w:val="16"/>
                <w:u w:val="none"/>
              </w:rPr>
            </w:pPr>
          </w:p>
        </w:tc>
      </w:tr>
      <w:tr w14:paraId="0DD51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71450">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951A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F25E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20C5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提高学生身体素质，提升体育教学水平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2587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95DC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12705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ED83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D5EF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AF91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DC7360">
            <w:pPr>
              <w:jc w:val="center"/>
              <w:rPr>
                <w:rFonts w:hint="eastAsia" w:ascii="微软雅黑" w:hAnsi="微软雅黑" w:eastAsia="微软雅黑" w:cs="微软雅黑"/>
                <w:i/>
                <w:iCs/>
                <w:color w:val="000000"/>
                <w:sz w:val="16"/>
                <w:szCs w:val="16"/>
                <w:u w:val="none"/>
              </w:rPr>
            </w:pPr>
          </w:p>
        </w:tc>
      </w:tr>
      <w:tr w14:paraId="17752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20E9C">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2874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458B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F8BE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促进体育教育事业发展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E08C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41C7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53933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0044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17A6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60B0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8014ED">
            <w:pPr>
              <w:jc w:val="center"/>
              <w:rPr>
                <w:rFonts w:hint="eastAsia" w:ascii="微软雅黑" w:hAnsi="微软雅黑" w:eastAsia="微软雅黑" w:cs="微软雅黑"/>
                <w:i/>
                <w:iCs/>
                <w:color w:val="000000"/>
                <w:sz w:val="16"/>
                <w:szCs w:val="16"/>
                <w:u w:val="none"/>
              </w:rPr>
            </w:pPr>
          </w:p>
        </w:tc>
      </w:tr>
      <w:tr w14:paraId="12D48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B8059">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6F1B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FA3C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699D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社会和家长满意度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D8FD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F3D2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F6AB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EF06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8305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068B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AFD536">
            <w:pPr>
              <w:jc w:val="center"/>
              <w:rPr>
                <w:rFonts w:hint="eastAsia" w:ascii="微软雅黑" w:hAnsi="微软雅黑" w:eastAsia="微软雅黑" w:cs="微软雅黑"/>
                <w:i/>
                <w:iCs/>
                <w:color w:val="000000"/>
                <w:sz w:val="16"/>
                <w:szCs w:val="16"/>
                <w:u w:val="none"/>
              </w:rPr>
            </w:pPr>
          </w:p>
        </w:tc>
      </w:tr>
      <w:tr w14:paraId="1715A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3EE1E">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81F7D">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8B94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8463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师生满意度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063F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7F9C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0613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4CBE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D0B8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10E0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B88953">
            <w:pPr>
              <w:jc w:val="center"/>
              <w:rPr>
                <w:rFonts w:hint="eastAsia" w:ascii="微软雅黑" w:hAnsi="微软雅黑" w:eastAsia="微软雅黑" w:cs="微软雅黑"/>
                <w:i/>
                <w:iCs/>
                <w:color w:val="000000"/>
                <w:sz w:val="16"/>
                <w:szCs w:val="16"/>
                <w:u w:val="none"/>
              </w:rPr>
            </w:pPr>
          </w:p>
        </w:tc>
      </w:tr>
      <w:tr w14:paraId="47B8A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E745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5F60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F425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E519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经费支出增减控制范围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E282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6ED9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766B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749D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8634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E93C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909818">
            <w:pPr>
              <w:jc w:val="center"/>
              <w:rPr>
                <w:rFonts w:hint="eastAsia" w:ascii="微软雅黑" w:hAnsi="微软雅黑" w:eastAsia="微软雅黑" w:cs="微软雅黑"/>
                <w:i/>
                <w:iCs/>
                <w:color w:val="000000"/>
                <w:sz w:val="16"/>
                <w:szCs w:val="16"/>
                <w:u w:val="none"/>
              </w:rPr>
            </w:pPr>
          </w:p>
        </w:tc>
      </w:tr>
      <w:tr w14:paraId="2F933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DD09D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5C43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DC77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89081C">
            <w:pPr>
              <w:rPr>
                <w:rFonts w:hint="eastAsia" w:ascii="宋体" w:hAnsi="宋体" w:eastAsia="宋体" w:cs="宋体"/>
                <w:i w:val="0"/>
                <w:iCs w:val="0"/>
                <w:color w:val="000000"/>
                <w:sz w:val="18"/>
                <w:szCs w:val="18"/>
                <w:u w:val="none"/>
              </w:rPr>
            </w:pPr>
          </w:p>
        </w:tc>
      </w:tr>
      <w:tr w14:paraId="7620C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401E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4EB560C">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全面完成年度目标，综合自评为100分。</w:t>
            </w:r>
          </w:p>
        </w:tc>
      </w:tr>
      <w:tr w14:paraId="33391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A998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8656FE8">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3182B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4C31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5B34BB7">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41FC2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EB5C4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A057C4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2A623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vAlign w:val="center"/>
          </w:tcPr>
          <w:p w14:paraId="7C48949A">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7A7F29ED">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5AD3964F">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33F710B0">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303FFFA6">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0C1AAB46">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1E5C6CBD">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238E772F">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28D49E50">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62B63C4C">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3E885584">
            <w:pPr>
              <w:rPr>
                <w:rFonts w:hint="eastAsia" w:ascii="宋体" w:hAnsi="宋体" w:eastAsia="宋体" w:cs="宋体"/>
                <w:i w:val="0"/>
                <w:iCs w:val="0"/>
                <w:color w:val="000000"/>
                <w:sz w:val="18"/>
                <w:szCs w:val="18"/>
                <w:u w:val="none"/>
              </w:rPr>
            </w:pPr>
          </w:p>
        </w:tc>
      </w:tr>
      <w:tr w14:paraId="618A0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CC6FE0E">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CDEC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CD258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5A50FB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51118123T000009200641-四川峨眉第二中学校（高中）改扩建项目</w:t>
            </w:r>
          </w:p>
        </w:tc>
      </w:tr>
      <w:tr w14:paraId="2B1AC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D93C5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1CD53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0" w:type="auto"/>
            <w:tcBorders>
              <w:top w:val="nil"/>
              <w:left w:val="nil"/>
              <w:bottom w:val="nil"/>
              <w:right w:val="nil"/>
            </w:tcBorders>
            <w:shd w:val="clear" w:color="auto" w:fill="auto"/>
            <w:vAlign w:val="center"/>
          </w:tcPr>
          <w:p w14:paraId="0BC5EB7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F835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四川省峨眉第二中学校</w:t>
            </w:r>
          </w:p>
        </w:tc>
      </w:tr>
      <w:tr w14:paraId="5DD62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833D2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0BC19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F77D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84FD34">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C64E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627D9">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3D5C8">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355BD9">
            <w:pPr>
              <w:keepNext w:val="0"/>
              <w:keepLines w:val="0"/>
              <w:widowControl/>
              <w:suppressLineNumbers w:val="0"/>
              <w:spacing w:after="180" w:afterAutospacing="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目标1：新建教学楼、食堂、学生宿舍2幢、综合楼、实验楼、讲学厅。建筑面积25922.8平方米。</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目标2：购置食堂设备设施。</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目标3：教育教学及办公设备设施。</w:t>
            </w:r>
            <w:r>
              <w:rPr>
                <w:rFonts w:ascii="宋体" w:hAnsi="宋体" w:eastAsia="宋体" w:cs="宋体"/>
                <w:i w:val="0"/>
                <w:iCs w:val="0"/>
                <w:color w:val="000000"/>
                <w:kern w:val="0"/>
                <w:sz w:val="18"/>
                <w:szCs w:val="18"/>
                <w:u w:val="none"/>
                <w:lang w:val="en-US" w:eastAsia="zh-CN" w:bidi="ar"/>
              </w:rPr>
              <w:br w:type="textWrapping"/>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04BF9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新建了教学楼、食堂、学生宿舍2幢、综合楼、实验楼、讲学厅。建筑面积25922.8平方米。购置了食堂设备设施。购买了教育教学及办公设备设施。</w:t>
            </w:r>
          </w:p>
        </w:tc>
      </w:tr>
      <w:tr w14:paraId="1D5DA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46EA5">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67BED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7AC090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新建了教学楼、食堂、学生宿舍2幢、综合楼、实验楼、讲学厅。建筑面积25922.8平方米。购置了食堂设备设施。购买了教育教学及办公设备设施。</w:t>
            </w:r>
          </w:p>
        </w:tc>
      </w:tr>
      <w:tr w14:paraId="01F90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9651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AC2D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8EE2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82FD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3FF9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EAD5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93AD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F0F2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15AE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D5E7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8E80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A9E3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7397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213.00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80B9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2,200.00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C62C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20CB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FF28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F367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E345EF">
            <w:pPr>
              <w:rPr>
                <w:rFonts w:hint="eastAsia" w:ascii="黑体" w:hAnsi="黑体" w:eastAsia="黑体" w:cs="黑体"/>
                <w:i/>
                <w:iCs/>
                <w:color w:val="000000"/>
                <w:sz w:val="18"/>
                <w:szCs w:val="18"/>
                <w:u w:val="none"/>
              </w:rPr>
            </w:pPr>
          </w:p>
        </w:tc>
      </w:tr>
      <w:tr w14:paraId="1DD7A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3287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9EC0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E2AC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213.00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4FB8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2,200.00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99B2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C694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2EBB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E068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A16AB">
            <w:pPr>
              <w:rPr>
                <w:rFonts w:hint="eastAsia" w:ascii="黑体" w:hAnsi="黑体" w:eastAsia="黑体" w:cs="黑体"/>
                <w:i/>
                <w:iCs/>
                <w:color w:val="000000"/>
                <w:sz w:val="18"/>
                <w:szCs w:val="18"/>
                <w:u w:val="none"/>
              </w:rPr>
            </w:pPr>
          </w:p>
        </w:tc>
      </w:tr>
      <w:tr w14:paraId="28639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5848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9A78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8FAC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A3BD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C55B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3530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3D93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95AC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58545">
            <w:pPr>
              <w:rPr>
                <w:rFonts w:hint="eastAsia" w:ascii="黑体" w:hAnsi="黑体" w:eastAsia="黑体" w:cs="黑体"/>
                <w:i/>
                <w:iCs/>
                <w:color w:val="000000"/>
                <w:sz w:val="18"/>
                <w:szCs w:val="18"/>
                <w:u w:val="none"/>
              </w:rPr>
            </w:pPr>
          </w:p>
        </w:tc>
      </w:tr>
      <w:tr w14:paraId="2F5F3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554E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2F1E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8AEA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BCE6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0131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102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684E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6AD5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159EB">
            <w:pPr>
              <w:rPr>
                <w:rFonts w:hint="eastAsia" w:ascii="黑体" w:hAnsi="黑体" w:eastAsia="黑体" w:cs="黑体"/>
                <w:i/>
                <w:iCs/>
                <w:color w:val="000000"/>
                <w:sz w:val="18"/>
                <w:szCs w:val="18"/>
                <w:u w:val="none"/>
              </w:rPr>
            </w:pPr>
          </w:p>
        </w:tc>
      </w:tr>
      <w:tr w14:paraId="00F1C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D2D8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E237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C4757C">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99050F">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E61DFA">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BB9702">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D6B5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604C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E75E3">
            <w:pPr>
              <w:rPr>
                <w:rFonts w:hint="eastAsia" w:ascii="黑体" w:hAnsi="黑体" w:eastAsia="黑体" w:cs="黑体"/>
                <w:i/>
                <w:iCs/>
                <w:color w:val="000000"/>
                <w:sz w:val="18"/>
                <w:szCs w:val="18"/>
                <w:u w:val="none"/>
              </w:rPr>
            </w:pPr>
          </w:p>
        </w:tc>
      </w:tr>
      <w:tr w14:paraId="1DB49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6121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0B80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E32C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23E7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7AA6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C246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9A53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8BA0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A6A8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5ADA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9AB6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DF69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A71E8">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CB68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8C73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AB0C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采购食堂设备设施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901D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F6A0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93C0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8C46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D205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11A8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7B431E">
            <w:pPr>
              <w:jc w:val="center"/>
              <w:rPr>
                <w:rFonts w:hint="eastAsia" w:ascii="微软雅黑" w:hAnsi="微软雅黑" w:eastAsia="微软雅黑" w:cs="微软雅黑"/>
                <w:i/>
                <w:iCs/>
                <w:color w:val="000000"/>
                <w:sz w:val="16"/>
                <w:szCs w:val="16"/>
                <w:u w:val="none"/>
              </w:rPr>
            </w:pPr>
          </w:p>
        </w:tc>
      </w:tr>
      <w:tr w14:paraId="68F65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CB91B">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2F075">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4CCE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C6F2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新建教学楼、实验楼、学生宿舍2幢、食堂、学术报告厅、综合楼建筑面积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A6EC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D834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25922.8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DFB0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BDC3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25922.8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D961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FE33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4E2215">
            <w:pPr>
              <w:jc w:val="center"/>
              <w:rPr>
                <w:rFonts w:hint="eastAsia" w:ascii="微软雅黑" w:hAnsi="微软雅黑" w:eastAsia="微软雅黑" w:cs="微软雅黑"/>
                <w:i/>
                <w:iCs/>
                <w:color w:val="000000"/>
                <w:sz w:val="16"/>
                <w:szCs w:val="16"/>
                <w:u w:val="none"/>
              </w:rPr>
            </w:pPr>
          </w:p>
        </w:tc>
      </w:tr>
      <w:tr w14:paraId="56D43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80217">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54906">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3B15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8056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新建建筑物数量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CB27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CCE7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19F9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幢</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9ACB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5DEA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5949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2D55F2">
            <w:pPr>
              <w:jc w:val="center"/>
              <w:rPr>
                <w:rFonts w:hint="eastAsia" w:ascii="微软雅黑" w:hAnsi="微软雅黑" w:eastAsia="微软雅黑" w:cs="微软雅黑"/>
                <w:i/>
                <w:iCs/>
                <w:color w:val="000000"/>
                <w:sz w:val="16"/>
                <w:szCs w:val="16"/>
                <w:u w:val="none"/>
              </w:rPr>
            </w:pPr>
          </w:p>
        </w:tc>
      </w:tr>
      <w:tr w14:paraId="7C192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C0051">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56529">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12E7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2454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采购教学、办公设备设施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A8F3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CA71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51F1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FC93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CE74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5FD8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AC2A54">
            <w:pPr>
              <w:jc w:val="center"/>
              <w:rPr>
                <w:rFonts w:hint="eastAsia" w:ascii="微软雅黑" w:hAnsi="微软雅黑" w:eastAsia="微软雅黑" w:cs="微软雅黑"/>
                <w:i/>
                <w:iCs/>
                <w:color w:val="000000"/>
                <w:sz w:val="16"/>
                <w:szCs w:val="16"/>
                <w:u w:val="none"/>
              </w:rPr>
            </w:pPr>
          </w:p>
        </w:tc>
      </w:tr>
      <w:tr w14:paraId="1A911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DA32E">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EED6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3EB9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BCAE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建筑质量符合国家规定</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8DB0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036D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6AF8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7889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013A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86AD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67454D">
            <w:pPr>
              <w:jc w:val="center"/>
              <w:rPr>
                <w:rFonts w:hint="eastAsia" w:ascii="微软雅黑" w:hAnsi="微软雅黑" w:eastAsia="微软雅黑" w:cs="微软雅黑"/>
                <w:i/>
                <w:iCs/>
                <w:color w:val="000000"/>
                <w:sz w:val="16"/>
                <w:szCs w:val="16"/>
                <w:u w:val="none"/>
              </w:rPr>
            </w:pPr>
          </w:p>
        </w:tc>
      </w:tr>
      <w:tr w14:paraId="7A7A7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23D1F">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2983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1EF0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0D79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当年完成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ED99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AED7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04C2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8264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16A6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57FE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D89F25">
            <w:pPr>
              <w:jc w:val="center"/>
              <w:rPr>
                <w:rFonts w:hint="eastAsia" w:ascii="微软雅黑" w:hAnsi="微软雅黑" w:eastAsia="微软雅黑" w:cs="微软雅黑"/>
                <w:i/>
                <w:iCs/>
                <w:color w:val="000000"/>
                <w:sz w:val="16"/>
                <w:szCs w:val="16"/>
                <w:u w:val="none"/>
              </w:rPr>
            </w:pPr>
          </w:p>
        </w:tc>
      </w:tr>
      <w:tr w14:paraId="23C23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1E4CC">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5F85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DDF8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6791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改善二中办学条件，提升高中办学水平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5E9D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7814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11914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A356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0102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8584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3CF677">
            <w:pPr>
              <w:jc w:val="center"/>
              <w:rPr>
                <w:rFonts w:hint="eastAsia" w:ascii="微软雅黑" w:hAnsi="微软雅黑" w:eastAsia="微软雅黑" w:cs="微软雅黑"/>
                <w:i/>
                <w:iCs/>
                <w:color w:val="000000"/>
                <w:sz w:val="16"/>
                <w:szCs w:val="16"/>
                <w:u w:val="none"/>
              </w:rPr>
            </w:pPr>
          </w:p>
        </w:tc>
      </w:tr>
      <w:tr w14:paraId="31590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DA249">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3AD8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708F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ECE4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促进高中教育健康发展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5556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3A99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C63BB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42F6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22AF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5789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FAC51A">
            <w:pPr>
              <w:jc w:val="center"/>
              <w:rPr>
                <w:rFonts w:hint="eastAsia" w:ascii="微软雅黑" w:hAnsi="微软雅黑" w:eastAsia="微软雅黑" w:cs="微软雅黑"/>
                <w:i/>
                <w:iCs/>
                <w:color w:val="000000"/>
                <w:sz w:val="16"/>
                <w:szCs w:val="16"/>
                <w:u w:val="none"/>
              </w:rPr>
            </w:pPr>
          </w:p>
        </w:tc>
      </w:tr>
      <w:tr w14:paraId="7050F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B5AD0">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DE49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2170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BE16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社会和家长满意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31CF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21CD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339C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15B1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9990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8085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19B437">
            <w:pPr>
              <w:jc w:val="center"/>
              <w:rPr>
                <w:rFonts w:hint="eastAsia" w:ascii="微软雅黑" w:hAnsi="微软雅黑" w:eastAsia="微软雅黑" w:cs="微软雅黑"/>
                <w:i/>
                <w:iCs/>
                <w:color w:val="000000"/>
                <w:sz w:val="16"/>
                <w:szCs w:val="16"/>
                <w:u w:val="none"/>
              </w:rPr>
            </w:pPr>
          </w:p>
        </w:tc>
      </w:tr>
      <w:tr w14:paraId="32CE1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9C717">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72AD9">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FDEA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EE8B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师生满意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5B45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B0BD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A5FE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4CAC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C5A8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3DAB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140F83">
            <w:pPr>
              <w:jc w:val="center"/>
              <w:rPr>
                <w:rFonts w:hint="eastAsia" w:ascii="微软雅黑" w:hAnsi="微软雅黑" w:eastAsia="微软雅黑" w:cs="微软雅黑"/>
                <w:i/>
                <w:iCs/>
                <w:color w:val="000000"/>
                <w:sz w:val="16"/>
                <w:szCs w:val="16"/>
                <w:u w:val="none"/>
              </w:rPr>
            </w:pPr>
          </w:p>
        </w:tc>
      </w:tr>
      <w:tr w14:paraId="042B0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907E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C11D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6923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E228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经费支出增减控制范围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4EFB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73B9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FD52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65C6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E1D9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1F85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588CC4">
            <w:pPr>
              <w:jc w:val="center"/>
              <w:rPr>
                <w:rFonts w:hint="eastAsia" w:ascii="微软雅黑" w:hAnsi="微软雅黑" w:eastAsia="微软雅黑" w:cs="微软雅黑"/>
                <w:i/>
                <w:iCs/>
                <w:color w:val="000000"/>
                <w:sz w:val="16"/>
                <w:szCs w:val="16"/>
                <w:u w:val="none"/>
              </w:rPr>
            </w:pPr>
          </w:p>
        </w:tc>
      </w:tr>
      <w:tr w14:paraId="6196E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595A9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A8F3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05BC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35B8A5">
            <w:pPr>
              <w:rPr>
                <w:rFonts w:hint="eastAsia" w:ascii="宋体" w:hAnsi="宋体" w:eastAsia="宋体" w:cs="宋体"/>
                <w:i w:val="0"/>
                <w:iCs w:val="0"/>
                <w:color w:val="000000"/>
                <w:sz w:val="18"/>
                <w:szCs w:val="18"/>
                <w:u w:val="none"/>
              </w:rPr>
            </w:pPr>
          </w:p>
        </w:tc>
      </w:tr>
      <w:tr w14:paraId="34A52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47BE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9ACB9D3">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全面完成年度目标，综合自评为100分。</w:t>
            </w:r>
          </w:p>
        </w:tc>
      </w:tr>
      <w:tr w14:paraId="714A9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D9E6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3EE04CF">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7D31A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E4EC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FD46B44">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339BD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1CF03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F04329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1E92B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vAlign w:val="center"/>
          </w:tcPr>
          <w:p w14:paraId="26AD4540">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344CB7DC">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5FFE3611">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0CC1F1E2">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0B050D9B">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3DF8F815">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6AD0D869">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566C9AEB">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3EC5EC14">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1936E65D">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04FD1688">
            <w:pPr>
              <w:rPr>
                <w:rFonts w:hint="eastAsia" w:ascii="宋体" w:hAnsi="宋体" w:eastAsia="宋体" w:cs="宋体"/>
                <w:i w:val="0"/>
                <w:iCs w:val="0"/>
                <w:color w:val="000000"/>
                <w:sz w:val="18"/>
                <w:szCs w:val="18"/>
                <w:u w:val="none"/>
              </w:rPr>
            </w:pPr>
          </w:p>
        </w:tc>
      </w:tr>
      <w:tr w14:paraId="6B6F3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970055D">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2CF4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F98DA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204CC4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51118123T000009594190-峨眉二中卓越校长工作室建设</w:t>
            </w:r>
          </w:p>
        </w:tc>
      </w:tr>
      <w:tr w14:paraId="6468A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8D7B0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67A75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0" w:type="auto"/>
            <w:tcBorders>
              <w:top w:val="nil"/>
              <w:left w:val="nil"/>
              <w:bottom w:val="nil"/>
              <w:right w:val="nil"/>
            </w:tcBorders>
            <w:shd w:val="clear" w:color="auto" w:fill="auto"/>
            <w:vAlign w:val="center"/>
          </w:tcPr>
          <w:p w14:paraId="178FA18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AFF5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四川省峨眉第二中学校</w:t>
            </w:r>
          </w:p>
        </w:tc>
      </w:tr>
      <w:tr w14:paraId="2291B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80D9D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A4869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AA54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DEEE56">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B2F2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5EA19">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8AB81">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168BD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目标1：建立符合上级要求的卓越校长工作室。</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目标2：培训知政策善管理的人才。</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D6917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建立了符合上级要求的卓越校长工作室。培训了知政策善管理的人才。</w:t>
            </w:r>
          </w:p>
        </w:tc>
      </w:tr>
      <w:tr w14:paraId="5C873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36FBD">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74641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C40D8E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建立了符合上级要求的卓越校长工作室。培训了知政策善管理的人才。</w:t>
            </w:r>
          </w:p>
        </w:tc>
      </w:tr>
      <w:tr w14:paraId="7DF10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A684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EEA5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B147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0FDE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8792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56A9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BCDA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9A01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F075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76B9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53FB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7E4F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3223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C76F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0.27</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6211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AA99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BE54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84B6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9C1A49">
            <w:pPr>
              <w:rPr>
                <w:rFonts w:hint="eastAsia" w:ascii="黑体" w:hAnsi="黑体" w:eastAsia="黑体" w:cs="黑体"/>
                <w:i/>
                <w:iCs/>
                <w:color w:val="000000"/>
                <w:sz w:val="18"/>
                <w:szCs w:val="18"/>
                <w:u w:val="none"/>
              </w:rPr>
            </w:pPr>
          </w:p>
        </w:tc>
      </w:tr>
      <w:tr w14:paraId="60364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C397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70BA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9F61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5311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0.27</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AC37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FD42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DDE9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DBFC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793BF">
            <w:pPr>
              <w:rPr>
                <w:rFonts w:hint="eastAsia" w:ascii="黑体" w:hAnsi="黑体" w:eastAsia="黑体" w:cs="黑体"/>
                <w:i/>
                <w:iCs/>
                <w:color w:val="000000"/>
                <w:sz w:val="18"/>
                <w:szCs w:val="18"/>
                <w:u w:val="none"/>
              </w:rPr>
            </w:pPr>
          </w:p>
        </w:tc>
      </w:tr>
      <w:tr w14:paraId="75DBD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796A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4EAC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989B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7CF8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0FCE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CC50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85FF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1E7A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6A163">
            <w:pPr>
              <w:rPr>
                <w:rFonts w:hint="eastAsia" w:ascii="黑体" w:hAnsi="黑体" w:eastAsia="黑体" w:cs="黑体"/>
                <w:i/>
                <w:iCs/>
                <w:color w:val="000000"/>
                <w:sz w:val="18"/>
                <w:szCs w:val="18"/>
                <w:u w:val="none"/>
              </w:rPr>
            </w:pPr>
          </w:p>
        </w:tc>
      </w:tr>
      <w:tr w14:paraId="5887F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756B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9D4D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166A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8DDC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ACE2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C812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302A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841A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41084">
            <w:pPr>
              <w:rPr>
                <w:rFonts w:hint="eastAsia" w:ascii="黑体" w:hAnsi="黑体" w:eastAsia="黑体" w:cs="黑体"/>
                <w:i/>
                <w:iCs/>
                <w:color w:val="000000"/>
                <w:sz w:val="18"/>
                <w:szCs w:val="18"/>
                <w:u w:val="none"/>
              </w:rPr>
            </w:pPr>
          </w:p>
        </w:tc>
      </w:tr>
      <w:tr w14:paraId="4B9A7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249B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7C6F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0E1A8F">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FEE0D4">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6D42D9">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82429E">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0662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9F91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954D3">
            <w:pPr>
              <w:rPr>
                <w:rFonts w:hint="eastAsia" w:ascii="黑体" w:hAnsi="黑体" w:eastAsia="黑体" w:cs="黑体"/>
                <w:i/>
                <w:iCs/>
                <w:color w:val="000000"/>
                <w:sz w:val="18"/>
                <w:szCs w:val="18"/>
                <w:u w:val="none"/>
              </w:rPr>
            </w:pPr>
          </w:p>
        </w:tc>
      </w:tr>
      <w:tr w14:paraId="663CB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E422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0BC4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1B0E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2376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38AD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B60F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847A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51B3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1C22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6ABA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1A78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48CF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479C1">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8E1E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16FC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C470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建立卓越校长工作室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8C5C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D3C4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356E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DD12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6A22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F973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869910">
            <w:pPr>
              <w:jc w:val="center"/>
              <w:rPr>
                <w:rFonts w:hint="eastAsia" w:ascii="微软雅黑" w:hAnsi="微软雅黑" w:eastAsia="微软雅黑" w:cs="微软雅黑"/>
                <w:i/>
                <w:iCs/>
                <w:color w:val="000000"/>
                <w:sz w:val="16"/>
                <w:szCs w:val="16"/>
                <w:u w:val="none"/>
              </w:rPr>
            </w:pPr>
          </w:p>
        </w:tc>
      </w:tr>
      <w:tr w14:paraId="278A5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9A1EA">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9548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9D47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6001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工作室建设符合上级要求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E2EA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5462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585A5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4314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5E5C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C8B9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56C967">
            <w:pPr>
              <w:jc w:val="center"/>
              <w:rPr>
                <w:rFonts w:hint="eastAsia" w:ascii="微软雅黑" w:hAnsi="微软雅黑" w:eastAsia="微软雅黑" w:cs="微软雅黑"/>
                <w:i/>
                <w:iCs/>
                <w:color w:val="000000"/>
                <w:sz w:val="16"/>
                <w:szCs w:val="16"/>
                <w:u w:val="none"/>
              </w:rPr>
            </w:pPr>
          </w:p>
        </w:tc>
      </w:tr>
      <w:tr w14:paraId="7ADC8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0B2E7">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1A28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0584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D70B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当年完成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5ADE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2DF8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D8A1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D0AF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2C05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BD1A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9B2C90">
            <w:pPr>
              <w:jc w:val="center"/>
              <w:rPr>
                <w:rFonts w:hint="eastAsia" w:ascii="微软雅黑" w:hAnsi="微软雅黑" w:eastAsia="微软雅黑" w:cs="微软雅黑"/>
                <w:i/>
                <w:iCs/>
                <w:color w:val="000000"/>
                <w:sz w:val="16"/>
                <w:szCs w:val="16"/>
                <w:u w:val="none"/>
              </w:rPr>
            </w:pPr>
          </w:p>
        </w:tc>
      </w:tr>
      <w:tr w14:paraId="2EDBA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7F51B">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20A3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113D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06C9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培训知政策善管理的人才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12E0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329C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35EB1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514D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FDA1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1C20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5C7AF7">
            <w:pPr>
              <w:jc w:val="center"/>
              <w:rPr>
                <w:rFonts w:hint="eastAsia" w:ascii="微软雅黑" w:hAnsi="微软雅黑" w:eastAsia="微软雅黑" w:cs="微软雅黑"/>
                <w:i/>
                <w:iCs/>
                <w:color w:val="000000"/>
                <w:sz w:val="16"/>
                <w:szCs w:val="16"/>
                <w:u w:val="none"/>
              </w:rPr>
            </w:pPr>
          </w:p>
        </w:tc>
      </w:tr>
      <w:tr w14:paraId="2B423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50BB2">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425D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31C1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4327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建立培训长远机制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1376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705C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A3A03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9E1A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0DC6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E105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611EF4">
            <w:pPr>
              <w:jc w:val="center"/>
              <w:rPr>
                <w:rFonts w:hint="eastAsia" w:ascii="微软雅黑" w:hAnsi="微软雅黑" w:eastAsia="微软雅黑" w:cs="微软雅黑"/>
                <w:i/>
                <w:iCs/>
                <w:color w:val="000000"/>
                <w:sz w:val="16"/>
                <w:szCs w:val="16"/>
                <w:u w:val="none"/>
              </w:rPr>
            </w:pPr>
          </w:p>
        </w:tc>
      </w:tr>
      <w:tr w14:paraId="38A5F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55C1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E18A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68BE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3EAC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培训者和学生家长满意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13BD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0C76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9375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31FE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6F4E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817A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09287">
            <w:pPr>
              <w:jc w:val="center"/>
              <w:rPr>
                <w:rFonts w:hint="eastAsia" w:ascii="微软雅黑" w:hAnsi="微软雅黑" w:eastAsia="微软雅黑" w:cs="微软雅黑"/>
                <w:i/>
                <w:iCs/>
                <w:color w:val="000000"/>
                <w:sz w:val="16"/>
                <w:szCs w:val="16"/>
                <w:u w:val="none"/>
              </w:rPr>
            </w:pPr>
          </w:p>
        </w:tc>
      </w:tr>
      <w:tr w14:paraId="42B2B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B8132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B6FB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370A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FF596B">
            <w:pPr>
              <w:rPr>
                <w:rFonts w:hint="eastAsia" w:ascii="宋体" w:hAnsi="宋体" w:eastAsia="宋体" w:cs="宋体"/>
                <w:i w:val="0"/>
                <w:iCs w:val="0"/>
                <w:color w:val="000000"/>
                <w:sz w:val="18"/>
                <w:szCs w:val="18"/>
                <w:u w:val="none"/>
              </w:rPr>
            </w:pPr>
          </w:p>
        </w:tc>
      </w:tr>
      <w:tr w14:paraId="07E2A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0B61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755A2E7">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全面完成年度目标，综合自评为100分。</w:t>
            </w:r>
          </w:p>
        </w:tc>
      </w:tr>
      <w:tr w14:paraId="35A0D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BBCE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F2206AF">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42A8D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D7EA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A0848D6">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7A2DF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1E021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EEAA1D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16F4D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vAlign w:val="center"/>
          </w:tcPr>
          <w:p w14:paraId="6E5AF952">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5E7DB471">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4110C4E1">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5DEA1C4D">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5C903D61">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4A6CA444">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7108D2BE">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2D402EF4">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0ECD713C">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731394B6">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6219BCA2">
            <w:pPr>
              <w:rPr>
                <w:rFonts w:hint="eastAsia" w:ascii="宋体" w:hAnsi="宋体" w:eastAsia="宋体" w:cs="宋体"/>
                <w:i w:val="0"/>
                <w:iCs w:val="0"/>
                <w:color w:val="000000"/>
                <w:sz w:val="18"/>
                <w:szCs w:val="18"/>
                <w:u w:val="none"/>
              </w:rPr>
            </w:pPr>
          </w:p>
        </w:tc>
      </w:tr>
      <w:tr w14:paraId="1CD5F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CE38424">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F6A0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6F6B9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37BC44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51118123T000009598590-义务教育薄弱环节改善与能力提升</w:t>
            </w:r>
          </w:p>
        </w:tc>
      </w:tr>
      <w:tr w14:paraId="36A31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92B67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BD571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0" w:type="auto"/>
            <w:tcBorders>
              <w:top w:val="nil"/>
              <w:left w:val="nil"/>
              <w:bottom w:val="nil"/>
              <w:right w:val="nil"/>
            </w:tcBorders>
            <w:shd w:val="clear" w:color="auto" w:fill="auto"/>
            <w:vAlign w:val="center"/>
          </w:tcPr>
          <w:p w14:paraId="68F2256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8C2A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四川省峨眉第二中学校</w:t>
            </w:r>
          </w:p>
        </w:tc>
      </w:tr>
      <w:tr w14:paraId="6C040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E5A79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7FBF3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A877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2984B0">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D1B6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C72D6">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7BA0C">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36921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改建运动场、育才广场，持续改善学校基本为学条件，保障学校校舍安全，加强教育薄弱环节，缩小城乡差距，全面发展教育事业。</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B122E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改建了运动场、育才广场，持续改善了学校基本教学条件，保障了学校校舍安全，加强了教育薄弱环节，缩小了城乡差距，全面发展了教育事业。</w:t>
            </w:r>
          </w:p>
        </w:tc>
      </w:tr>
      <w:tr w14:paraId="4B95A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A1D3F">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6CB1A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5F991D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改建了运动场、育才广场，持续改善了学校基本教学条件，保障了学校校舍安全，加强了教育薄弱环节，缩小了城乡差距，全面发展了教育事业。</w:t>
            </w:r>
          </w:p>
        </w:tc>
      </w:tr>
      <w:tr w14:paraId="0D9D3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943F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4BF2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20C2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8307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799C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E09E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BF8D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1339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87A8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C265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0F83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44F7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F305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0CD3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298.00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6B12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228.40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8D21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76.64%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EA72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1B04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C65E71">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val="0"/>
                <w:iCs w:val="0"/>
                <w:color w:val="000000"/>
                <w:kern w:val="0"/>
                <w:sz w:val="18"/>
                <w:szCs w:val="18"/>
                <w:u w:val="none"/>
                <w:lang w:val="en-US" w:eastAsia="zh-CN" w:bidi="ar"/>
              </w:rPr>
              <w:t>该项目已完成，暂未出财评结果</w:t>
            </w:r>
          </w:p>
        </w:tc>
      </w:tr>
      <w:tr w14:paraId="71407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DAC8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92A2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6038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34A4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298.00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4628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228.40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6347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76.64%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D9DF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6F6E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CC147">
            <w:pPr>
              <w:rPr>
                <w:rFonts w:hint="eastAsia" w:ascii="黑体" w:hAnsi="黑体" w:eastAsia="黑体" w:cs="黑体"/>
                <w:i/>
                <w:iCs/>
                <w:color w:val="000000"/>
                <w:sz w:val="18"/>
                <w:szCs w:val="18"/>
                <w:u w:val="none"/>
              </w:rPr>
            </w:pPr>
          </w:p>
        </w:tc>
      </w:tr>
      <w:tr w14:paraId="42CAF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6BC4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CAB0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AB71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6C91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16C0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E731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1654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5A1D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DF230">
            <w:pPr>
              <w:rPr>
                <w:rFonts w:hint="eastAsia" w:ascii="黑体" w:hAnsi="黑体" w:eastAsia="黑体" w:cs="黑体"/>
                <w:i/>
                <w:iCs/>
                <w:color w:val="000000"/>
                <w:sz w:val="18"/>
                <w:szCs w:val="18"/>
                <w:u w:val="none"/>
              </w:rPr>
            </w:pPr>
          </w:p>
        </w:tc>
      </w:tr>
      <w:tr w14:paraId="35B15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6CBF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A9C9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7BE8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3115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12A8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AC0D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1684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2CD3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28353">
            <w:pPr>
              <w:rPr>
                <w:rFonts w:hint="eastAsia" w:ascii="黑体" w:hAnsi="黑体" w:eastAsia="黑体" w:cs="黑体"/>
                <w:i/>
                <w:iCs/>
                <w:color w:val="000000"/>
                <w:sz w:val="18"/>
                <w:szCs w:val="18"/>
                <w:u w:val="none"/>
              </w:rPr>
            </w:pPr>
          </w:p>
        </w:tc>
      </w:tr>
      <w:tr w14:paraId="4C4BE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3E9F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80E7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FA956E">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6CAFE2">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E86490">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BF73C7">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0DD4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CDE6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EA18F">
            <w:pPr>
              <w:rPr>
                <w:rFonts w:hint="eastAsia" w:ascii="黑体" w:hAnsi="黑体" w:eastAsia="黑体" w:cs="黑体"/>
                <w:i/>
                <w:iCs/>
                <w:color w:val="000000"/>
                <w:sz w:val="18"/>
                <w:szCs w:val="18"/>
                <w:u w:val="none"/>
              </w:rPr>
            </w:pPr>
          </w:p>
        </w:tc>
      </w:tr>
      <w:tr w14:paraId="4F68F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6642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8ADB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C159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42C8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5B4D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3555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FD01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898B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E6F8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116E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82B5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641A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F1D51">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6C22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9553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5F65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校舍修建面积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A781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A8D6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21338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E102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0158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21338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C941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428D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2DBA05">
            <w:pPr>
              <w:jc w:val="center"/>
              <w:rPr>
                <w:rFonts w:hint="eastAsia" w:ascii="微软雅黑" w:hAnsi="微软雅黑" w:eastAsia="微软雅黑" w:cs="微软雅黑"/>
                <w:i/>
                <w:iCs/>
                <w:color w:val="000000"/>
                <w:sz w:val="16"/>
                <w:szCs w:val="16"/>
                <w:u w:val="none"/>
              </w:rPr>
            </w:pPr>
          </w:p>
        </w:tc>
      </w:tr>
      <w:tr w14:paraId="3F008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2DF6D">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CD5DC">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F7D8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6CE0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补助资金覆盖在校学生人数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C301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AF02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8549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F210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4B94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1C2C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35BEEA">
            <w:pPr>
              <w:jc w:val="center"/>
              <w:rPr>
                <w:rFonts w:hint="eastAsia" w:ascii="微软雅黑" w:hAnsi="微软雅黑" w:eastAsia="微软雅黑" w:cs="微软雅黑"/>
                <w:i/>
                <w:iCs/>
                <w:color w:val="000000"/>
                <w:sz w:val="16"/>
                <w:szCs w:val="16"/>
                <w:u w:val="none"/>
              </w:rPr>
            </w:pPr>
          </w:p>
        </w:tc>
      </w:tr>
      <w:tr w14:paraId="5FAAB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2FE41">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4F39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B879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B441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工程验收合格率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AACB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FFD7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96AC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81B6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8336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3A59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386222">
            <w:pPr>
              <w:jc w:val="center"/>
              <w:rPr>
                <w:rFonts w:hint="eastAsia" w:ascii="微软雅黑" w:hAnsi="微软雅黑" w:eastAsia="微软雅黑" w:cs="微软雅黑"/>
                <w:i/>
                <w:iCs/>
                <w:color w:val="000000"/>
                <w:sz w:val="16"/>
                <w:szCs w:val="16"/>
                <w:u w:val="none"/>
              </w:rPr>
            </w:pPr>
          </w:p>
        </w:tc>
      </w:tr>
      <w:tr w14:paraId="426F7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31EB1">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FFB2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E2A8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8311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工程按期完成率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B00B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FEF8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4FE2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B936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D70E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0B7D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767728">
            <w:pPr>
              <w:jc w:val="center"/>
              <w:rPr>
                <w:rFonts w:hint="eastAsia" w:ascii="微软雅黑" w:hAnsi="微软雅黑" w:eastAsia="微软雅黑" w:cs="微软雅黑"/>
                <w:i/>
                <w:iCs/>
                <w:color w:val="000000"/>
                <w:sz w:val="16"/>
                <w:szCs w:val="16"/>
                <w:u w:val="none"/>
              </w:rPr>
            </w:pPr>
          </w:p>
        </w:tc>
      </w:tr>
      <w:tr w14:paraId="1424B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0354B">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CF85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2616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3C80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改善办学条件，保障校舍安全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DA1F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3BD6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D7672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F27A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B519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E969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510166">
            <w:pPr>
              <w:jc w:val="center"/>
              <w:rPr>
                <w:rFonts w:hint="eastAsia" w:ascii="微软雅黑" w:hAnsi="微软雅黑" w:eastAsia="微软雅黑" w:cs="微软雅黑"/>
                <w:i/>
                <w:iCs/>
                <w:color w:val="000000"/>
                <w:sz w:val="16"/>
                <w:szCs w:val="16"/>
                <w:u w:val="none"/>
              </w:rPr>
            </w:pPr>
          </w:p>
        </w:tc>
      </w:tr>
      <w:tr w14:paraId="0C32C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CCC3C">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E59E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104C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946E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持续提升学校办学水平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4CFD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9606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1D678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131F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10A8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8BBF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F6182A">
            <w:pPr>
              <w:jc w:val="center"/>
              <w:rPr>
                <w:rFonts w:hint="eastAsia" w:ascii="微软雅黑" w:hAnsi="微软雅黑" w:eastAsia="微软雅黑" w:cs="微软雅黑"/>
                <w:i/>
                <w:iCs/>
                <w:color w:val="000000"/>
                <w:sz w:val="16"/>
                <w:szCs w:val="16"/>
                <w:u w:val="none"/>
              </w:rPr>
            </w:pPr>
          </w:p>
        </w:tc>
      </w:tr>
      <w:tr w14:paraId="3E32B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D1CE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EFE9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768E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B3CC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师生满意度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A29D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9152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B465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AFC2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2019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0E7B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939C35">
            <w:pPr>
              <w:jc w:val="center"/>
              <w:rPr>
                <w:rFonts w:hint="eastAsia" w:ascii="微软雅黑" w:hAnsi="微软雅黑" w:eastAsia="微软雅黑" w:cs="微软雅黑"/>
                <w:i/>
                <w:iCs/>
                <w:color w:val="000000"/>
                <w:sz w:val="16"/>
                <w:szCs w:val="16"/>
                <w:u w:val="none"/>
              </w:rPr>
            </w:pPr>
          </w:p>
        </w:tc>
      </w:tr>
      <w:tr w14:paraId="2ABEE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2983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7491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9045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F072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经费支出增减范围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0772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BCEF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62CE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982B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0B72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2314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504D35">
            <w:pPr>
              <w:jc w:val="center"/>
              <w:rPr>
                <w:rFonts w:hint="eastAsia" w:ascii="微软雅黑" w:hAnsi="微软雅黑" w:eastAsia="微软雅黑" w:cs="微软雅黑"/>
                <w:i/>
                <w:iCs/>
                <w:color w:val="000000"/>
                <w:sz w:val="16"/>
                <w:szCs w:val="16"/>
                <w:u w:val="none"/>
              </w:rPr>
            </w:pPr>
          </w:p>
        </w:tc>
      </w:tr>
      <w:tr w14:paraId="2C4BA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70FCC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776D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D84BC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3083E4">
            <w:pPr>
              <w:rPr>
                <w:rFonts w:hint="eastAsia" w:ascii="宋体" w:hAnsi="宋体" w:eastAsia="宋体" w:cs="宋体"/>
                <w:i w:val="0"/>
                <w:iCs w:val="0"/>
                <w:color w:val="000000"/>
                <w:sz w:val="18"/>
                <w:szCs w:val="18"/>
                <w:u w:val="none"/>
              </w:rPr>
            </w:pPr>
          </w:p>
        </w:tc>
      </w:tr>
      <w:tr w14:paraId="58F67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8C4D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6D3F682">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全面完成年度目标，综合自评为97分。</w:t>
            </w:r>
          </w:p>
        </w:tc>
      </w:tr>
      <w:tr w14:paraId="16C05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B4F3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0447E3E">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383F4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6DD2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32C1635">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待财评结果出来后，尽快安排支付</w:t>
            </w:r>
          </w:p>
        </w:tc>
      </w:tr>
      <w:tr w14:paraId="4FC5C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23F9E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41E9CD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5E6B6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vAlign w:val="center"/>
          </w:tcPr>
          <w:p w14:paraId="5680FFB4">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0E550FB6">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10CDBC11">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1657677B">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0CEE2574">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1A090946">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53560C97">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1AFD2047">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519F2963">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4E78C6C0">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37FF29F6">
            <w:pPr>
              <w:rPr>
                <w:rFonts w:hint="eastAsia" w:ascii="宋体" w:hAnsi="宋体" w:eastAsia="宋体" w:cs="宋体"/>
                <w:i w:val="0"/>
                <w:iCs w:val="0"/>
                <w:color w:val="000000"/>
                <w:sz w:val="18"/>
                <w:szCs w:val="18"/>
                <w:u w:val="none"/>
              </w:rPr>
            </w:pPr>
          </w:p>
        </w:tc>
      </w:tr>
      <w:tr w14:paraId="4FBEA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EF9CA24">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4467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D8097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54B7B0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51118123T000009930248-“三区”人才计划教师专项资金</w:t>
            </w:r>
          </w:p>
        </w:tc>
      </w:tr>
      <w:tr w14:paraId="1511B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73F5B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3E415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0" w:type="auto"/>
            <w:tcBorders>
              <w:top w:val="nil"/>
              <w:left w:val="nil"/>
              <w:bottom w:val="nil"/>
              <w:right w:val="nil"/>
            </w:tcBorders>
            <w:shd w:val="clear" w:color="auto" w:fill="auto"/>
            <w:vAlign w:val="center"/>
          </w:tcPr>
          <w:p w14:paraId="108AE4D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C998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四川省峨眉第二中学校</w:t>
            </w:r>
          </w:p>
        </w:tc>
      </w:tr>
      <w:tr w14:paraId="32852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82E65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A34A0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3462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14C72E">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8055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CC500">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742D3">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941D1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目标1：提高受援地区学校教育教学和管理水平</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目标2：推动受援地区教育事业发展</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DA8DD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提高了受援地区学校教育教学和管理水平。推动了受援地区教育事业发展。</w:t>
            </w:r>
          </w:p>
        </w:tc>
      </w:tr>
      <w:tr w14:paraId="67A39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6DA97">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2185E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4DDF37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提高了受援地区学校教育教学和管理水平。推动了受援地区教育事业发展。</w:t>
            </w:r>
          </w:p>
        </w:tc>
      </w:tr>
      <w:tr w14:paraId="1E1DE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DD68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A6D4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BF3A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29D9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C4EC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6D49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5E86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452E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1B91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0FC3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1F76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A532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B0D6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A39B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0.81</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E096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0.81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50C4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F126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0DA6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A54593">
            <w:pPr>
              <w:rPr>
                <w:rFonts w:hint="eastAsia" w:ascii="黑体" w:hAnsi="黑体" w:eastAsia="黑体" w:cs="黑体"/>
                <w:i/>
                <w:iCs/>
                <w:color w:val="000000"/>
                <w:sz w:val="18"/>
                <w:szCs w:val="18"/>
                <w:u w:val="none"/>
              </w:rPr>
            </w:pPr>
          </w:p>
        </w:tc>
      </w:tr>
      <w:tr w14:paraId="6D01E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AEDE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A287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E115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3753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0.81</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A28A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0.81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B7D8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C240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39C0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166694">
            <w:pPr>
              <w:rPr>
                <w:rFonts w:hint="eastAsia" w:ascii="黑体" w:hAnsi="黑体" w:eastAsia="黑体" w:cs="黑体"/>
                <w:i/>
                <w:iCs/>
                <w:color w:val="000000"/>
                <w:sz w:val="18"/>
                <w:szCs w:val="18"/>
                <w:u w:val="none"/>
              </w:rPr>
            </w:pPr>
          </w:p>
        </w:tc>
      </w:tr>
      <w:tr w14:paraId="010D4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EAC3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D5D2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8FA7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8427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AFCD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96CA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C54C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3C08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99D7D">
            <w:pPr>
              <w:rPr>
                <w:rFonts w:hint="eastAsia" w:ascii="黑体" w:hAnsi="黑体" w:eastAsia="黑体" w:cs="黑体"/>
                <w:i/>
                <w:iCs/>
                <w:color w:val="000000"/>
                <w:sz w:val="18"/>
                <w:szCs w:val="18"/>
                <w:u w:val="none"/>
              </w:rPr>
            </w:pPr>
          </w:p>
        </w:tc>
      </w:tr>
      <w:tr w14:paraId="196D9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4226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7F6C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D6F8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F70F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2B87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49F6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5051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0041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622EB">
            <w:pPr>
              <w:rPr>
                <w:rFonts w:hint="eastAsia" w:ascii="黑体" w:hAnsi="黑体" w:eastAsia="黑体" w:cs="黑体"/>
                <w:i/>
                <w:iCs/>
                <w:color w:val="000000"/>
                <w:sz w:val="18"/>
                <w:szCs w:val="18"/>
                <w:u w:val="none"/>
              </w:rPr>
            </w:pPr>
          </w:p>
        </w:tc>
      </w:tr>
      <w:tr w14:paraId="06895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0DAE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AC34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126003">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A111E2">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0AAC18">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081560">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88B1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5340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19295">
            <w:pPr>
              <w:rPr>
                <w:rFonts w:hint="eastAsia" w:ascii="黑体" w:hAnsi="黑体" w:eastAsia="黑体" w:cs="黑体"/>
                <w:i/>
                <w:iCs/>
                <w:color w:val="000000"/>
                <w:sz w:val="18"/>
                <w:szCs w:val="18"/>
                <w:u w:val="none"/>
              </w:rPr>
            </w:pPr>
          </w:p>
        </w:tc>
      </w:tr>
      <w:tr w14:paraId="10224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24AB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C08E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74FD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8534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29B0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4372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1D98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5D18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00C5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5E10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6099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1217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FC409">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B277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706F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0E62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对口派出教师人数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8CC5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3451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8DBA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11B1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A633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4640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CED0DD">
            <w:pPr>
              <w:jc w:val="center"/>
              <w:rPr>
                <w:rFonts w:hint="eastAsia" w:ascii="微软雅黑" w:hAnsi="微软雅黑" w:eastAsia="微软雅黑" w:cs="微软雅黑"/>
                <w:i/>
                <w:iCs/>
                <w:color w:val="000000"/>
                <w:sz w:val="16"/>
                <w:szCs w:val="16"/>
                <w:u w:val="none"/>
              </w:rPr>
            </w:pPr>
          </w:p>
        </w:tc>
      </w:tr>
      <w:tr w14:paraId="712FD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1E61C">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2C7E1">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E0C3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68B5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受援学校所数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F468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7760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2BB0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D10B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462C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92B6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B06811">
            <w:pPr>
              <w:jc w:val="center"/>
              <w:rPr>
                <w:rFonts w:hint="eastAsia" w:ascii="微软雅黑" w:hAnsi="微软雅黑" w:eastAsia="微软雅黑" w:cs="微软雅黑"/>
                <w:i/>
                <w:iCs/>
                <w:color w:val="000000"/>
                <w:sz w:val="16"/>
                <w:szCs w:val="16"/>
                <w:u w:val="none"/>
              </w:rPr>
            </w:pPr>
          </w:p>
        </w:tc>
      </w:tr>
      <w:tr w14:paraId="6E5EA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0822B">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23BD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F202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E4E5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“三区”支教教师工作任务高质量完成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2B5C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FE7E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B8B3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1968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10B9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EB71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FF18D5">
            <w:pPr>
              <w:jc w:val="center"/>
              <w:rPr>
                <w:rFonts w:hint="eastAsia" w:ascii="微软雅黑" w:hAnsi="微软雅黑" w:eastAsia="微软雅黑" w:cs="微软雅黑"/>
                <w:i/>
                <w:iCs/>
                <w:color w:val="000000"/>
                <w:sz w:val="16"/>
                <w:szCs w:val="16"/>
                <w:u w:val="none"/>
              </w:rPr>
            </w:pPr>
          </w:p>
        </w:tc>
      </w:tr>
      <w:tr w14:paraId="5F071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DEAF2">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28EB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1813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11C2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当年完成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FD02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23A0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F6AD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8E04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CB2A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24DC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3A1F34">
            <w:pPr>
              <w:jc w:val="center"/>
              <w:rPr>
                <w:rFonts w:hint="eastAsia" w:ascii="微软雅黑" w:hAnsi="微软雅黑" w:eastAsia="微软雅黑" w:cs="微软雅黑"/>
                <w:i/>
                <w:iCs/>
                <w:color w:val="000000"/>
                <w:sz w:val="16"/>
                <w:szCs w:val="16"/>
                <w:u w:val="none"/>
              </w:rPr>
            </w:pPr>
          </w:p>
        </w:tc>
      </w:tr>
      <w:tr w14:paraId="757CF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F956E">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D7FA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4180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5833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提高受援地区学校教育教学和管理水平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41FD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616B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BC9BB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5203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A378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EF9A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E22F27">
            <w:pPr>
              <w:jc w:val="center"/>
              <w:rPr>
                <w:rFonts w:hint="eastAsia" w:ascii="微软雅黑" w:hAnsi="微软雅黑" w:eastAsia="微软雅黑" w:cs="微软雅黑"/>
                <w:i/>
                <w:iCs/>
                <w:color w:val="000000"/>
                <w:sz w:val="16"/>
                <w:szCs w:val="16"/>
                <w:u w:val="none"/>
              </w:rPr>
            </w:pPr>
          </w:p>
        </w:tc>
      </w:tr>
      <w:tr w14:paraId="24D54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44972">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29C9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6FB4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4FED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推动受援地区教育事业发展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ADC0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0D85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08BEC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3F40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6E27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FCE8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3F42BE">
            <w:pPr>
              <w:jc w:val="center"/>
              <w:rPr>
                <w:rFonts w:hint="eastAsia" w:ascii="微软雅黑" w:hAnsi="微软雅黑" w:eastAsia="微软雅黑" w:cs="微软雅黑"/>
                <w:i/>
                <w:iCs/>
                <w:color w:val="000000"/>
                <w:sz w:val="16"/>
                <w:szCs w:val="16"/>
                <w:u w:val="none"/>
              </w:rPr>
            </w:pPr>
          </w:p>
        </w:tc>
      </w:tr>
      <w:tr w14:paraId="07C0F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82CB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18B7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23A7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6F0B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受援地区学校师生、家长满意度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C981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A098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A875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D6C0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F2C3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4E32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90EE45">
            <w:pPr>
              <w:jc w:val="center"/>
              <w:rPr>
                <w:rFonts w:hint="eastAsia" w:ascii="微软雅黑" w:hAnsi="微软雅黑" w:eastAsia="微软雅黑" w:cs="微软雅黑"/>
                <w:i/>
                <w:iCs/>
                <w:color w:val="000000"/>
                <w:sz w:val="16"/>
                <w:szCs w:val="16"/>
                <w:u w:val="none"/>
              </w:rPr>
            </w:pPr>
          </w:p>
        </w:tc>
      </w:tr>
      <w:tr w14:paraId="6F01B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41DCB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A314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6888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A88B91">
            <w:pPr>
              <w:rPr>
                <w:rFonts w:hint="eastAsia" w:ascii="宋体" w:hAnsi="宋体" w:eastAsia="宋体" w:cs="宋体"/>
                <w:i w:val="0"/>
                <w:iCs w:val="0"/>
                <w:color w:val="000000"/>
                <w:sz w:val="18"/>
                <w:szCs w:val="18"/>
                <w:u w:val="none"/>
              </w:rPr>
            </w:pPr>
          </w:p>
        </w:tc>
      </w:tr>
      <w:tr w14:paraId="108EE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9419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D71012F">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全面完成年度目标，综合自评为100分。</w:t>
            </w:r>
          </w:p>
        </w:tc>
      </w:tr>
      <w:tr w14:paraId="31D63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FA3D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B3B54F7">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29CA0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59B2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4DF2451">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39288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9EDCC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CCB67A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3C419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vAlign w:val="center"/>
          </w:tcPr>
          <w:p w14:paraId="5A253A3D">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148A7E9B">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07DF965D">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3F10AC6B">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0A869B1F">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71CF9B60">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18FAAE50">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4A7CCF22">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7BF46277">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3A8C200F">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2BEF8878">
            <w:pPr>
              <w:rPr>
                <w:rFonts w:hint="eastAsia" w:ascii="宋体" w:hAnsi="宋体" w:eastAsia="宋体" w:cs="宋体"/>
                <w:i w:val="0"/>
                <w:iCs w:val="0"/>
                <w:color w:val="000000"/>
                <w:sz w:val="18"/>
                <w:szCs w:val="18"/>
                <w:u w:val="none"/>
              </w:rPr>
            </w:pPr>
          </w:p>
        </w:tc>
      </w:tr>
      <w:tr w14:paraId="6691B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F2911D7">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5E7B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70768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EB8172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51118124T000010102987-公办普通高中生均公用经费</w:t>
            </w:r>
          </w:p>
        </w:tc>
      </w:tr>
      <w:tr w14:paraId="1B05A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377F7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DC125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0" w:type="auto"/>
            <w:tcBorders>
              <w:top w:val="nil"/>
              <w:left w:val="nil"/>
              <w:bottom w:val="nil"/>
              <w:right w:val="nil"/>
            </w:tcBorders>
            <w:shd w:val="clear" w:color="auto" w:fill="auto"/>
            <w:vAlign w:val="center"/>
          </w:tcPr>
          <w:p w14:paraId="687D490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3EF0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四川省峨眉第二中学校</w:t>
            </w:r>
          </w:p>
        </w:tc>
      </w:tr>
      <w:tr w14:paraId="59373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15D5E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95A35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1E01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EF3EBE">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49BD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5AC4A">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4E80C">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185D9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"目标1：落实公办普通高中经费保障机制，完成上级下达的教学目标。</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目标2：生均公用经费主要用于学校公用支出，保障学校教育教学秩序正常运转，完成上级下达的教学目标，全面发展高中教育事业。　　</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w:t>
            </w:r>
            <w:r>
              <w:rPr>
                <w:rFonts w:ascii="Arial" w:hAnsi="Arial" w:eastAsia="宋体" w:cs="Arial"/>
                <w:i w:val="0"/>
                <w:iCs w:val="0"/>
                <w:color w:val="000000"/>
                <w:kern w:val="0"/>
                <w:sz w:val="18"/>
                <w:szCs w:val="18"/>
                <w:u w:val="none"/>
                <w:lang w:val="en-US" w:eastAsia="zh-CN" w:bidi="ar"/>
              </w:rPr>
              <w:t xml:space="preserve">       </w:t>
            </w:r>
            <w:r>
              <w:rPr>
                <w:rFonts w:ascii="宋体" w:hAnsi="宋体" w:eastAsia="宋体" w:cs="宋体"/>
                <w:i w:val="0"/>
                <w:iCs w:val="0"/>
                <w:color w:val="000000"/>
                <w:kern w:val="0"/>
                <w:sz w:val="18"/>
                <w:szCs w:val="18"/>
                <w:u w:val="none"/>
                <w:lang w:val="en-US" w:eastAsia="zh-CN" w:bidi="ar"/>
              </w:rPr>
              <w:br w:type="textWrapping"/>
            </w:r>
            <w:r>
              <w:rPr>
                <w:rFonts w:ascii="Arial" w:hAnsi="Arial" w:eastAsia="宋体" w:cs="Arial"/>
                <w:i w:val="0"/>
                <w:iCs w:val="0"/>
                <w:color w:val="000000"/>
                <w:kern w:val="0"/>
                <w:sz w:val="18"/>
                <w:szCs w:val="18"/>
                <w:u w:val="none"/>
                <w:lang w:val="en-US" w:eastAsia="zh-CN" w:bidi="ar"/>
              </w:rPr>
              <w:t xml:space="preserve">       </w:t>
            </w:r>
            <w:r>
              <w:rPr>
                <w:rFonts w:ascii="宋体" w:hAnsi="宋体" w:eastAsia="宋体" w:cs="宋体"/>
                <w:i w:val="0"/>
                <w:iCs w:val="0"/>
                <w:color w:val="000000"/>
                <w:kern w:val="0"/>
                <w:sz w:val="18"/>
                <w:szCs w:val="18"/>
                <w:u w:val="none"/>
                <w:lang w:val="en-US" w:eastAsia="zh-CN" w:bidi="ar"/>
              </w:rPr>
              <w:br w:type="textWrapping"/>
            </w:r>
            <w:r>
              <w:rPr>
                <w:rFonts w:ascii="Arial" w:hAnsi="Arial" w:eastAsia="宋体" w:cs="Arial"/>
                <w:i w:val="0"/>
                <w:iCs w:val="0"/>
                <w:color w:val="000000"/>
                <w:kern w:val="0"/>
                <w:sz w:val="18"/>
                <w:szCs w:val="18"/>
                <w:u w:val="none"/>
                <w:lang w:val="en-US" w:eastAsia="zh-CN" w:bidi="ar"/>
              </w:rPr>
              <w:t xml:space="preserve">       </w:t>
            </w:r>
            <w:r>
              <w:rPr>
                <w:rFonts w:ascii="宋体" w:hAnsi="宋体" w:eastAsia="宋体" w:cs="宋体"/>
                <w:i w:val="0"/>
                <w:iCs w:val="0"/>
                <w:color w:val="000000"/>
                <w:kern w:val="0"/>
                <w:sz w:val="18"/>
                <w:szCs w:val="18"/>
                <w:u w:val="none"/>
                <w:lang w:val="en-US" w:eastAsia="zh-CN" w:bidi="ar"/>
              </w:rPr>
              <w:br w:type="textWrapping"/>
            </w:r>
            <w:r>
              <w:rPr>
                <w:rFonts w:ascii="Arial" w:hAnsi="Arial" w:eastAsia="宋体" w:cs="Arial"/>
                <w:i w:val="0"/>
                <w:iCs w:val="0"/>
                <w:color w:val="000000"/>
                <w:kern w:val="0"/>
                <w:sz w:val="18"/>
                <w:szCs w:val="18"/>
                <w:u w:val="none"/>
                <w:lang w:val="en-US" w:eastAsia="zh-CN" w:bidi="ar"/>
              </w:rPr>
              <w:t xml:space="preserve">       </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31DA8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落实了公办普通高中经费保障机制，完成了上级下达的教学目标。保障了学校教育教学秩序正常运转，完成上级下达的教学目标，全面发展了高中教育事业。</w:t>
            </w:r>
          </w:p>
        </w:tc>
      </w:tr>
      <w:tr w14:paraId="62E56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9EBA4">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82CA1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EBAB60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落实了公办普通高中经费保障机制，完成了上级下达的教学目标。保障了学校教育教学秩序正常运转，完成上级下达的教学目标，全面发展了高中教育事业。</w:t>
            </w:r>
          </w:p>
        </w:tc>
      </w:tr>
      <w:tr w14:paraId="0DF02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F58F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4B30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AE0F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580C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E184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1ECF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378E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B17F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EC60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C06E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426B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19E3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C450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3D39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138.62</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2B24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113.05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7AC4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81.55%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3F50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4776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FA303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项目的部分票据手续还未完善，暂未支付</w:t>
            </w:r>
          </w:p>
        </w:tc>
      </w:tr>
      <w:tr w14:paraId="4E106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88B0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2431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03A9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87F8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138.62</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F3D9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113.05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68C6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81.55%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9CBD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B6FB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4A7CE">
            <w:pPr>
              <w:rPr>
                <w:rFonts w:hint="eastAsia" w:ascii="黑体" w:hAnsi="黑体" w:eastAsia="黑体" w:cs="黑体"/>
                <w:i w:val="0"/>
                <w:iCs w:val="0"/>
                <w:color w:val="000000"/>
                <w:sz w:val="18"/>
                <w:szCs w:val="18"/>
                <w:u w:val="none"/>
              </w:rPr>
            </w:pPr>
          </w:p>
        </w:tc>
      </w:tr>
      <w:tr w14:paraId="398F3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456D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FEAE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598E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0054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150C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22B2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5A1C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2D45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D4C8C">
            <w:pPr>
              <w:rPr>
                <w:rFonts w:hint="eastAsia" w:ascii="黑体" w:hAnsi="黑体" w:eastAsia="黑体" w:cs="黑体"/>
                <w:i w:val="0"/>
                <w:iCs w:val="0"/>
                <w:color w:val="000000"/>
                <w:sz w:val="18"/>
                <w:szCs w:val="18"/>
                <w:u w:val="none"/>
              </w:rPr>
            </w:pPr>
          </w:p>
        </w:tc>
      </w:tr>
      <w:tr w14:paraId="2DA45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983C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07D6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3ED6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1CAF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51CB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52CA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E160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CBD9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6BD5C">
            <w:pPr>
              <w:rPr>
                <w:rFonts w:hint="eastAsia" w:ascii="黑体" w:hAnsi="黑体" w:eastAsia="黑体" w:cs="黑体"/>
                <w:i w:val="0"/>
                <w:iCs w:val="0"/>
                <w:color w:val="000000"/>
                <w:sz w:val="18"/>
                <w:szCs w:val="18"/>
                <w:u w:val="none"/>
              </w:rPr>
            </w:pPr>
          </w:p>
        </w:tc>
      </w:tr>
      <w:tr w14:paraId="272D0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44A8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0D5F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C5A41C">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60CBC6">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5EA7F8">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8E7B6D">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8298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CFDA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B916F">
            <w:pPr>
              <w:rPr>
                <w:rFonts w:hint="eastAsia" w:ascii="黑体" w:hAnsi="黑体" w:eastAsia="黑体" w:cs="黑体"/>
                <w:i w:val="0"/>
                <w:iCs w:val="0"/>
                <w:color w:val="000000"/>
                <w:sz w:val="18"/>
                <w:szCs w:val="18"/>
                <w:u w:val="none"/>
              </w:rPr>
            </w:pPr>
          </w:p>
        </w:tc>
      </w:tr>
      <w:tr w14:paraId="6D3B6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865B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8880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A29D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F37D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D2EC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4730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8D7B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2991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1C97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9AD7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1AD3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EFDB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84C07">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6795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FF08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637B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高中在校生2516人，增减率控制范围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9880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8C5A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55E6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70F7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B174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37D3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5C6F65">
            <w:pPr>
              <w:jc w:val="center"/>
              <w:rPr>
                <w:rFonts w:hint="eastAsia" w:ascii="微软雅黑" w:hAnsi="微软雅黑" w:eastAsia="微软雅黑" w:cs="微软雅黑"/>
                <w:i/>
                <w:iCs/>
                <w:color w:val="000000"/>
                <w:sz w:val="16"/>
                <w:szCs w:val="16"/>
                <w:u w:val="none"/>
              </w:rPr>
            </w:pPr>
          </w:p>
        </w:tc>
      </w:tr>
      <w:tr w14:paraId="59190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5F7F78">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B2FE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4C05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04CF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完成上级下达的教学目标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CF75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F39E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A649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AC14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E775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A43B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5374C0">
            <w:pPr>
              <w:jc w:val="center"/>
              <w:rPr>
                <w:rFonts w:hint="eastAsia" w:ascii="微软雅黑" w:hAnsi="微软雅黑" w:eastAsia="微软雅黑" w:cs="微软雅黑"/>
                <w:i/>
                <w:iCs/>
                <w:color w:val="000000"/>
                <w:sz w:val="16"/>
                <w:szCs w:val="16"/>
                <w:u w:val="none"/>
              </w:rPr>
            </w:pPr>
          </w:p>
        </w:tc>
      </w:tr>
      <w:tr w14:paraId="3517F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AF43D">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D3DE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B33D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6F00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当年完成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782A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9285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2F8B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3AED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C79D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FB77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7730CB">
            <w:pPr>
              <w:jc w:val="center"/>
              <w:rPr>
                <w:rFonts w:hint="eastAsia" w:ascii="微软雅黑" w:hAnsi="微软雅黑" w:eastAsia="微软雅黑" w:cs="微软雅黑"/>
                <w:i/>
                <w:iCs/>
                <w:color w:val="000000"/>
                <w:sz w:val="16"/>
                <w:szCs w:val="16"/>
                <w:u w:val="none"/>
              </w:rPr>
            </w:pPr>
          </w:p>
        </w:tc>
      </w:tr>
      <w:tr w14:paraId="6F852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043D4">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ABB3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5168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5E15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提高教育教学质量，提升高中教育办学水平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2737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C6E6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9B44C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552A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5A0A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25A0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8A100F">
            <w:pPr>
              <w:jc w:val="center"/>
              <w:rPr>
                <w:rFonts w:hint="eastAsia" w:ascii="微软雅黑" w:hAnsi="微软雅黑" w:eastAsia="微软雅黑" w:cs="微软雅黑"/>
                <w:i/>
                <w:iCs/>
                <w:color w:val="000000"/>
                <w:sz w:val="16"/>
                <w:szCs w:val="16"/>
                <w:u w:val="none"/>
              </w:rPr>
            </w:pPr>
          </w:p>
        </w:tc>
      </w:tr>
      <w:tr w14:paraId="2CA8C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BDC4A">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5AE8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9A97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1AC4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促进高中教育健康发展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E7F0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F790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E5AAA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F8C0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AC75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0C55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886B33">
            <w:pPr>
              <w:jc w:val="center"/>
              <w:rPr>
                <w:rFonts w:hint="eastAsia" w:ascii="微软雅黑" w:hAnsi="微软雅黑" w:eastAsia="微软雅黑" w:cs="微软雅黑"/>
                <w:i/>
                <w:iCs/>
                <w:color w:val="000000"/>
                <w:sz w:val="16"/>
                <w:szCs w:val="16"/>
                <w:u w:val="none"/>
              </w:rPr>
            </w:pPr>
          </w:p>
        </w:tc>
      </w:tr>
      <w:tr w14:paraId="146D3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1846F">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9B9D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E983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9AB7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社会和家长满意度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66F2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C15F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5ACA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E298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6CAA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060A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EC139E">
            <w:pPr>
              <w:jc w:val="center"/>
              <w:rPr>
                <w:rFonts w:hint="eastAsia" w:ascii="微软雅黑" w:hAnsi="微软雅黑" w:eastAsia="微软雅黑" w:cs="微软雅黑"/>
                <w:i/>
                <w:iCs/>
                <w:color w:val="000000"/>
                <w:sz w:val="16"/>
                <w:szCs w:val="16"/>
                <w:u w:val="none"/>
              </w:rPr>
            </w:pPr>
          </w:p>
        </w:tc>
      </w:tr>
      <w:tr w14:paraId="1C419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0B5A4F">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3CD7D">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79F0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4521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师生满意度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D331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F955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0C9E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D769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E8E0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1C2A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120FAA">
            <w:pPr>
              <w:jc w:val="center"/>
              <w:rPr>
                <w:rFonts w:hint="eastAsia" w:ascii="微软雅黑" w:hAnsi="微软雅黑" w:eastAsia="微软雅黑" w:cs="微软雅黑"/>
                <w:i/>
                <w:iCs/>
                <w:color w:val="000000"/>
                <w:sz w:val="16"/>
                <w:szCs w:val="16"/>
                <w:u w:val="none"/>
              </w:rPr>
            </w:pPr>
          </w:p>
        </w:tc>
      </w:tr>
      <w:tr w14:paraId="729CA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B0E7C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37DD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2D41F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AF3DF4">
            <w:pPr>
              <w:rPr>
                <w:rFonts w:hint="eastAsia" w:ascii="宋体" w:hAnsi="宋体" w:eastAsia="宋体" w:cs="宋体"/>
                <w:i w:val="0"/>
                <w:iCs w:val="0"/>
                <w:color w:val="000000"/>
                <w:sz w:val="18"/>
                <w:szCs w:val="18"/>
                <w:u w:val="none"/>
              </w:rPr>
            </w:pPr>
          </w:p>
        </w:tc>
      </w:tr>
      <w:tr w14:paraId="08C0A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B0FF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49D61FF">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全面完成年度目标，综合自评为98分。</w:t>
            </w:r>
          </w:p>
        </w:tc>
      </w:tr>
      <w:tr w14:paraId="58F1E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75A9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0415501">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7B26D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9501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911C934">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加快完善票据手续，尽快支付</w:t>
            </w:r>
          </w:p>
        </w:tc>
      </w:tr>
      <w:tr w14:paraId="33672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84712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0217D1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26C62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vAlign w:val="center"/>
          </w:tcPr>
          <w:p w14:paraId="780B0260">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595FE2C5">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698D2E3E">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0C3D1BB7">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70F61305">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58531295">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3223651C">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6997338A">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3E57AD13">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4C68078B">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298887B5">
            <w:pPr>
              <w:rPr>
                <w:rFonts w:hint="eastAsia" w:ascii="宋体" w:hAnsi="宋体" w:eastAsia="宋体" w:cs="宋体"/>
                <w:i w:val="0"/>
                <w:iCs w:val="0"/>
                <w:color w:val="000000"/>
                <w:sz w:val="18"/>
                <w:szCs w:val="18"/>
                <w:u w:val="none"/>
              </w:rPr>
            </w:pPr>
          </w:p>
        </w:tc>
      </w:tr>
      <w:tr w14:paraId="6A733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B9DD9AF">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743B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B199E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F317CC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51118124T000010116496-公办普通高中生均公用经费（专户资金）</w:t>
            </w:r>
          </w:p>
        </w:tc>
      </w:tr>
      <w:tr w14:paraId="66C1C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9F75B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E6BCD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0" w:type="auto"/>
            <w:tcBorders>
              <w:top w:val="nil"/>
              <w:left w:val="nil"/>
              <w:bottom w:val="nil"/>
              <w:right w:val="nil"/>
            </w:tcBorders>
            <w:shd w:val="clear" w:color="auto" w:fill="auto"/>
            <w:vAlign w:val="center"/>
          </w:tcPr>
          <w:p w14:paraId="2AA4EE1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BACA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四川省峨眉第二中学校</w:t>
            </w:r>
          </w:p>
        </w:tc>
      </w:tr>
      <w:tr w14:paraId="16725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54D6F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48B7E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93FF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A2A308">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D8E9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5142F">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205C7">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BA4A3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目标1：落实公办普通高中经费保障机制。</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目标2：保障高中教育教学活动正常开展。</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目标3：全面提高高中教育教学质量。</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18470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落实了公办普通高中经费保障机制。保障了高中教育教学活动正常开展。全面提高了高中教育教学质量。</w:t>
            </w:r>
          </w:p>
        </w:tc>
      </w:tr>
      <w:tr w14:paraId="7415D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F9921">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1BCDE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F9E173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落实了公办普通高中经费保障机制。保障了高中教育教学活动正常开展。全面提高了高中教育教学质量。</w:t>
            </w:r>
          </w:p>
        </w:tc>
      </w:tr>
      <w:tr w14:paraId="2CA13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C586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ECD4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A8E4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DC21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BC5E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FD5B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0670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4722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FA9B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D239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0B64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E283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B170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357.27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39DC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356.49</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C559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356.49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4372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40EB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AC64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99642B">
            <w:pPr>
              <w:rPr>
                <w:rFonts w:hint="eastAsia" w:ascii="黑体" w:hAnsi="黑体" w:eastAsia="黑体" w:cs="黑体"/>
                <w:i/>
                <w:iCs/>
                <w:color w:val="000000"/>
                <w:sz w:val="18"/>
                <w:szCs w:val="18"/>
                <w:u w:val="none"/>
              </w:rPr>
            </w:pPr>
          </w:p>
        </w:tc>
      </w:tr>
      <w:tr w14:paraId="56D1E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AE0D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E4C1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0E01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CA40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46E9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4E2B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3D97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4C53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08CE8">
            <w:pPr>
              <w:rPr>
                <w:rFonts w:hint="eastAsia" w:ascii="黑体" w:hAnsi="黑体" w:eastAsia="黑体" w:cs="黑体"/>
                <w:i/>
                <w:iCs/>
                <w:color w:val="000000"/>
                <w:sz w:val="18"/>
                <w:szCs w:val="18"/>
                <w:u w:val="none"/>
              </w:rPr>
            </w:pPr>
          </w:p>
        </w:tc>
      </w:tr>
      <w:tr w14:paraId="2B8C3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6EFE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B8BB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6294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357.27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7E7A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356.49</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E6DD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356.49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7EF1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6992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2C5F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CCCCD">
            <w:pPr>
              <w:rPr>
                <w:rFonts w:hint="eastAsia" w:ascii="黑体" w:hAnsi="黑体" w:eastAsia="黑体" w:cs="黑体"/>
                <w:i/>
                <w:iCs/>
                <w:color w:val="000000"/>
                <w:sz w:val="18"/>
                <w:szCs w:val="18"/>
                <w:u w:val="none"/>
              </w:rPr>
            </w:pPr>
          </w:p>
        </w:tc>
      </w:tr>
      <w:tr w14:paraId="254B3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4199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8334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71AC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0C1F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B4B8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015C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F69C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4B62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C915C">
            <w:pPr>
              <w:rPr>
                <w:rFonts w:hint="eastAsia" w:ascii="黑体" w:hAnsi="黑体" w:eastAsia="黑体" w:cs="黑体"/>
                <w:i/>
                <w:iCs/>
                <w:color w:val="000000"/>
                <w:sz w:val="18"/>
                <w:szCs w:val="18"/>
                <w:u w:val="none"/>
              </w:rPr>
            </w:pPr>
          </w:p>
        </w:tc>
      </w:tr>
      <w:tr w14:paraId="5A3AC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F3BC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5533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D01914">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EF54D6">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13197C">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FE9815">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43DA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A1F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ECF79">
            <w:pPr>
              <w:rPr>
                <w:rFonts w:hint="eastAsia" w:ascii="黑体" w:hAnsi="黑体" w:eastAsia="黑体" w:cs="黑体"/>
                <w:i/>
                <w:iCs/>
                <w:color w:val="000000"/>
                <w:sz w:val="18"/>
                <w:szCs w:val="18"/>
                <w:u w:val="none"/>
              </w:rPr>
            </w:pPr>
          </w:p>
        </w:tc>
      </w:tr>
      <w:tr w14:paraId="6AF60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1CCA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5F82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88D3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3F1E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125C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6707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DCD2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23FA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0A94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869A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B910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FA59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C0A58">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892C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111A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AA23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高中学生人2516人，增减率控制范围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3F63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4B91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6EDD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B494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88A1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9074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99AB59">
            <w:pPr>
              <w:jc w:val="center"/>
              <w:rPr>
                <w:rFonts w:hint="eastAsia" w:ascii="微软雅黑" w:hAnsi="微软雅黑" w:eastAsia="微软雅黑" w:cs="微软雅黑"/>
                <w:i/>
                <w:iCs/>
                <w:color w:val="000000"/>
                <w:sz w:val="16"/>
                <w:szCs w:val="16"/>
                <w:u w:val="none"/>
              </w:rPr>
            </w:pPr>
          </w:p>
        </w:tc>
      </w:tr>
      <w:tr w14:paraId="7F364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E7B8A">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22F57">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C2BA2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144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高中教师240人，增减率控制范围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EEAF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7CBA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8649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8C97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C8A9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3C45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769E29">
            <w:pPr>
              <w:jc w:val="center"/>
              <w:rPr>
                <w:rFonts w:hint="eastAsia" w:ascii="微软雅黑" w:hAnsi="微软雅黑" w:eastAsia="微软雅黑" w:cs="微软雅黑"/>
                <w:i/>
                <w:iCs/>
                <w:color w:val="000000"/>
                <w:sz w:val="16"/>
                <w:szCs w:val="16"/>
                <w:u w:val="none"/>
              </w:rPr>
            </w:pPr>
          </w:p>
        </w:tc>
      </w:tr>
      <w:tr w14:paraId="7A7F6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979A6">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D65C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06AA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24E1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完成上级下达的教学目标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F9E5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7A5E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54ED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E9C4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F9ED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7109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0415CF">
            <w:pPr>
              <w:jc w:val="center"/>
              <w:rPr>
                <w:rFonts w:hint="eastAsia" w:ascii="微软雅黑" w:hAnsi="微软雅黑" w:eastAsia="微软雅黑" w:cs="微软雅黑"/>
                <w:i/>
                <w:iCs/>
                <w:color w:val="000000"/>
                <w:sz w:val="16"/>
                <w:szCs w:val="16"/>
                <w:u w:val="none"/>
              </w:rPr>
            </w:pPr>
          </w:p>
        </w:tc>
      </w:tr>
      <w:tr w14:paraId="1AF3D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3E61D">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A36E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C364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5A02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当年完成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FDD9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E27C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3B43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EEF1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89EB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291B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E71892">
            <w:pPr>
              <w:jc w:val="center"/>
              <w:rPr>
                <w:rFonts w:hint="eastAsia" w:ascii="微软雅黑" w:hAnsi="微软雅黑" w:eastAsia="微软雅黑" w:cs="微软雅黑"/>
                <w:i/>
                <w:iCs/>
                <w:color w:val="000000"/>
                <w:sz w:val="16"/>
                <w:szCs w:val="16"/>
                <w:u w:val="none"/>
              </w:rPr>
            </w:pPr>
          </w:p>
        </w:tc>
      </w:tr>
      <w:tr w14:paraId="39F1E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46F8B">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6500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8722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25D0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提高教育教学质量，提升高中办学水平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0F97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A97C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6E687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2467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725E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5D6E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A4F8DC">
            <w:pPr>
              <w:jc w:val="center"/>
              <w:rPr>
                <w:rFonts w:hint="eastAsia" w:ascii="微软雅黑" w:hAnsi="微软雅黑" w:eastAsia="微软雅黑" w:cs="微软雅黑"/>
                <w:i/>
                <w:iCs/>
                <w:color w:val="000000"/>
                <w:sz w:val="16"/>
                <w:szCs w:val="16"/>
                <w:u w:val="none"/>
              </w:rPr>
            </w:pPr>
          </w:p>
        </w:tc>
      </w:tr>
      <w:tr w14:paraId="6FBA3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4A4B0">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A646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F402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E847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促进高中教育健康发展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33F9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7168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16E7A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22FE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FDF4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5F9A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251573">
            <w:pPr>
              <w:jc w:val="center"/>
              <w:rPr>
                <w:rFonts w:hint="eastAsia" w:ascii="微软雅黑" w:hAnsi="微软雅黑" w:eastAsia="微软雅黑" w:cs="微软雅黑"/>
                <w:i/>
                <w:iCs/>
                <w:color w:val="000000"/>
                <w:sz w:val="16"/>
                <w:szCs w:val="16"/>
                <w:u w:val="none"/>
              </w:rPr>
            </w:pPr>
          </w:p>
        </w:tc>
      </w:tr>
      <w:tr w14:paraId="55811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D4958">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7EF2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AD8D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29CD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社会和家长满意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2A5E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FE09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9ABF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015A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72E4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3D38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B63DAD">
            <w:pPr>
              <w:jc w:val="center"/>
              <w:rPr>
                <w:rFonts w:hint="eastAsia" w:ascii="微软雅黑" w:hAnsi="微软雅黑" w:eastAsia="微软雅黑" w:cs="微软雅黑"/>
                <w:i/>
                <w:iCs/>
                <w:color w:val="000000"/>
                <w:sz w:val="16"/>
                <w:szCs w:val="16"/>
                <w:u w:val="none"/>
              </w:rPr>
            </w:pPr>
          </w:p>
        </w:tc>
      </w:tr>
      <w:tr w14:paraId="3F448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B951D">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C9CBF">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DB8E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89EF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师生满意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8190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314C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C785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2F0C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CD5D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5EC9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639B58">
            <w:pPr>
              <w:jc w:val="center"/>
              <w:rPr>
                <w:rFonts w:hint="eastAsia" w:ascii="微软雅黑" w:hAnsi="微软雅黑" w:eastAsia="微软雅黑" w:cs="微软雅黑"/>
                <w:i/>
                <w:iCs/>
                <w:color w:val="000000"/>
                <w:sz w:val="16"/>
                <w:szCs w:val="16"/>
                <w:u w:val="none"/>
              </w:rPr>
            </w:pPr>
          </w:p>
        </w:tc>
      </w:tr>
      <w:tr w14:paraId="17C55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AF61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EBB2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B822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43FB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经费支出增减控制范围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C999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47D5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F907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CF43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102F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215C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C346E3">
            <w:pPr>
              <w:jc w:val="center"/>
              <w:rPr>
                <w:rFonts w:hint="eastAsia" w:ascii="微软雅黑" w:hAnsi="微软雅黑" w:eastAsia="微软雅黑" w:cs="微软雅黑"/>
                <w:i/>
                <w:iCs/>
                <w:color w:val="000000"/>
                <w:sz w:val="16"/>
                <w:szCs w:val="16"/>
                <w:u w:val="none"/>
              </w:rPr>
            </w:pPr>
          </w:p>
        </w:tc>
      </w:tr>
      <w:tr w14:paraId="5B0AC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985B7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23A5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07B5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CBB5D5">
            <w:pPr>
              <w:rPr>
                <w:rFonts w:hint="eastAsia" w:ascii="宋体" w:hAnsi="宋体" w:eastAsia="宋体" w:cs="宋体"/>
                <w:i w:val="0"/>
                <w:iCs w:val="0"/>
                <w:color w:val="000000"/>
                <w:sz w:val="18"/>
                <w:szCs w:val="18"/>
                <w:u w:val="none"/>
              </w:rPr>
            </w:pPr>
          </w:p>
        </w:tc>
      </w:tr>
      <w:tr w14:paraId="7AEF2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2B54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9CB3EA6">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全面完成年度目标，综合自评为100分。</w:t>
            </w:r>
          </w:p>
        </w:tc>
      </w:tr>
      <w:tr w14:paraId="21819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F35C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22A8E69">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308E1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1E4C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27C215D">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10D45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0B0F3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CC274F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06AE2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vAlign w:val="center"/>
          </w:tcPr>
          <w:p w14:paraId="66370744">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5DC347D4">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0403318B">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53300759">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6D20A5D1">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3A6DDD23">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3915A6B4">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3F71A9CB">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421BB8B1">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33CAC033">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2D2B1377">
            <w:pPr>
              <w:rPr>
                <w:rFonts w:hint="eastAsia" w:ascii="宋体" w:hAnsi="宋体" w:eastAsia="宋体" w:cs="宋体"/>
                <w:i w:val="0"/>
                <w:iCs w:val="0"/>
                <w:color w:val="000000"/>
                <w:sz w:val="18"/>
                <w:szCs w:val="18"/>
                <w:u w:val="none"/>
              </w:rPr>
            </w:pPr>
          </w:p>
        </w:tc>
      </w:tr>
      <w:tr w14:paraId="5B915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648978C">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2AD4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5D53C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AC7BE0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51118124T000011885991-改善普通高中办学条件补助资金</w:t>
            </w:r>
          </w:p>
        </w:tc>
      </w:tr>
      <w:tr w14:paraId="69A18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CDC86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9769D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0" w:type="auto"/>
            <w:tcBorders>
              <w:top w:val="nil"/>
              <w:left w:val="nil"/>
              <w:bottom w:val="nil"/>
              <w:right w:val="nil"/>
            </w:tcBorders>
            <w:shd w:val="clear" w:color="auto" w:fill="auto"/>
            <w:vAlign w:val="center"/>
          </w:tcPr>
          <w:p w14:paraId="25391EC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BB15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四川省峨眉第二中学校</w:t>
            </w:r>
          </w:p>
        </w:tc>
      </w:tr>
      <w:tr w14:paraId="473A8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2EAFB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8A9B2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F69E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E14CA0">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14F0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42022">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520EE">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03BAD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目标1：改善办学条件，为师生提供满意的教育教学和学习环境。</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目标2：完成上级下达教育教学目标，全面发展高中教育事业。</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DB187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改善了办学条件，为师生提供了满意的教育教学和学习环境。完成了上级下达教育教学目标，全面发展了高中教育事业。</w:t>
            </w:r>
          </w:p>
        </w:tc>
      </w:tr>
      <w:tr w14:paraId="34D2D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7AB8B">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5B907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888200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改善了办学条件，为师生提供了满意的教育教学和学习环境。完成了上级下达教育教学目标，全面发展了高中教育事业。</w:t>
            </w:r>
          </w:p>
        </w:tc>
      </w:tr>
      <w:tr w14:paraId="0CBFC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9A32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823D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1880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03E9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4C8A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6CFF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48B0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8A5C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6821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206E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E725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E7EF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3791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5BB7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69.00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D90C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44.00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C0E2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63.77%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7685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85BE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52F66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该项目的相关票据手续未完善，暂未支付</w:t>
            </w:r>
          </w:p>
        </w:tc>
      </w:tr>
      <w:tr w14:paraId="5E42B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348B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DE25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591C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D8D4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69.00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E0DB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44.00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F765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63.77%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B2EC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1AF3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87C31">
            <w:pPr>
              <w:rPr>
                <w:rFonts w:hint="eastAsia" w:ascii="黑体" w:hAnsi="黑体" w:eastAsia="黑体" w:cs="黑体"/>
                <w:i w:val="0"/>
                <w:iCs w:val="0"/>
                <w:color w:val="000000"/>
                <w:sz w:val="18"/>
                <w:szCs w:val="18"/>
                <w:u w:val="none"/>
              </w:rPr>
            </w:pPr>
          </w:p>
        </w:tc>
      </w:tr>
      <w:tr w14:paraId="57FCF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1B90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8354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B9D1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BDA8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DDB5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19EB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A6F2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D934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A727A">
            <w:pPr>
              <w:rPr>
                <w:rFonts w:hint="eastAsia" w:ascii="黑体" w:hAnsi="黑体" w:eastAsia="黑体" w:cs="黑体"/>
                <w:i w:val="0"/>
                <w:iCs w:val="0"/>
                <w:color w:val="000000"/>
                <w:sz w:val="18"/>
                <w:szCs w:val="18"/>
                <w:u w:val="none"/>
              </w:rPr>
            </w:pPr>
          </w:p>
        </w:tc>
      </w:tr>
      <w:tr w14:paraId="209B8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0D0F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D6EE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B8C9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F692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A542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4B7D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6A19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1374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FEB51">
            <w:pPr>
              <w:rPr>
                <w:rFonts w:hint="eastAsia" w:ascii="黑体" w:hAnsi="黑体" w:eastAsia="黑体" w:cs="黑体"/>
                <w:i w:val="0"/>
                <w:iCs w:val="0"/>
                <w:color w:val="000000"/>
                <w:sz w:val="18"/>
                <w:szCs w:val="18"/>
                <w:u w:val="none"/>
              </w:rPr>
            </w:pPr>
          </w:p>
        </w:tc>
      </w:tr>
      <w:tr w14:paraId="3D39B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9217E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1055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4D962C">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354FD6">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43616B">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244706">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F43B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9B97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6A21A">
            <w:pPr>
              <w:rPr>
                <w:rFonts w:hint="eastAsia" w:ascii="黑体" w:hAnsi="黑体" w:eastAsia="黑体" w:cs="黑体"/>
                <w:i w:val="0"/>
                <w:iCs w:val="0"/>
                <w:color w:val="000000"/>
                <w:sz w:val="18"/>
                <w:szCs w:val="18"/>
                <w:u w:val="none"/>
              </w:rPr>
            </w:pPr>
          </w:p>
        </w:tc>
      </w:tr>
      <w:tr w14:paraId="7366D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AA12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01D2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1C9A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A720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26B7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7497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0F91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876F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D5C9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E6AA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DF59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23C0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438AA">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0FDF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0C09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38E0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补助资金覆盖教职工人数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BAFF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25F0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BAD7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7677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B8B6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E110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A776F3">
            <w:pPr>
              <w:jc w:val="center"/>
              <w:rPr>
                <w:rFonts w:hint="eastAsia" w:ascii="微软雅黑" w:hAnsi="微软雅黑" w:eastAsia="微软雅黑" w:cs="微软雅黑"/>
                <w:i/>
                <w:iCs/>
                <w:color w:val="000000"/>
                <w:sz w:val="16"/>
                <w:szCs w:val="16"/>
                <w:u w:val="none"/>
              </w:rPr>
            </w:pPr>
          </w:p>
        </w:tc>
      </w:tr>
      <w:tr w14:paraId="54BD8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2762C">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83B4B">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EE91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E3C8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补助资金覆盖学生人数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CFE8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81A7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6254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CFD6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4B1E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88C4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E609A9">
            <w:pPr>
              <w:jc w:val="center"/>
              <w:rPr>
                <w:rFonts w:hint="eastAsia" w:ascii="微软雅黑" w:hAnsi="微软雅黑" w:eastAsia="微软雅黑" w:cs="微软雅黑"/>
                <w:i/>
                <w:iCs/>
                <w:color w:val="000000"/>
                <w:sz w:val="16"/>
                <w:szCs w:val="16"/>
                <w:u w:val="none"/>
              </w:rPr>
            </w:pPr>
          </w:p>
        </w:tc>
      </w:tr>
      <w:tr w14:paraId="2EAEB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8ECBF">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736D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0A8C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38BE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补助资金到位率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8971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EDF6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1193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5E7B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E33F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AC2B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B21A39">
            <w:pPr>
              <w:jc w:val="center"/>
              <w:rPr>
                <w:rFonts w:hint="eastAsia" w:ascii="微软雅黑" w:hAnsi="微软雅黑" w:eastAsia="微软雅黑" w:cs="微软雅黑"/>
                <w:i/>
                <w:iCs/>
                <w:color w:val="000000"/>
                <w:sz w:val="16"/>
                <w:szCs w:val="16"/>
                <w:u w:val="none"/>
              </w:rPr>
            </w:pPr>
          </w:p>
        </w:tc>
      </w:tr>
      <w:tr w14:paraId="39059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B7A41">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5C70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33AE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BD1B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完成时限</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CFE0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837A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06CB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743C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0C1B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081B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7ED629">
            <w:pPr>
              <w:jc w:val="center"/>
              <w:rPr>
                <w:rFonts w:hint="eastAsia" w:ascii="微软雅黑" w:hAnsi="微软雅黑" w:eastAsia="微软雅黑" w:cs="微软雅黑"/>
                <w:i/>
                <w:iCs/>
                <w:color w:val="000000"/>
                <w:sz w:val="16"/>
                <w:szCs w:val="16"/>
                <w:u w:val="none"/>
              </w:rPr>
            </w:pPr>
          </w:p>
        </w:tc>
      </w:tr>
      <w:tr w14:paraId="2D1C2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C9DBF">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2BC9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39E3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8E9A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提升教育教学质量和教育办学水平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5A3E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190C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CB1E2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A690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2E3C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CAE4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8187DC">
            <w:pPr>
              <w:jc w:val="center"/>
              <w:rPr>
                <w:rFonts w:hint="eastAsia" w:ascii="微软雅黑" w:hAnsi="微软雅黑" w:eastAsia="微软雅黑" w:cs="微软雅黑"/>
                <w:i/>
                <w:iCs/>
                <w:color w:val="000000"/>
                <w:sz w:val="16"/>
                <w:szCs w:val="16"/>
                <w:u w:val="none"/>
              </w:rPr>
            </w:pPr>
          </w:p>
        </w:tc>
      </w:tr>
      <w:tr w14:paraId="37CB3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E67CF">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409D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CA1A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5E7E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促进普通高中教育健康发展</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DE51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FD02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A6D53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B22F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E82C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7D0F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301666">
            <w:pPr>
              <w:jc w:val="center"/>
              <w:rPr>
                <w:rFonts w:hint="eastAsia" w:ascii="微软雅黑" w:hAnsi="微软雅黑" w:eastAsia="微软雅黑" w:cs="微软雅黑"/>
                <w:i/>
                <w:iCs/>
                <w:color w:val="000000"/>
                <w:sz w:val="16"/>
                <w:szCs w:val="16"/>
                <w:u w:val="none"/>
              </w:rPr>
            </w:pPr>
          </w:p>
        </w:tc>
      </w:tr>
      <w:tr w14:paraId="54AA8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2253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5A59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4EDA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25BC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社会、家长、学生满意度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5F14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D93D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5A02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690E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4FE6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F7D8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B9F209">
            <w:pPr>
              <w:jc w:val="center"/>
              <w:rPr>
                <w:rFonts w:hint="eastAsia" w:ascii="微软雅黑" w:hAnsi="微软雅黑" w:eastAsia="微软雅黑" w:cs="微软雅黑"/>
                <w:i/>
                <w:iCs/>
                <w:color w:val="000000"/>
                <w:sz w:val="16"/>
                <w:szCs w:val="16"/>
                <w:u w:val="none"/>
              </w:rPr>
            </w:pPr>
          </w:p>
        </w:tc>
      </w:tr>
      <w:tr w14:paraId="36137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FF526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9C46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DC5BB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8452C2">
            <w:pPr>
              <w:rPr>
                <w:rFonts w:hint="eastAsia" w:ascii="宋体" w:hAnsi="宋体" w:eastAsia="宋体" w:cs="宋体"/>
                <w:i w:val="0"/>
                <w:iCs w:val="0"/>
                <w:color w:val="000000"/>
                <w:sz w:val="18"/>
                <w:szCs w:val="18"/>
                <w:u w:val="none"/>
              </w:rPr>
            </w:pPr>
          </w:p>
        </w:tc>
      </w:tr>
      <w:tr w14:paraId="51433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2EE5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94200F4">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全面完成年度目标，综合自评为96分。</w:t>
            </w:r>
          </w:p>
        </w:tc>
      </w:tr>
      <w:tr w14:paraId="31943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6C83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DA6AA8E">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38887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76D5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29013C7">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尽快完善票据手续，尽快支付。</w:t>
            </w:r>
          </w:p>
        </w:tc>
      </w:tr>
      <w:tr w14:paraId="3D77E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42F25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0BA0C1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30452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vAlign w:val="center"/>
          </w:tcPr>
          <w:p w14:paraId="36C6D838">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7DDF51D3">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437DCC72">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34F4F58D">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1604BB01">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653C663D">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0D158D0C">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7A512A32">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4475EE3F">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010EAE6F">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5B38C77E">
            <w:pPr>
              <w:rPr>
                <w:rFonts w:hint="eastAsia" w:ascii="宋体" w:hAnsi="宋体" w:eastAsia="宋体" w:cs="宋体"/>
                <w:i w:val="0"/>
                <w:iCs w:val="0"/>
                <w:color w:val="000000"/>
                <w:sz w:val="18"/>
                <w:szCs w:val="18"/>
                <w:u w:val="none"/>
              </w:rPr>
            </w:pPr>
          </w:p>
        </w:tc>
      </w:tr>
      <w:tr w14:paraId="5412C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D48361F">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9A4F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087A9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805239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51118124T000012026109-峨眉二中（高中）建设项目</w:t>
            </w:r>
          </w:p>
        </w:tc>
      </w:tr>
      <w:tr w14:paraId="51914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84760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5D856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0" w:type="auto"/>
            <w:tcBorders>
              <w:top w:val="nil"/>
              <w:left w:val="nil"/>
              <w:bottom w:val="nil"/>
              <w:right w:val="nil"/>
            </w:tcBorders>
            <w:shd w:val="clear" w:color="auto" w:fill="auto"/>
            <w:vAlign w:val="center"/>
          </w:tcPr>
          <w:p w14:paraId="6CCE17C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0912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四川省峨眉第二中学校</w:t>
            </w:r>
          </w:p>
        </w:tc>
      </w:tr>
      <w:tr w14:paraId="16CF2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3C214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F452F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202C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7E5AB3">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57E4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74075">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B5AB0">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EDA90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持续改善学校基本办学条件，保障学校校舍安全，加强教育薄弱环节，缩小城乡差距，全面发展教育事业。</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DA3BD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持续改善了学校基本办学条件，保障了学校校舍安全，加强了教育薄弱环节，缩小了城乡差距，全面发展了教育事业。</w:t>
            </w:r>
          </w:p>
        </w:tc>
      </w:tr>
      <w:tr w14:paraId="39BA8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85E08">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57B78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2C1EFB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持续改善了学校基本办学条件，保障了学校校舍安全，加强了教育薄弱环节，缩小了城乡差距，全面发展了教育事业。</w:t>
            </w:r>
          </w:p>
        </w:tc>
      </w:tr>
      <w:tr w14:paraId="3704A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0D17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3793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1216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8711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8C99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223A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EDBE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40A0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834B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8B15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948F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55F8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2FDD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1A4D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1,998.66</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F828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13D0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125E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30FB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9ABD7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该项目的前期工作正在推进中</w:t>
            </w:r>
          </w:p>
        </w:tc>
      </w:tr>
      <w:tr w14:paraId="22CDC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31F3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1742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2E4C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9664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1,998.66</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0597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1C68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577A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3525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9DD4B">
            <w:pPr>
              <w:rPr>
                <w:rFonts w:hint="eastAsia" w:ascii="黑体" w:hAnsi="黑体" w:eastAsia="黑体" w:cs="黑体"/>
                <w:i w:val="0"/>
                <w:iCs w:val="0"/>
                <w:color w:val="000000"/>
                <w:sz w:val="18"/>
                <w:szCs w:val="18"/>
                <w:u w:val="none"/>
              </w:rPr>
            </w:pPr>
          </w:p>
        </w:tc>
      </w:tr>
      <w:tr w14:paraId="52C01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37AA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ED12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D241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ED73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F6E0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9250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3CED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6C3E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14899">
            <w:pPr>
              <w:rPr>
                <w:rFonts w:hint="eastAsia" w:ascii="黑体" w:hAnsi="黑体" w:eastAsia="黑体" w:cs="黑体"/>
                <w:i w:val="0"/>
                <w:iCs w:val="0"/>
                <w:color w:val="000000"/>
                <w:sz w:val="18"/>
                <w:szCs w:val="18"/>
                <w:u w:val="none"/>
              </w:rPr>
            </w:pPr>
          </w:p>
        </w:tc>
      </w:tr>
      <w:tr w14:paraId="2B4E0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C65E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94C2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28EB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2BCB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E0DC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A571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6322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37F7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67B69">
            <w:pPr>
              <w:rPr>
                <w:rFonts w:hint="eastAsia" w:ascii="黑体" w:hAnsi="黑体" w:eastAsia="黑体" w:cs="黑体"/>
                <w:i w:val="0"/>
                <w:iCs w:val="0"/>
                <w:color w:val="000000"/>
                <w:sz w:val="18"/>
                <w:szCs w:val="18"/>
                <w:u w:val="none"/>
              </w:rPr>
            </w:pPr>
          </w:p>
        </w:tc>
      </w:tr>
      <w:tr w14:paraId="7CBDC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D156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7A51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573C56">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671370">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5AA86F">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CCBD8F">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39B9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0207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511C2">
            <w:pPr>
              <w:rPr>
                <w:rFonts w:hint="eastAsia" w:ascii="黑体" w:hAnsi="黑体" w:eastAsia="黑体" w:cs="黑体"/>
                <w:i w:val="0"/>
                <w:iCs w:val="0"/>
                <w:color w:val="000000"/>
                <w:sz w:val="18"/>
                <w:szCs w:val="18"/>
                <w:u w:val="none"/>
              </w:rPr>
            </w:pPr>
          </w:p>
        </w:tc>
      </w:tr>
      <w:tr w14:paraId="48807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593A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7B6A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8E84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6AAE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82D4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D9D1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9430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3A94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DE7E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FA6A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47D1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E175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5B8E3">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E8AC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B79C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B507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资金覆盖在校学生人数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BFCB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0455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CCF9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795D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8AEF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B40C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AC581E">
            <w:pPr>
              <w:jc w:val="center"/>
              <w:rPr>
                <w:rFonts w:hint="eastAsia" w:ascii="微软雅黑" w:hAnsi="微软雅黑" w:eastAsia="微软雅黑" w:cs="微软雅黑"/>
                <w:i/>
                <w:iCs/>
                <w:color w:val="000000"/>
                <w:sz w:val="16"/>
                <w:szCs w:val="16"/>
                <w:u w:val="none"/>
              </w:rPr>
            </w:pPr>
          </w:p>
        </w:tc>
      </w:tr>
      <w:tr w14:paraId="7006F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BD822">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9ECD0">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E14A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B744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校舍建筑面积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0338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D8ED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5BAA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09DA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7818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1998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0FD732">
            <w:pPr>
              <w:jc w:val="center"/>
              <w:rPr>
                <w:rFonts w:hint="eastAsia" w:ascii="微软雅黑" w:hAnsi="微软雅黑" w:eastAsia="微软雅黑" w:cs="微软雅黑"/>
                <w:i/>
                <w:iCs/>
                <w:color w:val="000000"/>
                <w:sz w:val="16"/>
                <w:szCs w:val="16"/>
                <w:u w:val="none"/>
              </w:rPr>
            </w:pPr>
          </w:p>
        </w:tc>
      </w:tr>
      <w:tr w14:paraId="79C09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C10EF">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ADB8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0292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592C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工程验收合格率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E150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1609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7E9A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DFE5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63DE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0FD0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E1DD1C">
            <w:pPr>
              <w:jc w:val="center"/>
              <w:rPr>
                <w:rFonts w:hint="eastAsia" w:ascii="微软雅黑" w:hAnsi="微软雅黑" w:eastAsia="微软雅黑" w:cs="微软雅黑"/>
                <w:i/>
                <w:iCs/>
                <w:color w:val="000000"/>
                <w:sz w:val="16"/>
                <w:szCs w:val="16"/>
                <w:u w:val="none"/>
              </w:rPr>
            </w:pPr>
          </w:p>
        </w:tc>
      </w:tr>
      <w:tr w14:paraId="29338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AF97C">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F231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DCEC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F2AE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工程按期完成率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A4E4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0413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8C1C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21E3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A471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F302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53457B">
            <w:pPr>
              <w:jc w:val="center"/>
              <w:rPr>
                <w:rFonts w:hint="eastAsia" w:ascii="微软雅黑" w:hAnsi="微软雅黑" w:eastAsia="微软雅黑" w:cs="微软雅黑"/>
                <w:i/>
                <w:iCs/>
                <w:color w:val="000000"/>
                <w:sz w:val="16"/>
                <w:szCs w:val="16"/>
                <w:u w:val="none"/>
              </w:rPr>
            </w:pPr>
          </w:p>
        </w:tc>
      </w:tr>
      <w:tr w14:paraId="2C929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3BA13">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783B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F64D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9694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改善办学条件，保障校舍安全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D24E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140E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7F02A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48E9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07E9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3C3B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EB8C34">
            <w:pPr>
              <w:jc w:val="center"/>
              <w:rPr>
                <w:rFonts w:hint="eastAsia" w:ascii="微软雅黑" w:hAnsi="微软雅黑" w:eastAsia="微软雅黑" w:cs="微软雅黑"/>
                <w:i/>
                <w:iCs/>
                <w:color w:val="000000"/>
                <w:sz w:val="16"/>
                <w:szCs w:val="16"/>
                <w:u w:val="none"/>
              </w:rPr>
            </w:pPr>
          </w:p>
        </w:tc>
      </w:tr>
      <w:tr w14:paraId="2B22A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B1452">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4E2C0">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CD89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E0BD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持续提升学校办学水平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8478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C07C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40937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8D17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9308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1EDC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73C37C">
            <w:pPr>
              <w:jc w:val="center"/>
              <w:rPr>
                <w:rFonts w:hint="eastAsia" w:ascii="微软雅黑" w:hAnsi="微软雅黑" w:eastAsia="微软雅黑" w:cs="微软雅黑"/>
                <w:i/>
                <w:iCs/>
                <w:color w:val="000000"/>
                <w:sz w:val="16"/>
                <w:szCs w:val="16"/>
                <w:u w:val="none"/>
              </w:rPr>
            </w:pPr>
          </w:p>
        </w:tc>
      </w:tr>
      <w:tr w14:paraId="06182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FC4C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1C52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880F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9B10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师生满意度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9C8E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BA1F6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7D9B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50A3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08E4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DF2F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A6CA00">
            <w:pPr>
              <w:jc w:val="center"/>
              <w:rPr>
                <w:rFonts w:hint="eastAsia" w:ascii="微软雅黑" w:hAnsi="微软雅黑" w:eastAsia="微软雅黑" w:cs="微软雅黑"/>
                <w:i/>
                <w:iCs/>
                <w:color w:val="000000"/>
                <w:sz w:val="16"/>
                <w:szCs w:val="16"/>
                <w:u w:val="none"/>
              </w:rPr>
            </w:pPr>
          </w:p>
        </w:tc>
      </w:tr>
      <w:tr w14:paraId="6079F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F021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4DE3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E4B4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0E52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经费支出增减控制范围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9F64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4D91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16ED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60F7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03DB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4E87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818D1F">
            <w:pPr>
              <w:jc w:val="center"/>
              <w:rPr>
                <w:rFonts w:hint="eastAsia" w:ascii="微软雅黑" w:hAnsi="微软雅黑" w:eastAsia="微软雅黑" w:cs="微软雅黑"/>
                <w:i/>
                <w:iCs/>
                <w:color w:val="000000"/>
                <w:sz w:val="16"/>
                <w:szCs w:val="16"/>
                <w:u w:val="none"/>
              </w:rPr>
            </w:pPr>
          </w:p>
        </w:tc>
      </w:tr>
      <w:tr w14:paraId="6479E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F2029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7D8A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B18C7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31A388">
            <w:pPr>
              <w:rPr>
                <w:rFonts w:hint="eastAsia" w:ascii="宋体" w:hAnsi="宋体" w:eastAsia="宋体" w:cs="宋体"/>
                <w:i w:val="0"/>
                <w:iCs w:val="0"/>
                <w:color w:val="000000"/>
                <w:sz w:val="18"/>
                <w:szCs w:val="18"/>
                <w:u w:val="none"/>
              </w:rPr>
            </w:pPr>
          </w:p>
        </w:tc>
      </w:tr>
      <w:tr w14:paraId="16FEF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DB15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4FDF5B5">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全面完成年度目标，综合自评为91分。</w:t>
            </w:r>
          </w:p>
        </w:tc>
      </w:tr>
      <w:tr w14:paraId="51839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9ECE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9874C90">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该项目建设地址变更</w:t>
            </w:r>
          </w:p>
        </w:tc>
      </w:tr>
      <w:tr w14:paraId="3C691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0D4D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3ECD724">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该项目正在积极推进</w:t>
            </w:r>
          </w:p>
        </w:tc>
      </w:tr>
      <w:tr w14:paraId="4026F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55960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DD9319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37FBB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nil"/>
              <w:left w:val="nil"/>
              <w:bottom w:val="nil"/>
              <w:right w:val="nil"/>
            </w:tcBorders>
            <w:shd w:val="clear" w:color="auto" w:fill="auto"/>
            <w:vAlign w:val="center"/>
          </w:tcPr>
          <w:p w14:paraId="0E7163A6">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1E3EA963">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68767FB0">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1AD2585C">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3CBE133E">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5B5AF9A9">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14AE511D">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33EE4F09">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432438DC">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22DA1BA1">
            <w:pPr>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auto"/>
            <w:vAlign w:val="center"/>
          </w:tcPr>
          <w:p w14:paraId="0A266E70">
            <w:pPr>
              <w:rPr>
                <w:rFonts w:hint="eastAsia" w:ascii="宋体" w:hAnsi="宋体" w:eastAsia="宋体" w:cs="宋体"/>
                <w:i w:val="0"/>
                <w:iCs w:val="0"/>
                <w:color w:val="000000"/>
                <w:sz w:val="18"/>
                <w:szCs w:val="18"/>
                <w:u w:val="none"/>
              </w:rPr>
            </w:pPr>
          </w:p>
        </w:tc>
      </w:tr>
      <w:tr w14:paraId="7648A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0" w:type="auto"/>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CC760DB">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4CFB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74C8D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68CF2B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51118125T000012837498-峨眉二中运动场、育才广场改建建设项目</w:t>
            </w:r>
          </w:p>
        </w:tc>
      </w:tr>
      <w:tr w14:paraId="084F3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3DA68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3572F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教育局</w:t>
            </w:r>
          </w:p>
        </w:tc>
        <w:tc>
          <w:tcPr>
            <w:tcW w:w="0" w:type="auto"/>
            <w:tcBorders>
              <w:top w:val="nil"/>
              <w:left w:val="nil"/>
              <w:bottom w:val="nil"/>
              <w:right w:val="nil"/>
            </w:tcBorders>
            <w:shd w:val="clear" w:color="auto" w:fill="auto"/>
            <w:vAlign w:val="center"/>
          </w:tcPr>
          <w:p w14:paraId="450E22C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E3DC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四川省峨眉第二中学校</w:t>
            </w:r>
          </w:p>
        </w:tc>
      </w:tr>
      <w:tr w14:paraId="56BED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E0162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31D5F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93A21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C97DBC">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5C2C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836FA">
            <w:pP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759AA">
            <w:pP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5851B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改建面积约21338平方米，对运动场及烛光楼前育才广场等进行改建，配套相关设施设备。</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CEC12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改建了运动场及烛光楼前育才广场</w:t>
            </w:r>
          </w:p>
        </w:tc>
      </w:tr>
      <w:tr w14:paraId="73173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1A929">
            <w:pP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AFC69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E62BEE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改建了运动场及烛光楼前育才广场</w:t>
            </w:r>
          </w:p>
        </w:tc>
      </w:tr>
      <w:tr w14:paraId="4CDBA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5FD1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E8F2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0E61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4E46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4C1F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0E02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2DB6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8056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4480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A433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5565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68FA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6557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3BEE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8.79</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757D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8.79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5C9E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B68C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E98D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9DABF8">
            <w:pPr>
              <w:rPr>
                <w:rFonts w:hint="eastAsia" w:ascii="黑体" w:hAnsi="黑体" w:eastAsia="黑体" w:cs="黑体"/>
                <w:i/>
                <w:iCs/>
                <w:color w:val="000000"/>
                <w:sz w:val="18"/>
                <w:szCs w:val="18"/>
                <w:u w:val="none"/>
              </w:rPr>
            </w:pPr>
          </w:p>
        </w:tc>
      </w:tr>
      <w:tr w14:paraId="12294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84C5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BF40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8194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4A85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8.79</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D95A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8.79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3238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B626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E846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23F57">
            <w:pPr>
              <w:rPr>
                <w:rFonts w:hint="eastAsia" w:ascii="黑体" w:hAnsi="黑体" w:eastAsia="黑体" w:cs="黑体"/>
                <w:i/>
                <w:iCs/>
                <w:color w:val="000000"/>
                <w:sz w:val="18"/>
                <w:szCs w:val="18"/>
                <w:u w:val="none"/>
              </w:rPr>
            </w:pPr>
          </w:p>
        </w:tc>
      </w:tr>
      <w:tr w14:paraId="6BFEB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94F8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BCE1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5436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9C74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055E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F98E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190B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1EA1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0036F">
            <w:pPr>
              <w:rPr>
                <w:rFonts w:hint="eastAsia" w:ascii="黑体" w:hAnsi="黑体" w:eastAsia="黑体" w:cs="黑体"/>
                <w:i/>
                <w:iCs/>
                <w:color w:val="000000"/>
                <w:sz w:val="18"/>
                <w:szCs w:val="18"/>
                <w:u w:val="none"/>
              </w:rPr>
            </w:pPr>
          </w:p>
        </w:tc>
      </w:tr>
      <w:tr w14:paraId="6238F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5D5BB">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4CAC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07DF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A44E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7F8A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1D27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6530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C2EE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D2675">
            <w:pPr>
              <w:rPr>
                <w:rFonts w:hint="eastAsia" w:ascii="黑体" w:hAnsi="黑体" w:eastAsia="黑体" w:cs="黑体"/>
                <w:i/>
                <w:iCs/>
                <w:color w:val="000000"/>
                <w:sz w:val="18"/>
                <w:szCs w:val="18"/>
                <w:u w:val="none"/>
              </w:rPr>
            </w:pPr>
          </w:p>
        </w:tc>
      </w:tr>
      <w:tr w14:paraId="45BC8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A79E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F6DA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163504">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DC6AAD">
            <w:pPr>
              <w:jc w:val="center"/>
              <w:rPr>
                <w:rFonts w:hint="eastAsia" w:ascii="微软雅黑" w:hAnsi="微软雅黑" w:eastAsia="微软雅黑" w:cs="微软雅黑"/>
                <w:i/>
                <w:iCs/>
                <w:color w:val="000000"/>
                <w:sz w:val="16"/>
                <w:szCs w:val="16"/>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8BCB06">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934081">
            <w:pPr>
              <w:jc w:val="center"/>
              <w:rPr>
                <w:rFonts w:hint="eastAsia" w:ascii="微软雅黑" w:hAnsi="微软雅黑" w:eastAsia="微软雅黑" w:cs="微软雅黑"/>
                <w:i/>
                <w:iCs/>
                <w:color w:val="000000"/>
                <w:sz w:val="16"/>
                <w:szCs w:val="16"/>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056B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3541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C3FD6">
            <w:pPr>
              <w:rPr>
                <w:rFonts w:hint="eastAsia" w:ascii="黑体" w:hAnsi="黑体" w:eastAsia="黑体" w:cs="黑体"/>
                <w:i/>
                <w:iCs/>
                <w:color w:val="000000"/>
                <w:sz w:val="18"/>
                <w:szCs w:val="18"/>
                <w:u w:val="none"/>
              </w:rPr>
            </w:pPr>
          </w:p>
        </w:tc>
      </w:tr>
      <w:tr w14:paraId="6493D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9736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DD10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A4AD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7C91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5E1E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3496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C4EB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F573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3C22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BE11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FC90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3AD0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B2D80">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1C8A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EA55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AE13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改建面积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8547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9A4C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21338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B9A1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1309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21338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98C3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1E4E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068440">
            <w:pPr>
              <w:jc w:val="center"/>
              <w:rPr>
                <w:rFonts w:hint="eastAsia" w:ascii="微软雅黑" w:hAnsi="微软雅黑" w:eastAsia="微软雅黑" w:cs="微软雅黑"/>
                <w:i/>
                <w:iCs/>
                <w:color w:val="000000"/>
                <w:sz w:val="16"/>
                <w:szCs w:val="16"/>
                <w:u w:val="none"/>
              </w:rPr>
            </w:pPr>
          </w:p>
        </w:tc>
      </w:tr>
      <w:tr w14:paraId="04541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05B61">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AC83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EEDF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B63E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工程验收合格率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EA0F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4CC0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CC68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9C63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050B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0408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938392">
            <w:pPr>
              <w:jc w:val="center"/>
              <w:rPr>
                <w:rFonts w:hint="eastAsia" w:ascii="微软雅黑" w:hAnsi="微软雅黑" w:eastAsia="微软雅黑" w:cs="微软雅黑"/>
                <w:i/>
                <w:iCs/>
                <w:color w:val="000000"/>
                <w:sz w:val="16"/>
                <w:szCs w:val="16"/>
                <w:u w:val="none"/>
              </w:rPr>
            </w:pPr>
          </w:p>
        </w:tc>
      </w:tr>
      <w:tr w14:paraId="5A255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BC75D">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4194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B7E9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6FB0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工程按期完成率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F442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6E90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E746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B1CE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3C87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323C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8CB2A3">
            <w:pPr>
              <w:jc w:val="center"/>
              <w:rPr>
                <w:rFonts w:hint="eastAsia" w:ascii="微软雅黑" w:hAnsi="微软雅黑" w:eastAsia="微软雅黑" w:cs="微软雅黑"/>
                <w:i/>
                <w:iCs/>
                <w:color w:val="000000"/>
                <w:sz w:val="16"/>
                <w:szCs w:val="16"/>
                <w:u w:val="none"/>
              </w:rPr>
            </w:pPr>
          </w:p>
        </w:tc>
      </w:tr>
      <w:tr w14:paraId="3B86B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CB674">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21C4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4A6A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57D8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改善办学条件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8390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F0E6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D6EDB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927D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2389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E759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39CCF4">
            <w:pPr>
              <w:jc w:val="center"/>
              <w:rPr>
                <w:rFonts w:hint="eastAsia" w:ascii="微软雅黑" w:hAnsi="微软雅黑" w:eastAsia="微软雅黑" w:cs="微软雅黑"/>
                <w:i/>
                <w:iCs/>
                <w:color w:val="000000"/>
                <w:sz w:val="16"/>
                <w:szCs w:val="16"/>
                <w:u w:val="none"/>
              </w:rPr>
            </w:pPr>
          </w:p>
        </w:tc>
      </w:tr>
      <w:tr w14:paraId="11676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2F161">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73EA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58D8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EF64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提高学校办学水平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FDC5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2240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0A993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8409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5476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3CF5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79231D">
            <w:pPr>
              <w:jc w:val="center"/>
              <w:rPr>
                <w:rFonts w:hint="eastAsia" w:ascii="微软雅黑" w:hAnsi="微软雅黑" w:eastAsia="微软雅黑" w:cs="微软雅黑"/>
                <w:i/>
                <w:iCs/>
                <w:color w:val="000000"/>
                <w:sz w:val="16"/>
                <w:szCs w:val="16"/>
                <w:u w:val="none"/>
              </w:rPr>
            </w:pPr>
          </w:p>
        </w:tc>
      </w:tr>
      <w:tr w14:paraId="6AD5E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1948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7CD1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1278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7CC7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学生及家长满意度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3F0F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2745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0C70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1370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A86D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34A9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0D4E40">
            <w:pPr>
              <w:jc w:val="center"/>
              <w:rPr>
                <w:rFonts w:hint="eastAsia" w:ascii="微软雅黑" w:hAnsi="微软雅黑" w:eastAsia="微软雅黑" w:cs="微软雅黑"/>
                <w:i/>
                <w:iCs/>
                <w:color w:val="000000"/>
                <w:sz w:val="16"/>
                <w:szCs w:val="16"/>
                <w:u w:val="none"/>
              </w:rPr>
            </w:pPr>
          </w:p>
        </w:tc>
      </w:tr>
      <w:tr w14:paraId="543A6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C747C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E7B7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9CA6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479A31">
            <w:pPr>
              <w:rPr>
                <w:rFonts w:hint="eastAsia" w:ascii="宋体" w:hAnsi="宋体" w:eastAsia="宋体" w:cs="宋体"/>
                <w:i w:val="0"/>
                <w:iCs w:val="0"/>
                <w:color w:val="000000"/>
                <w:sz w:val="18"/>
                <w:szCs w:val="18"/>
                <w:u w:val="none"/>
              </w:rPr>
            </w:pPr>
          </w:p>
        </w:tc>
      </w:tr>
      <w:tr w14:paraId="66995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5C38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D419882">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全面完成年度目标，综合自评为100分。</w:t>
            </w:r>
          </w:p>
        </w:tc>
      </w:tr>
      <w:tr w14:paraId="68ED5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E688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5A30DAC">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1485B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0F4E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A9AAD41">
            <w:pPr>
              <w:keepNext w:val="0"/>
              <w:keepLines w:val="0"/>
              <w:widowControl/>
              <w:suppressLineNumbers w:val="0"/>
              <w:jc w:val="left"/>
              <w:textAlignment w:val="center"/>
              <w:rPr>
                <w:rFonts w:hint="eastAsia" w:ascii="微软雅黑" w:hAnsi="微软雅黑" w:eastAsia="微软雅黑" w:cs="微软雅黑"/>
                <w:i w:val="0"/>
                <w:iCs w:val="0"/>
                <w:color w:val="000000"/>
                <w:sz w:val="16"/>
                <w:szCs w:val="16"/>
                <w:u w:val="none"/>
              </w:rPr>
            </w:pPr>
            <w:r>
              <w:rPr>
                <w:rFonts w:hint="eastAsia" w:ascii="微软雅黑" w:hAnsi="微软雅黑" w:eastAsia="微软雅黑" w:cs="微软雅黑"/>
                <w:i w:val="0"/>
                <w:iCs w:val="0"/>
                <w:color w:val="000000"/>
                <w:kern w:val="0"/>
                <w:sz w:val="16"/>
                <w:szCs w:val="16"/>
                <w:u w:val="none"/>
                <w:lang w:val="en-US" w:eastAsia="zh-CN" w:bidi="ar"/>
              </w:rPr>
              <w:t>无</w:t>
            </w:r>
          </w:p>
        </w:tc>
      </w:tr>
      <w:tr w14:paraId="19BCB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73883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C00456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bl>
    <w:p w14:paraId="6E7540A6">
      <w:pPr>
        <w:keepNext w:val="0"/>
        <w:keepLines w:val="0"/>
        <w:pageBreakBefore w:val="0"/>
        <w:widowControl w:val="0"/>
        <w:kinsoku/>
        <w:wordWrap/>
        <w:overflowPunct/>
        <w:topLinePunct w:val="0"/>
        <w:autoSpaceDE/>
        <w:autoSpaceDN/>
        <w:bidi w:val="0"/>
        <w:spacing w:line="578" w:lineRule="exact"/>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13748D0A">
      <w:pPr>
        <w:keepNext w:val="0"/>
        <w:keepLines w:val="0"/>
        <w:pageBreakBefore w:val="0"/>
        <w:widowControl/>
        <w:kinsoku/>
        <w:wordWrap/>
        <w:overflowPunct/>
        <w:topLinePunct w:val="0"/>
        <w:autoSpaceDE/>
        <w:autoSpaceDN/>
        <w:bidi w:val="0"/>
        <w:adjustRightInd/>
        <w:snapToGrid/>
        <w:jc w:val="center"/>
        <w:textAlignment w:val="auto"/>
        <w:outlineLvl w:val="0"/>
        <w:rPr>
          <w:rFonts w:hint="eastAsia" w:ascii="Times New Roman" w:hAnsi="Times New Roman" w:eastAsia="黑体"/>
          <w:color w:val="auto"/>
          <w:sz w:val="44"/>
          <w:szCs w:val="44"/>
          <w:highlight w:val="none"/>
        </w:rPr>
      </w:pPr>
      <w:bookmarkStart w:id="94" w:name="_Toc12599"/>
    </w:p>
    <w:p w14:paraId="215FD7F5">
      <w:pPr>
        <w:keepNext w:val="0"/>
        <w:keepLines w:val="0"/>
        <w:pageBreakBefore w:val="0"/>
        <w:widowControl/>
        <w:kinsoku/>
        <w:wordWrap/>
        <w:overflowPunct/>
        <w:topLinePunct w:val="0"/>
        <w:autoSpaceDE/>
        <w:autoSpaceDN/>
        <w:bidi w:val="0"/>
        <w:adjustRightInd/>
        <w:snapToGrid/>
        <w:jc w:val="center"/>
        <w:textAlignment w:val="auto"/>
        <w:outlineLvl w:val="0"/>
        <w:rPr>
          <w:rFonts w:hint="eastAsia" w:ascii="Times New Roman" w:hAnsi="Times New Roman" w:eastAsia="黑体"/>
          <w:color w:val="auto"/>
          <w:sz w:val="44"/>
          <w:szCs w:val="44"/>
          <w:highlight w:val="none"/>
        </w:rPr>
      </w:pPr>
    </w:p>
    <w:p w14:paraId="18BA94D1">
      <w:pPr>
        <w:keepNext w:val="0"/>
        <w:keepLines w:val="0"/>
        <w:pageBreakBefore w:val="0"/>
        <w:widowControl/>
        <w:kinsoku/>
        <w:wordWrap/>
        <w:overflowPunct/>
        <w:topLinePunct w:val="0"/>
        <w:autoSpaceDE/>
        <w:autoSpaceDN/>
        <w:bidi w:val="0"/>
        <w:adjustRightInd/>
        <w:snapToGrid/>
        <w:jc w:val="center"/>
        <w:textAlignment w:val="auto"/>
        <w:outlineLvl w:val="0"/>
        <w:rPr>
          <w:rFonts w:hint="eastAsia" w:ascii="Times New Roman" w:hAnsi="Times New Roman" w:eastAsia="黑体"/>
          <w:color w:val="auto"/>
          <w:sz w:val="44"/>
          <w:szCs w:val="44"/>
          <w:highlight w:val="none"/>
        </w:rPr>
      </w:pPr>
    </w:p>
    <w:p w14:paraId="69B549A8">
      <w:pPr>
        <w:keepNext w:val="0"/>
        <w:keepLines w:val="0"/>
        <w:pageBreakBefore w:val="0"/>
        <w:widowControl/>
        <w:kinsoku/>
        <w:wordWrap/>
        <w:overflowPunct/>
        <w:topLinePunct w:val="0"/>
        <w:autoSpaceDE/>
        <w:autoSpaceDN/>
        <w:bidi w:val="0"/>
        <w:adjustRightInd/>
        <w:snapToGrid/>
        <w:jc w:val="center"/>
        <w:textAlignment w:val="auto"/>
        <w:outlineLvl w:val="0"/>
        <w:rPr>
          <w:rFonts w:hint="eastAsia" w:ascii="Times New Roman" w:hAnsi="Times New Roman" w:eastAsia="黑体"/>
          <w:color w:val="auto"/>
          <w:sz w:val="44"/>
          <w:szCs w:val="44"/>
          <w:highlight w:val="none"/>
        </w:rPr>
      </w:pPr>
    </w:p>
    <w:p w14:paraId="66AC3B63">
      <w:pPr>
        <w:keepNext w:val="0"/>
        <w:keepLines w:val="0"/>
        <w:pageBreakBefore w:val="0"/>
        <w:widowControl/>
        <w:kinsoku/>
        <w:wordWrap/>
        <w:overflowPunct/>
        <w:topLinePunct w:val="0"/>
        <w:autoSpaceDE/>
        <w:autoSpaceDN/>
        <w:bidi w:val="0"/>
        <w:adjustRightInd/>
        <w:snapToGrid/>
        <w:jc w:val="center"/>
        <w:textAlignment w:val="auto"/>
        <w:outlineLvl w:val="0"/>
        <w:rPr>
          <w:rFonts w:hint="eastAsia" w:ascii="Times New Roman" w:hAnsi="Times New Roman" w:eastAsia="黑体"/>
          <w:color w:val="auto"/>
          <w:sz w:val="44"/>
          <w:szCs w:val="44"/>
          <w:highlight w:val="none"/>
        </w:rPr>
      </w:pPr>
    </w:p>
    <w:p w14:paraId="2CD5C1D3">
      <w:pPr>
        <w:keepNext w:val="0"/>
        <w:keepLines w:val="0"/>
        <w:pageBreakBefore w:val="0"/>
        <w:widowControl/>
        <w:kinsoku/>
        <w:wordWrap/>
        <w:overflowPunct/>
        <w:topLinePunct w:val="0"/>
        <w:autoSpaceDE/>
        <w:autoSpaceDN/>
        <w:bidi w:val="0"/>
        <w:adjustRightInd/>
        <w:snapToGrid/>
        <w:jc w:val="center"/>
        <w:textAlignment w:val="auto"/>
        <w:outlineLvl w:val="0"/>
        <w:rPr>
          <w:rFonts w:hint="eastAsia" w:ascii="Times New Roman" w:hAnsi="Times New Roman" w:eastAsia="黑体"/>
          <w:color w:val="auto"/>
          <w:sz w:val="44"/>
          <w:szCs w:val="44"/>
          <w:highlight w:val="none"/>
        </w:rPr>
      </w:pPr>
    </w:p>
    <w:p w14:paraId="17A9CC9D">
      <w:pPr>
        <w:keepNext w:val="0"/>
        <w:keepLines w:val="0"/>
        <w:pageBreakBefore w:val="0"/>
        <w:widowControl/>
        <w:kinsoku/>
        <w:wordWrap/>
        <w:overflowPunct/>
        <w:topLinePunct w:val="0"/>
        <w:autoSpaceDE/>
        <w:autoSpaceDN/>
        <w:bidi w:val="0"/>
        <w:adjustRightInd/>
        <w:snapToGrid/>
        <w:jc w:val="center"/>
        <w:textAlignment w:val="auto"/>
        <w:outlineLvl w:val="0"/>
        <w:rPr>
          <w:rFonts w:hint="eastAsia" w:ascii="Times New Roman" w:hAnsi="Times New Roman" w:eastAsia="黑体"/>
          <w:color w:val="auto"/>
          <w:sz w:val="44"/>
          <w:szCs w:val="44"/>
          <w:highlight w:val="none"/>
        </w:rPr>
      </w:pPr>
    </w:p>
    <w:p w14:paraId="3B8170B9">
      <w:pPr>
        <w:keepNext w:val="0"/>
        <w:keepLines w:val="0"/>
        <w:pageBreakBefore w:val="0"/>
        <w:widowControl/>
        <w:kinsoku/>
        <w:wordWrap/>
        <w:overflowPunct/>
        <w:topLinePunct w:val="0"/>
        <w:autoSpaceDE/>
        <w:autoSpaceDN/>
        <w:bidi w:val="0"/>
        <w:adjustRightInd/>
        <w:snapToGrid/>
        <w:jc w:val="center"/>
        <w:textAlignment w:val="auto"/>
        <w:outlineLvl w:val="0"/>
        <w:rPr>
          <w:rFonts w:hint="eastAsia" w:ascii="Times New Roman" w:hAnsi="Times New Roman" w:eastAsia="黑体"/>
          <w:color w:val="auto"/>
          <w:sz w:val="44"/>
          <w:szCs w:val="44"/>
          <w:highlight w:val="none"/>
        </w:rPr>
      </w:pPr>
    </w:p>
    <w:p w14:paraId="7EEC907B">
      <w:pPr>
        <w:keepNext w:val="0"/>
        <w:keepLines w:val="0"/>
        <w:pageBreakBefore w:val="0"/>
        <w:widowControl/>
        <w:kinsoku/>
        <w:wordWrap/>
        <w:overflowPunct/>
        <w:topLinePunct w:val="0"/>
        <w:autoSpaceDE/>
        <w:autoSpaceDN/>
        <w:bidi w:val="0"/>
        <w:adjustRightInd/>
        <w:snapToGrid/>
        <w:jc w:val="center"/>
        <w:textAlignment w:val="auto"/>
        <w:outlineLvl w:val="0"/>
        <w:rPr>
          <w:rFonts w:hint="eastAsia" w:ascii="Times New Roman" w:hAnsi="Times New Roman" w:eastAsia="黑体"/>
          <w:color w:val="auto"/>
          <w:sz w:val="44"/>
          <w:szCs w:val="44"/>
          <w:highlight w:val="none"/>
        </w:rPr>
      </w:pPr>
    </w:p>
    <w:p w14:paraId="6E5742D2">
      <w:pPr>
        <w:keepNext w:val="0"/>
        <w:keepLines w:val="0"/>
        <w:pageBreakBefore w:val="0"/>
        <w:widowControl/>
        <w:kinsoku/>
        <w:wordWrap/>
        <w:overflowPunct/>
        <w:topLinePunct w:val="0"/>
        <w:autoSpaceDE/>
        <w:autoSpaceDN/>
        <w:bidi w:val="0"/>
        <w:adjustRightInd/>
        <w:snapToGrid/>
        <w:jc w:val="center"/>
        <w:textAlignment w:val="auto"/>
        <w:outlineLvl w:val="0"/>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30"/>
          <w:rFonts w:hint="eastAsia" w:ascii="Times New Roman" w:hAnsi="Times New Roman" w:eastAsia="黑体"/>
          <w:b w:val="0"/>
          <w:color w:val="auto"/>
          <w:highlight w:val="none"/>
        </w:rPr>
        <w:t>五部分 附表</w:t>
      </w:r>
      <w:bookmarkEnd w:id="90"/>
      <w:bookmarkEnd w:id="93"/>
      <w:bookmarkEnd w:id="94"/>
      <w:bookmarkStart w:id="95" w:name="_Toc15396619"/>
    </w:p>
    <w:p w14:paraId="71BA39DC">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08F42E59">
      <w:pPr>
        <w:pStyle w:val="15"/>
        <w:keepNext w:val="0"/>
        <w:keepLines w:val="0"/>
        <w:pageBreakBefore w:val="0"/>
        <w:widowControl w:val="0"/>
        <w:kinsoku/>
        <w:wordWrap/>
        <w:overflowPunct/>
        <w:topLinePunct w:val="0"/>
        <w:autoSpaceDE/>
        <w:autoSpaceDN/>
        <w:bidi w:val="0"/>
        <w:adjustRightInd w:val="0"/>
        <w:snapToGrid w:val="0"/>
        <w:spacing w:line="480" w:lineRule="auto"/>
        <w:jc w:val="left"/>
        <w:textAlignment w:val="auto"/>
        <w:outlineLvl w:val="1"/>
        <w:rPr>
          <w:rFonts w:hint="eastAsia" w:ascii="Times New Roman" w:hAnsi="Times New Roman" w:eastAsia="仿宋_GB2312" w:cs="仿宋_GB2312"/>
          <w:color w:val="auto"/>
          <w:sz w:val="32"/>
          <w:szCs w:val="32"/>
          <w:highlight w:val="none"/>
        </w:rPr>
      </w:pPr>
      <w:bookmarkStart w:id="96" w:name="_Toc23008"/>
      <w:r>
        <w:rPr>
          <w:rFonts w:hint="eastAsia" w:ascii="Times New Roman" w:hAnsi="Times New Roman" w:eastAsia="仿宋_GB2312" w:cs="仿宋_GB2312"/>
          <w:color w:val="auto"/>
          <w:sz w:val="32"/>
          <w:szCs w:val="32"/>
          <w:highlight w:val="none"/>
        </w:rPr>
        <w:t>一、收入支出决算总表</w:t>
      </w:r>
      <w:bookmarkEnd w:id="95"/>
      <w:bookmarkEnd w:id="96"/>
    </w:p>
    <w:p w14:paraId="0369ADEF">
      <w:pPr>
        <w:pStyle w:val="15"/>
        <w:keepNext w:val="0"/>
        <w:keepLines w:val="0"/>
        <w:pageBreakBefore w:val="0"/>
        <w:widowControl w:val="0"/>
        <w:kinsoku/>
        <w:wordWrap/>
        <w:overflowPunct/>
        <w:topLinePunct w:val="0"/>
        <w:autoSpaceDE/>
        <w:autoSpaceDN/>
        <w:bidi w:val="0"/>
        <w:adjustRightInd w:val="0"/>
        <w:snapToGrid w:val="0"/>
        <w:spacing w:line="480" w:lineRule="auto"/>
        <w:jc w:val="left"/>
        <w:textAlignment w:val="auto"/>
        <w:outlineLvl w:val="1"/>
        <w:rPr>
          <w:rFonts w:hint="eastAsia" w:ascii="Times New Roman" w:hAnsi="Times New Roman" w:eastAsia="仿宋_GB2312" w:cs="仿宋_GB2312"/>
          <w:color w:val="auto"/>
          <w:sz w:val="32"/>
          <w:szCs w:val="32"/>
          <w:highlight w:val="none"/>
        </w:rPr>
      </w:pPr>
      <w:bookmarkStart w:id="97" w:name="_Toc15396620"/>
      <w:bookmarkStart w:id="98" w:name="_Toc1272"/>
      <w:r>
        <w:rPr>
          <w:rFonts w:hint="eastAsia" w:ascii="Times New Roman" w:hAnsi="Times New Roman" w:eastAsia="仿宋_GB2312" w:cs="仿宋_GB2312"/>
          <w:color w:val="auto"/>
          <w:sz w:val="32"/>
          <w:szCs w:val="32"/>
          <w:highlight w:val="none"/>
        </w:rPr>
        <w:t>二、收入决算表</w:t>
      </w:r>
      <w:bookmarkEnd w:id="97"/>
      <w:bookmarkEnd w:id="98"/>
    </w:p>
    <w:p w14:paraId="7028436B">
      <w:pPr>
        <w:pStyle w:val="15"/>
        <w:keepNext w:val="0"/>
        <w:keepLines w:val="0"/>
        <w:pageBreakBefore w:val="0"/>
        <w:widowControl w:val="0"/>
        <w:kinsoku/>
        <w:wordWrap/>
        <w:overflowPunct/>
        <w:topLinePunct w:val="0"/>
        <w:autoSpaceDE/>
        <w:autoSpaceDN/>
        <w:bidi w:val="0"/>
        <w:adjustRightInd w:val="0"/>
        <w:snapToGrid w:val="0"/>
        <w:spacing w:line="480" w:lineRule="auto"/>
        <w:jc w:val="left"/>
        <w:textAlignment w:val="auto"/>
        <w:outlineLvl w:val="1"/>
        <w:rPr>
          <w:rFonts w:hint="eastAsia" w:ascii="Times New Roman" w:hAnsi="Times New Roman" w:eastAsia="仿宋_GB2312" w:cs="仿宋_GB2312"/>
          <w:color w:val="auto"/>
          <w:sz w:val="32"/>
          <w:szCs w:val="32"/>
          <w:highlight w:val="none"/>
        </w:rPr>
      </w:pPr>
      <w:bookmarkStart w:id="99" w:name="_Toc15396621"/>
      <w:bookmarkStart w:id="100" w:name="_Toc3624"/>
      <w:r>
        <w:rPr>
          <w:rFonts w:hint="eastAsia" w:ascii="Times New Roman" w:hAnsi="Times New Roman" w:eastAsia="仿宋_GB2312" w:cs="仿宋_GB2312"/>
          <w:color w:val="auto"/>
          <w:sz w:val="32"/>
          <w:szCs w:val="32"/>
          <w:highlight w:val="none"/>
        </w:rPr>
        <w:t>三、支出决算表</w:t>
      </w:r>
      <w:bookmarkEnd w:id="99"/>
      <w:bookmarkEnd w:id="100"/>
    </w:p>
    <w:p w14:paraId="1F691A7A">
      <w:pPr>
        <w:pStyle w:val="15"/>
        <w:keepNext w:val="0"/>
        <w:keepLines w:val="0"/>
        <w:pageBreakBefore w:val="0"/>
        <w:widowControl w:val="0"/>
        <w:kinsoku/>
        <w:wordWrap/>
        <w:overflowPunct/>
        <w:topLinePunct w:val="0"/>
        <w:autoSpaceDE/>
        <w:autoSpaceDN/>
        <w:bidi w:val="0"/>
        <w:adjustRightInd w:val="0"/>
        <w:snapToGrid w:val="0"/>
        <w:spacing w:line="480" w:lineRule="auto"/>
        <w:jc w:val="left"/>
        <w:textAlignment w:val="auto"/>
        <w:outlineLvl w:val="1"/>
        <w:rPr>
          <w:rFonts w:hint="eastAsia" w:ascii="Times New Roman" w:hAnsi="Times New Roman" w:eastAsia="仿宋_GB2312" w:cs="仿宋_GB2312"/>
          <w:color w:val="auto"/>
          <w:sz w:val="32"/>
          <w:szCs w:val="32"/>
          <w:highlight w:val="none"/>
        </w:rPr>
      </w:pPr>
      <w:bookmarkStart w:id="101" w:name="_Toc15396622"/>
      <w:bookmarkStart w:id="102" w:name="_Toc9759"/>
      <w:r>
        <w:rPr>
          <w:rFonts w:hint="eastAsia" w:ascii="Times New Roman" w:hAnsi="Times New Roman" w:eastAsia="仿宋_GB2312" w:cs="仿宋_GB2312"/>
          <w:color w:val="auto"/>
          <w:sz w:val="32"/>
          <w:szCs w:val="32"/>
          <w:highlight w:val="none"/>
        </w:rPr>
        <w:t>四、财政拨款收入支出决算总表</w:t>
      </w:r>
      <w:bookmarkEnd w:id="101"/>
      <w:bookmarkEnd w:id="102"/>
    </w:p>
    <w:p w14:paraId="1A6BC92E">
      <w:pPr>
        <w:pStyle w:val="15"/>
        <w:keepNext w:val="0"/>
        <w:keepLines w:val="0"/>
        <w:pageBreakBefore w:val="0"/>
        <w:widowControl w:val="0"/>
        <w:kinsoku/>
        <w:wordWrap/>
        <w:overflowPunct/>
        <w:topLinePunct w:val="0"/>
        <w:autoSpaceDE/>
        <w:autoSpaceDN/>
        <w:bidi w:val="0"/>
        <w:adjustRightInd w:val="0"/>
        <w:snapToGrid w:val="0"/>
        <w:spacing w:line="480" w:lineRule="auto"/>
        <w:jc w:val="left"/>
        <w:textAlignment w:val="auto"/>
        <w:outlineLvl w:val="1"/>
        <w:rPr>
          <w:rFonts w:hint="eastAsia" w:ascii="Times New Roman" w:hAnsi="Times New Roman" w:eastAsia="仿宋_GB2312" w:cs="仿宋_GB2312"/>
          <w:color w:val="auto"/>
          <w:sz w:val="32"/>
          <w:szCs w:val="32"/>
          <w:highlight w:val="none"/>
        </w:rPr>
      </w:pPr>
      <w:bookmarkStart w:id="103" w:name="_Toc2770"/>
      <w:bookmarkStart w:id="104" w:name="_Toc15396623"/>
      <w:r>
        <w:rPr>
          <w:rFonts w:hint="eastAsia" w:ascii="Times New Roman" w:hAnsi="Times New Roman" w:eastAsia="仿宋_GB2312" w:cs="仿宋_GB2312"/>
          <w:color w:val="auto"/>
          <w:sz w:val="32"/>
          <w:szCs w:val="32"/>
          <w:highlight w:val="none"/>
        </w:rPr>
        <w:t>五、财政拨款支出决算明细表</w:t>
      </w:r>
      <w:bookmarkEnd w:id="103"/>
      <w:bookmarkEnd w:id="104"/>
      <w:bookmarkStart w:id="105" w:name="_Toc15396624"/>
    </w:p>
    <w:p w14:paraId="66E61C21">
      <w:pPr>
        <w:pStyle w:val="15"/>
        <w:keepNext w:val="0"/>
        <w:keepLines w:val="0"/>
        <w:pageBreakBefore w:val="0"/>
        <w:widowControl w:val="0"/>
        <w:kinsoku/>
        <w:wordWrap/>
        <w:overflowPunct/>
        <w:topLinePunct w:val="0"/>
        <w:autoSpaceDE/>
        <w:autoSpaceDN/>
        <w:bidi w:val="0"/>
        <w:adjustRightInd w:val="0"/>
        <w:snapToGrid w:val="0"/>
        <w:spacing w:line="480" w:lineRule="auto"/>
        <w:jc w:val="left"/>
        <w:textAlignment w:val="auto"/>
        <w:outlineLvl w:val="1"/>
        <w:rPr>
          <w:rFonts w:hint="eastAsia" w:ascii="Times New Roman" w:hAnsi="Times New Roman" w:eastAsia="仿宋_GB2312" w:cs="仿宋_GB2312"/>
          <w:color w:val="auto"/>
          <w:sz w:val="32"/>
          <w:szCs w:val="32"/>
          <w:highlight w:val="none"/>
        </w:rPr>
      </w:pPr>
      <w:bookmarkStart w:id="106" w:name="_Toc16739"/>
      <w:r>
        <w:rPr>
          <w:rFonts w:hint="eastAsia" w:ascii="Times New Roman" w:hAnsi="Times New Roman" w:eastAsia="仿宋_GB2312" w:cs="仿宋_GB2312"/>
          <w:color w:val="auto"/>
          <w:sz w:val="32"/>
          <w:szCs w:val="32"/>
          <w:highlight w:val="none"/>
        </w:rPr>
        <w:t>六、一般公共预算财政拨款支出决算表</w:t>
      </w:r>
      <w:bookmarkEnd w:id="105"/>
      <w:bookmarkEnd w:id="106"/>
    </w:p>
    <w:p w14:paraId="2610F075">
      <w:pPr>
        <w:pStyle w:val="15"/>
        <w:keepNext w:val="0"/>
        <w:keepLines w:val="0"/>
        <w:pageBreakBefore w:val="0"/>
        <w:widowControl w:val="0"/>
        <w:kinsoku/>
        <w:wordWrap/>
        <w:overflowPunct/>
        <w:topLinePunct w:val="0"/>
        <w:autoSpaceDE/>
        <w:autoSpaceDN/>
        <w:bidi w:val="0"/>
        <w:adjustRightInd w:val="0"/>
        <w:snapToGrid w:val="0"/>
        <w:spacing w:line="480" w:lineRule="auto"/>
        <w:jc w:val="left"/>
        <w:textAlignment w:val="auto"/>
        <w:outlineLvl w:val="1"/>
        <w:rPr>
          <w:rFonts w:hint="eastAsia" w:ascii="Times New Roman" w:hAnsi="Times New Roman" w:eastAsia="仿宋_GB2312" w:cs="仿宋_GB2312"/>
          <w:color w:val="auto"/>
          <w:sz w:val="32"/>
          <w:szCs w:val="32"/>
          <w:highlight w:val="none"/>
        </w:rPr>
      </w:pPr>
      <w:bookmarkStart w:id="107" w:name="_Toc15396625"/>
      <w:bookmarkStart w:id="108" w:name="_Toc28774"/>
      <w:r>
        <w:rPr>
          <w:rFonts w:hint="eastAsia" w:ascii="Times New Roman" w:hAnsi="Times New Roman" w:eastAsia="仿宋_GB2312" w:cs="仿宋_GB2312"/>
          <w:color w:val="auto"/>
          <w:sz w:val="32"/>
          <w:szCs w:val="32"/>
          <w:highlight w:val="none"/>
        </w:rPr>
        <w:t>七、一般公共预算财政拨款支出决算明细表</w:t>
      </w:r>
      <w:bookmarkEnd w:id="107"/>
      <w:bookmarkEnd w:id="108"/>
    </w:p>
    <w:p w14:paraId="7CEB20C2">
      <w:pPr>
        <w:pStyle w:val="15"/>
        <w:keepNext w:val="0"/>
        <w:keepLines w:val="0"/>
        <w:pageBreakBefore w:val="0"/>
        <w:widowControl w:val="0"/>
        <w:kinsoku/>
        <w:wordWrap/>
        <w:overflowPunct/>
        <w:topLinePunct w:val="0"/>
        <w:autoSpaceDE/>
        <w:autoSpaceDN/>
        <w:bidi w:val="0"/>
        <w:adjustRightInd w:val="0"/>
        <w:snapToGrid w:val="0"/>
        <w:spacing w:line="480" w:lineRule="auto"/>
        <w:jc w:val="left"/>
        <w:textAlignment w:val="auto"/>
        <w:outlineLvl w:val="1"/>
        <w:rPr>
          <w:rFonts w:hint="eastAsia" w:ascii="Times New Roman" w:hAnsi="Times New Roman" w:eastAsia="仿宋_GB2312" w:cs="仿宋_GB2312"/>
          <w:color w:val="auto"/>
          <w:sz w:val="32"/>
          <w:szCs w:val="32"/>
          <w:highlight w:val="none"/>
        </w:rPr>
      </w:pPr>
      <w:bookmarkStart w:id="109" w:name="_Toc10538"/>
      <w:bookmarkStart w:id="110" w:name="_Toc15396626"/>
      <w:r>
        <w:rPr>
          <w:rFonts w:hint="eastAsia" w:ascii="Times New Roman" w:hAnsi="Times New Roman" w:eastAsia="仿宋_GB2312" w:cs="仿宋_GB2312"/>
          <w:color w:val="auto"/>
          <w:sz w:val="32"/>
          <w:szCs w:val="32"/>
          <w:highlight w:val="none"/>
        </w:rPr>
        <w:t>八、一般公共预算财政拨款基本支出决算表</w:t>
      </w:r>
      <w:bookmarkEnd w:id="109"/>
      <w:bookmarkEnd w:id="110"/>
    </w:p>
    <w:p w14:paraId="3C6350FC">
      <w:pPr>
        <w:pStyle w:val="15"/>
        <w:keepNext w:val="0"/>
        <w:keepLines w:val="0"/>
        <w:pageBreakBefore w:val="0"/>
        <w:widowControl w:val="0"/>
        <w:kinsoku/>
        <w:wordWrap/>
        <w:overflowPunct/>
        <w:topLinePunct w:val="0"/>
        <w:autoSpaceDE/>
        <w:autoSpaceDN/>
        <w:bidi w:val="0"/>
        <w:adjustRightInd w:val="0"/>
        <w:snapToGrid w:val="0"/>
        <w:spacing w:line="480" w:lineRule="auto"/>
        <w:jc w:val="left"/>
        <w:textAlignment w:val="auto"/>
        <w:outlineLvl w:val="1"/>
        <w:rPr>
          <w:rFonts w:hint="eastAsia" w:ascii="Times New Roman" w:hAnsi="Times New Roman" w:eastAsia="仿宋_GB2312" w:cs="仿宋_GB2312"/>
          <w:color w:val="auto"/>
          <w:sz w:val="32"/>
          <w:szCs w:val="32"/>
          <w:highlight w:val="none"/>
        </w:rPr>
      </w:pPr>
      <w:bookmarkStart w:id="111" w:name="_Toc13226"/>
      <w:bookmarkStart w:id="112" w:name="_Toc15396627"/>
      <w:r>
        <w:rPr>
          <w:rFonts w:hint="eastAsia" w:ascii="Times New Roman" w:hAnsi="Times New Roman" w:eastAsia="仿宋_GB2312" w:cs="仿宋_GB2312"/>
          <w:color w:val="auto"/>
          <w:sz w:val="32"/>
          <w:szCs w:val="32"/>
          <w:highlight w:val="none"/>
        </w:rPr>
        <w:t>九、一般公共预算财政拨款项目支出决算表</w:t>
      </w:r>
      <w:bookmarkEnd w:id="111"/>
      <w:bookmarkEnd w:id="112"/>
    </w:p>
    <w:p w14:paraId="23CA2A01">
      <w:pPr>
        <w:pStyle w:val="15"/>
        <w:keepNext w:val="0"/>
        <w:keepLines w:val="0"/>
        <w:pageBreakBefore w:val="0"/>
        <w:widowControl w:val="0"/>
        <w:kinsoku/>
        <w:wordWrap/>
        <w:overflowPunct/>
        <w:topLinePunct w:val="0"/>
        <w:autoSpaceDE/>
        <w:autoSpaceDN/>
        <w:bidi w:val="0"/>
        <w:adjustRightInd w:val="0"/>
        <w:snapToGrid w:val="0"/>
        <w:spacing w:line="480" w:lineRule="auto"/>
        <w:jc w:val="left"/>
        <w:textAlignment w:val="auto"/>
        <w:outlineLvl w:val="1"/>
        <w:rPr>
          <w:rFonts w:hint="eastAsia" w:ascii="Times New Roman" w:hAnsi="Times New Roman" w:eastAsia="仿宋_GB2312" w:cs="仿宋_GB2312"/>
          <w:color w:val="auto"/>
          <w:sz w:val="32"/>
          <w:szCs w:val="32"/>
          <w:highlight w:val="none"/>
        </w:rPr>
      </w:pPr>
      <w:bookmarkStart w:id="113" w:name="_Toc15396628"/>
      <w:bookmarkStart w:id="114" w:name="_Toc9012"/>
      <w:r>
        <w:rPr>
          <w:rFonts w:hint="eastAsia" w:ascii="Times New Roman" w:hAnsi="Times New Roman" w:eastAsia="仿宋_GB2312" w:cs="仿宋_GB2312"/>
          <w:color w:val="auto"/>
          <w:sz w:val="32"/>
          <w:szCs w:val="32"/>
          <w:highlight w:val="none"/>
        </w:rPr>
        <w:t>十、</w:t>
      </w:r>
      <w:bookmarkEnd w:id="113"/>
      <w:r>
        <w:rPr>
          <w:rFonts w:hint="eastAsia" w:ascii="Times New Roman" w:hAnsi="Times New Roman" w:eastAsia="仿宋_GB2312" w:cs="仿宋_GB2312"/>
          <w:color w:val="auto"/>
          <w:sz w:val="32"/>
          <w:szCs w:val="32"/>
          <w:highlight w:val="none"/>
        </w:rPr>
        <w:t>政府性基金预算财政拨款收入支出决算表</w:t>
      </w:r>
      <w:bookmarkEnd w:id="114"/>
    </w:p>
    <w:p w14:paraId="1DF07EB0">
      <w:pPr>
        <w:pStyle w:val="15"/>
        <w:keepNext w:val="0"/>
        <w:keepLines w:val="0"/>
        <w:pageBreakBefore w:val="0"/>
        <w:widowControl w:val="0"/>
        <w:kinsoku/>
        <w:wordWrap/>
        <w:overflowPunct/>
        <w:topLinePunct w:val="0"/>
        <w:autoSpaceDE/>
        <w:autoSpaceDN/>
        <w:bidi w:val="0"/>
        <w:adjustRightInd w:val="0"/>
        <w:snapToGrid w:val="0"/>
        <w:spacing w:line="480" w:lineRule="auto"/>
        <w:jc w:val="left"/>
        <w:textAlignment w:val="auto"/>
        <w:outlineLvl w:val="1"/>
        <w:rPr>
          <w:rFonts w:hint="eastAsia" w:ascii="Times New Roman" w:hAnsi="Times New Roman" w:eastAsia="仿宋_GB2312" w:cs="仿宋_GB2312"/>
          <w:color w:val="auto"/>
          <w:sz w:val="32"/>
          <w:szCs w:val="32"/>
          <w:highlight w:val="none"/>
        </w:rPr>
      </w:pPr>
      <w:bookmarkStart w:id="115" w:name="_Toc15396629"/>
      <w:bookmarkStart w:id="116" w:name="_Toc24359"/>
      <w:r>
        <w:rPr>
          <w:rFonts w:hint="eastAsia" w:ascii="Times New Roman" w:hAnsi="Times New Roman" w:eastAsia="仿宋_GB2312" w:cs="仿宋_GB2312"/>
          <w:color w:val="auto"/>
          <w:sz w:val="32"/>
          <w:szCs w:val="32"/>
          <w:highlight w:val="none"/>
        </w:rPr>
        <w:t>十一、</w:t>
      </w:r>
      <w:bookmarkEnd w:id="115"/>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bookmarkEnd w:id="116"/>
    </w:p>
    <w:p w14:paraId="7D6AF48B">
      <w:pPr>
        <w:pStyle w:val="15"/>
        <w:keepNext w:val="0"/>
        <w:keepLines w:val="0"/>
        <w:pageBreakBefore w:val="0"/>
        <w:widowControl w:val="0"/>
        <w:kinsoku/>
        <w:wordWrap/>
        <w:overflowPunct/>
        <w:topLinePunct w:val="0"/>
        <w:autoSpaceDE/>
        <w:autoSpaceDN/>
        <w:bidi w:val="0"/>
        <w:adjustRightInd w:val="0"/>
        <w:snapToGrid w:val="0"/>
        <w:spacing w:line="480" w:lineRule="auto"/>
        <w:jc w:val="left"/>
        <w:textAlignment w:val="auto"/>
        <w:outlineLvl w:val="1"/>
        <w:rPr>
          <w:rFonts w:hint="eastAsia" w:ascii="Times New Roman" w:hAnsi="Times New Roman" w:eastAsia="仿宋_GB2312" w:cs="仿宋_GB2312"/>
          <w:color w:val="auto"/>
          <w:sz w:val="32"/>
          <w:szCs w:val="32"/>
          <w:highlight w:val="none"/>
        </w:rPr>
      </w:pPr>
      <w:bookmarkStart w:id="117" w:name="_Toc15396630"/>
      <w:bookmarkStart w:id="118" w:name="_Toc9353"/>
      <w:r>
        <w:rPr>
          <w:rFonts w:hint="eastAsia" w:ascii="Times New Roman" w:hAnsi="Times New Roman" w:eastAsia="仿宋_GB2312" w:cs="仿宋_GB2312"/>
          <w:color w:val="auto"/>
          <w:sz w:val="32"/>
          <w:szCs w:val="32"/>
          <w:highlight w:val="none"/>
        </w:rPr>
        <w:t>十二、</w:t>
      </w:r>
      <w:bookmarkEnd w:id="117"/>
      <w:r>
        <w:rPr>
          <w:rFonts w:hint="eastAsia" w:ascii="Times New Roman" w:hAnsi="Times New Roman" w:eastAsia="仿宋_GB2312" w:cs="仿宋_GB2312"/>
          <w:color w:val="auto"/>
          <w:sz w:val="32"/>
          <w:szCs w:val="32"/>
          <w:highlight w:val="none"/>
          <w:lang w:eastAsia="zh-CN"/>
        </w:rPr>
        <w:t>国有资本经营预算财政拨款支出决算表</w:t>
      </w:r>
      <w:bookmarkEnd w:id="118"/>
    </w:p>
    <w:p w14:paraId="21B6FE8F">
      <w:pPr>
        <w:pStyle w:val="15"/>
        <w:keepNext w:val="0"/>
        <w:keepLines w:val="0"/>
        <w:pageBreakBefore w:val="0"/>
        <w:widowControl w:val="0"/>
        <w:kinsoku/>
        <w:wordWrap/>
        <w:overflowPunct/>
        <w:topLinePunct w:val="0"/>
        <w:autoSpaceDE/>
        <w:autoSpaceDN/>
        <w:bidi w:val="0"/>
        <w:adjustRightInd w:val="0"/>
        <w:snapToGrid w:val="0"/>
        <w:spacing w:line="480" w:lineRule="auto"/>
        <w:jc w:val="left"/>
        <w:textAlignment w:val="auto"/>
        <w:outlineLvl w:val="1"/>
        <w:rPr>
          <w:rFonts w:hint="eastAsia" w:ascii="Times New Roman" w:hAnsi="Times New Roman" w:eastAsia="仿宋_GB2312" w:cs="仿宋_GB2312"/>
          <w:color w:val="auto"/>
          <w:sz w:val="32"/>
          <w:szCs w:val="32"/>
          <w:highlight w:val="none"/>
          <w:lang w:eastAsia="zh-CN"/>
        </w:rPr>
      </w:pPr>
      <w:bookmarkStart w:id="119" w:name="_Toc15396631"/>
      <w:bookmarkStart w:id="120" w:name="_Toc24032"/>
      <w:r>
        <w:rPr>
          <w:rFonts w:hint="eastAsia" w:ascii="Times New Roman" w:hAnsi="Times New Roman" w:eastAsia="仿宋_GB2312" w:cs="仿宋_GB2312"/>
          <w:color w:val="auto"/>
          <w:sz w:val="32"/>
          <w:szCs w:val="32"/>
          <w:highlight w:val="none"/>
        </w:rPr>
        <w:t>十三、</w:t>
      </w:r>
      <w:bookmarkEnd w:id="119"/>
      <w:r>
        <w:rPr>
          <w:rFonts w:hint="eastAsia" w:ascii="Times New Roman" w:hAnsi="Times New Roman" w:eastAsia="仿宋_GB2312" w:cs="仿宋_GB2312"/>
          <w:color w:val="auto"/>
          <w:sz w:val="32"/>
          <w:szCs w:val="32"/>
          <w:highlight w:val="none"/>
          <w:lang w:eastAsia="zh-CN"/>
        </w:rPr>
        <w:t>财政拨款“三公”经费支出决算表</w:t>
      </w:r>
      <w:bookmarkEnd w:id="120"/>
    </w:p>
    <w:p w14:paraId="48B4B744">
      <w:pPr>
        <w:rPr>
          <w:rFonts w:hint="eastAsia" w:ascii="Times New Roman" w:hAnsi="Times New Roman"/>
          <w:lang w:eastAsia="zh-CN"/>
        </w:rPr>
      </w:pPr>
    </w:p>
    <w:sectPr>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黑体"/>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90008">
    <w:pPr>
      <w:pStyle w:val="11"/>
      <w:jc w:val="center"/>
    </w:pPr>
  </w:p>
  <w:p w14:paraId="71FA35C6">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84934">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CCF8ED">
                          <w:pPr>
                            <w:pStyle w:val="11"/>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BCCF8ED">
                    <w:pPr>
                      <w:pStyle w:val="11"/>
                    </w:pPr>
                    <w:r>
                      <w:fldChar w:fldCharType="begin"/>
                    </w:r>
                    <w:r>
                      <w:instrText xml:space="preserve"> PAGE  \* MERGEFORMAT </w:instrText>
                    </w:r>
                    <w:r>
                      <w:fldChar w:fldCharType="separate"/>
                    </w:r>
                    <w:r>
                      <w:t>- 2 -</w:t>
                    </w:r>
                    <w:r>
                      <w:fldChar w:fldCharType="end"/>
                    </w:r>
                  </w:p>
                </w:txbxContent>
              </v:textbox>
            </v:shape>
          </w:pict>
        </mc:Fallback>
      </mc:AlternateContent>
    </w:r>
  </w:p>
  <w:p w14:paraId="1BE8FAA4">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0E891">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72F0BA">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672F0BA">
                    <w:pPr>
                      <w:pStyle w:val="1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313E1">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7BFC94"/>
    <w:multiLevelType w:val="singleLevel"/>
    <w:tmpl w:val="837BFC94"/>
    <w:lvl w:ilvl="0" w:tentative="0">
      <w:start w:val="1"/>
      <w:numFmt w:val="chineseCounting"/>
      <w:suff w:val="nothing"/>
      <w:lvlText w:val="%1、"/>
      <w:lvlJc w:val="left"/>
      <w:rPr>
        <w:rFonts w:hint="eastAsia"/>
      </w:rPr>
    </w:lvl>
  </w:abstractNum>
  <w:abstractNum w:abstractNumId="1">
    <w:nsid w:val="B2F8D3BB"/>
    <w:multiLevelType w:val="singleLevel"/>
    <w:tmpl w:val="B2F8D3BB"/>
    <w:lvl w:ilvl="0" w:tentative="0">
      <w:start w:val="3"/>
      <w:numFmt w:val="decimal"/>
      <w:suff w:val="nothing"/>
      <w:lvlText w:val="（%1）"/>
      <w:lvlJc w:val="left"/>
    </w:lvl>
  </w:abstractNum>
  <w:abstractNum w:abstractNumId="2">
    <w:nsid w:val="D548D5A4"/>
    <w:multiLevelType w:val="singleLevel"/>
    <w:tmpl w:val="D548D5A4"/>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5OThjNTg5ZTRkNWY3NDNmMzQ5MjBhZmVlMjEzMzA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94813"/>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2E2600"/>
    <w:rsid w:val="02EF2C76"/>
    <w:rsid w:val="02FEBE30"/>
    <w:rsid w:val="045F6EFA"/>
    <w:rsid w:val="04916F1E"/>
    <w:rsid w:val="061E35DE"/>
    <w:rsid w:val="066E0107"/>
    <w:rsid w:val="07996F6E"/>
    <w:rsid w:val="07DFD8BA"/>
    <w:rsid w:val="09727371"/>
    <w:rsid w:val="09867E8F"/>
    <w:rsid w:val="099B68C7"/>
    <w:rsid w:val="0A2032A3"/>
    <w:rsid w:val="0AC0410C"/>
    <w:rsid w:val="0C4F1BEB"/>
    <w:rsid w:val="0CA8290A"/>
    <w:rsid w:val="0CC37270"/>
    <w:rsid w:val="0D35B1ED"/>
    <w:rsid w:val="0DB31D06"/>
    <w:rsid w:val="0E1746A3"/>
    <w:rsid w:val="0E254B6B"/>
    <w:rsid w:val="0F98263C"/>
    <w:rsid w:val="10066A65"/>
    <w:rsid w:val="101860EC"/>
    <w:rsid w:val="101F47CC"/>
    <w:rsid w:val="105248FC"/>
    <w:rsid w:val="10C055FF"/>
    <w:rsid w:val="116577BB"/>
    <w:rsid w:val="11694EBD"/>
    <w:rsid w:val="11772AA4"/>
    <w:rsid w:val="118107EC"/>
    <w:rsid w:val="12E24EE2"/>
    <w:rsid w:val="13CE5AEB"/>
    <w:rsid w:val="13D50BC4"/>
    <w:rsid w:val="14B17F78"/>
    <w:rsid w:val="159A3ED7"/>
    <w:rsid w:val="15D13671"/>
    <w:rsid w:val="165E0673"/>
    <w:rsid w:val="166B783E"/>
    <w:rsid w:val="16B831D5"/>
    <w:rsid w:val="16BB723D"/>
    <w:rsid w:val="17916862"/>
    <w:rsid w:val="179C380B"/>
    <w:rsid w:val="17E50567"/>
    <w:rsid w:val="181810E3"/>
    <w:rsid w:val="186504BB"/>
    <w:rsid w:val="19635680"/>
    <w:rsid w:val="19A445FC"/>
    <w:rsid w:val="19F14E19"/>
    <w:rsid w:val="1A345F7C"/>
    <w:rsid w:val="1A9D6217"/>
    <w:rsid w:val="1AD27C6F"/>
    <w:rsid w:val="1B216501"/>
    <w:rsid w:val="1BE8440E"/>
    <w:rsid w:val="1C387FA6"/>
    <w:rsid w:val="1C9553F8"/>
    <w:rsid w:val="1CDA2E0B"/>
    <w:rsid w:val="1D155CEE"/>
    <w:rsid w:val="1D1638FE"/>
    <w:rsid w:val="1E312DEB"/>
    <w:rsid w:val="1E334EC9"/>
    <w:rsid w:val="1E567298"/>
    <w:rsid w:val="1E740ACF"/>
    <w:rsid w:val="1E8C45D9"/>
    <w:rsid w:val="1E965458"/>
    <w:rsid w:val="1E9D67E6"/>
    <w:rsid w:val="1FF35744"/>
    <w:rsid w:val="1FF6BC77"/>
    <w:rsid w:val="2186353C"/>
    <w:rsid w:val="23384D2F"/>
    <w:rsid w:val="23860B96"/>
    <w:rsid w:val="23A45F21"/>
    <w:rsid w:val="23D34A58"/>
    <w:rsid w:val="240371BF"/>
    <w:rsid w:val="24080473"/>
    <w:rsid w:val="244F3473"/>
    <w:rsid w:val="2460116E"/>
    <w:rsid w:val="24C97D99"/>
    <w:rsid w:val="24E231A5"/>
    <w:rsid w:val="25A718F0"/>
    <w:rsid w:val="25BB59F6"/>
    <w:rsid w:val="26062EC3"/>
    <w:rsid w:val="260F557C"/>
    <w:rsid w:val="268D5392"/>
    <w:rsid w:val="26970054"/>
    <w:rsid w:val="26A47BD4"/>
    <w:rsid w:val="27003DB6"/>
    <w:rsid w:val="27625E5E"/>
    <w:rsid w:val="27FF7BCA"/>
    <w:rsid w:val="281408E2"/>
    <w:rsid w:val="29FD04D3"/>
    <w:rsid w:val="2A1B4A63"/>
    <w:rsid w:val="2AE7177E"/>
    <w:rsid w:val="2BFF7BC6"/>
    <w:rsid w:val="2C8A61B5"/>
    <w:rsid w:val="2CFD1989"/>
    <w:rsid w:val="2D8079FF"/>
    <w:rsid w:val="2DD218DC"/>
    <w:rsid w:val="2DF04E50"/>
    <w:rsid w:val="2E1C5C8A"/>
    <w:rsid w:val="2E586DFA"/>
    <w:rsid w:val="2F040D46"/>
    <w:rsid w:val="2F6B035B"/>
    <w:rsid w:val="2FAE5751"/>
    <w:rsid w:val="2FB1A395"/>
    <w:rsid w:val="2FD9A7D8"/>
    <w:rsid w:val="2FDBF714"/>
    <w:rsid w:val="2FE26544"/>
    <w:rsid w:val="30AB6865"/>
    <w:rsid w:val="319F7F4E"/>
    <w:rsid w:val="3220530C"/>
    <w:rsid w:val="32BD1EF1"/>
    <w:rsid w:val="3304709D"/>
    <w:rsid w:val="33A773CB"/>
    <w:rsid w:val="346C2A8B"/>
    <w:rsid w:val="349D6851"/>
    <w:rsid w:val="3592207D"/>
    <w:rsid w:val="36174C78"/>
    <w:rsid w:val="36AA5135"/>
    <w:rsid w:val="36BD0FB2"/>
    <w:rsid w:val="36BE0DA7"/>
    <w:rsid w:val="374B2E2B"/>
    <w:rsid w:val="376B6AA6"/>
    <w:rsid w:val="376D39B2"/>
    <w:rsid w:val="37E16F03"/>
    <w:rsid w:val="37F53A3B"/>
    <w:rsid w:val="389B6C89"/>
    <w:rsid w:val="38D469F0"/>
    <w:rsid w:val="39627CCD"/>
    <w:rsid w:val="397BAF1F"/>
    <w:rsid w:val="3AB79AF3"/>
    <w:rsid w:val="3AE834C0"/>
    <w:rsid w:val="3B7EF35A"/>
    <w:rsid w:val="3B9FDB6C"/>
    <w:rsid w:val="3BB865B6"/>
    <w:rsid w:val="3BF5BC2F"/>
    <w:rsid w:val="3CEBA265"/>
    <w:rsid w:val="3D8B2662"/>
    <w:rsid w:val="3D98207C"/>
    <w:rsid w:val="3DA768E2"/>
    <w:rsid w:val="3DEE7CF3"/>
    <w:rsid w:val="3E740A63"/>
    <w:rsid w:val="3E78745D"/>
    <w:rsid w:val="3EE17838"/>
    <w:rsid w:val="3F55381A"/>
    <w:rsid w:val="3F7F7599"/>
    <w:rsid w:val="3FF4CAE0"/>
    <w:rsid w:val="3FF7B227"/>
    <w:rsid w:val="40605159"/>
    <w:rsid w:val="416C5E78"/>
    <w:rsid w:val="43525542"/>
    <w:rsid w:val="44E268DA"/>
    <w:rsid w:val="450D13D7"/>
    <w:rsid w:val="45506656"/>
    <w:rsid w:val="45CC15DB"/>
    <w:rsid w:val="46032B23"/>
    <w:rsid w:val="4629258A"/>
    <w:rsid w:val="4703102D"/>
    <w:rsid w:val="47BB36B5"/>
    <w:rsid w:val="486A6C7A"/>
    <w:rsid w:val="486A6E89"/>
    <w:rsid w:val="49092A56"/>
    <w:rsid w:val="49396F88"/>
    <w:rsid w:val="4A627F82"/>
    <w:rsid w:val="4A7364C9"/>
    <w:rsid w:val="4B0E749A"/>
    <w:rsid w:val="4B2477C4"/>
    <w:rsid w:val="4B4F25DA"/>
    <w:rsid w:val="4BDE5BC4"/>
    <w:rsid w:val="4BE068DB"/>
    <w:rsid w:val="4CA96D25"/>
    <w:rsid w:val="4CB9218D"/>
    <w:rsid w:val="4CFD207A"/>
    <w:rsid w:val="4D577224"/>
    <w:rsid w:val="4DBF1CEB"/>
    <w:rsid w:val="4DF0007C"/>
    <w:rsid w:val="4EAB630A"/>
    <w:rsid w:val="4ECE2238"/>
    <w:rsid w:val="4F455F5A"/>
    <w:rsid w:val="4F833267"/>
    <w:rsid w:val="4FE9BD67"/>
    <w:rsid w:val="4FFB052F"/>
    <w:rsid w:val="50E517A3"/>
    <w:rsid w:val="531A2E86"/>
    <w:rsid w:val="537E6D0A"/>
    <w:rsid w:val="53F74C96"/>
    <w:rsid w:val="546D3F89"/>
    <w:rsid w:val="54EB2A20"/>
    <w:rsid w:val="55170BA8"/>
    <w:rsid w:val="553218C9"/>
    <w:rsid w:val="55EE10FA"/>
    <w:rsid w:val="564F14D6"/>
    <w:rsid w:val="566F24D9"/>
    <w:rsid w:val="567E1AA5"/>
    <w:rsid w:val="56D93B58"/>
    <w:rsid w:val="56E47B74"/>
    <w:rsid w:val="57175D52"/>
    <w:rsid w:val="57BD3DD4"/>
    <w:rsid w:val="582B26E3"/>
    <w:rsid w:val="583A6878"/>
    <w:rsid w:val="599A083E"/>
    <w:rsid w:val="5AF92295"/>
    <w:rsid w:val="5B250254"/>
    <w:rsid w:val="5B33135D"/>
    <w:rsid w:val="5B5A2D8E"/>
    <w:rsid w:val="5B791466"/>
    <w:rsid w:val="5BDD79E6"/>
    <w:rsid w:val="5BF561CA"/>
    <w:rsid w:val="5BFF5DFC"/>
    <w:rsid w:val="5CD71FC4"/>
    <w:rsid w:val="5D1D4073"/>
    <w:rsid w:val="5D1F11B5"/>
    <w:rsid w:val="5D280070"/>
    <w:rsid w:val="5D5C7CE2"/>
    <w:rsid w:val="5D695134"/>
    <w:rsid w:val="5DAE1B18"/>
    <w:rsid w:val="5DE7D9E5"/>
    <w:rsid w:val="5DF94AE0"/>
    <w:rsid w:val="5E2F21EE"/>
    <w:rsid w:val="5E914D18"/>
    <w:rsid w:val="5ECEC941"/>
    <w:rsid w:val="5F844D6B"/>
    <w:rsid w:val="5FBF9FF3"/>
    <w:rsid w:val="5FCD4E2C"/>
    <w:rsid w:val="5FEF394A"/>
    <w:rsid w:val="5FF67715"/>
    <w:rsid w:val="60E219F3"/>
    <w:rsid w:val="61F451C3"/>
    <w:rsid w:val="621719D8"/>
    <w:rsid w:val="62BF3928"/>
    <w:rsid w:val="62C93AB3"/>
    <w:rsid w:val="62EC69C1"/>
    <w:rsid w:val="63057A83"/>
    <w:rsid w:val="63B3701E"/>
    <w:rsid w:val="647F5392"/>
    <w:rsid w:val="659949C2"/>
    <w:rsid w:val="65E66580"/>
    <w:rsid w:val="664B1D71"/>
    <w:rsid w:val="664B4E8E"/>
    <w:rsid w:val="67277B67"/>
    <w:rsid w:val="67AA3209"/>
    <w:rsid w:val="67F24A7A"/>
    <w:rsid w:val="68CD3696"/>
    <w:rsid w:val="68F03A70"/>
    <w:rsid w:val="698D0931"/>
    <w:rsid w:val="698D2707"/>
    <w:rsid w:val="69B7776E"/>
    <w:rsid w:val="69DB2765"/>
    <w:rsid w:val="6A7FE5F3"/>
    <w:rsid w:val="6AB53B3C"/>
    <w:rsid w:val="6B053271"/>
    <w:rsid w:val="6BDD78B3"/>
    <w:rsid w:val="6C072D70"/>
    <w:rsid w:val="6C4A05C8"/>
    <w:rsid w:val="6C8742B8"/>
    <w:rsid w:val="6CD24E7A"/>
    <w:rsid w:val="6DBF5E93"/>
    <w:rsid w:val="6DFF077E"/>
    <w:rsid w:val="6E6C4E5A"/>
    <w:rsid w:val="6E714EF0"/>
    <w:rsid w:val="6E7E3605"/>
    <w:rsid w:val="6E7FDCC7"/>
    <w:rsid w:val="6ED6A62E"/>
    <w:rsid w:val="6EE00B15"/>
    <w:rsid w:val="6F6FB3EB"/>
    <w:rsid w:val="6F8731EA"/>
    <w:rsid w:val="6F9452EE"/>
    <w:rsid w:val="6FCE6052"/>
    <w:rsid w:val="6FD57C00"/>
    <w:rsid w:val="6FEFFFD8"/>
    <w:rsid w:val="6FF5CC65"/>
    <w:rsid w:val="6FFB47EC"/>
    <w:rsid w:val="6FFF034A"/>
    <w:rsid w:val="70484440"/>
    <w:rsid w:val="712A28F1"/>
    <w:rsid w:val="715C0E4B"/>
    <w:rsid w:val="71992E7C"/>
    <w:rsid w:val="721C3121"/>
    <w:rsid w:val="72233669"/>
    <w:rsid w:val="72734D90"/>
    <w:rsid w:val="72E967A5"/>
    <w:rsid w:val="73160E6D"/>
    <w:rsid w:val="731C57C9"/>
    <w:rsid w:val="7332FE48"/>
    <w:rsid w:val="735D2FC3"/>
    <w:rsid w:val="73993FFB"/>
    <w:rsid w:val="73AB61DA"/>
    <w:rsid w:val="73AD73D5"/>
    <w:rsid w:val="73B6EB34"/>
    <w:rsid w:val="73E86BCE"/>
    <w:rsid w:val="73FA497D"/>
    <w:rsid w:val="73FB6A64"/>
    <w:rsid w:val="744731E5"/>
    <w:rsid w:val="74BBD01D"/>
    <w:rsid w:val="74ED5379"/>
    <w:rsid w:val="751A5610"/>
    <w:rsid w:val="75DE76D2"/>
    <w:rsid w:val="75DEEEC2"/>
    <w:rsid w:val="75E32345"/>
    <w:rsid w:val="76E3355F"/>
    <w:rsid w:val="76FF5125"/>
    <w:rsid w:val="776F6FFA"/>
    <w:rsid w:val="778769C8"/>
    <w:rsid w:val="77A75DCA"/>
    <w:rsid w:val="77DC22F5"/>
    <w:rsid w:val="783E271A"/>
    <w:rsid w:val="78616DE9"/>
    <w:rsid w:val="78E57CE3"/>
    <w:rsid w:val="78E875D7"/>
    <w:rsid w:val="79086DAD"/>
    <w:rsid w:val="79D7FD79"/>
    <w:rsid w:val="79ED50A1"/>
    <w:rsid w:val="79EE5BA4"/>
    <w:rsid w:val="7A432F13"/>
    <w:rsid w:val="7A894339"/>
    <w:rsid w:val="7AA8721A"/>
    <w:rsid w:val="7AD284E8"/>
    <w:rsid w:val="7AFF7572"/>
    <w:rsid w:val="7B6C7DFB"/>
    <w:rsid w:val="7BBFBED0"/>
    <w:rsid w:val="7BC3E394"/>
    <w:rsid w:val="7C1F3737"/>
    <w:rsid w:val="7C213CD7"/>
    <w:rsid w:val="7C836DC4"/>
    <w:rsid w:val="7CBFC87B"/>
    <w:rsid w:val="7CE16A13"/>
    <w:rsid w:val="7CFE0F48"/>
    <w:rsid w:val="7D097CFC"/>
    <w:rsid w:val="7D272ABC"/>
    <w:rsid w:val="7D690EE2"/>
    <w:rsid w:val="7D7EC23E"/>
    <w:rsid w:val="7E7547A3"/>
    <w:rsid w:val="7E8835EA"/>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4"/>
    <w:unhideWhenUsed/>
    <w:qFormat/>
    <w:uiPriority w:val="9"/>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bCs/>
      <w:kern w:val="0"/>
      <w:sz w:val="24"/>
    </w:rPr>
  </w:style>
  <w:style w:type="character" w:default="1" w:styleId="18">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Body Text"/>
    <w:basedOn w:val="1"/>
    <w:link w:val="27"/>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Chars="200"/>
    </w:pPr>
    <w:rPr>
      <w:rFonts w:ascii="仿宋_GB2312"/>
      <w:szCs w:val="32"/>
    </w:rPr>
  </w:style>
  <w:style w:type="paragraph" w:styleId="8">
    <w:name w:val="Body Text First Indent 2"/>
    <w:basedOn w:val="7"/>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3"/>
    <w:semiHidden/>
    <w:unhideWhenUsed/>
    <w:qFormat/>
    <w:uiPriority w:val="99"/>
    <w:rPr>
      <w:sz w:val="18"/>
      <w:szCs w:val="18"/>
    </w:rPr>
  </w:style>
  <w:style w:type="paragraph" w:styleId="11">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paragraph" w:styleId="16">
    <w:name w:val="Normal (Web)"/>
    <w:basedOn w:val="1"/>
    <w:semiHidden/>
    <w:unhideWhenUsed/>
    <w:qFormat/>
    <w:uiPriority w:val="99"/>
    <w:rPr>
      <w:sz w:val="24"/>
    </w:r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1">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2">
    <w:name w:val="Header Char"/>
    <w:basedOn w:val="18"/>
    <w:semiHidden/>
    <w:qFormat/>
    <w:uiPriority w:val="99"/>
    <w:rPr>
      <w:rFonts w:ascii="Times New Roman" w:hAnsi="Times New Roman"/>
      <w:sz w:val="18"/>
      <w:szCs w:val="18"/>
    </w:rPr>
  </w:style>
  <w:style w:type="character" w:customStyle="1" w:styleId="23">
    <w:name w:val="页眉 Char"/>
    <w:link w:val="12"/>
    <w:semiHidden/>
    <w:qFormat/>
    <w:locked/>
    <w:uiPriority w:val="99"/>
    <w:rPr>
      <w:sz w:val="18"/>
    </w:rPr>
  </w:style>
  <w:style w:type="character" w:customStyle="1" w:styleId="24">
    <w:name w:val="Footer Char"/>
    <w:basedOn w:val="18"/>
    <w:semiHidden/>
    <w:qFormat/>
    <w:uiPriority w:val="99"/>
    <w:rPr>
      <w:rFonts w:ascii="Times New Roman" w:hAnsi="Times New Roman"/>
      <w:sz w:val="18"/>
      <w:szCs w:val="18"/>
    </w:rPr>
  </w:style>
  <w:style w:type="character" w:customStyle="1" w:styleId="25">
    <w:name w:val="页脚 Char"/>
    <w:link w:val="11"/>
    <w:qFormat/>
    <w:locked/>
    <w:uiPriority w:val="99"/>
    <w:rPr>
      <w:sz w:val="18"/>
    </w:rPr>
  </w:style>
  <w:style w:type="character" w:customStyle="1" w:styleId="26">
    <w:name w:val="Body Text Char"/>
    <w:basedOn w:val="18"/>
    <w:semiHidden/>
    <w:qFormat/>
    <w:uiPriority w:val="99"/>
    <w:rPr>
      <w:rFonts w:ascii="Times New Roman" w:hAnsi="Times New Roman"/>
      <w:szCs w:val="24"/>
    </w:rPr>
  </w:style>
  <w:style w:type="character" w:customStyle="1" w:styleId="27">
    <w:name w:val="正文文本 Char"/>
    <w:link w:val="6"/>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Char"/>
    <w:basedOn w:val="18"/>
    <w:link w:val="2"/>
    <w:qFormat/>
    <w:uiPriority w:val="9"/>
    <w:rPr>
      <w:rFonts w:ascii="Times New Roman" w:hAnsi="Times New Roman"/>
      <w:b/>
      <w:bCs/>
      <w:kern w:val="44"/>
      <w:sz w:val="44"/>
      <w:szCs w:val="44"/>
    </w:rPr>
  </w:style>
  <w:style w:type="character" w:customStyle="1" w:styleId="31">
    <w:name w:val="标题 2 Char"/>
    <w:basedOn w:val="18"/>
    <w:link w:val="3"/>
    <w:qFormat/>
    <w:uiPriority w:val="9"/>
    <w:rPr>
      <w:rFonts w:asciiTheme="majorHAnsi" w:hAnsiTheme="majorHAnsi" w:eastAsiaTheme="majorEastAsia" w:cstheme="majorBidi"/>
      <w:b/>
      <w:bCs/>
      <w:kern w:val="2"/>
      <w:sz w:val="32"/>
      <w:szCs w:val="32"/>
    </w:rPr>
  </w:style>
  <w:style w:type="paragraph" w:customStyle="1" w:styleId="32">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8"/>
    <w:link w:val="10"/>
    <w:semiHidden/>
    <w:qFormat/>
    <w:uiPriority w:val="99"/>
    <w:rPr>
      <w:rFonts w:ascii="Times New Roman" w:hAnsi="Times New Roman"/>
      <w:kern w:val="2"/>
      <w:sz w:val="18"/>
      <w:szCs w:val="18"/>
    </w:rPr>
  </w:style>
  <w:style w:type="character" w:customStyle="1" w:styleId="34">
    <w:name w:val="标题 3 Char"/>
    <w:basedOn w:val="18"/>
    <w:link w:val="4"/>
    <w:qFormat/>
    <w:uiPriority w:val="9"/>
    <w:rPr>
      <w:rFonts w:ascii="Times New Roman" w:hAnsi="Times New Roman"/>
      <w:b/>
      <w:bCs/>
      <w:kern w:val="2"/>
      <w:sz w:val="32"/>
      <w:szCs w:val="32"/>
    </w:rPr>
  </w:style>
  <w:style w:type="paragraph" w:customStyle="1" w:styleId="35">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37">
    <w:name w:val="font21"/>
    <w:basedOn w:val="18"/>
    <w:qFormat/>
    <w:uiPriority w:val="0"/>
    <w:rPr>
      <w:rFonts w:ascii="宋体" w:hAnsi="宋体" w:eastAsia="宋体" w:cs="宋体"/>
      <w:color w:val="000000"/>
      <w:sz w:val="18"/>
      <w:szCs w:val="18"/>
      <w:u w:val="none"/>
    </w:rPr>
  </w:style>
  <w:style w:type="character" w:customStyle="1" w:styleId="38">
    <w:name w:val="font81"/>
    <w:basedOn w:val="18"/>
    <w:qFormat/>
    <w:uiPriority w:val="0"/>
    <w:rPr>
      <w:rFonts w:ascii="Arial" w:hAnsi="Arial" w:cs="Arial"/>
      <w:color w:val="000000"/>
      <w:sz w:val="18"/>
      <w:szCs w:val="18"/>
      <w:u w:val="none"/>
    </w:rPr>
  </w:style>
  <w:style w:type="paragraph" w:styleId="39">
    <w:name w:val="No Spacing"/>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5.png"/><Relationship Id="rId17" Type="http://schemas.openxmlformats.org/officeDocument/2006/relationships/chart" Target="charts/chart6.xml"/><Relationship Id="rId16" Type="http://schemas.openxmlformats.org/officeDocument/2006/relationships/image" Target="media/image4.png"/><Relationship Id="rId15" Type="http://schemas.openxmlformats.org/officeDocument/2006/relationships/chart" Target="charts/chart5.xml"/><Relationship Id="rId14" Type="http://schemas.openxmlformats.org/officeDocument/2006/relationships/image" Target="media/image3.png"/><Relationship Id="rId13" Type="http://schemas.openxmlformats.org/officeDocument/2006/relationships/chart" Target="charts/chart4.xml"/><Relationship Id="rId12" Type="http://schemas.openxmlformats.org/officeDocument/2006/relationships/image" Target="media/image2.png"/><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24&#24180;&#20915;&#31639;&#20844;&#24320;\&#20915;&#31639;&#20844;&#24320;&#36164;&#26009;\&#20915;&#31639;&#20844;&#24320;&#29992;&#22270;.xls"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Administrator\Desktop\24&#24180;&#20915;&#31639;&#20844;&#24320;\&#20915;&#31639;&#20844;&#24320;&#36164;&#26009;\&#20915;&#31639;&#20844;&#24320;&#29992;&#2227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Desktop\24&#24180;&#20915;&#31639;&#20844;&#24320;\&#20915;&#31639;&#20844;&#24320;&#36164;&#26009;\&#20915;&#31639;&#20844;&#24320;&#29992;&#22270;.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istrator\Desktop\24&#24180;&#20915;&#31639;&#20844;&#24320;\&#20915;&#31639;&#20844;&#24320;&#36164;&#26009;\&#20915;&#31639;&#20844;&#24320;&#29992;&#22270;.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istrator\Desktop\24&#24180;&#20915;&#31639;&#20844;&#24320;\&#20915;&#31639;&#20844;&#24320;&#36164;&#26009;\&#20915;&#31639;&#20844;&#24320;&#29992;&#22270;.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istrator\Desktop\24&#24180;&#20915;&#31639;&#20844;&#24320;\&#20915;&#31639;&#20844;&#24320;&#36164;&#26009;\&#20915;&#31639;&#20844;&#24320;&#29992;&#2227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6575621918825"/>
          <c:y val="0.0789417989417988"/>
          <c:w val="0.713351325607239"/>
          <c:h val="0.83712962962963"/>
        </c:manualLayout>
      </c:layout>
      <c:barChart>
        <c:barDir val="col"/>
        <c:grouping val="stacked"/>
        <c:varyColors val="0"/>
        <c:ser>
          <c:idx val="0"/>
          <c:order val="0"/>
          <c:invertIfNegative val="0"/>
          <c:dPt>
            <c:idx val="1"/>
            <c:invertIfNegative val="0"/>
            <c:bubble3D val="0"/>
            <c:explosion val="0"/>
          </c:dPt>
          <c:dLbls>
            <c:dLbl>
              <c:idx val="0"/>
              <c:layout>
                <c:manualLayout>
                  <c:x val="0.00762025718367995"/>
                  <c:y val="-0.408888888888889"/>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299085090755715"/>
                  <c:y val="-0.400775613275613"/>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[决算公开用图.xls]Sheet1!$A$128:$A$131</c:f>
              <c:strCache>
                <c:ptCount val="4"/>
                <c:pt idx="0">
                  <c:v>2023年收、支</c:v>
                </c:pt>
                <c:pt idx="1">
                  <c:v>2024年收、支</c:v>
                </c:pt>
              </c:strCache>
            </c:strRef>
          </c:cat>
          <c:val>
            <c:numRef>
              <c:f>[决算公开用图.xls]Sheet1!$B$128:$B$131</c:f>
              <c:numCache>
                <c:formatCode>General</c:formatCode>
                <c:ptCount val="4"/>
                <c:pt idx="0">
                  <c:v>11775.29</c:v>
                </c:pt>
                <c:pt idx="1">
                  <c:v>11876.88</c:v>
                </c:pt>
              </c:numCache>
            </c:numRef>
          </c:val>
        </c:ser>
        <c:dLbls>
          <c:showLegendKey val="0"/>
          <c:showVal val="0"/>
          <c:showCatName val="0"/>
          <c:showSerName val="0"/>
          <c:showPercent val="0"/>
          <c:showBubbleSize val="0"/>
        </c:dLbls>
        <c:gapWidth val="150"/>
        <c:overlap val="100"/>
        <c:axId val="707019769"/>
        <c:axId val="851440416"/>
      </c:barChart>
      <c:catAx>
        <c:axId val="707019769"/>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1440416"/>
        <c:crosses val="autoZero"/>
        <c:auto val="1"/>
        <c:lblAlgn val="ctr"/>
        <c:lblOffset val="100"/>
        <c:noMultiLvlLbl val="0"/>
      </c:catAx>
      <c:valAx>
        <c:axId val="85144041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07019769"/>
        <c:crosses val="autoZero"/>
        <c:crossBetween val="between"/>
      </c:valAx>
      <c:spPr>
        <a:noFill/>
        <a:ln>
          <a:noFill/>
        </a:ln>
        <a:effectLst/>
      </c:spPr>
    </c:plotArea>
    <c:plotVisOnly val="1"/>
    <c:dispBlanksAs val="gap"/>
    <c:showDLblsOverMax val="0"/>
    <c:extLst>
      <c:ext uri="{0b15fc19-7d7d-44ad-8c2d-2c3a37ce22c3}">
        <chartProps xmlns="https://web.wps.cn/et/2018/main" chartId="{1b1fd869-83ac-4432-9d63-1a25e716c3d4}"/>
      </c:ext>
    </c:extLst>
  </c:chart>
  <c:spPr>
    <a:solidFill>
      <a:schemeClr val="bg1"/>
    </a:solidFill>
    <a:ln w="9525" cap="flat" cmpd="sng" algn="ctr">
      <a:noFill/>
      <a:prstDash val="solid"/>
      <a:round/>
    </a:ln>
    <a:effectLst/>
  </c:spPr>
  <c:txPr>
    <a:bodyPr wrap="square"/>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explosion val="0"/>
          </c:dPt>
          <c:dPt>
            <c:idx val="1"/>
            <c:bubble3D val="0"/>
            <c:explosion val="0"/>
          </c:dPt>
          <c:dPt>
            <c:idx val="2"/>
            <c:bubble3D val="0"/>
            <c:explosion val="0"/>
          </c:dPt>
          <c:dPt>
            <c:idx val="3"/>
            <c:bubble3D val="0"/>
            <c:explosion val="0"/>
          </c:dPt>
          <c:dPt>
            <c:idx val="4"/>
            <c:bubble3D val="0"/>
            <c:explosion val="0"/>
          </c:dPt>
          <c:dPt>
            <c:idx val="5"/>
            <c:bubble3D val="0"/>
            <c:explosion val="0"/>
          </c:dPt>
          <c:dPt>
            <c:idx val="6"/>
            <c:bubble3D val="0"/>
            <c:explosion val="0"/>
          </c:dPt>
          <c:dLbls>
            <c:dLbl>
              <c:idx val="0"/>
              <c:layout>
                <c:manualLayout>
                  <c:x val="-0.127895676593334"/>
                  <c:y val="-0.190131756681137"/>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811974417717107"/>
                  <c:y val="0.0317051495172992"/>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261900109716223"/>
                  <c:y val="-0.081194990071593"/>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993025074091895"/>
                  <c:y val="-0.051535150311422"/>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179096510184728"/>
                  <c:y val="0.00782376453008055"/>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[决算公开用图.xls]Sheet1!$A$2:$A$8</c:f>
              <c:strCache>
                <c:ptCount val="7"/>
                <c:pt idx="0">
                  <c:v>一般公共预算财政拨款收入</c:v>
                </c:pt>
                <c:pt idx="1">
                  <c:v>政府性基金预算财政拨款收入</c:v>
                </c:pt>
                <c:pt idx="2">
                  <c:v>国有资本经营预算财政拨款收</c:v>
                </c:pt>
                <c:pt idx="3">
                  <c:v>上级补助收入</c:v>
                </c:pt>
                <c:pt idx="4">
                  <c:v>事业收入</c:v>
                </c:pt>
                <c:pt idx="5">
                  <c:v>经营收入</c:v>
                </c:pt>
                <c:pt idx="6">
                  <c:v>其他收入</c:v>
                </c:pt>
              </c:strCache>
            </c:strRef>
          </c:cat>
          <c:val>
            <c:numRef>
              <c:f>[决算公开用图.xls]Sheet1!$B$2:$B$8</c:f>
              <c:numCache>
                <c:formatCode>General</c:formatCode>
                <c:ptCount val="7"/>
                <c:pt idx="0">
                  <c:v>11101.23</c:v>
                </c:pt>
                <c:pt idx="1">
                  <c:v>32.97</c:v>
                </c:pt>
                <c:pt idx="2">
                  <c:v>0</c:v>
                </c:pt>
                <c:pt idx="3">
                  <c:v>0</c:v>
                </c:pt>
                <c:pt idx="4">
                  <c:v>356.49</c:v>
                </c:pt>
                <c:pt idx="5">
                  <c:v>0</c:v>
                </c:pt>
                <c:pt idx="6">
                  <c:v>294.7</c:v>
                </c:pt>
              </c:numCache>
            </c:numRef>
          </c:val>
        </c:ser>
        <c:dLbls>
          <c:showLegendKey val="0"/>
          <c:showVal val="0"/>
          <c:showCatName val="0"/>
          <c:showSerName val="0"/>
          <c:showPercent val="0"/>
          <c:showBubbleSize val="0"/>
          <c:showLeaderLines val="1"/>
        </c:dLbls>
        <c:firstSliceAng val="0"/>
      </c:pieChart>
      <c:spPr>
        <a:noFill/>
        <a:ln w="3175">
          <a:noFill/>
        </a:ln>
      </c:spPr>
    </c:plotArea>
    <c:legend>
      <c:legendPos val="r"/>
      <c:layout>
        <c:manualLayout>
          <c:xMode val="edge"/>
          <c:yMode val="edge"/>
          <c:x val="0.64725"/>
          <c:y val="0.05"/>
          <c:w val="0.33015873015873"/>
          <c:h val="0.932944619184216"/>
        </c:manualLayout>
      </c:layout>
      <c:overlay val="0"/>
      <c:spPr>
        <a:noFill/>
        <a:ln w="3175">
          <a:noFill/>
        </a:ln>
      </c:spPr>
      <c:txPr>
        <a:bodyPr rot="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extLst>
      <c:ext uri="{0b15fc19-7d7d-44ad-8c2d-2c3a37ce22c3}">
        <chartProps xmlns="https://web.wps.cn/et/2018/main" chartId="{32ee60c5-dbc5-4193-a00b-4da261e43f27}"/>
      </c:ext>
    </c:extLst>
  </c:chart>
  <c:spPr>
    <a:ln w="9525" cap="flat" cmpd="sng" algn="ctr">
      <a:solidFill>
        <a:schemeClr val="bg1"/>
      </a:solidFill>
      <a:prstDash val="solid"/>
      <a:round/>
    </a:ln>
  </c:spPr>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explosion val="0"/>
          </c:dPt>
          <c:dPt>
            <c:idx val="1"/>
            <c:bubble3D val="0"/>
            <c:explosion val="0"/>
          </c:dPt>
          <c:dPt>
            <c:idx val="2"/>
            <c:bubble3D val="0"/>
            <c:explosion val="0"/>
          </c:dPt>
          <c:dPt>
            <c:idx val="3"/>
            <c:bubble3D val="0"/>
            <c:explosion val="0"/>
          </c:dPt>
          <c:dPt>
            <c:idx val="4"/>
            <c:bubble3D val="0"/>
            <c:explosion val="0"/>
          </c:dPt>
          <c:dLbls>
            <c:dLbl>
              <c:idx val="2"/>
              <c:layout>
                <c:manualLayout>
                  <c:x val="-0.106966754155731"/>
                  <c:y val="0.0314581510644503"/>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91991469816273"/>
                  <c:y val="0.0256711140274132"/>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[决算公开用图.xls]Sheet1!$A$18:$A$22</c:f>
              <c:strCache>
                <c:ptCount val="5"/>
                <c:pt idx="0">
                  <c:v>基本支出</c:v>
                </c:pt>
                <c:pt idx="1">
                  <c:v>项目支出</c:v>
                </c:pt>
                <c:pt idx="2">
                  <c:v>上缴上级支出</c:v>
                </c:pt>
                <c:pt idx="3">
                  <c:v>经营支出</c:v>
                </c:pt>
                <c:pt idx="4">
                  <c:v>对附属单位补助支出</c:v>
                </c:pt>
              </c:strCache>
            </c:strRef>
          </c:cat>
          <c:val>
            <c:numRef>
              <c:f>[决算公开用图.xls]Sheet1!$B$18:$B$22</c:f>
              <c:numCache>
                <c:formatCode>General</c:formatCode>
                <c:ptCount val="5"/>
                <c:pt idx="0">
                  <c:v>8075.93</c:v>
                </c:pt>
                <c:pt idx="1">
                  <c:v>3715.47</c:v>
                </c:pt>
                <c:pt idx="2">
                  <c:v>0</c:v>
                </c:pt>
                <c:pt idx="3">
                  <c:v>0</c:v>
                </c:pt>
                <c:pt idx="4">
                  <c:v>0</c:v>
                </c:pt>
              </c:numCache>
            </c:numRef>
          </c:val>
        </c:ser>
        <c:dLbls>
          <c:showLegendKey val="0"/>
          <c:showVal val="0"/>
          <c:showCatName val="0"/>
          <c:showSerName val="0"/>
          <c:showPercent val="0"/>
          <c:showBubbleSize val="0"/>
          <c:showLeaderLines val="1"/>
        </c:dLbls>
        <c:firstSliceAng val="0"/>
      </c:pieChart>
      <c:spPr>
        <a:noFill/>
        <a:ln w="3175">
          <a:noFill/>
        </a:ln>
      </c:spPr>
    </c:plotArea>
    <c:legend>
      <c:legendPos val="r"/>
      <c:layout>
        <c:manualLayout>
          <c:xMode val="edge"/>
          <c:yMode val="edge"/>
          <c:x val="0.6475"/>
          <c:y val="0.31525"/>
          <c:w val="0.33015873015873"/>
          <c:h val="0.367647087940395"/>
        </c:manualLayout>
      </c:layout>
      <c:overlay val="0"/>
      <c:spPr>
        <a:noFill/>
        <a:ln w="3175">
          <a:noFill/>
        </a:ln>
      </c:spPr>
      <c:txPr>
        <a:bodyPr rot="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extLst>
      <c:ext uri="{0b15fc19-7d7d-44ad-8c2d-2c3a37ce22c3}">
        <chartProps xmlns="https://web.wps.cn/et/2018/main" chartId="{6b761e73-e6f5-4ea0-b8b2-7c7a861ed449}"/>
      </c:ext>
    </c:extLst>
  </c:chart>
  <c:spPr>
    <a:ln w="9525" cap="flat" cmpd="sng" algn="ctr">
      <a:noFill/>
      <a:prstDash val="solid"/>
      <a:round/>
    </a:ln>
  </c:spPr>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3682852143482"/>
          <c:y val="0.0745487022455526"/>
          <c:w val="0.721721347331584"/>
          <c:h val="0.828939195100612"/>
        </c:manualLayout>
      </c:layout>
      <c:barChart>
        <c:barDir val="col"/>
        <c:grouping val="clustered"/>
        <c:varyColors val="0"/>
        <c:ser>
          <c:idx val="0"/>
          <c:order val="0"/>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[决算公开用图.xls]Sheet1!$A$38:$A$39</c:f>
              <c:strCache>
                <c:ptCount val="2"/>
                <c:pt idx="0">
                  <c:v>2023年财政拨款收、支</c:v>
                </c:pt>
                <c:pt idx="1">
                  <c:v>2024年财政拨款收、支</c:v>
                </c:pt>
              </c:strCache>
            </c:strRef>
          </c:cat>
          <c:val>
            <c:numRef>
              <c:f>[决算公开用图.xls]Sheet1!$B$38:$B$39</c:f>
              <c:numCache>
                <c:formatCode>General</c:formatCode>
                <c:ptCount val="2"/>
                <c:pt idx="0">
                  <c:v>11227.83</c:v>
                </c:pt>
                <c:pt idx="1">
                  <c:v>11134.2</c:v>
                </c:pt>
              </c:numCache>
            </c:numRef>
          </c:val>
        </c:ser>
        <c:dLbls>
          <c:showLegendKey val="0"/>
          <c:showVal val="0"/>
          <c:showCatName val="0"/>
          <c:showSerName val="0"/>
          <c:showPercent val="0"/>
          <c:showBubbleSize val="0"/>
        </c:dLbls>
        <c:gapWidth val="150"/>
        <c:overlap val="0"/>
        <c:axId val="176588668"/>
        <c:axId val="403440203"/>
      </c:barChart>
      <c:catAx>
        <c:axId val="176588668"/>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crossAx val="403440203"/>
        <c:crosses val="autoZero"/>
        <c:auto val="1"/>
        <c:lblAlgn val="ctr"/>
        <c:lblOffset val="100"/>
        <c:noMultiLvlLbl val="0"/>
      </c:catAx>
      <c:valAx>
        <c:axId val="403440203"/>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crossAx val="176588668"/>
        <c:crosses val="autoZero"/>
        <c:crossBetween val="between"/>
      </c:valAx>
    </c:plotArea>
    <c:plotVisOnly val="1"/>
    <c:dispBlanksAs val="gap"/>
    <c:showDLblsOverMax val="0"/>
    <c:extLst>
      <c:ext uri="{0b15fc19-7d7d-44ad-8c2d-2c3a37ce22c3}">
        <chartProps xmlns="https://web.wps.cn/et/2018/main" chartId="{42b2fb72-66e2-42b4-96fc-d038e99a2b9b}"/>
      </c:ext>
    </c:extLst>
  </c:chart>
  <c:spPr>
    <a:ln w="9525" cap="flat" cmpd="sng" algn="ctr">
      <a:noFill/>
      <a:prstDash val="solid"/>
      <a:round/>
    </a:ln>
  </c:spPr>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spPr>
            <a:solidFill>
              <a:schemeClr val="accent1"/>
            </a:solidFill>
            <a:ln>
              <a:noFill/>
            </a:ln>
            <a:effectLst/>
          </c:spPr>
          <c:invertIfNegative val="0"/>
          <c:dLbls>
            <c:dLbl>
              <c:idx val="0"/>
              <c:layout>
                <c:manualLayout>
                  <c:x val="-0.00136987915945994"/>
                  <c:y val="-0.438223573349305"/>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166736140058355"/>
                  <c:y val="-0.297375529735773"/>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ctr"/>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[决算公开用图.xls]Sheet1!$A$59:$A$60</c:f>
              <c:strCache>
                <c:ptCount val="2"/>
                <c:pt idx="0">
                  <c:v>2023年度一般公共预算财政拨款支出</c:v>
                </c:pt>
                <c:pt idx="1">
                  <c:v>2024年度一般公共预算财政拨款支出</c:v>
                </c:pt>
              </c:strCache>
            </c:strRef>
          </c:cat>
          <c:val>
            <c:numRef>
              <c:f>[决算公开用图.xls]Sheet1!$B$59:$B$60</c:f>
              <c:numCache>
                <c:formatCode>General</c:formatCode>
                <c:ptCount val="2"/>
                <c:pt idx="0">
                  <c:v>10975.92</c:v>
                </c:pt>
                <c:pt idx="1">
                  <c:v>11101.23</c:v>
                </c:pt>
              </c:numCache>
            </c:numRef>
          </c:val>
        </c:ser>
        <c:dLbls>
          <c:showLegendKey val="0"/>
          <c:showVal val="0"/>
          <c:showCatName val="0"/>
          <c:showSerName val="0"/>
          <c:showPercent val="0"/>
          <c:showBubbleSize val="0"/>
        </c:dLbls>
        <c:gapWidth val="150"/>
        <c:overlap val="100"/>
        <c:axId val="169900297"/>
        <c:axId val="521650451"/>
      </c:barChart>
      <c:catAx>
        <c:axId val="169900297"/>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21650451"/>
        <c:crosses val="autoZero"/>
        <c:auto val="1"/>
        <c:lblAlgn val="ctr"/>
        <c:lblOffset val="100"/>
        <c:noMultiLvlLbl val="0"/>
      </c:catAx>
      <c:valAx>
        <c:axId val="521650451"/>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69900297"/>
        <c:crosses val="autoZero"/>
        <c:crossBetween val="between"/>
      </c:valAx>
      <c:spPr>
        <a:noFill/>
        <a:ln>
          <a:noFill/>
        </a:ln>
        <a:effectLst/>
      </c:spPr>
    </c:plotArea>
    <c:plotVisOnly val="1"/>
    <c:dispBlanksAs val="gap"/>
    <c:showDLblsOverMax val="0"/>
    <c:extLst>
      <c:ext uri="{0b15fc19-7d7d-44ad-8c2d-2c3a37ce22c3}">
        <chartProps xmlns="https://web.wps.cn/et/2018/main" chartId="{0ee5d628-9471-4185-a651-905a4260008c}"/>
      </c:ext>
    </c:extLst>
  </c:chart>
  <c:spPr>
    <a:solidFill>
      <a:schemeClr val="bg1"/>
    </a:solidFill>
    <a:ln w="9525" cap="flat" cmpd="sng" algn="ctr">
      <a:noFill/>
      <a:prstDash val="solid"/>
      <a:round/>
    </a:ln>
    <a:effectLst/>
  </c:spPr>
  <c:txPr>
    <a:bodyPr wrap="square"/>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0"/>
      <c:depthPercent val="100"/>
      <c:rAngAx val="0"/>
      <c:perspective val="30"/>
    </c:view3D>
    <c:floor>
      <c:thickness val="0"/>
    </c:floor>
    <c:sideWall>
      <c:thickness val="0"/>
    </c:sideWall>
    <c:backWall>
      <c:thickness val="0"/>
    </c:backWall>
    <c:plotArea>
      <c:layout>
        <c:manualLayout>
          <c:layoutTarget val="inner"/>
          <c:xMode val="edge"/>
          <c:yMode val="edge"/>
          <c:x val="0.0300477384181428"/>
          <c:y val="0.0570589327192732"/>
          <c:w val="0.656023611483767"/>
          <c:h val="0.834615384615385"/>
        </c:manualLayout>
      </c:layout>
      <c:pie3DChart>
        <c:varyColors val="1"/>
        <c:ser>
          <c:idx val="0"/>
          <c:order val="0"/>
          <c:explosion val="0"/>
          <c:dPt>
            <c:idx val="0"/>
            <c:bubble3D val="0"/>
            <c:explosion val="0"/>
          </c:dPt>
          <c:dPt>
            <c:idx val="1"/>
            <c:bubble3D val="0"/>
            <c:explosion val="0"/>
          </c:dPt>
          <c:dPt>
            <c:idx val="2"/>
            <c:bubble3D val="0"/>
            <c:explosion val="0"/>
          </c:dPt>
          <c:dPt>
            <c:idx val="3"/>
            <c:bubble3D val="0"/>
            <c:explosion val="0"/>
          </c:dPt>
          <c:dPt>
            <c:idx val="4"/>
            <c:bubble3D val="0"/>
            <c:explosion val="0"/>
          </c:dPt>
          <c:dPt>
            <c:idx val="5"/>
            <c:bubble3D val="0"/>
            <c:explosion val="0"/>
          </c:dPt>
          <c:dPt>
            <c:idx val="6"/>
            <c:bubble3D val="0"/>
            <c:explosion val="0"/>
          </c:dPt>
          <c:dLbls>
            <c:dLbl>
              <c:idx val="0"/>
              <c:layout>
                <c:manualLayout>
                  <c:x val="0.0322147651006711"/>
                  <c:y val="-0.0845235765994913"/>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773154362416107"/>
                  <c:y val="-0.0117393856388182"/>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157818625309517"/>
                  <c:y val="-0.079827822343964"/>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0515436241610738"/>
                  <c:y val="-0.0727841909606731"/>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000000">
                          <a:alpha val="100000"/>
                        </a:srgbClr>
                      </a:solidFill>
                      <a:prstDash val="solid"/>
                      <a:round/>
                    </a:ln>
                  </c:spPr>
                </c15:leaderLines>
              </c:ext>
            </c:extLst>
          </c:dLbls>
          <c:cat>
            <c:strRef>
              <c:f>[决算公开用图.xls]Sheet1!$A$79:$A$85</c:f>
              <c:strCache>
                <c:ptCount val="7"/>
                <c:pt idx="0">
                  <c:v>一般公共服务支出</c:v>
                </c:pt>
                <c:pt idx="1">
                  <c:v>国防支出</c:v>
                </c:pt>
                <c:pt idx="2">
                  <c:v>教育支出</c:v>
                </c:pt>
                <c:pt idx="3">
                  <c:v>社会保障和就业支出</c:v>
                </c:pt>
                <c:pt idx="4">
                  <c:v>卫生健康支出</c:v>
                </c:pt>
                <c:pt idx="5">
                  <c:v>城乡社区支出</c:v>
                </c:pt>
                <c:pt idx="6">
                  <c:v>住房保障支出</c:v>
                </c:pt>
              </c:strCache>
            </c:strRef>
          </c:cat>
          <c:val>
            <c:numRef>
              <c:f>[决算公开用图.xls]Sheet1!$B$79:$B$85</c:f>
              <c:numCache>
                <c:formatCode>General</c:formatCode>
                <c:ptCount val="7"/>
                <c:pt idx="0">
                  <c:v>0</c:v>
                </c:pt>
                <c:pt idx="1">
                  <c:v>0</c:v>
                </c:pt>
                <c:pt idx="2" c:formatCode="#,##0.00">
                  <c:v>7846.06</c:v>
                </c:pt>
                <c:pt idx="3" c:formatCode="#,##0.00">
                  <c:v>1128.21</c:v>
                </c:pt>
                <c:pt idx="4">
                  <c:v>237.82</c:v>
                </c:pt>
                <c:pt idx="5" c:formatCode="#,##0.00">
                  <c:v>1262.02</c:v>
                </c:pt>
                <c:pt idx="6">
                  <c:v>627.11</c:v>
                </c:pt>
              </c:numCache>
            </c:numRef>
          </c:val>
        </c:ser>
        <c:dLbls>
          <c:showLegendKey val="0"/>
          <c:showVal val="0"/>
          <c:showCatName val="0"/>
          <c:showSerName val="0"/>
          <c:showPercent val="0"/>
          <c:showBubbleSize val="0"/>
        </c:dLbls>
      </c:pie3DChart>
      <c:spPr>
        <a:noFill/>
        <a:ln w="3175">
          <a:noFill/>
        </a:ln>
      </c:spPr>
    </c:plotArea>
    <c:legend>
      <c:legendPos val="r"/>
      <c:layout>
        <c:manualLayout>
          <c:xMode val="edge"/>
          <c:yMode val="edge"/>
          <c:x val="0.71075"/>
          <c:y val="0.164"/>
          <c:w val="0.252213568342423"/>
          <c:h val="0.629890438792855"/>
        </c:manualLayout>
      </c:layout>
      <c:overlay val="0"/>
      <c:spPr>
        <a:noFill/>
        <a:ln w="3175">
          <a:noFill/>
        </a:ln>
      </c:spPr>
      <c:txPr>
        <a:bodyPr rot="0" spcFirstLastPara="0" vertOverflow="ellipsis" vert="horz" wrap="square" anchor="ctr" anchorCtr="1"/>
        <a:lstStyle/>
        <a:p>
          <a:pPr>
            <a:defRPr lang="zh-CN" sz="1000" b="0" i="0" u="none" strike="noStrike" kern="1200" baseline="0">
              <a:solidFill>
                <a:srgbClr val="000000">
                  <a:alpha val="100000"/>
                </a:srgbClr>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extLst>
      <c:ext uri="{0b15fc19-7d7d-44ad-8c2d-2c3a37ce22c3}">
        <chartProps xmlns="https://web.wps.cn/et/2018/main" chartId="{d4d26d3e-1842-4a94-bdca-b8e02c7e5cbd}"/>
      </c:ext>
    </c:extLst>
  </c:chart>
  <c:spPr>
    <a:ln w="9525" cap="flat" cmpd="sng" algn="ctr">
      <a:noFill/>
      <a:prstDash val="solid"/>
      <a:round/>
    </a:ln>
  </c:spPr>
  <c:txPr>
    <a:bodyPr rot="0" wrap="square" anchor="ctr" anchorCtr="1"/>
    <a:lstStyle/>
    <a:p>
      <a:pPr>
        <a:defRPr lang="zh-CN" sz="1000" b="0" i="0" u="none" strike="noStrike" baseline="0">
          <a:solidFill>
            <a:srgbClr val="000000">
              <a:alpha val="100000"/>
            </a:srgbClr>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0.353809523809524</cdr:x>
      <cdr:y>0.864946246098114</cdr:y>
    </cdr:from>
    <cdr:to>
      <cdr:x>0.622380952380952</cdr:x>
      <cdr:y>0.951883677492187</cdr:y>
    </cdr:to>
    <cdr:sp>
      <cdr:nvSpPr>
        <cdr:cNvPr id="2" name="矩形 1"/>
        <cdr:cNvSpPr/>
      </cdr:nvSpPr>
      <cdr:spPr xmlns:a="http://schemas.openxmlformats.org/drawingml/2006/main">
        <a:xfrm xmlns:a="http://schemas.openxmlformats.org/drawingml/2006/main">
          <a:off x="1415415" y="2473781"/>
          <a:ext cx="1074420" cy="248645"/>
        </a:xfrm>
        <a:prstGeom xmlns:a="http://schemas.openxmlformats.org/drawingml/2006/main" prst="rect">
          <a:avLst/>
        </a:prstGeom>
      </cdr:spPr>
      <cdr:txBody xmlns:a="http://schemas.openxmlformats.org/drawingml/2006/main">
        <a:bodyPr vertOverflow="clip" horzOverflow="clip" vert="horz" wrap="square" lIns="45720" tIns="45720" rIns="45720" bIns="45720" rtlCol="0" anchor="t" anchorCtr="0">
          <a:normAutofit/>
        </a:bodyPr>
        <a:p>
          <a:r>
            <a:rPr lang="zh-CN" altLang="en-US" sz="1000"/>
            <a:t>单位：万元</a:t>
          </a:r>
          <a:endParaRPr lang="zh-CN" altLang="en-US" sz="10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63</Pages>
  <Words>8811</Words>
  <Characters>9607</Characters>
  <Lines>61</Lines>
  <Paragraphs>17</Paragraphs>
  <TotalTime>16</TotalTime>
  <ScaleCrop>false</ScaleCrop>
  <LinksUpToDate>false</LinksUpToDate>
  <CharactersWithSpaces>9776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Administrator</cp:lastModifiedBy>
  <cp:lastPrinted>2025-08-06T17:34:00Z</cp:lastPrinted>
  <dcterms:modified xsi:type="dcterms:W3CDTF">2025-12-04T00:32:52Z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614852386C51428BB8193255004737A7_13</vt:lpwstr>
  </property>
  <property fmtid="{D5CDD505-2E9C-101B-9397-08002B2CF9AE}" pid="4" name="KSOTemplateDocerSaveRecord">
    <vt:lpwstr>eyJoZGlkIjoiNjY1ZjhmYjM0MDVlMmI3Y2E4YmJmMDI4MGI0MjllMWUifQ==</vt:lpwstr>
  </property>
</Properties>
</file>