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02CA">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96475"/>
      <w:bookmarkStart w:id="3" w:name="_Toc15377425"/>
      <w:bookmarkStart w:id="4" w:name="_Toc15396597"/>
      <w:bookmarkStart w:id="5" w:name="_Toc15377193"/>
    </w:p>
    <w:p w14:paraId="3BF82CD8">
      <w:pPr>
        <w:pStyle w:val="6"/>
        <w:rPr>
          <w:rFonts w:hint="eastAsia" w:ascii="Times New Roman" w:hAnsi="Times New Roman" w:eastAsia="方正小标宋简体" w:cs="Times New Roman"/>
          <w:color w:val="auto"/>
          <w:kern w:val="2"/>
          <w:sz w:val="72"/>
          <w:szCs w:val="72"/>
          <w:highlight w:val="none"/>
          <w:lang w:val="en-US" w:eastAsia="zh-CN" w:bidi="ar-SA"/>
        </w:rPr>
      </w:pPr>
    </w:p>
    <w:p w14:paraId="25C89288">
      <w:pPr>
        <w:pStyle w:val="6"/>
        <w:rPr>
          <w:rFonts w:hint="eastAsia" w:ascii="Times New Roman" w:hAnsi="Times New Roman" w:eastAsia="方正小标宋简体" w:cs="Times New Roman"/>
          <w:color w:val="auto"/>
          <w:kern w:val="2"/>
          <w:sz w:val="72"/>
          <w:szCs w:val="72"/>
          <w:highlight w:val="none"/>
          <w:lang w:val="en-US" w:eastAsia="zh-CN" w:bidi="ar-SA"/>
        </w:rPr>
      </w:pPr>
    </w:p>
    <w:p w14:paraId="7D2C351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2EBAB3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四川省乐山市峨眉山</w:t>
      </w:r>
      <w:r>
        <w:rPr>
          <w:rFonts w:hint="eastAsia" w:ascii="方正小标宋简体" w:hAnsi="方正小标宋简体" w:eastAsia="方正小标宋简体" w:cs="方正小标宋简体"/>
          <w:sz w:val="72"/>
          <w:szCs w:val="72"/>
          <w:lang w:eastAsia="zh-CN"/>
        </w:rPr>
        <w:t>市</w:t>
      </w:r>
    </w:p>
    <w:p w14:paraId="71E484F2">
      <w:pPr>
        <w:pStyle w:val="6"/>
        <w:jc w:val="center"/>
        <w:rPr>
          <w:rFonts w:hint="eastAsia"/>
          <w:lang w:eastAsia="zh-CN"/>
        </w:rPr>
      </w:pPr>
      <w:r>
        <w:rPr>
          <w:rFonts w:hint="eastAsia" w:ascii="方正小标宋简体" w:hAnsi="方正小标宋简体" w:eastAsia="方正小标宋简体" w:cs="方正小标宋简体"/>
          <w:sz w:val="72"/>
          <w:szCs w:val="72"/>
          <w:lang w:eastAsia="zh-CN"/>
        </w:rPr>
        <w:t>第七中学校单位决算</w:t>
      </w:r>
    </w:p>
    <w:p w14:paraId="7FA66AFE">
      <w:pPr>
        <w:spacing w:line="600" w:lineRule="exact"/>
        <w:jc w:val="center"/>
        <w:outlineLvl w:val="0"/>
        <w:rPr>
          <w:rFonts w:ascii="Times New Roman" w:hAnsi="Times New Roman" w:eastAsia="方正小标宋简体"/>
          <w:color w:val="auto"/>
          <w:sz w:val="72"/>
          <w:szCs w:val="72"/>
          <w:highlight w:val="none"/>
        </w:rPr>
      </w:pPr>
    </w:p>
    <w:p w14:paraId="1D60F8F1">
      <w:pPr>
        <w:pStyle w:val="36"/>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F4F45D9">
      <w:pPr>
        <w:rPr>
          <w:rFonts w:ascii="Times New Roman" w:hAnsi="Times New Roman"/>
        </w:rPr>
      </w:pPr>
    </w:p>
    <w:bookmarkEnd w:id="0"/>
    <w:bookmarkEnd w:id="1"/>
    <w:bookmarkEnd w:id="2"/>
    <w:bookmarkEnd w:id="3"/>
    <w:bookmarkEnd w:id="4"/>
    <w:bookmarkEnd w:id="5"/>
    <w:p w14:paraId="3056CED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E2A6220">
      <w:pPr>
        <w:widowControl/>
        <w:jc w:val="center"/>
        <w:rPr>
          <w:rFonts w:ascii="Times New Roman" w:hAnsi="Times New Roman" w:eastAsia="黑体" w:cstheme="minorBidi"/>
          <w:color w:val="auto"/>
          <w:sz w:val="28"/>
          <w:szCs w:val="28"/>
          <w:highlight w:val="none"/>
        </w:rPr>
      </w:pPr>
    </w:p>
    <w:p w14:paraId="31E9BF8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5" w:name="_GoBack"/>
      <w:bookmarkEnd w:id="65"/>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7C807E53">
      <w:pPr>
        <w:rPr>
          <w:rFonts w:ascii="Times New Roman" w:hAnsi="Times New Roman"/>
          <w:color w:val="auto"/>
          <w:highlight w:val="none"/>
        </w:rPr>
      </w:pPr>
    </w:p>
    <w:p w14:paraId="465F5763">
      <w:pPr>
        <w:pStyle w:val="15"/>
        <w:tabs>
          <w:tab w:val="right" w:leader="dot" w:pos="9730"/>
          <w:tab w:val="clear" w:pos="8296"/>
        </w:tabs>
        <w:ind w:left="0" w:leftChars="0" w:firstLine="0" w:firstLineChars="0"/>
        <w:rPr>
          <w:iCs w:val="0"/>
          <w:sz w:val="21"/>
          <w:szCs w:val="24"/>
        </w:rPr>
      </w:pPr>
      <w:bookmarkStart w:id="6" w:name="_Toc15377196"/>
      <w:bookmarkStart w:id="7" w:name="_Toc15396599"/>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F233D24">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1585CEC7">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4F24844E">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12</w:t>
      </w:r>
    </w:p>
    <w:p w14:paraId="05F67971">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3E78E34E">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2B79837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0D13DD33">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4</w:t>
      </w:r>
    </w:p>
    <w:p w14:paraId="308D40BE">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4</w:t>
      </w:r>
    </w:p>
    <w:p w14:paraId="65B6030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7</w:t>
      </w:r>
    </w:p>
    <w:p w14:paraId="1D6BB1FA">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4422DDDE">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33638E8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05B812E7">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54FBBF31">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21</w:t>
      </w:r>
      <w:r>
        <w:fldChar w:fldCharType="end"/>
      </w:r>
    </w:p>
    <w:p w14:paraId="73D94AB6">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6</w:t>
      </w:r>
    </w:p>
    <w:p w14:paraId="3A583BA7">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39</w:t>
      </w:r>
    </w:p>
    <w:p w14:paraId="5CF4025C">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39</w:t>
      </w:r>
    </w:p>
    <w:p w14:paraId="1051D7BC">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5B45D5C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7E0C15A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39</w:t>
      </w:r>
    </w:p>
    <w:p w14:paraId="46345D89">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1DD95EAE">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60126E72">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4734B9C7">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33B2504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62AEB2D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0C91ED7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577F00C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519E0B81">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48EF654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507C73E">
      <w:pPr>
        <w:pStyle w:val="2"/>
        <w:jc w:val="center"/>
        <w:rPr>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067E3307">
      <w:pPr>
        <w:widowControl/>
        <w:jc w:val="left"/>
        <w:rPr>
          <w:rFonts w:ascii="Times New Roman" w:hAnsi="Times New Roman" w:eastAsia="黑体"/>
          <w:color w:val="auto"/>
          <w:sz w:val="32"/>
          <w:szCs w:val="32"/>
          <w:highlight w:val="none"/>
        </w:rPr>
      </w:pPr>
    </w:p>
    <w:p w14:paraId="5FF2A075">
      <w:pPr>
        <w:pStyle w:val="3"/>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4360E212">
      <w:pPr>
        <w:pageBreakBefore w:val="0"/>
        <w:widowControl w:val="0"/>
        <w:kinsoku/>
        <w:wordWrap/>
        <w:overflowPunct/>
        <w:topLinePunct w:val="0"/>
        <w:autoSpaceDE/>
        <w:autoSpaceDN/>
        <w:bidi w:val="0"/>
        <w:adjustRightInd/>
        <w:snapToGrid/>
        <w:spacing w:line="240" w:lineRule="auto"/>
        <w:ind w:firstLine="210" w:firstLineChars="100"/>
        <w:textAlignment w:val="auto"/>
        <w:outlineLvl w:val="1"/>
        <w:rPr>
          <w:rFonts w:hint="eastAsia" w:ascii="仿宋_GB2312" w:hAnsi="宋体" w:eastAsia="仿宋_GB2312"/>
          <w:b/>
          <w:bCs/>
          <w:sz w:val="32"/>
          <w:szCs w:val="32"/>
          <w:lang w:eastAsia="zh-CN"/>
        </w:rPr>
      </w:pPr>
      <w:r>
        <w:rPr>
          <w:rFonts w:hint="eastAsia"/>
          <w:lang w:val="en-US" w:eastAsia="zh-CN"/>
        </w:rPr>
        <w:t xml:space="preserve">  </w:t>
      </w: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39619B77">
      <w:pPr>
        <w:pStyle w:val="6"/>
        <w:ind w:firstLine="640" w:firstLineChars="200"/>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实施中、小学义务教育，促进基础教育发展，从事中、小学学历教育。</w:t>
      </w:r>
    </w:p>
    <w:p w14:paraId="15F4BFD4">
      <w:pPr>
        <w:pStyle w:val="6"/>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23DDD49C">
      <w:pPr>
        <w:rPr>
          <w:rFonts w:hint="default"/>
          <w:lang w:val="en-US" w:eastAsia="zh-CN"/>
        </w:rPr>
      </w:pPr>
      <w:r>
        <w:rPr>
          <w:rFonts w:hint="eastAsia" w:ascii="仿宋_GB2312" w:hAnsi="宋体" w:eastAsia="仿宋_GB2312" w:cs="Times New Roman"/>
          <w:b/>
          <w:bCs/>
          <w:kern w:val="2"/>
          <w:sz w:val="32"/>
          <w:szCs w:val="32"/>
          <w:lang w:val="en-US" w:eastAsia="zh-CN" w:bidi="ar-SA"/>
        </w:rPr>
        <w:t xml:space="preserve"> </w:t>
      </w:r>
      <w:r>
        <w:rPr>
          <w:rFonts w:hint="eastAsia" w:ascii="仿宋_GB2312" w:hAnsi="宋体" w:eastAsia="仿宋_GB2312" w:cs="Times New Roman"/>
          <w:b w:val="0"/>
          <w:bCs w:val="0"/>
          <w:kern w:val="2"/>
          <w:sz w:val="32"/>
          <w:szCs w:val="32"/>
          <w:lang w:val="en-US" w:eastAsia="zh-CN" w:bidi="ar-SA"/>
        </w:rPr>
        <w:t xml:space="preserve">   峨眉山市第七中学校在各级领导的关心支持下，全面贯彻党的教育方针，落实立德树人根本任务，深化教育教学改革，努力提升教育教学质量，各项工作取得了显著成效。</w:t>
      </w:r>
    </w:p>
    <w:p w14:paraId="5268503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1、党建引领，筑牢思想根基</w:t>
      </w:r>
    </w:p>
    <w:p w14:paraId="66746E0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1）、强化理论学习：严格落实理论学习中心组学习制度，每周定期开展集中学习研讨，深入学习习近平新时代中国特色社会主义思想和党的教育方针政策，全年共组织专题学习研讨15次，不断提高党员干部的政治理论水平和政治素养 ，增强“四个意识”、坚定“四个自信”、做到“两个维护”。</w:t>
      </w:r>
    </w:p>
    <w:p w14:paraId="786CC53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推进党建与教育教学融合：积极探索党建工作新模式，将党建工作与教育教学、师德师风建设、学生德育等工作紧密结合。开展“党员先锋岗”“党员示范课”等活动，充分发挥党员教师的先锋模范作用，引领广大教师积极投身教育教学改革，提升教育教学质量。在2024年12月举行的“课堂教学大比武”活动中，党员教师黄明、虞俊、耿勇军、庞云春、祝佳、杨亚楼等积极参与，取得了优异成绩，带动了全校教师教学水平的提升。</w:t>
      </w:r>
    </w:p>
    <w:p w14:paraId="0C29007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加强党风廉政建设：开展党纪学习教育和廉政警示教育活动，增强党员干部和教师的廉洁自律意识。签订廉洁从教承诺书，严格执行中央八项规定及其实施细则精神，杜绝违规违纪行为发生，营造风清气正的教育生态。</w:t>
      </w:r>
    </w:p>
    <w:p w14:paraId="718EC61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2、教学相长，提升教育质量</w:t>
      </w:r>
    </w:p>
    <w:p w14:paraId="2D8F7F55">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    （1）、精细教学常规管理：课程中心加强对教学过程的监控与管理，定期开展教学常规检查，对教师的备课、上课、作业批改、辅导等环节进行细致检查与反馈，及时发现问题并督促整改。通过推门听课、公开课、示范课等形式，加强课堂教学指导，提高课堂教学效率。本学年，共开展教学常规检查10次，教师听课10节以上，行政听课40节以上。</w:t>
      </w:r>
    </w:p>
    <w:p w14:paraId="7AD4EFD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深化教学改革创新：积极践行新课标教学理念，开展“乐学课堂”教学实践，引导教师转变教学方式，以学生为中心，培养学生的自主学习能力和创新思维。各学科组围绕教学改革开展专题研讨活动，探索适合学科特点的教学模式和方法。科学、理化生组通过实验教学，让学生在观察、探究中获取知识，提升了学生的实践能力和科学素养。</w:t>
      </w:r>
    </w:p>
    <w:p w14:paraId="4189636B">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加强师资队伍建设：重视教师的专业成长，通过校本培训、外出学习等方式，为教师提供多元化的学习和发展机会。组织教师参加各类教学竞赛和教研活动，以赛促教，以研促学。本学年，6名教师在市县级以上教学、基本功比赛中获奖，执教县市级以上公开课8节，35篇文章获奖。同时，开展“班级管理讲坛”系列培训活动，安排校内优秀班主任进行专题讲座和经验分享，促进班主任之间的交流与学习。</w:t>
      </w:r>
    </w:p>
    <w:p w14:paraId="3044B2C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4）、落实五育并举方针：坚持德智体美劳全面发展，开齐开足各类课程。加强体育教育，举办校运会、篮球赛、足球赛等体育赛事，学生体质健康水平不断提高，在峨眉山市中小学生田径运动会中小学获得第五名，中学获得第一名。强化美育教育，开展绘画、书法、音乐、舞蹈等艺术活动，培养学生的审美情趣和艺术素养，美术老师钟莹灵在四川省教科院2024年美育浸润系列活动之教师书画作品评审中荣获一等奖。重视劳动教育，开设劳动课程，组织学生参与校园劳动、家务劳动和社会实践劳动，提高学生的劳动技能和实践能力。</w:t>
      </w:r>
    </w:p>
    <w:p w14:paraId="1FB56B1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3、德育为先，塑造健全人格 </w:t>
      </w:r>
    </w:p>
    <w:p w14:paraId="4CB25EB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1）、完善德育工作体系：构建“学校-家庭-社会”三位一体的德育网络，加强家校沟通与合作，定期召开家长会、举办家长学校，开展家访活动，形成教育合力。本学年，共召开家长会3次，家访学生2000多人次。同时，加强与社区、派出所等单位的联系，共同营造良好的育人环境。 </w:t>
      </w:r>
    </w:p>
    <w:p w14:paraId="5D125D1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丰富德育活动形式：以社会主义核心价值观为引领，开展主题班会、升旗仪式、道德讲堂、志愿服务等丰富多彩的德育活动，培养学生的爱国德育、社会责任感和良好的道德品质。如在重要节日和纪念日，组织学生开展主题教育活动，激发学生的民族自豪感和爱国热情 。</w:t>
      </w:r>
    </w:p>
    <w:p w14:paraId="77FF03F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关注学生心理健康：加强心理健康教育，加强非专业心理健康教师的培训工作，开设心理健康课程和心理咨询服务。举办心理健康讲座、团体辅导、心理拓展训练等活动，帮助学生解决心理困惑，培养积极乐观的心态和健全的人格。本学年，共举办心理健康讲座5场，开展个体心理咨询60人次。</w:t>
      </w:r>
    </w:p>
    <w:p w14:paraId="26C2CEA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4、特色发展，打造品牌学校</w:t>
      </w:r>
    </w:p>
    <w:p w14:paraId="7F50724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1）、民族融合教育：我校少数民族学生近600人，学校高度重视民族融合教育，修建民族团结长廊，开展民族团结教育活动，促进各民族学生之间的交流与融合。成功创建四川省民族团结示范学校，为民族地区教育发展做出积极贡献。通过举办庆彝族新年、评选彝家好少年和民族之星、开展“同运动·一家亲”等活动，让学生了解和传承各民族优秀文化，增强民族认同感和凝聚力。</w:t>
      </w:r>
    </w:p>
    <w:p w14:paraId="6DA487E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课题研究引领：积极开展教育科研工作，以课题研究为抓手，推动学校内涵式发展。“九年一贯制学校学生乐学品质的发展培养研究”课题荣获乐山市教育科研课题2024年度阶段成果评选贰等奖，并在2025年6月顺利完成结题检测工作。通过课题研究，探索教育教学规律，改进教学方法，提高教学质量。同时，鼓励教师积极参与课题研究，撰写教育教学论文，提升教师的科研能力和专业水平。</w:t>
      </w:r>
    </w:p>
    <w:p w14:paraId="2BA1CB8B">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default"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艺术体育突出：在2025年5月乐山市第九届运动会跆拳道比赛上，峨眉七中代表峨眉山市组队参加了比赛，通过运动健儿的努力拼搏，以总分186.5的高分获得团体第三名；2025年6月，峨眉七中代表峨眉山市组队参加了乐山市第九届运动会的举重比赛，以总分409获得团体第三名。</w:t>
      </w:r>
    </w:p>
    <w:p w14:paraId="0B8E29E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5、保障有力，优化办学条件 </w:t>
      </w:r>
    </w:p>
    <w:p w14:paraId="54FDBFA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1）、加强校园安全管理：始终将校园安全放在首位，完善安全管理制度和应急预案，加强安全教育和培训，定期开展安全演练，如消防、食品安全等应急演练，提高师生的安全意识和应急处置能力。加强校园安全隐患排查与整改，确保校园安全稳定。本学年，共开展安全演练4次，安全隐患排查20次。 </w:t>
      </w:r>
    </w:p>
    <w:p w14:paraId="02794D5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 xml:space="preserve">（2）、改善校园硬件设施：加大对校园硬件设施的投入，新修停车场，升级改造伙食团，改善师生的学习和生活条件。加强校园环境建设，打造优美的校园环境，提升校园文化品位。同时，推进教育信息化建设，完善多媒体教学设备，为教学提供有力支持。 </w:t>
      </w:r>
    </w:p>
    <w:p w14:paraId="1BD2ACD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提升后勤服务水平：强化后勤服务意识，提高后勤服务质量，为教育教学工作提供及时、高效的保障。加强物资采购管理，规范采购流程，确保物资质量。做好校园资产管理和维护，保障学校各项设施设备的正常运行。</w:t>
      </w:r>
    </w:p>
    <w:p w14:paraId="051E57F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6、对口援彝，助力乡村振兴</w:t>
      </w:r>
    </w:p>
    <w:p w14:paraId="430FD15F">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2024—2025学年度，峨眉山市第七中学校积极响应乐山市、峨眉山市相关文件精神要求，扎实开展对口援彝工作，在教育教学、学校管理等多方面为马边县、美姑县提供支持与帮助，圆满完成了对口援彝工作。</w:t>
      </w:r>
    </w:p>
    <w:p w14:paraId="39A82C81">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（1）、送教</w:t>
      </w:r>
      <w:bookmarkStart w:id="10" w:name="OLE_LINK2"/>
      <w:bookmarkStart w:id="11" w:name="OLE_LINK1"/>
      <w:r>
        <w:rPr>
          <w:rFonts w:hint="eastAsia" w:ascii="仿宋_GB2312" w:hAnsi="宋体" w:eastAsia="仿宋_GB2312" w:cs="Times New Roman"/>
          <w:b w:val="0"/>
          <w:bCs w:val="0"/>
          <w:kern w:val="2"/>
          <w:sz w:val="32"/>
          <w:szCs w:val="32"/>
          <w:lang w:val="en-US" w:eastAsia="zh-CN" w:bidi="ar-SA"/>
        </w:rPr>
        <w:t>援彝</w:t>
      </w:r>
      <w:bookmarkEnd w:id="10"/>
      <w:bookmarkEnd w:id="11"/>
      <w:r>
        <w:rPr>
          <w:rFonts w:hint="eastAsia" w:ascii="仿宋_GB2312" w:hAnsi="宋体" w:eastAsia="仿宋_GB2312" w:cs="Times New Roman"/>
          <w:b w:val="0"/>
          <w:bCs w:val="0"/>
          <w:kern w:val="2"/>
          <w:sz w:val="32"/>
          <w:szCs w:val="32"/>
          <w:lang w:val="en-US" w:eastAsia="zh-CN" w:bidi="ar-SA"/>
        </w:rPr>
        <w:t>，共享优质课堂</w:t>
      </w:r>
    </w:p>
    <w:p w14:paraId="78BD1645">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2024年11月13 - 15日，峨眉七中教师团队前往马边、美姑送教。此次送教课程涵盖多个学科，送教教师深入分析当地学情，精心设计教学方案。课堂上，灵活运用多种教学方法，激发学生的学习兴趣，引导学生积极参与课堂互动，让当地学生体验到新颖、高效的教学模式。课后，送教教师与当地教师展开深入交流，分享教学设计思路、教学方法运用以及课堂管理经验等，针对教学过程中遇到的问题共同探讨解决方案。通过此次送教，不仅为当地学生带去知识，也为当地教师提供教学新思路，促进教学水平提升。</w:t>
      </w:r>
    </w:p>
    <w:p w14:paraId="3D966FEB">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（2）、课题研讨，提升科研水平</w:t>
      </w:r>
    </w:p>
    <w:p w14:paraId="0639EA29">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2025年4月27日至29日，峨眉七中团队赴马边县荣丁镇中心校、美姑县拖木小学校开展课题研讨交流活动。团队成员分享了《保障流动人口子女义务教育权利区域对策的调查》、《彝族聚居区小学生行为习惯养成教育的策略研究》、《解锁教师专业成长的“研究密码” — 从“小问题”到“真成果”的实践路径》和《常态下的科研课题管理策略》等专题，此次活动得到两地教育部门及学校高度重视，为教师搭建学习进步平台，提升科研意识和能力。</w:t>
      </w:r>
    </w:p>
    <w:p w14:paraId="2710FF55">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（3）、交流合作，促进全面发展</w:t>
      </w:r>
    </w:p>
    <w:p w14:paraId="79BAD8A8">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加强了党建工作交流：学校与马边、美姑学校党组织结对共建，利用网络平台共同开展主题党日等活动，分享党建工作经验，加强党员思想交流，充分发挥党建引领作用，以党建促教育发展。</w:t>
      </w:r>
    </w:p>
    <w:p w14:paraId="1A34ED3D">
      <w:pPr>
        <w:keepNext w:val="0"/>
        <w:keepLines w:val="0"/>
        <w:widowControl w:val="0"/>
        <w:suppressLineNumbers w:val="0"/>
        <w:autoSpaceDE w:val="0"/>
        <w:autoSpaceDN/>
        <w:spacing w:before="0" w:beforeAutospacing="0" w:after="0" w:afterAutospacing="0" w:line="360" w:lineRule="auto"/>
        <w:ind w:left="0" w:right="0" w:firstLine="640" w:firstLineChars="200"/>
        <w:jc w:val="both"/>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加强了学校管理交流：与马边、美姑学校在后勤、安全等学校管理方面进行交流。后勤服务中心主任分享后勤管理经验，包括物资管理、校园设施维护等，提升后勤保障能力；在安全卫生健康工作交流中，介绍安全管理制度、安全教育活动开展以及卫生防疫措施等，为师生健康安全提供保障；在教研组建设交流中，探讨如何强化教研组建设，提高教师积极性，促进教学质量提升。</w:t>
      </w:r>
    </w:p>
    <w:p w14:paraId="55AF671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7、收获成果，续写辉煌篇章</w:t>
      </w:r>
    </w:p>
    <w:p w14:paraId="0CA299FB">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（1）、成绩喜人：在全市综合目标评估中连续多年主为优秀级学校，此外，还获得了多项其他荣誉，办学影响力不断扩大 。这些荣誉的取得，是对学校教育教学工作的充分肯定，也是全体师生共同努力的结果。</w:t>
      </w:r>
    </w:p>
    <w:p w14:paraId="6442D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2025年中考，峨眉七中初三学生经过奋力拼搏，最终取得辉煌，考上重点高中105人，其中峨眉二中弘毅班11人，峨眉一中榕睿班11人，乐山一中9人，峨眉二中基地班9人，峨眉二中平行班25人，峨眉一中平行班40人。</w:t>
      </w:r>
    </w:p>
    <w:p w14:paraId="06CA4FC7">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（2）、教师发展：教师在各类教学竞赛和教研活动中成绩斐然，9位教师获得县级以上荣誉，6名教师在市县级以上教学、基本功比赛中获奖，执教县市级以上公开课8节，35篇文章获奖 。教师的专业成长为学校的发展提供了有力的人才支撑。</w:t>
      </w:r>
    </w:p>
    <w:p w14:paraId="2165EA56">
      <w:pPr>
        <w:keepNext w:val="0"/>
        <w:keepLines w:val="0"/>
        <w:widowControl w:val="0"/>
        <w:suppressLineNumbers w:val="0"/>
        <w:spacing w:before="0" w:beforeAutospacing="0" w:after="0" w:afterAutospacing="0"/>
        <w:ind w:right="0" w:firstLine="640" w:firstLineChars="200"/>
        <w:jc w:val="both"/>
        <w:rPr>
          <w:rFonts w:hint="default"/>
          <w:lang w:val="en-US" w:eastAsia="zh-CN"/>
        </w:rPr>
      </w:pPr>
      <w:r>
        <w:rPr>
          <w:rFonts w:hint="eastAsia" w:ascii="仿宋_GB2312" w:hAnsi="宋体" w:eastAsia="仿宋_GB2312" w:cs="Times New Roman"/>
          <w:b w:val="0"/>
          <w:bCs w:val="0"/>
          <w:kern w:val="2"/>
          <w:sz w:val="32"/>
          <w:szCs w:val="32"/>
          <w:lang w:val="en-US" w:eastAsia="zh-CN" w:bidi="ar-SA"/>
        </w:rPr>
        <w:t>（3）、学生成长：学生在各类比赛中屡获佳绩 ，在峨眉山市的各类体育赛事中表现出色 :荣获“奔跑吧少年”2024年乐山市少年儿童跆拳道展示活动三等奖；荣获峨眉山市第56届中小学生田径运动会荣获初中组团体第一名；荣获2024峨眉山市第6届中小学生（幼儿园）武术比赛（中学组）第二名；荣获峨眉山市第46届中小学生篮球比赛初中男子乙组第一名；荣获乐山第9届运动会跆拳道比赛团体总分第三名；荣获2025年乐山市中小学生运动会峨眉武术操比赛中学组团体第五名.此外，在其他学科竞赛和艺术活动中，学生也展现出了较高的水平，多名学生在市县级比赛中获奖，在第四届青少年书画传习大会暨第六届中小学生现场书画大赛中，取得一等奖4名、二等奖8名 三等奖10名的好成绩。学生的全面发展是学校教育教学成果的最好体现。</w:t>
      </w:r>
    </w:p>
    <w:p w14:paraId="372710C4">
      <w:pPr>
        <w:pStyle w:val="3"/>
        <w:rPr>
          <w:rFonts w:ascii="Times New Roman" w:hAnsi="Times New Roman"/>
          <w:b w:val="0"/>
          <w:bCs w:val="0"/>
          <w:color w:val="auto"/>
          <w:highlight w:val="none"/>
        </w:rPr>
      </w:pPr>
      <w:bookmarkStart w:id="12" w:name="_Toc15377200"/>
      <w:bookmarkStart w:id="13"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2"/>
      <w:bookmarkEnd w:id="13"/>
    </w:p>
    <w:p w14:paraId="330D700D">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峨眉山市第七中学校属于峨眉山市教育局部门下属的二级预算</w:t>
      </w:r>
    </w:p>
    <w:p w14:paraId="3DD657E4">
      <w:pPr>
        <w:keepNext w:val="0"/>
        <w:keepLines w:val="0"/>
        <w:pageBreakBefore w:val="0"/>
        <w:widowControl w:val="0"/>
        <w:numPr>
          <w:ilvl w:val="0"/>
          <w:numId w:val="0"/>
        </w:numPr>
        <w:kinsoku/>
        <w:wordWrap/>
        <w:overflowPunct/>
        <w:topLinePunct w:val="0"/>
        <w:bidi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单位，下设独立编制机构 2 个，其中行政机构 0 个，参照公务员法管理的事业机构 0 个，其他事业机构 2 个。</w:t>
      </w:r>
    </w:p>
    <w:p w14:paraId="7F1A918F">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纳入峨眉山市第七中学校2024 年度单位决算编制范围的独立编制机构包括：</w:t>
      </w:r>
    </w:p>
    <w:p w14:paraId="07779AA9">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1.峨眉山市第七中学校；</w:t>
      </w:r>
    </w:p>
    <w:p w14:paraId="7659CD99">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2.峨眉山市符溪镇幼儿园。</w:t>
      </w:r>
    </w:p>
    <w:p w14:paraId="6F835CB2">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6E03F95">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D2AC462">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553D57B">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567491A">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E9F0462">
      <w:pPr>
        <w:pStyle w:val="2"/>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71B90365">
      <w:pPr>
        <w:rPr>
          <w:rFonts w:ascii="Times New Roman" w:hAnsi="Times New Roman"/>
          <w:color w:val="auto"/>
          <w:highlight w:val="none"/>
        </w:rPr>
      </w:pPr>
    </w:p>
    <w:p w14:paraId="62046AF5">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b w:val="0"/>
          <w:color w:val="auto"/>
          <w:highlight w:val="none"/>
        </w:rPr>
      </w:pPr>
      <w:bookmarkStart w:id="16" w:name="_Toc15396603"/>
      <w:bookmarkStart w:id="17"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6"/>
      <w:bookmarkEnd w:id="17"/>
    </w:p>
    <w:p w14:paraId="18F444A7">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均为3255.52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43.62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教师退休人数增加，教师工资和社保支出减少。</w:t>
      </w:r>
    </w:p>
    <w:p w14:paraId="6FEC5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2B00A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730750" cy="2865120"/>
            <wp:effectExtent l="0" t="0" r="12700" b="1143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730750" cy="2865120"/>
                    </a:xfrm>
                    <a:prstGeom prst="rect">
                      <a:avLst/>
                    </a:prstGeom>
                  </pic:spPr>
                </pic:pic>
              </a:graphicData>
            </a:graphic>
          </wp:inline>
        </w:drawing>
      </w:r>
    </w:p>
    <w:p w14:paraId="4C1307FB">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77206"/>
      <w:bookmarkStart w:id="19" w:name="_Toc15396604"/>
      <w:r>
        <w:rPr>
          <w:rFonts w:hint="eastAsia" w:ascii="Times New Roman" w:hAnsi="Times New Roman" w:eastAsia="黑体"/>
          <w:color w:val="auto"/>
          <w:sz w:val="32"/>
          <w:szCs w:val="32"/>
          <w:highlight w:val="none"/>
          <w:lang w:eastAsia="zh-CN"/>
        </w:rPr>
        <w:t>二、收入决算情况说明</w:t>
      </w:r>
      <w:bookmarkEnd w:id="18"/>
      <w:bookmarkEnd w:id="19"/>
    </w:p>
    <w:p w14:paraId="7277B2D6">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2024年度本年收入合计3207.23万元，其中：一般公共预算财政拨款收入2966.32万元，占92.48%；政府性基金预算财政拨款收入12.85万元，占0.4%；国有资本经营预算财政拨款收入0万元，占0%；上级补助收入0万元，占0%；事业收入0万元，占0%；经营收入0万元，占0%；附属单位上缴收入0万元，占0%；其他收入228.06万元，占7.1</w:t>
      </w:r>
      <w:r>
        <w:rPr>
          <w:rFonts w:hint="eastAsia" w:eastAsia="仿宋_GB2312"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lang w:eastAsia="zh-CN"/>
        </w:rPr>
        <w:t>%。</w:t>
      </w:r>
    </w:p>
    <w:p w14:paraId="4C50BF6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D56CCD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682240"/>
            <wp:effectExtent l="0" t="0" r="8255" b="381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9"/>
                    <a:stretch>
                      <a:fillRect/>
                    </a:stretch>
                  </pic:blipFill>
                  <pic:spPr>
                    <a:xfrm>
                      <a:off x="0" y="0"/>
                      <a:ext cx="4011295" cy="2682240"/>
                    </a:xfrm>
                    <a:prstGeom prst="rect">
                      <a:avLst/>
                    </a:prstGeom>
                  </pic:spPr>
                </pic:pic>
              </a:graphicData>
            </a:graphic>
          </wp:inline>
        </w:drawing>
      </w:r>
    </w:p>
    <w:p w14:paraId="4FE5BE03">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b w:val="0"/>
          <w:color w:val="auto"/>
          <w:highlight w:val="none"/>
        </w:rPr>
      </w:pPr>
      <w:bookmarkStart w:id="20" w:name="_Toc15377207"/>
      <w:bookmarkStart w:id="21"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0"/>
      <w:bookmarkEnd w:id="21"/>
    </w:p>
    <w:p w14:paraId="6F3D9F8D">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3211.83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2561.24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650.59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20.25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0BA415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61E1F2E">
      <w:pPr>
        <w:ind w:firstLine="525" w:firstLineChars="250"/>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62336" behindDoc="0" locked="0" layoutInCell="1" allowOverlap="1">
                <wp:simplePos x="0" y="0"/>
                <wp:positionH relativeFrom="column">
                  <wp:posOffset>276225</wp:posOffset>
                </wp:positionH>
                <wp:positionV relativeFrom="paragraph">
                  <wp:posOffset>46990</wp:posOffset>
                </wp:positionV>
                <wp:extent cx="4476750" cy="2703830"/>
                <wp:effectExtent l="4445" t="4445" r="14605" b="15875"/>
                <wp:wrapNone/>
                <wp:docPr id="1814" name="组合 9"/>
                <wp:cNvGraphicFramePr/>
                <a:graphic xmlns:a="http://schemas.openxmlformats.org/drawingml/2006/main">
                  <a:graphicData uri="http://schemas.microsoft.com/office/word/2010/wordprocessingGroup">
                    <wpg:wgp>
                      <wpg:cNvGrpSpPr/>
                      <wpg:grpSpPr>
                        <a:xfrm>
                          <a:off x="0" y="0"/>
                          <a:ext cx="4476750" cy="2703830"/>
                          <a:chOff x="7341" y="7117"/>
                          <a:chExt cx="6300" cy="4624"/>
                        </a:xfrm>
                      </wpg:grpSpPr>
                      <wpg:graphicFrame>
                        <wpg:cNvPr id="10"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0"/>
                          </a:graphicData>
                        </a:graphic>
                      </wpg:graphicFrame>
                      <wps:wsp>
                        <wps:cNvPr id="11" name="文本框 1"/>
                        <wps:cNvSpPr txBox="1"/>
                        <wps:spPr>
                          <a:xfrm>
                            <a:off x="11397" y="7489"/>
                            <a:ext cx="1692" cy="396"/>
                          </a:xfrm>
                          <a:prstGeom prst="rect">
                            <a:avLst/>
                          </a:prstGeom>
                        </wps:spPr>
                        <wps:txbx>
                          <w:txbxContent>
                            <w:p w14:paraId="22A4646D">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21.75pt;margin-top:3.7pt;height:212.9pt;width:352.5pt;z-index:251662336;mso-width-relative:page;mso-height-relative:page;" coordorigin="7341,7117" coordsize="6300,4624" o:gfxdata="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">
                <o:lock v:ext="edit" aspectratio="f"/>
                <v:rect id="图表 7" o:spid="_x0000_s1026" o:spt="75" style="position:absolute;left:7334;top:7109;height:4641;width:6313;" coordsize="21600,21600" o:gfxdata="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UCYrsAAADb&#10;AAAADwAAAAAAAAABACAAAAAiAAAAZHJzL2Rvd25yZXYueG1sUEsBAhQAFAAAAAgAh07iQDMvBZ47&#10;AAAAOQAAABAAAAAAAAAAAQAgAAAACgEAAGRycy9zaGFwZXhtbC54bWxQSwUGAAAAAAYABgBbAQAA&#10;tAMAAAAA&#10;">
                  <v:imagedata r:id="rId11" o:title=""/>
                  <o:lock v:ext="edit"/>
                </v:rect>
                <v:shape id="文本框 1" o:spid="_x0000_s1026" o:spt="202" type="#_x0000_t202" style="position:absolute;left:11397;top:7489;height:396;width:1692;"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2A4646D">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drawing>
          <wp:inline distT="0" distB="0" distL="114300" distR="114300">
            <wp:extent cx="4039235" cy="2598420"/>
            <wp:effectExtent l="4445" t="5080" r="13970" b="6350"/>
            <wp:docPr id="18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B2C5F">
      <w:pPr>
        <w:rPr>
          <w:rFonts w:hint="eastAsia" w:ascii="Times New Roman" w:hAnsi="Times New Roman" w:eastAsia="仿宋_GB2312" w:cs="仿宋_GB2312"/>
          <w:color w:val="auto"/>
          <w:sz w:val="32"/>
          <w:szCs w:val="32"/>
          <w:highlight w:val="none"/>
          <w:lang w:eastAsia="zh-CN"/>
        </w:rPr>
      </w:pPr>
    </w:p>
    <w:p w14:paraId="07412FBD">
      <w:pPr>
        <w:spacing w:line="600" w:lineRule="exact"/>
        <w:ind w:firstLine="640" w:firstLineChars="200"/>
        <w:outlineLvl w:val="1"/>
        <w:rPr>
          <w:rFonts w:ascii="Times New Roman" w:hAnsi="Times New Roman" w:eastAsia="黑体"/>
          <w:b w:val="0"/>
          <w:color w:val="auto"/>
          <w:highlight w:val="none"/>
        </w:rPr>
      </w:pPr>
      <w:bookmarkStart w:id="22" w:name="_Toc15377208"/>
      <w:bookmarkStart w:id="23"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2"/>
      <w:bookmarkEnd w:id="23"/>
    </w:p>
    <w:p w14:paraId="59890E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2979.17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万元。与2023年度相比，财政拨款收入总计、支出总计各增加24.55万元，增长0.83%。主要变动原因是初中学生人数增加，教师工资调标工资增加。</w:t>
      </w:r>
    </w:p>
    <w:p w14:paraId="0E665A7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DE5EAE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59264" behindDoc="0" locked="0" layoutInCell="1" allowOverlap="1">
                <wp:simplePos x="0" y="0"/>
                <wp:positionH relativeFrom="column">
                  <wp:posOffset>895350</wp:posOffset>
                </wp:positionH>
                <wp:positionV relativeFrom="paragraph">
                  <wp:posOffset>371475</wp:posOffset>
                </wp:positionV>
                <wp:extent cx="3999865" cy="2759710"/>
                <wp:effectExtent l="4445" t="4445" r="15240" b="17145"/>
                <wp:wrapNone/>
                <wp:docPr id="1817" name="组合 7"/>
                <wp:cNvGraphicFramePr/>
                <a:graphic xmlns:a="http://schemas.openxmlformats.org/drawingml/2006/main">
                  <a:graphicData uri="http://schemas.microsoft.com/office/word/2010/wordprocessingGroup">
                    <wpg:wgp>
                      <wpg:cNvGrpSpPr/>
                      <wpg:grpSpPr>
                        <a:xfrm>
                          <a:off x="0" y="0"/>
                          <a:ext cx="3999865" cy="2759710"/>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3"/>
                          </a:graphicData>
                        </a:graphic>
                      </wpg:graphicFrame>
                      <wps:wsp>
                        <wps:cNvPr id="3" name="文本框 2"/>
                        <wps:cNvSpPr txBox="1"/>
                        <wps:spPr>
                          <a:xfrm>
                            <a:off x="12798" y="14311"/>
                            <a:ext cx="1689" cy="396"/>
                          </a:xfrm>
                          <a:prstGeom prst="rect">
                            <a:avLst/>
                          </a:prstGeom>
                        </wps:spPr>
                        <wps:txbx>
                          <w:txbxContent>
                            <w:p w14:paraId="17A69067">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70.5pt;margin-top:29.25pt;height:217.3pt;width:314.95pt;z-index:251659264;mso-width-relative:page;mso-height-relative:page;" coordorigin="8274,14263" coordsize="6296,4750" o:gfxdata="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">
                <o:lock v:ext="edit" aspectratio="f"/>
                <v:rect id="图表 7" o:spid="_x0000_s1026" o:spt="75" style="position:absolute;left:8267;top:14255;height:4767;width:6312;" coordsize="21600,21600" o:gfxdata="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PA8P&#10;wAAAAN0AAAAPAAAAAAAAAAEAIAAAACIAAABkcnMvZG93bnJldi54bWxQSwECFAAUAAAACACHTuJA&#10;My8FnjsAAAA5AAAAEAAAAAAAAAABACAAAAAPAQAAZHJzL3NoYXBleG1sLnhtbFBLBQYAAAAABgAG&#10;AFsBAAC5AwAAAAA=&#10;">
                  <v:imagedata r:id="rId14" o:title=""/>
                  <o:lock v:ext="edit"/>
                </v:rect>
                <v:shape id="文本框 2" o:spid="_x0000_s1026" o:spt="202" type="#_x0000_t202" style="position:absolute;left:12798;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7A69067">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028B0513">
      <w:pPr>
        <w:pStyle w:val="14"/>
        <w:rPr>
          <w:rFonts w:hint="eastAsia" w:ascii="Times New Roman" w:hAnsi="Times New Roman" w:eastAsia="仿宋_GB2312" w:cs="仿宋_GB2312"/>
          <w:color w:val="auto"/>
          <w:kern w:val="2"/>
          <w:sz w:val="32"/>
          <w:szCs w:val="32"/>
          <w:highlight w:val="none"/>
          <w:lang w:val="en-US" w:eastAsia="zh-CN" w:bidi="ar-SA"/>
        </w:rPr>
      </w:pPr>
    </w:p>
    <w:p w14:paraId="76714B60">
      <w:pPr>
        <w:pStyle w:val="8"/>
        <w:rPr>
          <w:rFonts w:hint="eastAsia" w:ascii="Times New Roman" w:hAnsi="Times New Roman" w:eastAsia="仿宋_GB2312" w:cs="仿宋_GB2312"/>
          <w:color w:val="auto"/>
          <w:kern w:val="2"/>
          <w:sz w:val="32"/>
          <w:szCs w:val="32"/>
          <w:highlight w:val="none"/>
          <w:lang w:val="en-US" w:eastAsia="zh-CN" w:bidi="ar-SA"/>
        </w:rPr>
      </w:pPr>
    </w:p>
    <w:p w14:paraId="7F3F576D">
      <w:pPr>
        <w:pStyle w:val="8"/>
        <w:rPr>
          <w:rFonts w:hint="eastAsia" w:ascii="Times New Roman" w:hAnsi="Times New Roman" w:eastAsia="仿宋_GB2312" w:cs="仿宋_GB2312"/>
          <w:color w:val="auto"/>
          <w:kern w:val="2"/>
          <w:sz w:val="32"/>
          <w:szCs w:val="32"/>
          <w:highlight w:val="none"/>
          <w:lang w:val="en-US" w:eastAsia="zh-CN" w:bidi="ar-SA"/>
        </w:rPr>
      </w:pPr>
    </w:p>
    <w:p w14:paraId="6A7B3DB3">
      <w:pPr>
        <w:pStyle w:val="8"/>
        <w:rPr>
          <w:rFonts w:hint="eastAsia" w:ascii="Times New Roman" w:hAnsi="Times New Roman" w:eastAsia="仿宋_GB2312" w:cs="仿宋_GB2312"/>
          <w:color w:val="auto"/>
          <w:kern w:val="2"/>
          <w:sz w:val="32"/>
          <w:szCs w:val="32"/>
          <w:highlight w:val="none"/>
          <w:lang w:val="en-US" w:eastAsia="zh-CN" w:bidi="ar-SA"/>
        </w:rPr>
      </w:pPr>
    </w:p>
    <w:p w14:paraId="4CC98D5D">
      <w:pPr>
        <w:pStyle w:val="8"/>
        <w:rPr>
          <w:rFonts w:hint="eastAsia" w:ascii="Times New Roman" w:hAnsi="Times New Roman" w:eastAsia="仿宋_GB2312" w:cs="仿宋_GB2312"/>
          <w:color w:val="auto"/>
          <w:kern w:val="2"/>
          <w:sz w:val="32"/>
          <w:szCs w:val="32"/>
          <w:highlight w:val="none"/>
          <w:lang w:val="en-US" w:eastAsia="zh-CN" w:bidi="ar-SA"/>
        </w:rPr>
      </w:pPr>
    </w:p>
    <w:p w14:paraId="652B2FD7">
      <w:pPr>
        <w:pStyle w:val="8"/>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22BD3B58">
      <w:pPr>
        <w:spacing w:line="600" w:lineRule="exact"/>
        <w:ind w:firstLine="640" w:firstLineChars="200"/>
        <w:outlineLvl w:val="1"/>
        <w:rPr>
          <w:rFonts w:hint="eastAsia" w:ascii="Times New Roman" w:hAnsi="Times New Roman" w:eastAsia="黑体"/>
          <w:color w:val="auto"/>
          <w:sz w:val="32"/>
          <w:szCs w:val="32"/>
          <w:highlight w:val="none"/>
        </w:rPr>
      </w:pPr>
      <w:bookmarkStart w:id="24" w:name="_Toc15377209"/>
      <w:bookmarkStart w:id="25" w:name="_Toc15396607"/>
    </w:p>
    <w:p w14:paraId="66A3922E">
      <w:pPr>
        <w:spacing w:line="600" w:lineRule="exact"/>
        <w:ind w:firstLine="640" w:firstLineChars="200"/>
        <w:outlineLvl w:val="1"/>
        <w:rPr>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4"/>
      <w:bookmarkEnd w:id="25"/>
    </w:p>
    <w:p w14:paraId="2221126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07B0E23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2966.32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92.35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%。与2023年度相比，一般公共预算财政拨款支出增加87万元，增长3.02%。主要变动原因是教师调标，教师工资增加，退休教师增加，退休教师一次性补贴增加。</w:t>
      </w:r>
    </w:p>
    <w:p w14:paraId="1D9CC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995A4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4EEDE8">
      <w:pPr>
        <w:pStyle w:val="14"/>
        <w:rPr>
          <w:rFonts w:hint="default"/>
          <w:lang w:val="en-US" w:eastAsia="zh-CN"/>
        </w:rPr>
      </w:pPr>
      <w:r>
        <w:rPr>
          <w:rFonts w:hint="eastAsia" w:eastAsia="仿宋_GB2312" w:cs="仿宋_GB2312"/>
          <w:color w:val="auto"/>
          <w:kern w:val="2"/>
          <w:sz w:val="32"/>
          <w:szCs w:val="32"/>
          <w:highlight w:val="none"/>
          <w:lang w:val="en-US" w:eastAsia="zh-CN" w:bidi="ar-SA"/>
        </w:rPr>
        <w:t xml:space="preserve">     </w:t>
      </w:r>
    </w:p>
    <w:p w14:paraId="301FF3AD">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14:paraId="0EEC5175">
      <w:pPr>
        <w:pStyle w:val="14"/>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0288" behindDoc="0" locked="0" layoutInCell="1" allowOverlap="1">
                <wp:simplePos x="0" y="0"/>
                <wp:positionH relativeFrom="column">
                  <wp:posOffset>619125</wp:posOffset>
                </wp:positionH>
                <wp:positionV relativeFrom="paragraph">
                  <wp:posOffset>-92710</wp:posOffset>
                </wp:positionV>
                <wp:extent cx="4718685" cy="3016885"/>
                <wp:effectExtent l="4445" t="0" r="20320" b="11430"/>
                <wp:wrapNone/>
                <wp:docPr id="7" name="组合 11"/>
                <wp:cNvGraphicFramePr/>
                <a:graphic xmlns:a="http://schemas.openxmlformats.org/drawingml/2006/main">
                  <a:graphicData uri="http://schemas.microsoft.com/office/word/2010/wordprocessingGroup">
                    <wpg:wgp>
                      <wpg:cNvGrpSpPr/>
                      <wpg:grpSpPr>
                        <a:xfrm>
                          <a:off x="0" y="0"/>
                          <a:ext cx="4718774" cy="3016880"/>
                          <a:chOff x="7994" y="20188"/>
                          <a:chExt cx="8140" cy="5156"/>
                        </a:xfrm>
                      </wpg:grpSpPr>
                      <wpg:graphicFrame>
                        <wpg:cNvPr id="1821" name="图表 1"/>
                        <wpg:cNvFrPr/>
                        <wpg:xfrm>
                          <a:off x="7994" y="20486"/>
                          <a:ext cx="8140" cy="4858"/>
                        </wpg:xfrm>
                        <a:graphic>
                          <a:graphicData uri="http://schemas.openxmlformats.org/drawingml/2006/chart">
                            <c:chart xmlns:c="http://schemas.openxmlformats.org/drawingml/2006/chart" xmlns:r="http://schemas.openxmlformats.org/officeDocument/2006/relationships" r:id="rId15"/>
                          </a:graphicData>
                        </a:graphic>
                      </wpg:graphicFrame>
                      <wps:wsp>
                        <wps:cNvPr id="8" name="文本框 3"/>
                        <wps:cNvSpPr txBox="1"/>
                        <wps:spPr>
                          <a:xfrm>
                            <a:off x="13586" y="20188"/>
                            <a:ext cx="1689" cy="396"/>
                          </a:xfrm>
                          <a:prstGeom prst="rect">
                            <a:avLst/>
                          </a:prstGeom>
                        </wps:spPr>
                        <wps:txbx>
                          <w:txbxContent>
                            <w:p w14:paraId="10936B2C">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48.75pt;margin-top:-7.3pt;height:237.55pt;width:371.55pt;z-index:251660288;mso-width-relative:page;mso-height-relative:page;" coordorigin="7994,20188" coordsize="8140,5156" o:gfxdata="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">
                <o:lock v:ext="edit" aspectratio="f"/>
                <v:rect id="图表 1" o:spid="_x0000_s1026" o:spt="75" style="position:absolute;left:7986;top:20478;height:4874;width:8156;" coordsize="21600,21600" o:gfxdata="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vrtSugAAAN0A&#10;AAAPAAAAAAAAAAEAIAAAACIAAABkcnMvZG93bnJldi54bWxQSwECFAAUAAAACACHTuJAMy8FnjsA&#10;AAA5AAAAEAAAAAAAAAABACAAAAAJAQAAZHJzL3NoYXBleG1sLnhtbFBLBQYAAAAABgAGAFsBAACz&#10;AwAAAAA=&#10;">
                  <v:imagedata r:id="rId16" o:title=""/>
                  <o:lock v:ext="edit"/>
                </v:rect>
                <v:shape id="文本框 3" o:spid="_x0000_s1026" o:spt="202" type="#_x0000_t202" style="position:absolute;left:13586;top:20188;height:396;width:1689;"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0936B2C">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1E7CED3C">
      <w:pPr>
        <w:pStyle w:val="8"/>
        <w:rPr>
          <w:rFonts w:hint="eastAsia" w:ascii="Times New Roman" w:hAnsi="Times New Roman" w:eastAsia="仿宋_GB2312" w:cs="仿宋_GB2312"/>
          <w:color w:val="auto"/>
          <w:kern w:val="2"/>
          <w:sz w:val="32"/>
          <w:szCs w:val="32"/>
          <w:highlight w:val="none"/>
          <w:lang w:val="en-US" w:eastAsia="zh-CN" w:bidi="ar-SA"/>
        </w:rPr>
      </w:pPr>
    </w:p>
    <w:p w14:paraId="22D607ED">
      <w:pPr>
        <w:pStyle w:val="8"/>
        <w:rPr>
          <w:rFonts w:hint="eastAsia" w:ascii="Times New Roman" w:hAnsi="Times New Roman" w:eastAsia="仿宋_GB2312" w:cs="仿宋_GB2312"/>
          <w:color w:val="auto"/>
          <w:kern w:val="2"/>
          <w:sz w:val="32"/>
          <w:szCs w:val="32"/>
          <w:highlight w:val="none"/>
          <w:lang w:val="en-US" w:eastAsia="zh-CN" w:bidi="ar-SA"/>
        </w:rPr>
      </w:pPr>
    </w:p>
    <w:p w14:paraId="73136DD9">
      <w:pPr>
        <w:pStyle w:val="8"/>
        <w:rPr>
          <w:rFonts w:hint="eastAsia" w:ascii="Times New Roman" w:hAnsi="Times New Roman" w:eastAsia="仿宋_GB2312" w:cs="仿宋_GB2312"/>
          <w:color w:val="auto"/>
          <w:kern w:val="2"/>
          <w:sz w:val="32"/>
          <w:szCs w:val="32"/>
          <w:highlight w:val="none"/>
          <w:lang w:val="en-US" w:eastAsia="zh-CN" w:bidi="ar-SA"/>
        </w:rPr>
      </w:pPr>
    </w:p>
    <w:p w14:paraId="6EC82DAD">
      <w:pPr>
        <w:pStyle w:val="8"/>
        <w:rPr>
          <w:rFonts w:hint="eastAsia" w:ascii="Times New Roman" w:hAnsi="Times New Roman" w:eastAsia="仿宋_GB2312" w:cs="仿宋_GB2312"/>
          <w:color w:val="auto"/>
          <w:kern w:val="2"/>
          <w:sz w:val="32"/>
          <w:szCs w:val="32"/>
          <w:highlight w:val="none"/>
          <w:lang w:val="en-US" w:eastAsia="zh-CN" w:bidi="ar-SA"/>
        </w:rPr>
      </w:pPr>
    </w:p>
    <w:p w14:paraId="60B238FD">
      <w:pPr>
        <w:pStyle w:val="8"/>
        <w:rPr>
          <w:rFonts w:hint="eastAsia" w:ascii="Times New Roman" w:hAnsi="Times New Roman" w:eastAsia="仿宋_GB2312" w:cs="仿宋_GB2312"/>
          <w:color w:val="auto"/>
          <w:kern w:val="2"/>
          <w:sz w:val="32"/>
          <w:szCs w:val="32"/>
          <w:highlight w:val="none"/>
          <w:lang w:val="en-US" w:eastAsia="zh-CN" w:bidi="ar-SA"/>
        </w:rPr>
      </w:pPr>
    </w:p>
    <w:p w14:paraId="11D164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p>
    <w:p w14:paraId="054422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FA068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0D53A8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2966.32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0万元，占0%；教育支出2332.89万元，占78.64%；科学技术支出0万元，占0%；文化旅游体育与传媒支出0万元，占0%；社会保障和就业支出356.87万元，占12.03%；卫生健康支出76.7万元，占2.59%；住房保障支出199.85万元，占6.74%。</w:t>
      </w:r>
    </w:p>
    <w:p w14:paraId="61BA5D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5BD60A71">
      <w:pPr>
        <w:pStyle w:val="14"/>
        <w:rPr>
          <w:rFonts w:hint="default"/>
          <w:lang w:val="en-US" w:eastAsia="zh-CN"/>
        </w:rPr>
      </w:pPr>
      <w:r>
        <mc:AlternateContent>
          <mc:Choice Requires="wpg">
            <w:drawing>
              <wp:anchor distT="0" distB="0" distL="114300" distR="114300" simplePos="0" relativeHeight="251661312" behindDoc="0" locked="0" layoutInCell="1" allowOverlap="1">
                <wp:simplePos x="0" y="0"/>
                <wp:positionH relativeFrom="column">
                  <wp:posOffset>428625</wp:posOffset>
                </wp:positionH>
                <wp:positionV relativeFrom="paragraph">
                  <wp:posOffset>85725</wp:posOffset>
                </wp:positionV>
                <wp:extent cx="4732655" cy="3032125"/>
                <wp:effectExtent l="4445" t="4445" r="6350" b="11430"/>
                <wp:wrapNone/>
                <wp:docPr id="1831" name="组合 12"/>
                <wp:cNvGraphicFramePr/>
                <a:graphic xmlns:a="http://schemas.openxmlformats.org/drawingml/2006/main">
                  <a:graphicData uri="http://schemas.microsoft.com/office/word/2010/wordprocessingGroup">
                    <wpg:wgp>
                      <wpg:cNvGrpSpPr/>
                      <wpg:grpSpPr>
                        <a:xfrm>
                          <a:off x="0" y="0"/>
                          <a:ext cx="4732655" cy="3032125"/>
                          <a:chOff x="7918" y="27720"/>
                          <a:chExt cx="7450" cy="5110"/>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7"/>
                          </a:graphicData>
                        </a:graphic>
                      </wpg:graphicFrame>
                      <wps:wsp>
                        <wps:cNvPr id="9" name="文本框 9"/>
                        <wps:cNvSpPr txBox="1"/>
                        <wps:spPr>
                          <a:xfrm>
                            <a:off x="13089" y="27923"/>
                            <a:ext cx="1689" cy="396"/>
                          </a:xfrm>
                          <a:prstGeom prst="rect">
                            <a:avLst/>
                          </a:prstGeom>
                        </wps:spPr>
                        <wps:txbx>
                          <w:txbxContent>
                            <w:p w14:paraId="742F44E0">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33.75pt;margin-top:6.75pt;height:238.75pt;width:372.65pt;z-index:251661312;mso-width-relative:page;mso-height-relative:page;" coordorigin="7918,27720" coordsize="7450,5110" o:gfxdata="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">
                <o:lock v:ext="edit" aspectratio="f"/>
                <v:rect id="图表 5" o:spid="_x0000_s1026" o:spt="75" style="position:absolute;left:7911;top:27712;height:5127;width:7466;" coordsize="21600,21600" o:gfxdata="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gWvV7gAAADdAAAA&#10;DwAAAAAAAAABACAAAAAiAAAAZHJzL2Rvd25yZXYueG1sUEsBAhQAFAAAAAgAh07iQDMvBZ47AAAA&#10;OQAAABAAAAAAAAAAAQAgAAAABwEAAGRycy9zaGFwZXhtbC54bWxQSwUGAAAAAAYABgBbAQAAsQMA&#10;AAAA&#10;">
                  <v:imagedata r:id="rId18" o:title=""/>
                  <o:lock v:ext="edit"/>
                </v:rect>
                <v:shape id="_x0000_s1026" o:spid="_x0000_s1026" o:spt="202" type="#_x0000_t202" style="position:absolute;left:13089;top:27923;height:396;width:1689;"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42F44E0">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eastAsia="仿宋_GB2312" w:cs="仿宋_GB2312"/>
          <w:color w:val="auto"/>
          <w:kern w:val="2"/>
          <w:sz w:val="32"/>
          <w:szCs w:val="32"/>
          <w:highlight w:val="none"/>
          <w:lang w:val="en-US" w:eastAsia="zh-CN" w:bidi="ar-SA"/>
        </w:rPr>
        <w:t xml:space="preserve">    </w:t>
      </w:r>
    </w:p>
    <w:p w14:paraId="6DD4D7CC">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14:paraId="08467644">
      <w:pPr>
        <w:pStyle w:val="14"/>
        <w:rPr>
          <w:rFonts w:hint="eastAsia" w:ascii="Times New Roman" w:hAnsi="Times New Roman" w:eastAsia="仿宋_GB2312" w:cs="仿宋_GB2312"/>
          <w:color w:val="auto"/>
          <w:kern w:val="2"/>
          <w:sz w:val="32"/>
          <w:szCs w:val="32"/>
          <w:highlight w:val="none"/>
          <w:lang w:val="en-US" w:eastAsia="zh-CN" w:bidi="ar-SA"/>
        </w:rPr>
      </w:pPr>
    </w:p>
    <w:p w14:paraId="4BBDC9D2">
      <w:pPr>
        <w:pStyle w:val="8"/>
        <w:rPr>
          <w:rFonts w:hint="eastAsia" w:ascii="Times New Roman" w:hAnsi="Times New Roman" w:eastAsia="仿宋_GB2312" w:cs="仿宋_GB2312"/>
          <w:color w:val="auto"/>
          <w:kern w:val="2"/>
          <w:sz w:val="32"/>
          <w:szCs w:val="32"/>
          <w:highlight w:val="none"/>
          <w:lang w:val="en-US" w:eastAsia="zh-CN" w:bidi="ar-SA"/>
        </w:rPr>
      </w:pPr>
    </w:p>
    <w:p w14:paraId="50AE080B">
      <w:pPr>
        <w:pStyle w:val="8"/>
        <w:rPr>
          <w:rFonts w:hint="eastAsia" w:ascii="Times New Roman" w:hAnsi="Times New Roman" w:eastAsia="仿宋_GB2312" w:cs="仿宋_GB2312"/>
          <w:color w:val="auto"/>
          <w:kern w:val="2"/>
          <w:sz w:val="32"/>
          <w:szCs w:val="32"/>
          <w:highlight w:val="none"/>
          <w:lang w:val="en-US" w:eastAsia="zh-CN" w:bidi="ar-SA"/>
        </w:rPr>
      </w:pPr>
    </w:p>
    <w:p w14:paraId="2BC49DAA">
      <w:pPr>
        <w:pStyle w:val="8"/>
        <w:rPr>
          <w:rFonts w:hint="eastAsia" w:ascii="Times New Roman" w:hAnsi="Times New Roman" w:eastAsia="仿宋_GB2312" w:cs="仿宋_GB2312"/>
          <w:color w:val="auto"/>
          <w:kern w:val="2"/>
          <w:sz w:val="32"/>
          <w:szCs w:val="32"/>
          <w:highlight w:val="none"/>
          <w:lang w:val="en-US" w:eastAsia="zh-CN" w:bidi="ar-SA"/>
        </w:rPr>
      </w:pPr>
    </w:p>
    <w:p w14:paraId="15BD02F5">
      <w:pPr>
        <w:pStyle w:val="8"/>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0A980B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7F9704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8460"/>
      <w:bookmarkStart w:id="30" w:name="_Toc15377444"/>
      <w:bookmarkStart w:id="3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2966.32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29"/>
      <w:bookmarkEnd w:id="30"/>
      <w:bookmarkEnd w:id="31"/>
    </w:p>
    <w:p w14:paraId="5E0ED76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1.教育（类）普通教育（款）学前教育（项）: 支出决算为203.77万元，完成预算100%。</w:t>
      </w:r>
    </w:p>
    <w:p w14:paraId="58688D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.教育（类）普通教育（款）小学教育（项）: 支出决算为110.20万元，完成预算100%。</w:t>
      </w:r>
    </w:p>
    <w:p w14:paraId="52B7A488">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3.教育（类）普通教育（款）初中教育（项）: 支出决算为1353.52万元，完成预算100%。</w:t>
      </w:r>
    </w:p>
    <w:p w14:paraId="2225C425">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4.教育（类）普通教育（款）其他普通教育支出（项）: 支出决算为605.61万元，完成预算100%。</w:t>
      </w:r>
    </w:p>
    <w:p w14:paraId="421341EC">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5.教育（类）教育附加（款）其他教育附加安排的支出（项）: 支出决算为59.79万元，完成预算100%。</w:t>
      </w:r>
    </w:p>
    <w:p w14:paraId="3A602F7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6.社会保障和就业支出（类）行政事业单位养老支出（款）机关事业单位基本养老保险缴费支出（项）：支出决算为205.89万元，完成预算100%。</w:t>
      </w:r>
    </w:p>
    <w:p w14:paraId="10CF171B">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7.社会保障和就业支出（类）行政事业单位养老支出（款）机关事业单位职业年金缴费支出（项）：支出决算为104.5万元，完成预算100%。</w:t>
      </w:r>
    </w:p>
    <w:p w14:paraId="274EF5E8">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8.社会保障和就业支出（类）抚恤（款）死亡抚恤（项）：支出决算为7.69万元，完成预算100%。</w:t>
      </w:r>
    </w:p>
    <w:p w14:paraId="100A2231">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9.社会保障和就业支出（类）抚恤（款）其他优抚支出（项）：支出决算为9.14万元，完成预算100%。</w:t>
      </w:r>
    </w:p>
    <w:p w14:paraId="1CB11BA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10.社会保障和就业支出（类）其他社会保障和就业支出（款）其他社会保障和就业支出（项）：支出决算为29.65万元，完成预算100%。</w:t>
      </w:r>
    </w:p>
    <w:p w14:paraId="1E9CCC2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支出决算为76.70万元，完成预算100%。</w:t>
      </w:r>
    </w:p>
    <w:p w14:paraId="557EA9A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支出决算为199.85万元，完成预算100%。</w:t>
      </w:r>
    </w:p>
    <w:p w14:paraId="32E19B8F">
      <w:pPr>
        <w:pStyle w:val="14"/>
        <w:rPr>
          <w:rFonts w:hint="default"/>
          <w:lang w:val="en-US" w:eastAsia="zh-CN"/>
        </w:rPr>
      </w:pPr>
    </w:p>
    <w:p w14:paraId="1317E454">
      <w:pPr>
        <w:tabs>
          <w:tab w:val="right" w:pos="8306"/>
        </w:tabs>
        <w:spacing w:line="600" w:lineRule="exact"/>
        <w:ind w:firstLine="640"/>
        <w:outlineLvl w:val="1"/>
        <w:rPr>
          <w:rFonts w:ascii="Times New Roman" w:hAnsi="Times New Roman"/>
          <w:color w:val="auto"/>
          <w:highlight w:val="none"/>
        </w:rPr>
      </w:pPr>
      <w:bookmarkStart w:id="32" w:name="_Toc15396608"/>
      <w:bookmarkStart w:id="33"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2"/>
      <w:bookmarkEnd w:id="33"/>
      <w:r>
        <w:rPr>
          <w:rStyle w:val="30"/>
          <w:rFonts w:ascii="Times New Roman" w:hAnsi="Times New Roman" w:eastAsia="黑体"/>
          <w:b w:val="0"/>
          <w:color w:val="auto"/>
          <w:highlight w:val="none"/>
        </w:rPr>
        <w:tab/>
      </w:r>
    </w:p>
    <w:p w14:paraId="2F30E9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2561.24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CF07D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2470.73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90.51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BB3CB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15A78C">
      <w:pPr>
        <w:spacing w:line="600" w:lineRule="exact"/>
        <w:ind w:firstLine="640"/>
        <w:outlineLvl w:val="1"/>
        <w:rPr>
          <w:rFonts w:ascii="Times New Roman" w:hAnsi="Times New Roman" w:eastAsia="黑体"/>
          <w:b w:val="0"/>
          <w:color w:val="auto"/>
          <w:highlight w:val="none"/>
        </w:rPr>
      </w:pPr>
      <w:bookmarkStart w:id="34" w:name="_Toc15396609"/>
      <w:bookmarkStart w:id="35"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4"/>
      <w:bookmarkEnd w:id="35"/>
    </w:p>
    <w:p w14:paraId="38C09D0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14:paraId="19327A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p>
    <w:p w14:paraId="40643CA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14:paraId="107F11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212A44D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66BFE3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ACA79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A857F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3BEBD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。其中：</w:t>
      </w:r>
    </w:p>
    <w:p w14:paraId="1E9E95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w:t>
      </w:r>
    </w:p>
    <w:p w14:paraId="3A060A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0E9261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218"/>
      <w:bookmarkStart w:id="39" w:name="_Toc15396610"/>
    </w:p>
    <w:p w14:paraId="20709E6B">
      <w:pPr>
        <w:spacing w:line="600" w:lineRule="exact"/>
        <w:ind w:firstLine="640"/>
        <w:outlineLvl w:val="1"/>
        <w:rPr>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8"/>
      <w:bookmarkEnd w:id="39"/>
    </w:p>
    <w:p w14:paraId="7E5DC1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12.85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。与2023年度相比，政府性基金预算财政拨款支出减少62.45万元，下降82.93%。主要变动原因是主要变动原因是</w:t>
      </w:r>
      <w:r>
        <w:rPr>
          <w:rFonts w:hint="eastAsia" w:eastAsia="仿宋_GB2312" w:cs="仿宋_GB2312"/>
          <w:color w:val="auto"/>
          <w:kern w:val="2"/>
          <w:sz w:val="32"/>
          <w:szCs w:val="32"/>
          <w:highlight w:val="none"/>
          <w:lang w:val="en-US" w:eastAsia="zh-CN" w:bidi="ar-SA"/>
        </w:rPr>
        <w:t>今年政府性基金预算支出安排减少。</w:t>
      </w:r>
    </w:p>
    <w:p w14:paraId="2FD09F3C">
      <w:pPr>
        <w:numPr>
          <w:ilvl w:val="0"/>
          <w:numId w:val="0"/>
        </w:numPr>
        <w:spacing w:line="600" w:lineRule="exact"/>
        <w:ind w:left="630" w:leftChars="0"/>
        <w:outlineLvl w:val="1"/>
        <w:rPr>
          <w:rFonts w:ascii="Times New Roman" w:hAnsi="Times New Roman" w:eastAsia="黑体"/>
          <w:b w:val="0"/>
          <w:color w:val="auto"/>
          <w:highlight w:val="none"/>
        </w:rPr>
      </w:pPr>
      <w:bookmarkStart w:id="40" w:name="_Toc15377219"/>
      <w:bookmarkStart w:id="41"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0"/>
      <w:bookmarkEnd w:id="41"/>
    </w:p>
    <w:p w14:paraId="2410E4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无变化。</w:t>
      </w:r>
    </w:p>
    <w:p w14:paraId="766555E6">
      <w:pPr>
        <w:numPr>
          <w:ilvl w:val="0"/>
          <w:numId w:val="0"/>
        </w:numPr>
        <w:spacing w:line="600" w:lineRule="exact"/>
        <w:ind w:left="630" w:leftChars="0"/>
        <w:outlineLvl w:val="1"/>
        <w:rPr>
          <w:rFonts w:hint="eastAsia" w:ascii="Times New Roman" w:hAnsi="Times New Roman" w:eastAsia="黑体"/>
          <w:b w:val="0"/>
          <w:color w:val="auto"/>
          <w:highlight w:val="none"/>
        </w:rPr>
      </w:pPr>
      <w:bookmarkStart w:id="42" w:name="_Toc15377221"/>
      <w:bookmarkStart w:id="43"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2"/>
      <w:bookmarkEnd w:id="43"/>
    </w:p>
    <w:p w14:paraId="55FCF3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1B0DFE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7223"/>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峨眉山市第七中学校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元，比2023年度决算数持平。</w:t>
      </w:r>
    </w:p>
    <w:p w14:paraId="34D6EE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5"/>
    </w:p>
    <w:p w14:paraId="6C33B6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峨眉山市第七中学校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0ED8D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3E748F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峨眉山市第七中学校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FAB42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2F8F7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峨眉山市教育局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lang w:eastAsia="zh-CN"/>
        </w:rPr>
        <w:t>公办学校安保经费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组织对</w:t>
      </w:r>
      <w:r>
        <w:rPr>
          <w:rFonts w:hint="eastAsia" w:ascii="仿宋_GB2312" w:eastAsia="仿宋_GB2312"/>
          <w:sz w:val="32"/>
          <w:szCs w:val="32"/>
          <w:lang w:val="en-US" w:eastAsia="zh-CN"/>
        </w:rPr>
        <w:t>13</w:t>
      </w:r>
      <w:r>
        <w:rPr>
          <w:rFonts w:hint="eastAsia" w:ascii="仿宋_GB2312" w:eastAsia="仿宋_GB2312"/>
          <w:sz w:val="32"/>
          <w:szCs w:val="32"/>
        </w:rPr>
        <w:t>个项目开展绩效自评，绩效自评表详见第四部分附件。</w:t>
      </w:r>
    </w:p>
    <w:p w14:paraId="27444EC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2B38CC8C">
      <w:pPr>
        <w:pStyle w:val="6"/>
        <w:rPr>
          <w:rFonts w:hint="eastAsia" w:ascii="Times New Roman" w:hAnsi="Times New Roman" w:eastAsia="仿宋_GB2312" w:cs="仿宋_GB2312"/>
          <w:b/>
          <w:bCs/>
          <w:color w:val="auto"/>
          <w:kern w:val="2"/>
          <w:sz w:val="32"/>
          <w:szCs w:val="32"/>
          <w:highlight w:val="none"/>
          <w:lang w:val="en-US" w:eastAsia="zh-CN" w:bidi="ar-SA"/>
        </w:rPr>
      </w:pPr>
    </w:p>
    <w:p w14:paraId="45B8A314">
      <w:pPr>
        <w:rPr>
          <w:rFonts w:hint="eastAsia" w:ascii="Times New Roman" w:hAnsi="Times New Roman" w:eastAsia="仿宋_GB2312" w:cs="仿宋_GB2312"/>
          <w:b/>
          <w:bCs/>
          <w:color w:val="auto"/>
          <w:kern w:val="2"/>
          <w:sz w:val="32"/>
          <w:szCs w:val="32"/>
          <w:highlight w:val="none"/>
          <w:lang w:val="en-US" w:eastAsia="zh-CN" w:bidi="ar-SA"/>
        </w:rPr>
      </w:pPr>
    </w:p>
    <w:p w14:paraId="5D226203">
      <w:pPr>
        <w:pStyle w:val="6"/>
        <w:rPr>
          <w:rFonts w:hint="eastAsia" w:ascii="Times New Roman" w:hAnsi="Times New Roman" w:eastAsia="仿宋_GB2312" w:cs="仿宋_GB2312"/>
          <w:b/>
          <w:bCs/>
          <w:color w:val="auto"/>
          <w:kern w:val="2"/>
          <w:sz w:val="32"/>
          <w:szCs w:val="32"/>
          <w:highlight w:val="none"/>
          <w:lang w:val="en-US" w:eastAsia="zh-CN" w:bidi="ar-SA"/>
        </w:rPr>
      </w:pPr>
    </w:p>
    <w:p w14:paraId="5050726C">
      <w:pPr>
        <w:rPr>
          <w:rFonts w:hint="eastAsia" w:ascii="Times New Roman" w:hAnsi="Times New Roman" w:eastAsia="仿宋_GB2312" w:cs="仿宋_GB2312"/>
          <w:b/>
          <w:bCs/>
          <w:color w:val="auto"/>
          <w:kern w:val="2"/>
          <w:sz w:val="32"/>
          <w:szCs w:val="32"/>
          <w:highlight w:val="none"/>
          <w:lang w:val="en-US" w:eastAsia="zh-CN" w:bidi="ar-SA"/>
        </w:rPr>
      </w:pPr>
    </w:p>
    <w:p w14:paraId="27B57118">
      <w:pPr>
        <w:pStyle w:val="6"/>
        <w:rPr>
          <w:rFonts w:hint="eastAsia" w:ascii="Times New Roman" w:hAnsi="Times New Roman" w:eastAsia="仿宋_GB2312" w:cs="仿宋_GB2312"/>
          <w:b/>
          <w:bCs/>
          <w:color w:val="auto"/>
          <w:kern w:val="2"/>
          <w:sz w:val="32"/>
          <w:szCs w:val="32"/>
          <w:highlight w:val="none"/>
          <w:lang w:val="en-US" w:eastAsia="zh-CN" w:bidi="ar-SA"/>
        </w:rPr>
      </w:pPr>
    </w:p>
    <w:p w14:paraId="440C8B32">
      <w:pPr>
        <w:rPr>
          <w:rFonts w:hint="eastAsia" w:ascii="Times New Roman" w:hAnsi="Times New Roman" w:eastAsia="仿宋_GB2312" w:cs="仿宋_GB2312"/>
          <w:b/>
          <w:bCs/>
          <w:color w:val="auto"/>
          <w:kern w:val="2"/>
          <w:sz w:val="32"/>
          <w:szCs w:val="32"/>
          <w:highlight w:val="none"/>
          <w:lang w:val="en-US" w:eastAsia="zh-CN" w:bidi="ar-SA"/>
        </w:rPr>
      </w:pPr>
    </w:p>
    <w:p w14:paraId="0866D534">
      <w:pPr>
        <w:pStyle w:val="6"/>
        <w:rPr>
          <w:rFonts w:hint="eastAsia" w:ascii="Times New Roman" w:hAnsi="Times New Roman" w:eastAsia="仿宋_GB2312" w:cs="仿宋_GB2312"/>
          <w:b/>
          <w:bCs/>
          <w:color w:val="auto"/>
          <w:kern w:val="2"/>
          <w:sz w:val="32"/>
          <w:szCs w:val="32"/>
          <w:highlight w:val="none"/>
          <w:lang w:val="en-US" w:eastAsia="zh-CN" w:bidi="ar-SA"/>
        </w:rPr>
      </w:pPr>
    </w:p>
    <w:p w14:paraId="178796AB">
      <w:pPr>
        <w:rPr>
          <w:rFonts w:hint="eastAsia" w:ascii="Times New Roman" w:hAnsi="Times New Roman" w:eastAsia="仿宋_GB2312" w:cs="仿宋_GB2312"/>
          <w:b/>
          <w:bCs/>
          <w:color w:val="auto"/>
          <w:kern w:val="2"/>
          <w:sz w:val="32"/>
          <w:szCs w:val="32"/>
          <w:highlight w:val="none"/>
          <w:lang w:val="en-US" w:eastAsia="zh-CN" w:bidi="ar-SA"/>
        </w:rPr>
      </w:pPr>
    </w:p>
    <w:p w14:paraId="4B721728">
      <w:pPr>
        <w:pStyle w:val="6"/>
        <w:rPr>
          <w:rFonts w:hint="eastAsia"/>
          <w:lang w:val="en-US" w:eastAsia="zh-CN"/>
        </w:rPr>
      </w:pPr>
    </w:p>
    <w:p w14:paraId="01C140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11E3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4D132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96613"/>
      <w:bookmarkStart w:id="48" w:name="_Toc15377225"/>
    </w:p>
    <w:p w14:paraId="2D3A22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68550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DBAAC3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914755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F23AD7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B37B28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BB6B77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78814AE">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19962396">
      <w:pPr>
        <w:spacing w:line="600" w:lineRule="exact"/>
        <w:jc w:val="left"/>
        <w:rPr>
          <w:rFonts w:ascii="Times New Roman" w:hAnsi="Times New Roman"/>
          <w:b/>
          <w:color w:val="auto"/>
          <w:sz w:val="44"/>
          <w:szCs w:val="44"/>
          <w:highlight w:val="none"/>
        </w:rPr>
      </w:pPr>
    </w:p>
    <w:p w14:paraId="136FDF8D">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050504A">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415FB06">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1D13B83">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7B508966">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0E8DF7D">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3FDEBAC4">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537BB02">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7957256">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53581CE0">
      <w:pPr>
        <w:pStyle w:val="6"/>
        <w:ind w:firstLine="640" w:firstLineChars="200"/>
        <w:rPr>
          <w:rFonts w:hint="default" w:eastAsia="仿宋_GB2312"/>
          <w:lang w:val="en-US" w:eastAsia="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589C301A">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6E10E58B">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0DE6AD7D">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2C8C381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195A5A43">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1731635A">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02450BA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2A234795">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761B5AF2">
      <w:pPr>
        <w:pStyle w:val="6"/>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08EF8F4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.教育支出（类）教育费附加安排的支出（款）其他教育费附加安排的支出（项）: 指反映除上述项目以外的教育费附加支出。</w:t>
      </w:r>
    </w:p>
    <w:p w14:paraId="718695B3">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1AC7A477">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164757CB">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28437B5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35E44068">
      <w:pPr>
        <w:spacing w:line="580" w:lineRule="exact"/>
        <w:ind w:firstLine="640" w:firstLineChars="200"/>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55E13F8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725782A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2E45B420">
      <w:pPr>
        <w:pStyle w:val="6"/>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8</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54F1097B">
      <w:pPr>
        <w:pStyle w:val="6"/>
        <w:ind w:firstLine="640" w:firstLineChars="200"/>
        <w:rPr>
          <w:rFonts w:hint="eastAsia" w:eastAsia="仿宋_GB2312"/>
          <w:lang w:eastAsia="zh-CN"/>
        </w:rPr>
      </w:pPr>
      <w:r>
        <w:rPr>
          <w:rFonts w:hint="eastAsia"/>
          <w:sz w:val="32"/>
          <w:szCs w:val="32"/>
          <w:lang w:val="en-US" w:eastAsia="zh-CN"/>
        </w:rPr>
        <w:t>29</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69E834C1">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F8E3199">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E01B1B5">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2AA30F3">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08E5731E">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F87A6C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0D128A">
      <w:pPr>
        <w:spacing w:line="600" w:lineRule="exact"/>
        <w:jc w:val="center"/>
        <w:rPr>
          <w:rFonts w:hint="eastAsia" w:ascii="Times New Roman" w:hAnsi="Times New Roman" w:eastAsia="黑体" w:cs="黑体"/>
          <w:color w:val="FF0000"/>
          <w:sz w:val="32"/>
          <w:szCs w:val="32"/>
          <w:highlight w:val="none"/>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812"/>
        <w:gridCol w:w="1123"/>
        <w:gridCol w:w="1937"/>
        <w:gridCol w:w="589"/>
        <w:gridCol w:w="696"/>
        <w:gridCol w:w="587"/>
        <w:gridCol w:w="1301"/>
        <w:gridCol w:w="609"/>
        <w:gridCol w:w="609"/>
        <w:gridCol w:w="822"/>
      </w:tblGrid>
      <w:tr w14:paraId="5654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A82F5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bookmarkStart w:id="51"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6C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E6B0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7F89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4168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AB5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164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32A55E1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9FB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10F8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72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30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D4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04B8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66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DB8A">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6FC9">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985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　　　　　　　　　　　                                                           目标2：保障安保人员和宿管人员经费按时足额发放，维护安保和宿管人员稳定。</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61A9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维护学校安全秩序，保障学校师生财产和人身安全，维护安保人员稳定。</w:t>
            </w:r>
          </w:p>
        </w:tc>
      </w:tr>
      <w:tr w14:paraId="4531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6769">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DA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7E42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保障学校师生财产和人身安全，维护安保人员稳定。</w:t>
            </w:r>
          </w:p>
        </w:tc>
      </w:tr>
      <w:tr w14:paraId="71EF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2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99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F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69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AA8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B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D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2D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6E29">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CAE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EB6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2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8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1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29.48</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56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B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EE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B544">
            <w:pPr>
              <w:snapToGrid w:val="0"/>
              <w:jc w:val="center"/>
              <w:rPr>
                <w:rFonts w:hint="default" w:ascii="黑体" w:hAnsi="黑体" w:eastAsia="黑体" w:cs="黑体"/>
                <w:i/>
                <w:iCs/>
                <w:color w:val="000000"/>
                <w:sz w:val="18"/>
                <w:szCs w:val="18"/>
                <w:u w:val="none"/>
                <w:lang w:val="en-US" w:eastAsia="zh-CN"/>
              </w:rPr>
            </w:pPr>
            <w:r>
              <w:rPr>
                <w:rFonts w:hint="eastAsia" w:ascii="黑体" w:hAnsi="黑体" w:eastAsia="黑体" w:cs="黑体"/>
                <w:i/>
                <w:iCs/>
                <w:color w:val="000000"/>
                <w:sz w:val="18"/>
                <w:szCs w:val="18"/>
                <w:u w:val="none"/>
                <w:lang w:val="en-US" w:eastAsia="zh-CN"/>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21CD">
            <w:pPr>
              <w:snapToGrid w:val="0"/>
            </w:pPr>
          </w:p>
        </w:tc>
      </w:tr>
      <w:tr w14:paraId="481B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F3C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B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0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3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29.48</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C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F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EE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6294">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EEFA">
            <w:pPr>
              <w:snapToGrid w:val="0"/>
            </w:pPr>
          </w:p>
        </w:tc>
      </w:tr>
      <w:tr w14:paraId="6ECB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D4C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1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0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D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16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9A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F32B">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B69A">
            <w:pPr>
              <w:snapToGrid w:val="0"/>
            </w:pPr>
          </w:p>
        </w:tc>
      </w:tr>
      <w:tr w14:paraId="2A3E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9AE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B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C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AF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42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C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2C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F20C">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6138">
            <w:pPr>
              <w:snapToGrid w:val="0"/>
            </w:pPr>
          </w:p>
        </w:tc>
      </w:tr>
      <w:tr w14:paraId="1D7F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823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81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B65">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1FE">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752C6">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A5E0">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FA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CAE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EA34">
            <w:pPr>
              <w:snapToGrid w:val="0"/>
            </w:pPr>
          </w:p>
        </w:tc>
      </w:tr>
      <w:tr w14:paraId="560D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B6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A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A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F4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8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A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9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B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8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ED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BAB3">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CC6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B870">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D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0B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1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FB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E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5E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ADE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C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02E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C9F">
            <w:pPr>
              <w:snapToGrid w:val="0"/>
              <w:jc w:val="center"/>
            </w:pPr>
          </w:p>
        </w:tc>
      </w:tr>
      <w:tr w14:paraId="7747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8B6F">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AF20">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A1EB">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E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学生人数1929人，增减率控制范围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A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C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9DD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9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FDE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EA8D">
            <w:pPr>
              <w:snapToGrid w:val="0"/>
              <w:jc w:val="center"/>
            </w:pPr>
          </w:p>
        </w:tc>
      </w:tr>
      <w:tr w14:paraId="056F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995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68BB">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4437">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E7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0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44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8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625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1B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3B0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1B86">
            <w:pPr>
              <w:snapToGrid w:val="0"/>
              <w:jc w:val="center"/>
            </w:pPr>
          </w:p>
        </w:tc>
      </w:tr>
      <w:tr w14:paraId="1DE7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9BC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5D28">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ED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F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09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07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68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D03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A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18D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5A13">
            <w:pPr>
              <w:snapToGrid w:val="0"/>
              <w:jc w:val="center"/>
            </w:pPr>
          </w:p>
        </w:tc>
      </w:tr>
      <w:tr w14:paraId="114C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D822">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05CA">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D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80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A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F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2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E7A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D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6F4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365D">
            <w:pPr>
              <w:snapToGrid w:val="0"/>
              <w:jc w:val="center"/>
            </w:pPr>
          </w:p>
        </w:tc>
      </w:tr>
      <w:tr w14:paraId="39FC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A388">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4F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A2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3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C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0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A810">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6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2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1BE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AB88">
            <w:pPr>
              <w:snapToGrid w:val="0"/>
              <w:jc w:val="center"/>
            </w:pPr>
          </w:p>
        </w:tc>
      </w:tr>
      <w:tr w14:paraId="5E58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A155">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E564">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46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1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BD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0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F19E">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B4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9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BDF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C73F">
            <w:pPr>
              <w:snapToGrid w:val="0"/>
              <w:jc w:val="center"/>
            </w:pPr>
          </w:p>
        </w:tc>
      </w:tr>
      <w:tr w14:paraId="5D01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6C3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4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FF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F2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19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1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3C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5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AF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AC8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39C0">
            <w:pPr>
              <w:snapToGrid w:val="0"/>
              <w:jc w:val="center"/>
            </w:pPr>
          </w:p>
        </w:tc>
      </w:tr>
      <w:tr w14:paraId="344D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61D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B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F0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FEEB">
            <w:pPr>
              <w:snapToGrid w:val="0"/>
            </w:pPr>
          </w:p>
        </w:tc>
      </w:tr>
      <w:tr w14:paraId="1D73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5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B14D4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7ABC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E1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DF954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11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2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0E7A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B9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CB8B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1455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0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jc w:val="center"/>
        </w:trPr>
        <w:tc>
          <w:tcPr>
            <w:tcW w:w="390" w:type="pct"/>
            <w:tcBorders>
              <w:top w:val="nil"/>
              <w:left w:val="nil"/>
              <w:bottom w:val="nil"/>
              <w:right w:val="nil"/>
            </w:tcBorders>
            <w:shd w:val="clear" w:color="auto" w:fill="auto"/>
            <w:vAlign w:val="center"/>
          </w:tcPr>
          <w:p w14:paraId="501FF604">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319A28B6">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5661E4BB">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77D6C092">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E79705B">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6527BB8A">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2C7E2C7A">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691AEA9E">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36BFA64B">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F62707F">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3BE05D0C">
            <w:pPr>
              <w:snapToGrid w:val="0"/>
            </w:pPr>
          </w:p>
        </w:tc>
      </w:tr>
      <w:tr w14:paraId="0AB4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B15D3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2F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B2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BCFF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5023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AC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A23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2FD13FD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0F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3A3B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55B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0233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AB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CCDA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08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9AEB">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897B">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163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目标1：保障学校卫生室工作正常运转。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5E43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保障学校卫生室工作正常运转。保障卫生室工作人员经费</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按时足额发放，维持人员稳定</w:t>
            </w:r>
          </w:p>
        </w:tc>
      </w:tr>
      <w:tr w14:paraId="144D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4B92">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91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0632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保障学校卫生工作正常开展。</w:t>
            </w:r>
          </w:p>
        </w:tc>
      </w:tr>
      <w:tr w14:paraId="327E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A6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1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17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C7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B8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D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5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71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A66C">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202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CF9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06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1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1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FD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1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7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B4A8">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E926C">
            <w:pPr>
              <w:snapToGrid w:val="0"/>
            </w:pPr>
          </w:p>
        </w:tc>
      </w:tr>
      <w:tr w14:paraId="5FA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A00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4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2D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9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19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B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A1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01D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EC85">
            <w:pPr>
              <w:snapToGrid w:val="0"/>
            </w:pPr>
          </w:p>
        </w:tc>
      </w:tr>
      <w:tr w14:paraId="6D6F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CFB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A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2F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8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95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92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B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01F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80AD">
            <w:pPr>
              <w:snapToGrid w:val="0"/>
            </w:pPr>
          </w:p>
        </w:tc>
      </w:tr>
      <w:tr w14:paraId="23FC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DB8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6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A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5F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46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E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6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7DF">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81DC">
            <w:pPr>
              <w:snapToGrid w:val="0"/>
            </w:pPr>
          </w:p>
        </w:tc>
      </w:tr>
      <w:tr w14:paraId="47A8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0D9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DB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B844">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BCF0">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9EFCA">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7DBD">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4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0BD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10B3">
            <w:pPr>
              <w:snapToGrid w:val="0"/>
            </w:pPr>
          </w:p>
        </w:tc>
      </w:tr>
      <w:tr w14:paraId="6A61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4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2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1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B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0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E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7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F4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AB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672B">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560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6BDD">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4C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92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F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1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E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3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B5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7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D5B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9284">
            <w:pPr>
              <w:snapToGrid w:val="0"/>
              <w:jc w:val="center"/>
            </w:pPr>
          </w:p>
        </w:tc>
      </w:tr>
      <w:tr w14:paraId="2792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BF64">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DB53E">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B06E">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4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学生人数1956人，增减率控制范围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4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0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3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E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6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1B1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0FF9">
            <w:pPr>
              <w:snapToGrid w:val="0"/>
              <w:jc w:val="center"/>
            </w:pPr>
          </w:p>
        </w:tc>
      </w:tr>
      <w:tr w14:paraId="7D01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772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6571">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12B3">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A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5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7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7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A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2D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F96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D6BE">
            <w:pPr>
              <w:snapToGrid w:val="0"/>
              <w:jc w:val="center"/>
            </w:pPr>
          </w:p>
        </w:tc>
      </w:tr>
      <w:tr w14:paraId="25D4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0C3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954B">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6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B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8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9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08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6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E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B33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DC6C">
            <w:pPr>
              <w:snapToGrid w:val="0"/>
              <w:jc w:val="center"/>
            </w:pPr>
          </w:p>
        </w:tc>
      </w:tr>
      <w:tr w14:paraId="28B4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2E0D">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EAA2">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6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8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7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5B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6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0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7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AA3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4E06">
            <w:pPr>
              <w:snapToGrid w:val="0"/>
              <w:jc w:val="center"/>
            </w:pPr>
          </w:p>
        </w:tc>
      </w:tr>
      <w:tr w14:paraId="5535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DBB6">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90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6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63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3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E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71E7">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F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7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A12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E048">
            <w:pPr>
              <w:snapToGrid w:val="0"/>
              <w:jc w:val="center"/>
            </w:pPr>
          </w:p>
        </w:tc>
      </w:tr>
      <w:tr w14:paraId="4B43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DFD9">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2733">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E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5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7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E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D77D">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C7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7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A78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0E7B">
            <w:pPr>
              <w:snapToGrid w:val="0"/>
              <w:jc w:val="center"/>
            </w:pPr>
          </w:p>
        </w:tc>
      </w:tr>
      <w:tr w14:paraId="4E1F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858C">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E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0F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8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A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60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E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2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546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7538">
            <w:pPr>
              <w:snapToGrid w:val="0"/>
              <w:jc w:val="center"/>
            </w:pPr>
          </w:p>
        </w:tc>
      </w:tr>
      <w:tr w14:paraId="1F59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F79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C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D7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F20C">
            <w:pPr>
              <w:snapToGrid w:val="0"/>
            </w:pPr>
          </w:p>
        </w:tc>
      </w:tr>
      <w:tr w14:paraId="6027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1B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72A7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258E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59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BC45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C5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1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5DD70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DE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4A2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DBE2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4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60ED1DF6">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6D9974E6">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103DA48E">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4249EABB">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6B4E9882">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1779464C">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58B61E2D">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11F983B9">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629ABBF6">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22276854">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24D56093">
            <w:pPr>
              <w:snapToGrid w:val="0"/>
            </w:pPr>
          </w:p>
        </w:tc>
      </w:tr>
      <w:tr w14:paraId="72A3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5DD243">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E1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5E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1D0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59D0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9F20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54D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67BBC95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52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648D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6E3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509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17F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193C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DC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7AA26">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3777">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B86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131B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起到骨干领头作用，提升区域内教师队伍的素质和能力。</w:t>
            </w:r>
          </w:p>
        </w:tc>
      </w:tr>
      <w:tr w14:paraId="7702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2742">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A2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C7B6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提升教育教学水平，推进教育事业发展。</w:t>
            </w:r>
          </w:p>
        </w:tc>
      </w:tr>
      <w:tr w14:paraId="76D5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C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9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2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A7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96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8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2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EE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88EF">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3D0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776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0B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0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A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13C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3B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D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D13A">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E91C3">
            <w:pPr>
              <w:snapToGrid w:val="0"/>
            </w:pPr>
          </w:p>
        </w:tc>
      </w:tr>
      <w:tr w14:paraId="19B7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841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8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A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F0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D1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2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C7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DBF5">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A71C">
            <w:pPr>
              <w:snapToGrid w:val="0"/>
            </w:pPr>
          </w:p>
        </w:tc>
      </w:tr>
      <w:tr w14:paraId="6774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933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C1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EA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E0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5D0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8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44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490B">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7CAD">
            <w:pPr>
              <w:snapToGrid w:val="0"/>
            </w:pPr>
          </w:p>
        </w:tc>
      </w:tr>
      <w:tr w14:paraId="37FB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F2D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C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0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6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A1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99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7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EE9D">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572B">
            <w:pPr>
              <w:snapToGrid w:val="0"/>
            </w:pPr>
          </w:p>
        </w:tc>
      </w:tr>
      <w:tr w14:paraId="2A65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698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0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B09D">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22B4">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503E9">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6057">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A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0667">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C304">
            <w:pPr>
              <w:snapToGrid w:val="0"/>
            </w:pPr>
          </w:p>
        </w:tc>
      </w:tr>
      <w:tr w14:paraId="1001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2F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5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3A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4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CF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E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CC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E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3D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D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E868">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6DB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70FF">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7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62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C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8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68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E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B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D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D77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214A">
            <w:pPr>
              <w:snapToGrid w:val="0"/>
              <w:jc w:val="center"/>
            </w:pPr>
          </w:p>
        </w:tc>
      </w:tr>
      <w:tr w14:paraId="4E90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EEA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50D2">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7F93">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A7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3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9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8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E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3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0EB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0CFC">
            <w:pPr>
              <w:snapToGrid w:val="0"/>
              <w:jc w:val="center"/>
            </w:pPr>
          </w:p>
        </w:tc>
      </w:tr>
      <w:tr w14:paraId="0084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5D0A">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1BF3">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0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4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29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68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1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0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14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A23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00B8">
            <w:pPr>
              <w:snapToGrid w:val="0"/>
              <w:jc w:val="center"/>
            </w:pPr>
          </w:p>
        </w:tc>
      </w:tr>
      <w:tr w14:paraId="0C1A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5869">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BD33">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B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0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04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D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E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A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E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50E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7508">
            <w:pPr>
              <w:snapToGrid w:val="0"/>
              <w:jc w:val="center"/>
            </w:pPr>
          </w:p>
        </w:tc>
      </w:tr>
      <w:tr w14:paraId="3B7B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E794">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DD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5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1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48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6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E916">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E4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8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59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C21C">
            <w:pPr>
              <w:snapToGrid w:val="0"/>
              <w:jc w:val="center"/>
            </w:pPr>
          </w:p>
        </w:tc>
      </w:tr>
      <w:tr w14:paraId="61D7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B078">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3B95">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7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0D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0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0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0F49">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AF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C87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E98E">
            <w:pPr>
              <w:snapToGrid w:val="0"/>
              <w:jc w:val="center"/>
            </w:pPr>
          </w:p>
        </w:tc>
      </w:tr>
      <w:tr w14:paraId="3610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13E8">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E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E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3B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2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2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A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8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1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93B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7052">
            <w:pPr>
              <w:snapToGrid w:val="0"/>
              <w:jc w:val="center"/>
            </w:pPr>
          </w:p>
        </w:tc>
      </w:tr>
      <w:tr w14:paraId="1910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0128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E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71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FF5A">
            <w:pPr>
              <w:snapToGrid w:val="0"/>
            </w:pPr>
          </w:p>
        </w:tc>
      </w:tr>
      <w:tr w14:paraId="48B4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3D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011BE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3E65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5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1EDA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5D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8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D810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56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7E75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7D4F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D8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390" w:type="pct"/>
            <w:tcBorders>
              <w:top w:val="nil"/>
              <w:left w:val="nil"/>
              <w:bottom w:val="nil"/>
              <w:right w:val="nil"/>
            </w:tcBorders>
            <w:shd w:val="clear" w:color="auto" w:fill="auto"/>
            <w:vAlign w:val="center"/>
          </w:tcPr>
          <w:p w14:paraId="295FAE5C">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306DCE5B">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14ACC692">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6BE0407F">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10A8EFC">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1A7F04C4">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5E8E6B6">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4B450CEE">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FAD0431">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1AF41FE7">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0E73784D">
            <w:pPr>
              <w:snapToGrid w:val="0"/>
            </w:pPr>
          </w:p>
        </w:tc>
      </w:tr>
      <w:tr w14:paraId="2CBF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C2BBD9">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B8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02C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3F17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5BFE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7D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AC2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2E4307F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7F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1917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7AC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C9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AF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6917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5F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F19E">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54DE">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405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　</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FE37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以学校为主体实施课后服务，保障课后服务活动的正常运转。减轻学生和家庭课后负担、培养学生兴趣爱好和特长，让学生健康成长。　　　　　　　　　　　　　　　　　　　　　　　　　　　</w:t>
            </w:r>
          </w:p>
        </w:tc>
      </w:tr>
      <w:tr w14:paraId="56EB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641D">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B3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2C1D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减轻学生和家庭课后负担、培养学生兴趣爱好和特长，让学生健康成长，办人民满意的教育。</w:t>
            </w:r>
          </w:p>
        </w:tc>
      </w:tr>
      <w:tr w14:paraId="611C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A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1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F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8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6C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F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5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D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2596">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9B5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C9A8">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D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7D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A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368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8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7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B2CD">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D3D7">
            <w:pPr>
              <w:snapToGrid w:val="0"/>
            </w:pPr>
          </w:p>
        </w:tc>
      </w:tr>
      <w:tr w14:paraId="1A0C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B6E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7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C0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B0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FF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D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9B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744C">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E861">
            <w:pPr>
              <w:snapToGrid w:val="0"/>
            </w:pPr>
          </w:p>
        </w:tc>
      </w:tr>
      <w:tr w14:paraId="79E8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D40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C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9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3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6A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F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3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2CB6">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8796">
            <w:pPr>
              <w:snapToGrid w:val="0"/>
            </w:pPr>
          </w:p>
        </w:tc>
      </w:tr>
      <w:tr w14:paraId="25EC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8AA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AE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8C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6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3CD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8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15E7">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DEE4">
            <w:pPr>
              <w:snapToGrid w:val="0"/>
            </w:pPr>
          </w:p>
        </w:tc>
      </w:tr>
      <w:tr w14:paraId="6541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B39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5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0118">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08AB">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7D06">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ECCB">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6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14E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3A7A">
            <w:pPr>
              <w:snapToGrid w:val="0"/>
            </w:pPr>
          </w:p>
        </w:tc>
      </w:tr>
      <w:tr w14:paraId="36F7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F9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1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1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D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B3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A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0F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7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F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A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8314">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A5D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58E7">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F1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07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6F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参与课后服务学生2100人，增减率控制范围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0D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1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2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48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8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D3D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B025">
            <w:pPr>
              <w:snapToGrid w:val="0"/>
              <w:jc w:val="center"/>
            </w:pPr>
          </w:p>
        </w:tc>
      </w:tr>
      <w:tr w14:paraId="0EE6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A254">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B92EA">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4E98">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3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参与课后服务教师145人，增减率控制范围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8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F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8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0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9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839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EBED">
            <w:pPr>
              <w:snapToGrid w:val="0"/>
              <w:jc w:val="center"/>
            </w:pPr>
          </w:p>
        </w:tc>
      </w:tr>
      <w:tr w14:paraId="2936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013E">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F0B6">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EF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A3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3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2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AA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8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9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9B4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06BD">
            <w:pPr>
              <w:snapToGrid w:val="0"/>
              <w:jc w:val="center"/>
            </w:pPr>
          </w:p>
        </w:tc>
      </w:tr>
      <w:tr w14:paraId="6327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3448">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FAE0">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A9E1">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9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6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4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C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47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5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A07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D05C">
            <w:pPr>
              <w:snapToGrid w:val="0"/>
              <w:jc w:val="center"/>
            </w:pPr>
          </w:p>
        </w:tc>
      </w:tr>
      <w:tr w14:paraId="636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7F6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4EFC">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C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B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3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0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7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D9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8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2A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3385">
            <w:pPr>
              <w:snapToGrid w:val="0"/>
              <w:jc w:val="center"/>
            </w:pPr>
          </w:p>
        </w:tc>
      </w:tr>
      <w:tr w14:paraId="422F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B68E">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08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7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D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8C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C2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C695">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6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6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907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37B7">
            <w:pPr>
              <w:snapToGrid w:val="0"/>
              <w:jc w:val="center"/>
            </w:pPr>
          </w:p>
        </w:tc>
      </w:tr>
      <w:tr w14:paraId="53AA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58E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9664">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E3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8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71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51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F883">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F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B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B89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EE93">
            <w:pPr>
              <w:snapToGrid w:val="0"/>
              <w:jc w:val="center"/>
            </w:pPr>
          </w:p>
        </w:tc>
      </w:tr>
      <w:tr w14:paraId="33D7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3BC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5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3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3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6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1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B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1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B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4E6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E538">
            <w:pPr>
              <w:snapToGrid w:val="0"/>
              <w:jc w:val="center"/>
            </w:pPr>
          </w:p>
        </w:tc>
      </w:tr>
      <w:tr w14:paraId="7F4E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76E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F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E7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AE34">
            <w:pPr>
              <w:snapToGrid w:val="0"/>
            </w:pPr>
          </w:p>
        </w:tc>
      </w:tr>
      <w:tr w14:paraId="1E72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0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B25F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43FC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5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229A1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47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B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CFE0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8D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1A3A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60D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323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0CEF5A5C">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167243E3">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7838F912">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599CDE8C">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4865EB2C">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69385EB5">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EBF632D">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4D3D9B1B">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6B8453D5">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276FD9F6">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061CCE10">
            <w:pPr>
              <w:snapToGrid w:val="0"/>
            </w:pPr>
          </w:p>
        </w:tc>
      </w:tr>
      <w:tr w14:paraId="24ED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C5DA3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43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B70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90A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553F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8B8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FFC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7AFD05F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514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5585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859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02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AC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895A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74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7B73">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A158">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5E2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D4E2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保障学校教育教学秩序的正常运转，提高教育教学质量。</w:t>
            </w:r>
          </w:p>
        </w:tc>
      </w:tr>
      <w:tr w14:paraId="0F9A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69BC">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C2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9182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保障学校教育教学秩序的正常运转，提高教育教学质量，提高七中办学水平。</w:t>
            </w:r>
          </w:p>
        </w:tc>
      </w:tr>
      <w:tr w14:paraId="6F38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2B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9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7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14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87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5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F1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A2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8EF0">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1C9B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F7D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99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3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7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132.93</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5F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4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76.59%</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A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75B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F816B">
            <w:pPr>
              <w:snapToGrid w:val="0"/>
            </w:pPr>
          </w:p>
        </w:tc>
      </w:tr>
      <w:tr w14:paraId="2060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BAC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5E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2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D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132.93</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E2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4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76.59%</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1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CD2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3773">
            <w:pPr>
              <w:snapToGrid w:val="0"/>
            </w:pPr>
          </w:p>
        </w:tc>
      </w:tr>
      <w:tr w14:paraId="121C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E45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7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4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71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E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0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87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F35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0A95">
            <w:pPr>
              <w:snapToGrid w:val="0"/>
            </w:pPr>
          </w:p>
        </w:tc>
      </w:tr>
      <w:tr w14:paraId="63A4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61F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5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87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70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13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A9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4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1D2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C1E5">
            <w:pPr>
              <w:snapToGrid w:val="0"/>
            </w:pPr>
          </w:p>
        </w:tc>
      </w:tr>
      <w:tr w14:paraId="0628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7EC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7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AE93">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7862">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2FE5F">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59C4">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F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C207">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5E6E">
            <w:pPr>
              <w:snapToGrid w:val="0"/>
            </w:pPr>
          </w:p>
        </w:tc>
      </w:tr>
      <w:tr w14:paraId="34FB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15A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E2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7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2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2C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7C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62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E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4F45">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B3C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268C">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B0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E40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4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小学义务教育学生入学率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1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0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25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2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A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E5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7B06">
            <w:pPr>
              <w:snapToGrid w:val="0"/>
              <w:jc w:val="center"/>
            </w:pPr>
          </w:p>
        </w:tc>
      </w:tr>
      <w:tr w14:paraId="1D24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4B2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E27DC">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EE37">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0B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享受免费义务教育学生人数1500人，增减率控制范围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0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E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C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6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1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ABF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32F6">
            <w:pPr>
              <w:snapToGrid w:val="0"/>
              <w:jc w:val="center"/>
            </w:pPr>
          </w:p>
        </w:tc>
      </w:tr>
      <w:tr w14:paraId="2FBD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9FFF">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6C96">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0DC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6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6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6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0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A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6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CB3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34F8">
            <w:pPr>
              <w:snapToGrid w:val="0"/>
              <w:jc w:val="center"/>
            </w:pPr>
          </w:p>
        </w:tc>
      </w:tr>
      <w:tr w14:paraId="38A2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EBF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C866">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80D8">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4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8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9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C5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1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E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298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13A0">
            <w:pPr>
              <w:snapToGrid w:val="0"/>
              <w:jc w:val="center"/>
            </w:pPr>
          </w:p>
        </w:tc>
      </w:tr>
      <w:tr w14:paraId="563D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CF6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907F">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1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F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08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F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A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4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5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D40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CAB9">
            <w:pPr>
              <w:snapToGrid w:val="0"/>
              <w:jc w:val="center"/>
            </w:pPr>
          </w:p>
        </w:tc>
      </w:tr>
      <w:tr w14:paraId="176F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9CFA">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0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A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41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DF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F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CFE9">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D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4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199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51A3">
            <w:pPr>
              <w:snapToGrid w:val="0"/>
              <w:jc w:val="center"/>
            </w:pPr>
          </w:p>
        </w:tc>
      </w:tr>
      <w:tr w14:paraId="027F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C7E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8981">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8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0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D9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B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75DA">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A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6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12B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B887">
            <w:pPr>
              <w:snapToGrid w:val="0"/>
              <w:jc w:val="center"/>
            </w:pPr>
          </w:p>
        </w:tc>
      </w:tr>
      <w:tr w14:paraId="64FC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4D75">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41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30E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7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92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D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4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18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0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BB2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7A6E">
            <w:pPr>
              <w:snapToGrid w:val="0"/>
              <w:jc w:val="center"/>
            </w:pPr>
          </w:p>
        </w:tc>
      </w:tr>
      <w:tr w14:paraId="4ADE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275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AA43">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583B">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01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0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5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72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8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D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75E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59F4">
            <w:pPr>
              <w:snapToGrid w:val="0"/>
              <w:jc w:val="center"/>
            </w:pPr>
          </w:p>
        </w:tc>
      </w:tr>
      <w:tr w14:paraId="5081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A46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1E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E8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788E">
            <w:pPr>
              <w:snapToGrid w:val="0"/>
            </w:pPr>
          </w:p>
        </w:tc>
      </w:tr>
      <w:tr w14:paraId="52A8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4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8A944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5A9A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48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0E1D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1A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4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2DAB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DF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0D28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CF1F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FFB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2E2DD5B4">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5542528E">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72E391A0">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4C155B7D">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6CB3ABA">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15BC3CC0">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01F32739">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7579710A">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1BDBD9C">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6A7D7D25">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396EB949">
            <w:pPr>
              <w:snapToGrid w:val="0"/>
            </w:pPr>
          </w:p>
        </w:tc>
      </w:tr>
      <w:tr w14:paraId="4D29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D35A3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9C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19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47E8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7B92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94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EFD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186E213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088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7037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F0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7D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0D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86F4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B9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AA06">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4A05">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7D2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69F7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保障学校教育教学秩序的正常运转，提高教育教学质量。</w:t>
            </w:r>
          </w:p>
        </w:tc>
      </w:tr>
      <w:tr w14:paraId="2E3C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1DD8">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5C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A8F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保障学校教育教学秩序的正常运转，提高教育教学质量，提高七中办学水平。</w:t>
            </w:r>
          </w:p>
        </w:tc>
      </w:tr>
      <w:tr w14:paraId="59F7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C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7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2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C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C3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9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4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0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A913">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79C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DF2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C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A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39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D64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9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A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0E1A">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D0BC8">
            <w:pPr>
              <w:snapToGrid w:val="0"/>
            </w:pPr>
          </w:p>
        </w:tc>
      </w:tr>
      <w:tr w14:paraId="20D6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FE36">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4E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F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6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6D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9E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8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B75C">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44B">
            <w:pPr>
              <w:snapToGrid w:val="0"/>
            </w:pPr>
          </w:p>
        </w:tc>
      </w:tr>
      <w:tr w14:paraId="38E7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C53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3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A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1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1E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3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9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FDBE">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68A8">
            <w:pPr>
              <w:snapToGrid w:val="0"/>
            </w:pPr>
          </w:p>
        </w:tc>
      </w:tr>
      <w:tr w14:paraId="4580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B3F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3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3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3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AB5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B1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C4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6A8B">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B448">
            <w:pPr>
              <w:snapToGrid w:val="0"/>
            </w:pPr>
          </w:p>
        </w:tc>
      </w:tr>
      <w:tr w14:paraId="1DE2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4D9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33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26ED">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7655">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8741F">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3C02">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1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2138">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FDB1">
            <w:pPr>
              <w:snapToGrid w:val="0"/>
            </w:pPr>
          </w:p>
        </w:tc>
      </w:tr>
      <w:tr w14:paraId="57F4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14A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9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9D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0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0D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7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75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8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6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A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BD13">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849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89C9">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68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C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0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享受免费义务教育学生人数610人，增减率控制范围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D8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E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A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A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7B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C8E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A01B">
            <w:pPr>
              <w:snapToGrid w:val="0"/>
              <w:jc w:val="center"/>
            </w:pPr>
          </w:p>
        </w:tc>
      </w:tr>
      <w:tr w14:paraId="5D68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8C7A">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CC2B">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E040">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C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F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D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8E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B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BB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E341">
            <w:pPr>
              <w:snapToGrid w:val="0"/>
              <w:jc w:val="center"/>
            </w:pPr>
          </w:p>
        </w:tc>
      </w:tr>
      <w:tr w14:paraId="3C9D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840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03D6">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5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8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9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0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59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7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6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F8C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07F4">
            <w:pPr>
              <w:snapToGrid w:val="0"/>
              <w:jc w:val="center"/>
            </w:pPr>
          </w:p>
        </w:tc>
      </w:tr>
      <w:tr w14:paraId="0B0F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F95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27AC">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E0ED">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5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A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B0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9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6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6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A63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A329">
            <w:pPr>
              <w:snapToGrid w:val="0"/>
              <w:jc w:val="center"/>
            </w:pPr>
          </w:p>
        </w:tc>
      </w:tr>
      <w:tr w14:paraId="0B45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A651">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C9D0">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7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5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29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CA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5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C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731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95BF">
            <w:pPr>
              <w:snapToGrid w:val="0"/>
              <w:jc w:val="center"/>
            </w:pPr>
          </w:p>
        </w:tc>
      </w:tr>
      <w:tr w14:paraId="2A54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2CCE">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6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3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FF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4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03A5">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4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7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24B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3C76">
            <w:pPr>
              <w:snapToGrid w:val="0"/>
              <w:jc w:val="center"/>
            </w:pPr>
          </w:p>
        </w:tc>
      </w:tr>
      <w:tr w14:paraId="6971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745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DACE">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15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D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9A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A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6021">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E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9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820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EE1A">
            <w:pPr>
              <w:snapToGrid w:val="0"/>
              <w:jc w:val="center"/>
            </w:pPr>
          </w:p>
        </w:tc>
      </w:tr>
      <w:tr w14:paraId="23AD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F4A9">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6D2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B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1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CA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D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5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6C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6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2AE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C109">
            <w:pPr>
              <w:snapToGrid w:val="0"/>
              <w:jc w:val="center"/>
            </w:pPr>
          </w:p>
        </w:tc>
      </w:tr>
      <w:tr w14:paraId="67C4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FD0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95F1">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39A6">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8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6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C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C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0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37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5AA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B3FB">
            <w:pPr>
              <w:snapToGrid w:val="0"/>
              <w:jc w:val="center"/>
            </w:pPr>
          </w:p>
        </w:tc>
      </w:tr>
      <w:tr w14:paraId="56B3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7759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8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66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3DEB">
            <w:pPr>
              <w:snapToGrid w:val="0"/>
            </w:pPr>
          </w:p>
        </w:tc>
      </w:tr>
      <w:tr w14:paraId="781F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25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47738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6442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9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31E2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3D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D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C4B16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CB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092C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C291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367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030F2E12">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54F77B91">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2FA19A95">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60B6B6BB">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18ACA4C9">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3F128F33">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1DE5E7E">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31D1100B">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24E7B742">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13F082A3">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575AA7E1">
            <w:pPr>
              <w:snapToGrid w:val="0"/>
            </w:pPr>
          </w:p>
        </w:tc>
      </w:tr>
      <w:tr w14:paraId="5E0F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7126B6">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E3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0C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424E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4FE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D85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916D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2CF1E15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18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1A2B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F17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614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FC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D08F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44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3DDC">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9462">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E69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A590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推进义务教育均衡发展和促进教育公平。</w:t>
            </w:r>
          </w:p>
        </w:tc>
      </w:tr>
      <w:tr w14:paraId="752C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8582">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67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90C2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保障学校教育教学秩序正常运转，完成上级下达的教学目标，全面发展义务教育事业。</w:t>
            </w:r>
          </w:p>
        </w:tc>
      </w:tr>
      <w:tr w14:paraId="4102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D7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C9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D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F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3B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4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5F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1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ABC4">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4B1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C06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B9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2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F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87C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CA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7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4A35">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85E7D">
            <w:pPr>
              <w:snapToGrid w:val="0"/>
            </w:pPr>
          </w:p>
        </w:tc>
      </w:tr>
      <w:tr w14:paraId="32A3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D8C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1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D9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B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1C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68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4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2975">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534F">
            <w:pPr>
              <w:snapToGrid w:val="0"/>
            </w:pPr>
          </w:p>
        </w:tc>
      </w:tr>
      <w:tr w14:paraId="5DAF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CE26">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B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6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6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27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9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A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7E80">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7C4E">
            <w:pPr>
              <w:snapToGrid w:val="0"/>
            </w:pPr>
          </w:p>
        </w:tc>
      </w:tr>
      <w:tr w14:paraId="2473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E92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37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84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0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B7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26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6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CAC0">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7F87">
            <w:pPr>
              <w:snapToGrid w:val="0"/>
            </w:pPr>
          </w:p>
        </w:tc>
      </w:tr>
      <w:tr w14:paraId="00B0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5CA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C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7C89">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A800">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8DD86">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32E5">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0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290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15AD">
            <w:pPr>
              <w:snapToGrid w:val="0"/>
            </w:pPr>
          </w:p>
        </w:tc>
      </w:tr>
      <w:tr w14:paraId="3BDC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B09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2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0E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B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C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A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BB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F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C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E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59BE">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073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4B80">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0A6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1EF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F3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66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D7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DB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B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8D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B35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A501">
            <w:pPr>
              <w:snapToGrid w:val="0"/>
              <w:jc w:val="center"/>
            </w:pPr>
          </w:p>
        </w:tc>
      </w:tr>
      <w:tr w14:paraId="3050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849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3C96">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DC35">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1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2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A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4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4F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E3E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9986">
            <w:pPr>
              <w:snapToGrid w:val="0"/>
              <w:jc w:val="center"/>
            </w:pPr>
          </w:p>
        </w:tc>
      </w:tr>
      <w:tr w14:paraId="7621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3FC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26B5">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99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A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AD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D5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58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E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300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5A86">
            <w:pPr>
              <w:snapToGrid w:val="0"/>
              <w:jc w:val="center"/>
            </w:pPr>
          </w:p>
        </w:tc>
      </w:tr>
      <w:tr w14:paraId="4B80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C7C2">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906A">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AFAA">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E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9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BE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3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0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C6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EFE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887F">
            <w:pPr>
              <w:snapToGrid w:val="0"/>
              <w:jc w:val="center"/>
            </w:pPr>
          </w:p>
        </w:tc>
      </w:tr>
      <w:tr w14:paraId="4883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EB19">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E3E2">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B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B2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4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E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A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5A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21F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7AC">
            <w:pPr>
              <w:snapToGrid w:val="0"/>
              <w:jc w:val="center"/>
            </w:pPr>
          </w:p>
        </w:tc>
      </w:tr>
      <w:tr w14:paraId="69D1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CDCE">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7AC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69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E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8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6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57EB">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D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3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3B2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A80D">
            <w:pPr>
              <w:snapToGrid w:val="0"/>
              <w:jc w:val="center"/>
            </w:pPr>
          </w:p>
        </w:tc>
      </w:tr>
      <w:tr w14:paraId="09D6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2E94">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C756">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2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A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6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2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FB87">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3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8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F1B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BB1C">
            <w:pPr>
              <w:snapToGrid w:val="0"/>
              <w:jc w:val="center"/>
            </w:pPr>
          </w:p>
        </w:tc>
      </w:tr>
      <w:tr w14:paraId="22FE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0C42">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1A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925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6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2C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A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25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8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8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94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197B">
            <w:pPr>
              <w:snapToGrid w:val="0"/>
              <w:jc w:val="center"/>
            </w:pPr>
          </w:p>
        </w:tc>
      </w:tr>
      <w:tr w14:paraId="5D6A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F1EF">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28D7">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1A02">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1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E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D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0B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C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A6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035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7E79">
            <w:pPr>
              <w:snapToGrid w:val="0"/>
              <w:jc w:val="center"/>
            </w:pPr>
          </w:p>
        </w:tc>
      </w:tr>
      <w:tr w14:paraId="5230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8D2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80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52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6B34">
            <w:pPr>
              <w:snapToGrid w:val="0"/>
            </w:pPr>
          </w:p>
        </w:tc>
      </w:tr>
      <w:tr w14:paraId="5445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70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9818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7F2F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2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1F79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DF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E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DE16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40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FF5A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418F0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9F2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5211EC5D">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04465CE8">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66D1329F">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6D5ABBB3">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D613AA3">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6023F687">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1FA731E4">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308F20F2">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0CDB6435">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68489670">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4E55465B">
            <w:pPr>
              <w:snapToGrid w:val="0"/>
            </w:pPr>
          </w:p>
        </w:tc>
      </w:tr>
      <w:tr w14:paraId="229A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63411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A1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0A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A03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51118123T000008642865-免除义教作业本费（小学）</w:t>
            </w:r>
          </w:p>
        </w:tc>
      </w:tr>
      <w:tr w14:paraId="0380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D55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71C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4C2972C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3F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6FD5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7F3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F5F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E62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B733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FF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C7A5">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B831">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8CF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3010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全面落实“三免一补”政策，保障学生正常使用。</w:t>
            </w:r>
          </w:p>
        </w:tc>
      </w:tr>
      <w:tr w14:paraId="1D3D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4EEB">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DC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ADFE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实施免费义务教育，全面落实“三免一补”政策。推进义务教育均衡发展和促进教育公平。</w:t>
            </w:r>
          </w:p>
        </w:tc>
      </w:tr>
      <w:tr w14:paraId="3560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68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5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7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A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70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AB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A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D2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516F">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5FB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CD1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6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6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6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E0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EE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26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4F6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A6AE">
            <w:pPr>
              <w:snapToGrid w:val="0"/>
            </w:pPr>
          </w:p>
        </w:tc>
      </w:tr>
      <w:tr w14:paraId="49FE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9B1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A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B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92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7B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35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F1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6015">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9E9D">
            <w:pPr>
              <w:snapToGrid w:val="0"/>
            </w:pPr>
          </w:p>
        </w:tc>
      </w:tr>
      <w:tr w14:paraId="4ADD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D29E">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9B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CD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0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9E3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D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7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83E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1C7F">
            <w:pPr>
              <w:snapToGrid w:val="0"/>
            </w:pPr>
          </w:p>
        </w:tc>
      </w:tr>
      <w:tr w14:paraId="3814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8E9E">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53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0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4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21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81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AF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AD97">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8A62">
            <w:pPr>
              <w:snapToGrid w:val="0"/>
            </w:pPr>
          </w:p>
        </w:tc>
      </w:tr>
      <w:tr w14:paraId="5D8F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1D1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93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E19">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39E6">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10F4D">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1BD2">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8D87">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13CB">
            <w:pPr>
              <w:snapToGrid w:val="0"/>
            </w:pPr>
          </w:p>
        </w:tc>
      </w:tr>
      <w:tr w14:paraId="5274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DC8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99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1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1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28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8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5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2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E6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57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DDEB">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9FA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571A">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62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EB1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E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8B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4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0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E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3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1F2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AC05">
            <w:pPr>
              <w:snapToGrid w:val="0"/>
              <w:jc w:val="center"/>
            </w:pPr>
          </w:p>
        </w:tc>
      </w:tr>
      <w:tr w14:paraId="73C7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C5F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A55A">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9762">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C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享受免除作业本费学生人数1510人，增减率控制范围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AB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1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D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4B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CD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067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F170">
            <w:pPr>
              <w:snapToGrid w:val="0"/>
              <w:jc w:val="center"/>
            </w:pPr>
          </w:p>
        </w:tc>
      </w:tr>
      <w:tr w14:paraId="3A4B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7EFA">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1153">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DF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B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6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B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29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7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6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D60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4609">
            <w:pPr>
              <w:snapToGrid w:val="0"/>
              <w:jc w:val="center"/>
            </w:pPr>
          </w:p>
        </w:tc>
      </w:tr>
      <w:tr w14:paraId="2A9C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8B9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87A9">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D90A">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B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8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0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62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C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04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339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4425">
            <w:pPr>
              <w:snapToGrid w:val="0"/>
              <w:jc w:val="center"/>
            </w:pPr>
          </w:p>
        </w:tc>
      </w:tr>
      <w:tr w14:paraId="6CF5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C36D">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B1E8">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8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4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F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F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B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E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6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8CA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462A">
            <w:pPr>
              <w:snapToGrid w:val="0"/>
              <w:jc w:val="center"/>
            </w:pPr>
          </w:p>
        </w:tc>
      </w:tr>
      <w:tr w14:paraId="18DF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2B51">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00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F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87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5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0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3899">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D75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260B">
            <w:pPr>
              <w:snapToGrid w:val="0"/>
              <w:jc w:val="center"/>
            </w:pPr>
          </w:p>
        </w:tc>
      </w:tr>
      <w:tr w14:paraId="75ED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82ED">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CBFD">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6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E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3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5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49BE">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2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2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7E0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39B0">
            <w:pPr>
              <w:snapToGrid w:val="0"/>
              <w:jc w:val="center"/>
            </w:pPr>
          </w:p>
        </w:tc>
      </w:tr>
      <w:tr w14:paraId="47D1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DDE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1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8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74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79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58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96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E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65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0F11">
            <w:pPr>
              <w:snapToGrid w:val="0"/>
              <w:jc w:val="center"/>
            </w:pPr>
          </w:p>
        </w:tc>
      </w:tr>
      <w:tr w14:paraId="2680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87D5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2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E1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6AF0">
            <w:pPr>
              <w:snapToGrid w:val="0"/>
            </w:pPr>
          </w:p>
        </w:tc>
      </w:tr>
      <w:tr w14:paraId="694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91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35F7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652C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E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48C2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0A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5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E9B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82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9DA0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47EAC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9A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90" w:type="pct"/>
            <w:tcBorders>
              <w:top w:val="nil"/>
              <w:left w:val="nil"/>
              <w:bottom w:val="nil"/>
              <w:right w:val="nil"/>
            </w:tcBorders>
            <w:shd w:val="clear" w:color="auto" w:fill="auto"/>
            <w:vAlign w:val="center"/>
          </w:tcPr>
          <w:p w14:paraId="3DCC4A8A">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32C3F0C9">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7A69E5C7">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747E5ED9">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67B34A09">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0AA4EE9E">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5B4615AE">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6F215920">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6D1627E0">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2BC05BC">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0EBAE52C">
            <w:pPr>
              <w:snapToGrid w:val="0"/>
            </w:pPr>
          </w:p>
        </w:tc>
      </w:tr>
      <w:tr w14:paraId="2764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2B13F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3F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4E0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607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51118123T000008642968-免除义教作业本费（初中）</w:t>
            </w:r>
          </w:p>
        </w:tc>
      </w:tr>
      <w:tr w14:paraId="2D99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D7F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228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79FDAE8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59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5EA9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A6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08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EA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3AED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F4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5AF6">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1D9C">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86F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6C86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全面落实“三免一补”政策，保障学生正常使用。</w:t>
            </w:r>
          </w:p>
        </w:tc>
      </w:tr>
      <w:tr w14:paraId="31E2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ADD6">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FF3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6A7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实施免费义务教育，全面落实“三免一补”政策。推进义务教育均衡发展和促进教育公平。</w:t>
            </w:r>
          </w:p>
        </w:tc>
      </w:tr>
      <w:tr w14:paraId="2C46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20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32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34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C1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7D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F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B2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B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0CBE">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69E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ED76">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7A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98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9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FFE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B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5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10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21AAD">
            <w:pPr>
              <w:snapToGrid w:val="0"/>
            </w:pPr>
          </w:p>
        </w:tc>
      </w:tr>
      <w:tr w14:paraId="6B01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E1AE">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B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F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F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AA4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B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4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E988">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1764">
            <w:pPr>
              <w:snapToGrid w:val="0"/>
            </w:pPr>
          </w:p>
        </w:tc>
      </w:tr>
      <w:tr w14:paraId="5472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7BF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FA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25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D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F3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A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0E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757F">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BF7C">
            <w:pPr>
              <w:snapToGrid w:val="0"/>
            </w:pPr>
          </w:p>
        </w:tc>
      </w:tr>
      <w:tr w14:paraId="6F3C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A70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C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1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4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2C2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9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F0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6ABB">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05BF">
            <w:pPr>
              <w:snapToGrid w:val="0"/>
            </w:pPr>
          </w:p>
        </w:tc>
      </w:tr>
      <w:tr w14:paraId="7129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0C10">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9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975">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DCAB">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672A6">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A6CC">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3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84D5">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8472">
            <w:pPr>
              <w:snapToGrid w:val="0"/>
            </w:pPr>
          </w:p>
        </w:tc>
      </w:tr>
      <w:tr w14:paraId="47E5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C0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C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8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5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A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4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0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6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95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B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B277">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053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A771">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8C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BE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D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享受免除作业本费学生人数610人，增减率控制范围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8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19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2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3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9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1D7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4217">
            <w:pPr>
              <w:snapToGrid w:val="0"/>
              <w:jc w:val="center"/>
            </w:pPr>
          </w:p>
        </w:tc>
      </w:tr>
      <w:tr w14:paraId="15CB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836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1D50">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5CD0">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56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B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1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99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4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18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EEA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5DB1">
            <w:pPr>
              <w:snapToGrid w:val="0"/>
              <w:jc w:val="center"/>
            </w:pPr>
          </w:p>
        </w:tc>
      </w:tr>
      <w:tr w14:paraId="1917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43EA">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6C52">
            <w:pPr>
              <w:snapToGrid w:val="0"/>
              <w:jc w:val="center"/>
              <w:rPr>
                <w:rFonts w:hint="eastAsia" w:ascii="宋体" w:hAnsi="宋体" w:eastAsia="宋体" w:cs="宋体"/>
                <w:i w:val="0"/>
                <w:iCs w:val="0"/>
                <w:color w:val="000000"/>
                <w:sz w:val="18"/>
                <w:szCs w:val="18"/>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0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A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D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67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72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E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D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8B1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F110">
            <w:pPr>
              <w:snapToGrid w:val="0"/>
              <w:jc w:val="center"/>
            </w:pPr>
          </w:p>
        </w:tc>
      </w:tr>
      <w:tr w14:paraId="5D41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46B2">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643E">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BF9A">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BF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3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7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A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63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3DA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CEFD">
            <w:pPr>
              <w:snapToGrid w:val="0"/>
              <w:jc w:val="center"/>
            </w:pPr>
          </w:p>
        </w:tc>
      </w:tr>
      <w:tr w14:paraId="7695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AFC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448E">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B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C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9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1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A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1D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18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426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D40C">
            <w:pPr>
              <w:snapToGrid w:val="0"/>
              <w:jc w:val="center"/>
            </w:pPr>
          </w:p>
        </w:tc>
      </w:tr>
      <w:tr w14:paraId="6AA8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3B95">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9C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1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66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7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2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A07C">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3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65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65C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125">
            <w:pPr>
              <w:snapToGrid w:val="0"/>
              <w:jc w:val="center"/>
            </w:pPr>
          </w:p>
        </w:tc>
      </w:tr>
      <w:tr w14:paraId="2513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FA5E">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D7CB">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D1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7A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9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1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375C">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B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4C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B34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5703">
            <w:pPr>
              <w:snapToGrid w:val="0"/>
              <w:jc w:val="center"/>
            </w:pPr>
          </w:p>
        </w:tc>
      </w:tr>
      <w:tr w14:paraId="3911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829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4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F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2C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FD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C7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F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B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B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4BB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3CE9">
            <w:pPr>
              <w:snapToGrid w:val="0"/>
              <w:jc w:val="center"/>
            </w:pPr>
          </w:p>
        </w:tc>
      </w:tr>
      <w:tr w14:paraId="6058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6B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4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E7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74D7">
            <w:pPr>
              <w:snapToGrid w:val="0"/>
            </w:pPr>
          </w:p>
        </w:tc>
      </w:tr>
      <w:tr w14:paraId="2263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0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6BED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2A23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8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AA2F2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FE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C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23BF0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8F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5BB6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3ED6D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415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390" w:type="pct"/>
            <w:tcBorders>
              <w:top w:val="nil"/>
              <w:left w:val="nil"/>
              <w:bottom w:val="nil"/>
              <w:right w:val="nil"/>
            </w:tcBorders>
            <w:shd w:val="clear" w:color="auto" w:fill="auto"/>
            <w:vAlign w:val="center"/>
          </w:tcPr>
          <w:p w14:paraId="0562E0E3">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564D2C44">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1D374F2E">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644DC539">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51BC1D8E">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3019101B">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6E040B2E">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6301D856">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2B8FA107">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1BC6F093">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29A6AE2C">
            <w:pPr>
              <w:snapToGrid w:val="0"/>
            </w:pPr>
          </w:p>
        </w:tc>
      </w:tr>
      <w:tr w14:paraId="7232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45DAF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8D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3E4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ADFF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51118123T000008875863-公办幼儿园教学点管理补助经费</w:t>
            </w:r>
          </w:p>
        </w:tc>
      </w:tr>
      <w:tr w14:paraId="2F01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C7CD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D64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64D8CE3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400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6E1A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5D1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2F1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16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F5C0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B4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CD33">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0D41">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DA9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目标2：保障公办幼儿园教学点教育教学秩序正常运转，提高教育教学质量，提升幼儿办学水平，全面发展幼儿教育事业。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目标3：提高我市公办幼儿园占比，完成“50”“80”目标任务，提升我市学前教育普及普惠占比率。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20A1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保障公办幼儿园教学点教育教学秩序正常运转，提高教育</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教学质量，全面发展幼儿教育事业。</w:t>
            </w:r>
          </w:p>
        </w:tc>
      </w:tr>
      <w:tr w14:paraId="5E48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4A8D">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4C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34E9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完成上级下达的教学目标，提升我市学前教育普及普惠占比率。</w:t>
            </w:r>
          </w:p>
        </w:tc>
      </w:tr>
      <w:tr w14:paraId="6401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F8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83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1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1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67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4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37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5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B305">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5D9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5AE0">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D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F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E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59C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6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9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0D24">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0153B">
            <w:pPr>
              <w:snapToGrid w:val="0"/>
            </w:pPr>
          </w:p>
        </w:tc>
      </w:tr>
      <w:tr w14:paraId="48F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5DC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2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F7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3D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1A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2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41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EAF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2C82">
            <w:pPr>
              <w:snapToGrid w:val="0"/>
            </w:pPr>
          </w:p>
        </w:tc>
      </w:tr>
      <w:tr w14:paraId="20B4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5A6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57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1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F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D2B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E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B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EE6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0A57">
            <w:pPr>
              <w:snapToGrid w:val="0"/>
            </w:pPr>
          </w:p>
        </w:tc>
      </w:tr>
      <w:tr w14:paraId="5BBD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0E9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7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F0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8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44C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A7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A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FC41">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BD5C">
            <w:pPr>
              <w:snapToGrid w:val="0"/>
            </w:pPr>
          </w:p>
        </w:tc>
      </w:tr>
      <w:tr w14:paraId="273F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3FE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2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1454">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3487">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4272F">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E3C3">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E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5639">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D419">
            <w:pPr>
              <w:snapToGrid w:val="0"/>
            </w:pPr>
          </w:p>
        </w:tc>
      </w:tr>
      <w:tr w14:paraId="1868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4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B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B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39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9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F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F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E2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1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F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E87D">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A24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84F2">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96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8A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8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完成公办幼儿园学生人数占比目标任务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7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E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B1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E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5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9D3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E9C4">
            <w:pPr>
              <w:snapToGrid w:val="0"/>
              <w:jc w:val="center"/>
            </w:pPr>
          </w:p>
        </w:tc>
      </w:tr>
      <w:tr w14:paraId="3626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3ABE">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382E">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470D">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E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幼儿园学生人数150人，增减控制范围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4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A5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A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8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4F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794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599A">
            <w:pPr>
              <w:snapToGrid w:val="0"/>
              <w:jc w:val="center"/>
            </w:pPr>
          </w:p>
        </w:tc>
      </w:tr>
      <w:tr w14:paraId="3392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6C3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EC2C">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9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A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8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B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8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8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3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0A9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A77D">
            <w:pPr>
              <w:snapToGrid w:val="0"/>
              <w:jc w:val="center"/>
            </w:pPr>
          </w:p>
        </w:tc>
      </w:tr>
      <w:tr w14:paraId="1752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1E0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133B">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E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9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2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34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C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4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B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F6A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3C59">
            <w:pPr>
              <w:snapToGrid w:val="0"/>
              <w:jc w:val="center"/>
            </w:pPr>
          </w:p>
        </w:tc>
      </w:tr>
      <w:tr w14:paraId="1847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094B">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34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2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1C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9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0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A494">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7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1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BC9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ED86">
            <w:pPr>
              <w:snapToGrid w:val="0"/>
              <w:jc w:val="center"/>
            </w:pPr>
          </w:p>
        </w:tc>
      </w:tr>
      <w:tr w14:paraId="6EFD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AFC3">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E059">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48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AD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01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39BB">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5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E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24B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C113">
            <w:pPr>
              <w:snapToGrid w:val="0"/>
              <w:jc w:val="center"/>
            </w:pPr>
          </w:p>
        </w:tc>
      </w:tr>
      <w:tr w14:paraId="66E4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5F0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68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8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CA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B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1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8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5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9D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1C7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2E61">
            <w:pPr>
              <w:snapToGrid w:val="0"/>
              <w:jc w:val="center"/>
            </w:pPr>
          </w:p>
        </w:tc>
      </w:tr>
      <w:tr w14:paraId="6405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C140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3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8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19A1">
            <w:pPr>
              <w:snapToGrid w:val="0"/>
            </w:pPr>
          </w:p>
        </w:tc>
      </w:tr>
      <w:tr w14:paraId="01F8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0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0E7D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67E1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6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F33A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74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9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F137D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1C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9096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49F0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C5E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0" w:type="pct"/>
            <w:tcBorders>
              <w:top w:val="nil"/>
              <w:left w:val="nil"/>
              <w:bottom w:val="nil"/>
              <w:right w:val="nil"/>
            </w:tcBorders>
            <w:shd w:val="clear" w:color="auto" w:fill="auto"/>
            <w:vAlign w:val="center"/>
          </w:tcPr>
          <w:p w14:paraId="50028AD9">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787271F5">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335D84CE">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3D1AF774">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DE9A608">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7C01986B">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3AE2CF81">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28E7B080">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034B513A">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1EC3F9DD">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67CAC2D0">
            <w:pPr>
              <w:snapToGrid w:val="0"/>
            </w:pPr>
          </w:p>
        </w:tc>
      </w:tr>
      <w:tr w14:paraId="68C9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1C3FDD">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8B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586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46EA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083D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5301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733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5E7808C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B6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003A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80E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43B1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9C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A6EE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94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7323">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EF14">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5175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保障学校校舍安全，改善办学条件，提升本市办学水平。</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0565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保障学校校舍安全，改善办学条件，提升本市办学水平。</w:t>
            </w:r>
          </w:p>
        </w:tc>
      </w:tr>
      <w:tr w14:paraId="3A73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CB38">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91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F6C7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改善办学条件，提升本市办学水平，办人民满意的学校。</w:t>
            </w:r>
          </w:p>
        </w:tc>
      </w:tr>
      <w:tr w14:paraId="6836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AE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5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A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3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59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21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8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D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3B29">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D55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BE9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13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0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8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72.64</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ED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D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E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FD6E">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16615">
            <w:pPr>
              <w:snapToGrid w:val="0"/>
            </w:pPr>
          </w:p>
        </w:tc>
      </w:tr>
      <w:tr w14:paraId="65E3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6FD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6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6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E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72.64</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41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D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8D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8284">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62AF">
            <w:pPr>
              <w:snapToGrid w:val="0"/>
            </w:pPr>
          </w:p>
        </w:tc>
      </w:tr>
      <w:tr w14:paraId="6C8F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654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0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F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7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53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C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A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D82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FB0E">
            <w:pPr>
              <w:snapToGrid w:val="0"/>
            </w:pPr>
          </w:p>
        </w:tc>
      </w:tr>
      <w:tr w14:paraId="66AE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FD5C">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E9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A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6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0E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8F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1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0C5C">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9883">
            <w:pPr>
              <w:snapToGrid w:val="0"/>
            </w:pPr>
          </w:p>
        </w:tc>
      </w:tr>
      <w:tr w14:paraId="2B3F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DCC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7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268F">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0D93">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FCDA8">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8ADC">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A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F5A9">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1AA6">
            <w:pPr>
              <w:snapToGrid w:val="0"/>
            </w:pPr>
          </w:p>
        </w:tc>
      </w:tr>
      <w:tr w14:paraId="33A1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E6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A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2B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D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74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5B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2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D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C7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BB21">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664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ABA4">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8F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8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A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6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5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2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B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254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B776">
            <w:pPr>
              <w:snapToGrid w:val="0"/>
              <w:jc w:val="center"/>
            </w:pPr>
          </w:p>
        </w:tc>
      </w:tr>
      <w:tr w14:paraId="00E9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CC30">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2AED">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0B99">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94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1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D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4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0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1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47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D7B">
            <w:pPr>
              <w:snapToGrid w:val="0"/>
              <w:jc w:val="center"/>
            </w:pPr>
          </w:p>
        </w:tc>
      </w:tr>
      <w:tr w14:paraId="6C0E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DAC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9566">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7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E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2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6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4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FC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F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A5D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D2BC">
            <w:pPr>
              <w:snapToGrid w:val="0"/>
              <w:jc w:val="center"/>
            </w:pPr>
          </w:p>
        </w:tc>
      </w:tr>
      <w:tr w14:paraId="61B3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6A20">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2B25">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07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8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0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3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2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F5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8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98E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E358">
            <w:pPr>
              <w:snapToGrid w:val="0"/>
              <w:jc w:val="center"/>
            </w:pPr>
          </w:p>
        </w:tc>
      </w:tr>
      <w:tr w14:paraId="5DDD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D8F6">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08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6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9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C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2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883B">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9E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C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F5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3CE0">
            <w:pPr>
              <w:snapToGrid w:val="0"/>
              <w:jc w:val="center"/>
            </w:pPr>
          </w:p>
        </w:tc>
      </w:tr>
      <w:tr w14:paraId="36EB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708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83BB">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E9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8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83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1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0D44">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3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5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E40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B217">
            <w:pPr>
              <w:snapToGrid w:val="0"/>
              <w:jc w:val="center"/>
            </w:pPr>
          </w:p>
        </w:tc>
      </w:tr>
      <w:tr w14:paraId="546A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E8D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1E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6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3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3E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E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9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6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5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01F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460F">
            <w:pPr>
              <w:snapToGrid w:val="0"/>
              <w:jc w:val="center"/>
            </w:pPr>
          </w:p>
        </w:tc>
      </w:tr>
      <w:tr w14:paraId="2730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63F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C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F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5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DC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D6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6B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FF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8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AD2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8CB4">
            <w:pPr>
              <w:snapToGrid w:val="0"/>
              <w:jc w:val="center"/>
            </w:pPr>
          </w:p>
        </w:tc>
      </w:tr>
      <w:tr w14:paraId="11A6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022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C2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1E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FCAD">
            <w:pPr>
              <w:snapToGrid w:val="0"/>
            </w:pPr>
          </w:p>
        </w:tc>
      </w:tr>
      <w:tr w14:paraId="2DA6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D3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0F43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3E8B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0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BA0DE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C7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B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7CC2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5F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A618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E2D4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92D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076D9F91">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23C76676">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0A6EFD80">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25AA0BF6">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E48AC9C">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6DD53649">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6B2217BA">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05131488">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0CEEAEC2">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DED0B02">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6D1C1DC4">
            <w:pPr>
              <w:snapToGrid w:val="0"/>
            </w:pPr>
          </w:p>
        </w:tc>
      </w:tr>
      <w:tr w14:paraId="6C4B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nil"/>
              <w:left w:val="nil"/>
              <w:bottom w:val="nil"/>
              <w:right w:val="nil"/>
            </w:tcBorders>
            <w:shd w:val="clear" w:color="auto" w:fill="auto"/>
            <w:vAlign w:val="center"/>
          </w:tcPr>
          <w:p w14:paraId="136AF670">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7F84326F">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3B7138B5">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71A637A9">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616D01BD">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12D38FAE">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7CF9D0B">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3F130B7C">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32ABBAB2">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2717F5CF">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725706AF">
            <w:pPr>
              <w:snapToGrid w:val="0"/>
            </w:pPr>
          </w:p>
        </w:tc>
      </w:tr>
      <w:tr w14:paraId="1B8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6B12A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1D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A05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858D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38B2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44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422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478F601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D4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3821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14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506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73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22C5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7C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DDFA">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C29B">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F5E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目标2：保障幼儿园教育教学秩序正常运转，教育教学活动持续开展，提高教育教学质量，提升幼儿办学水平，全面发展幼儿教育事业。　　　　　　　　　　　　　　　　　　　　　　　　　　　　　　                                                       </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B3A1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完成上级下达的教学目标。</w:t>
            </w:r>
          </w:p>
        </w:tc>
      </w:tr>
      <w:tr w14:paraId="0498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77E2">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42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8A2B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保障幼儿园教育教学秩序正常运转，教育教学活动持续开展，提高教育教学质量，提升幼儿办学水平，全面发展幼儿教育事业。</w:t>
            </w:r>
          </w:p>
        </w:tc>
      </w:tr>
      <w:tr w14:paraId="0E5D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9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4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B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5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07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FC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B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D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C36E">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D14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F9F7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9E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A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C4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49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D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EC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CC99">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69C3F">
            <w:pPr>
              <w:snapToGrid w:val="0"/>
            </w:pPr>
          </w:p>
        </w:tc>
      </w:tr>
      <w:tr w14:paraId="71A0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242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0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AC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EE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81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88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9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216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BACF">
            <w:pPr>
              <w:snapToGrid w:val="0"/>
            </w:pPr>
          </w:p>
        </w:tc>
      </w:tr>
      <w:tr w14:paraId="30D2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A8E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6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A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0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25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47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FA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894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00FD">
            <w:pPr>
              <w:snapToGrid w:val="0"/>
            </w:pPr>
          </w:p>
        </w:tc>
      </w:tr>
      <w:tr w14:paraId="2FF4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D4A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2F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CC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A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3B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F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1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CE96">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C082">
            <w:pPr>
              <w:snapToGrid w:val="0"/>
            </w:pPr>
          </w:p>
        </w:tc>
      </w:tr>
      <w:tr w14:paraId="0413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8FF1">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E5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7E60">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B6B8">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69A6E">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393D">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B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97B">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DE9D">
            <w:pPr>
              <w:snapToGrid w:val="0"/>
            </w:pPr>
          </w:p>
        </w:tc>
      </w:tr>
      <w:tr w14:paraId="6F80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D7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E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31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5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7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02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DC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9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3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3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B9A1">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8CC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4F59">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D7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8E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A3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幼儿园教师人数13人，增减率控制范围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A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F3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F8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2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8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06F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7ABC">
            <w:pPr>
              <w:snapToGrid w:val="0"/>
              <w:jc w:val="center"/>
            </w:pPr>
          </w:p>
        </w:tc>
      </w:tr>
      <w:tr w14:paraId="4A17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9F05">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7F84">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1EC1">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幼儿园学生人数109人，增减率控制范围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3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4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C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3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3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C31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5CD8">
            <w:pPr>
              <w:snapToGrid w:val="0"/>
              <w:jc w:val="center"/>
            </w:pPr>
          </w:p>
        </w:tc>
      </w:tr>
      <w:tr w14:paraId="554F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C0EC">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AE3B">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7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A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幼儿园完成上级下达的教学目标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5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E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3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8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0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297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45F8">
            <w:pPr>
              <w:snapToGrid w:val="0"/>
              <w:jc w:val="center"/>
            </w:pPr>
          </w:p>
        </w:tc>
      </w:tr>
      <w:tr w14:paraId="4055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78488">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ED98">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1E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BB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AE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1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E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F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7D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6F0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8D3D">
            <w:pPr>
              <w:snapToGrid w:val="0"/>
              <w:jc w:val="center"/>
            </w:pPr>
          </w:p>
        </w:tc>
      </w:tr>
      <w:tr w14:paraId="2CF0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7A7B">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2D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00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0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C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FA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C91B">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C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D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8E0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5BED">
            <w:pPr>
              <w:snapToGrid w:val="0"/>
              <w:jc w:val="center"/>
            </w:pPr>
          </w:p>
        </w:tc>
      </w:tr>
      <w:tr w14:paraId="335A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DDC3">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C5B7">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C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22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0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8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7296">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1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C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58F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B059">
            <w:pPr>
              <w:snapToGrid w:val="0"/>
              <w:jc w:val="center"/>
            </w:pPr>
          </w:p>
        </w:tc>
      </w:tr>
      <w:tr w14:paraId="5BA8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B1BD">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18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F24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D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A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C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59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32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2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801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08E8">
            <w:pPr>
              <w:snapToGrid w:val="0"/>
              <w:jc w:val="center"/>
            </w:pPr>
          </w:p>
        </w:tc>
      </w:tr>
      <w:tr w14:paraId="1DA8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AC3B">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14A1">
            <w:pPr>
              <w:snapToGrid w:val="0"/>
              <w:jc w:val="center"/>
              <w:rPr>
                <w:rFonts w:hint="eastAsia" w:ascii="宋体" w:hAnsi="宋体" w:eastAsia="宋体" w:cs="宋体"/>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5F15">
            <w:pPr>
              <w:snapToGrid w:val="0"/>
              <w:jc w:val="center"/>
              <w:rPr>
                <w:rFonts w:hint="eastAsia" w:ascii="宋体" w:hAnsi="宋体" w:eastAsia="宋体" w:cs="宋体"/>
                <w:i w:val="0"/>
                <w:iCs w:val="0"/>
                <w:color w:val="000000"/>
                <w:sz w:val="18"/>
                <w:szCs w:val="18"/>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3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5D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7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4D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1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2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98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FAEF">
            <w:pPr>
              <w:snapToGrid w:val="0"/>
              <w:jc w:val="center"/>
            </w:pPr>
          </w:p>
        </w:tc>
      </w:tr>
      <w:tr w14:paraId="0A88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457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3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0A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972F">
            <w:pPr>
              <w:snapToGrid w:val="0"/>
            </w:pPr>
          </w:p>
        </w:tc>
      </w:tr>
      <w:tr w14:paraId="45F5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D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E3206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77EC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76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321C0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35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1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DEB3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22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1132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10DB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E9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90" w:type="pct"/>
            <w:tcBorders>
              <w:top w:val="nil"/>
              <w:left w:val="nil"/>
              <w:bottom w:val="nil"/>
              <w:right w:val="nil"/>
            </w:tcBorders>
            <w:shd w:val="clear" w:color="auto" w:fill="auto"/>
            <w:vAlign w:val="center"/>
          </w:tcPr>
          <w:p w14:paraId="6B6E3C06">
            <w:pPr>
              <w:snapToGrid w:val="0"/>
              <w:rPr>
                <w:rFonts w:hint="eastAsia" w:ascii="宋体" w:hAnsi="宋体" w:eastAsia="宋体" w:cs="宋体"/>
                <w:i w:val="0"/>
                <w:iCs w:val="0"/>
                <w:color w:val="000000"/>
                <w:sz w:val="18"/>
                <w:szCs w:val="18"/>
                <w:u w:val="none"/>
              </w:rPr>
            </w:pPr>
          </w:p>
        </w:tc>
        <w:tc>
          <w:tcPr>
            <w:tcW w:w="412" w:type="pct"/>
            <w:tcBorders>
              <w:top w:val="nil"/>
              <w:left w:val="nil"/>
              <w:bottom w:val="nil"/>
              <w:right w:val="nil"/>
            </w:tcBorders>
            <w:shd w:val="clear" w:color="auto" w:fill="auto"/>
            <w:vAlign w:val="center"/>
          </w:tcPr>
          <w:p w14:paraId="4AB47071">
            <w:pPr>
              <w:snapToGrid w:val="0"/>
              <w:rPr>
                <w:rFonts w:hint="eastAsia" w:ascii="宋体" w:hAnsi="宋体" w:eastAsia="宋体" w:cs="宋体"/>
                <w:i w:val="0"/>
                <w:iCs w:val="0"/>
                <w:color w:val="000000"/>
                <w:sz w:val="18"/>
                <w:szCs w:val="18"/>
                <w:u w:val="none"/>
              </w:rPr>
            </w:pPr>
          </w:p>
        </w:tc>
        <w:tc>
          <w:tcPr>
            <w:tcW w:w="570" w:type="pct"/>
            <w:tcBorders>
              <w:top w:val="nil"/>
              <w:left w:val="nil"/>
              <w:bottom w:val="nil"/>
              <w:right w:val="nil"/>
            </w:tcBorders>
            <w:shd w:val="clear" w:color="auto" w:fill="auto"/>
            <w:vAlign w:val="center"/>
          </w:tcPr>
          <w:p w14:paraId="78AC35FB">
            <w:pPr>
              <w:snapToGrid w:val="0"/>
              <w:rPr>
                <w:rFonts w:hint="eastAsia" w:ascii="宋体" w:hAnsi="宋体" w:eastAsia="宋体" w:cs="宋体"/>
                <w:i w:val="0"/>
                <w:iCs w:val="0"/>
                <w:color w:val="000000"/>
                <w:sz w:val="18"/>
                <w:szCs w:val="18"/>
                <w:u w:val="none"/>
              </w:rPr>
            </w:pPr>
          </w:p>
        </w:tc>
        <w:tc>
          <w:tcPr>
            <w:tcW w:w="983" w:type="pct"/>
            <w:tcBorders>
              <w:top w:val="nil"/>
              <w:left w:val="nil"/>
              <w:bottom w:val="nil"/>
              <w:right w:val="nil"/>
            </w:tcBorders>
            <w:shd w:val="clear" w:color="auto" w:fill="auto"/>
            <w:vAlign w:val="center"/>
          </w:tcPr>
          <w:p w14:paraId="08C79FC6">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1F9AAB79">
            <w:pPr>
              <w:snapToGrid w:val="0"/>
              <w:rPr>
                <w:rFonts w:hint="eastAsia" w:ascii="宋体" w:hAnsi="宋体" w:eastAsia="宋体" w:cs="宋体"/>
                <w:i w:val="0"/>
                <w:iCs w:val="0"/>
                <w:color w:val="000000"/>
                <w:sz w:val="18"/>
                <w:szCs w:val="18"/>
                <w:u w:val="none"/>
              </w:rPr>
            </w:pPr>
          </w:p>
        </w:tc>
        <w:tc>
          <w:tcPr>
            <w:tcW w:w="353" w:type="pct"/>
            <w:tcBorders>
              <w:top w:val="nil"/>
              <w:left w:val="nil"/>
              <w:bottom w:val="nil"/>
              <w:right w:val="nil"/>
            </w:tcBorders>
            <w:shd w:val="clear" w:color="auto" w:fill="auto"/>
            <w:vAlign w:val="center"/>
          </w:tcPr>
          <w:p w14:paraId="14537801">
            <w:pPr>
              <w:snapToGrid w:val="0"/>
              <w:rPr>
                <w:rFonts w:hint="eastAsia" w:ascii="宋体" w:hAnsi="宋体" w:eastAsia="宋体" w:cs="宋体"/>
                <w:i w:val="0"/>
                <w:iCs w:val="0"/>
                <w:color w:val="000000"/>
                <w:sz w:val="18"/>
                <w:szCs w:val="18"/>
                <w:u w:val="none"/>
              </w:rPr>
            </w:pPr>
          </w:p>
        </w:tc>
        <w:tc>
          <w:tcPr>
            <w:tcW w:w="297" w:type="pct"/>
            <w:tcBorders>
              <w:top w:val="nil"/>
              <w:left w:val="nil"/>
              <w:bottom w:val="nil"/>
              <w:right w:val="nil"/>
            </w:tcBorders>
            <w:shd w:val="clear" w:color="auto" w:fill="auto"/>
            <w:vAlign w:val="center"/>
          </w:tcPr>
          <w:p w14:paraId="7B8D0DDE">
            <w:pPr>
              <w:snapToGrid w:val="0"/>
              <w:rPr>
                <w:rFonts w:hint="eastAsia" w:ascii="宋体" w:hAnsi="宋体" w:eastAsia="宋体" w:cs="宋体"/>
                <w:i w:val="0"/>
                <w:iCs w:val="0"/>
                <w:color w:val="000000"/>
                <w:sz w:val="18"/>
                <w:szCs w:val="18"/>
                <w:u w:val="none"/>
              </w:rPr>
            </w:pPr>
          </w:p>
        </w:tc>
        <w:tc>
          <w:tcPr>
            <w:tcW w:w="659" w:type="pct"/>
            <w:tcBorders>
              <w:top w:val="nil"/>
              <w:left w:val="nil"/>
              <w:bottom w:val="nil"/>
              <w:right w:val="nil"/>
            </w:tcBorders>
            <w:shd w:val="clear" w:color="auto" w:fill="auto"/>
            <w:vAlign w:val="center"/>
          </w:tcPr>
          <w:p w14:paraId="0FFB5B70">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3FC9AAA6">
            <w:pPr>
              <w:snapToGrid w:val="0"/>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5480E22A">
            <w:pPr>
              <w:snapToGrid w:val="0"/>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41A219BB">
            <w:pPr>
              <w:snapToGrid w:val="0"/>
            </w:pPr>
          </w:p>
        </w:tc>
      </w:tr>
      <w:tr w14:paraId="100D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D84954">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18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24CB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D794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51118124T000011996969-民族事业发展经费</w:t>
            </w:r>
          </w:p>
        </w:tc>
      </w:tr>
      <w:tr w14:paraId="7BB6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36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F0F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659" w:type="pct"/>
            <w:tcBorders>
              <w:top w:val="nil"/>
              <w:left w:val="nil"/>
              <w:bottom w:val="nil"/>
              <w:right w:val="nil"/>
            </w:tcBorders>
            <w:shd w:val="clear" w:color="auto" w:fill="auto"/>
            <w:vAlign w:val="center"/>
          </w:tcPr>
          <w:p w14:paraId="4C0EEE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1B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峨眉山市第七中学校</w:t>
            </w:r>
          </w:p>
        </w:tc>
      </w:tr>
      <w:tr w14:paraId="445E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E83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867B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063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72BD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5E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2510">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595A">
            <w:pPr>
              <w:snapToGrid w:val="0"/>
              <w:rPr>
                <w:rFonts w:hint="eastAsia" w:ascii="宋体" w:hAnsi="宋体" w:eastAsia="宋体" w:cs="宋体"/>
                <w:i w:val="0"/>
                <w:iCs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26B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目标：发展民族事业，促进民族团结，提升民族团结进步创建水平。</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3B8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发展民族事业，促进民族团结。</w:t>
            </w:r>
          </w:p>
        </w:tc>
      </w:tr>
      <w:tr w14:paraId="457F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CCDE">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78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F34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创造民族氛围，促进民族团结，让民族学生有归属感。</w:t>
            </w:r>
          </w:p>
        </w:tc>
      </w:tr>
      <w:tr w14:paraId="1F4F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01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1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6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80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C7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62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C4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31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CEC5">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AFA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99F6">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0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2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7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B4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B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1B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98C3">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EEC23">
            <w:pPr>
              <w:snapToGrid w:val="0"/>
            </w:pPr>
          </w:p>
        </w:tc>
      </w:tr>
      <w:tr w14:paraId="5A6D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1C4E">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6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E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EE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98C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B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2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DFBC">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E770">
            <w:pPr>
              <w:snapToGrid w:val="0"/>
            </w:pPr>
          </w:p>
        </w:tc>
      </w:tr>
      <w:tr w14:paraId="6890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A24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63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3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12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C4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B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D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66E4">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AE6B">
            <w:pPr>
              <w:snapToGrid w:val="0"/>
            </w:pPr>
          </w:p>
        </w:tc>
      </w:tr>
      <w:tr w14:paraId="7D71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047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9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7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8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EC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46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E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B0ED">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2A6D">
            <w:pPr>
              <w:snapToGrid w:val="0"/>
            </w:pPr>
          </w:p>
        </w:tc>
      </w:tr>
      <w:tr w14:paraId="32A5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80B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EC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D1A2">
            <w:pPr>
              <w:snapToGrid w:val="0"/>
              <w:jc w:val="center"/>
              <w:rPr>
                <w:rFonts w:hint="eastAsia" w:ascii="微软雅黑" w:hAnsi="微软雅黑" w:eastAsia="微软雅黑" w:cs="微软雅黑"/>
                <w:i/>
                <w:iCs/>
                <w:color w:val="000000"/>
                <w:sz w:val="16"/>
                <w:szCs w:val="16"/>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0C7E">
            <w:pPr>
              <w:snapToGrid w:val="0"/>
              <w:jc w:val="center"/>
              <w:rPr>
                <w:rFonts w:hint="eastAsia" w:ascii="微软雅黑" w:hAnsi="微软雅黑" w:eastAsia="微软雅黑" w:cs="微软雅黑"/>
                <w:i/>
                <w:iCs/>
                <w:color w:val="000000"/>
                <w:sz w:val="16"/>
                <w:szCs w:val="16"/>
                <w:u w:val="none"/>
              </w:rPr>
            </w:pPr>
          </w:p>
        </w:tc>
        <w:tc>
          <w:tcPr>
            <w:tcW w:w="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7639D">
            <w:pPr>
              <w:snapToGrid w:val="0"/>
              <w:jc w:val="center"/>
              <w:rPr>
                <w:rFonts w:hint="eastAsia" w:ascii="微软雅黑" w:hAnsi="微软雅黑" w:eastAsia="微软雅黑" w:cs="微软雅黑"/>
                <w:i/>
                <w:iCs/>
                <w:color w:val="000000"/>
                <w:sz w:val="16"/>
                <w:szCs w:val="16"/>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6F36">
            <w:pPr>
              <w:snapToGrid w:val="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4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98A2">
            <w:pPr>
              <w:keepNext w:val="0"/>
              <w:keepLines w:val="0"/>
              <w:widowControl/>
              <w:suppressLineNumbers w:val="0"/>
              <w:snapToGrid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12B7">
            <w:pPr>
              <w:snapToGrid w:val="0"/>
            </w:pPr>
          </w:p>
        </w:tc>
      </w:tr>
      <w:tr w14:paraId="1A9E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DE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9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3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8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2E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0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05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F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E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82E6">
            <w:pPr>
              <w:keepNext w:val="0"/>
              <w:keepLines w:val="0"/>
              <w:widowControl/>
              <w:suppressLineNumbers w:val="0"/>
              <w:snapToGrid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905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F193">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1A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F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9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修建1座同心长廊</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6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57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DD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8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D1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218D">
            <w:pPr>
              <w:snapToGrid w:val="0"/>
              <w:jc w:val="center"/>
            </w:pPr>
          </w:p>
        </w:tc>
      </w:tr>
      <w:tr w14:paraId="3C17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EDC33">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E7E2">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A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A0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资金使用符合《四川省民族事业发展专项资金管理办法》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B8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E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1EFA">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9A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74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579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E946">
            <w:pPr>
              <w:snapToGrid w:val="0"/>
              <w:jc w:val="center"/>
            </w:pPr>
          </w:p>
        </w:tc>
      </w:tr>
      <w:tr w14:paraId="3DB4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611F">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398A">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A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DF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C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2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BE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2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B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99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6E85">
            <w:pPr>
              <w:snapToGrid w:val="0"/>
              <w:jc w:val="center"/>
            </w:pPr>
          </w:p>
        </w:tc>
      </w:tr>
      <w:tr w14:paraId="4B9D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C638">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F9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30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B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改善校园文化环境，增加学校民族团结进步文化氛围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B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2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10F5">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7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4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3FD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2BFE">
            <w:pPr>
              <w:snapToGrid w:val="0"/>
              <w:jc w:val="center"/>
            </w:pPr>
          </w:p>
        </w:tc>
      </w:tr>
      <w:tr w14:paraId="3383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9936">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251F">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7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F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增强学生们的学习氛围、学习生活环境</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9F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8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886F">
            <w:pPr>
              <w:snapToGrid w:val="0"/>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14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C5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47D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1ABA">
            <w:pPr>
              <w:snapToGrid w:val="0"/>
              <w:jc w:val="center"/>
            </w:pPr>
          </w:p>
        </w:tc>
      </w:tr>
      <w:tr w14:paraId="0E55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B02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0E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E9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3F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D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4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6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1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3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C95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05D4">
            <w:pPr>
              <w:snapToGrid w:val="0"/>
              <w:jc w:val="center"/>
            </w:pPr>
          </w:p>
        </w:tc>
      </w:tr>
      <w:tr w14:paraId="0A33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5E6E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63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05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47C5">
            <w:pPr>
              <w:snapToGrid w:val="0"/>
            </w:pPr>
          </w:p>
        </w:tc>
      </w:tr>
      <w:tr w14:paraId="47ED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9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C2D15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 100 分。</w:t>
            </w:r>
          </w:p>
        </w:tc>
      </w:tr>
      <w:tr w14:paraId="4CF6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EE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BC89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2D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5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C3B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FF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ACC4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833B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6A0E4FE">
      <w:pPr>
        <w:widowControl/>
        <w:jc w:val="center"/>
        <w:rPr>
          <w:rFonts w:hint="eastAsia" w:ascii="Times New Roman" w:hAnsi="Times New Roman" w:eastAsia="黑体"/>
          <w:color w:val="auto"/>
          <w:sz w:val="44"/>
          <w:szCs w:val="44"/>
          <w:highlight w:val="none"/>
        </w:rPr>
      </w:pPr>
    </w:p>
    <w:p w14:paraId="7114E94B">
      <w:pPr>
        <w:widowControl/>
        <w:jc w:val="center"/>
        <w:rPr>
          <w:rFonts w:hint="eastAsia" w:ascii="Times New Roman" w:hAnsi="Times New Roman" w:eastAsia="黑体"/>
          <w:color w:val="auto"/>
          <w:sz w:val="44"/>
          <w:szCs w:val="44"/>
          <w:highlight w:val="none"/>
        </w:rPr>
      </w:pPr>
    </w:p>
    <w:p w14:paraId="7ED9DFA7">
      <w:pPr>
        <w:widowControl/>
        <w:jc w:val="center"/>
        <w:rPr>
          <w:rFonts w:hint="eastAsia" w:ascii="Times New Roman" w:hAnsi="Times New Roman" w:eastAsia="黑体"/>
          <w:color w:val="auto"/>
          <w:sz w:val="44"/>
          <w:szCs w:val="44"/>
          <w:highlight w:val="none"/>
        </w:rPr>
      </w:pPr>
    </w:p>
    <w:p w14:paraId="500FAF60">
      <w:pPr>
        <w:widowControl/>
        <w:ind w:firstLine="440" w:firstLineChars="100"/>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9"/>
      <w:bookmarkEnd w:id="51"/>
      <w:bookmarkStart w:id="52" w:name="_Toc15396619"/>
    </w:p>
    <w:p w14:paraId="3067A87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7C417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14:paraId="14B41CC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14:paraId="18A236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14:paraId="62FBA3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14:paraId="578F65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14:paraId="7A39C3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14:paraId="2222AF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14:paraId="054AFE4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14:paraId="02032A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14:paraId="0B07B14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14:paraId="67FB5A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F0CE21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14:paraId="5C9DD2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14:paraId="209990B2">
      <w:pPr>
        <w:rPr>
          <w:rFonts w:hint="eastAsia" w:ascii="Times New Roman" w:hAnsi="Times New Roman"/>
          <w:lang w:eastAsia="zh-CN"/>
        </w:rPr>
      </w:pPr>
    </w:p>
    <w:sectPr>
      <w:footerReference r:id="rId6" w:type="first"/>
      <w:footerReference r:id="rId5" w:type="default"/>
      <w:pgSz w:w="11906" w:h="16838"/>
      <w:pgMar w:top="1417" w:right="1134" w:bottom="1134" w:left="1134"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B7E1">
    <w:pPr>
      <w:pStyle w:val="11"/>
      <w:jc w:val="center"/>
    </w:pPr>
  </w:p>
  <w:p w14:paraId="6045AC4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49C5">
    <w:pPr>
      <w:pStyle w:val="11"/>
      <w:jc w:val="center"/>
    </w:pPr>
  </w:p>
  <w:p w14:paraId="0379BD9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0BD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0124">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332AA7"/>
    <w:rsid w:val="02FEBE30"/>
    <w:rsid w:val="04916F1E"/>
    <w:rsid w:val="0586741E"/>
    <w:rsid w:val="060B527C"/>
    <w:rsid w:val="061E35DE"/>
    <w:rsid w:val="065B55FE"/>
    <w:rsid w:val="066E0107"/>
    <w:rsid w:val="07996F6E"/>
    <w:rsid w:val="07DFD8BA"/>
    <w:rsid w:val="088A17D8"/>
    <w:rsid w:val="09867E8F"/>
    <w:rsid w:val="0A2032A3"/>
    <w:rsid w:val="0CA8290A"/>
    <w:rsid w:val="0D35B1ED"/>
    <w:rsid w:val="0E254B6B"/>
    <w:rsid w:val="0F98263C"/>
    <w:rsid w:val="101860EC"/>
    <w:rsid w:val="101F47CC"/>
    <w:rsid w:val="10C055FF"/>
    <w:rsid w:val="110E3E23"/>
    <w:rsid w:val="11694EBD"/>
    <w:rsid w:val="11772AA4"/>
    <w:rsid w:val="118107EC"/>
    <w:rsid w:val="12E24EE2"/>
    <w:rsid w:val="13D50BC4"/>
    <w:rsid w:val="14310AC2"/>
    <w:rsid w:val="14B17F78"/>
    <w:rsid w:val="15601169"/>
    <w:rsid w:val="165E0673"/>
    <w:rsid w:val="16B831D5"/>
    <w:rsid w:val="16BB723D"/>
    <w:rsid w:val="17C0133A"/>
    <w:rsid w:val="17E50567"/>
    <w:rsid w:val="186504BB"/>
    <w:rsid w:val="19A445FC"/>
    <w:rsid w:val="1BE8440E"/>
    <w:rsid w:val="1C494F81"/>
    <w:rsid w:val="1CBF420A"/>
    <w:rsid w:val="1D155CEE"/>
    <w:rsid w:val="1D1638FE"/>
    <w:rsid w:val="1DED1C1A"/>
    <w:rsid w:val="1E312DEB"/>
    <w:rsid w:val="1E740ACF"/>
    <w:rsid w:val="1EC232C0"/>
    <w:rsid w:val="1FF35744"/>
    <w:rsid w:val="1FF6BC77"/>
    <w:rsid w:val="21843F7D"/>
    <w:rsid w:val="2186353C"/>
    <w:rsid w:val="23860B96"/>
    <w:rsid w:val="23F70746"/>
    <w:rsid w:val="240371BF"/>
    <w:rsid w:val="244F3473"/>
    <w:rsid w:val="24C97D99"/>
    <w:rsid w:val="25755DC7"/>
    <w:rsid w:val="25A718F0"/>
    <w:rsid w:val="25BB59F6"/>
    <w:rsid w:val="260F557C"/>
    <w:rsid w:val="26970054"/>
    <w:rsid w:val="281408E2"/>
    <w:rsid w:val="283120F1"/>
    <w:rsid w:val="29FD04D3"/>
    <w:rsid w:val="2AC7370D"/>
    <w:rsid w:val="2BFF7BC6"/>
    <w:rsid w:val="2C8A61B5"/>
    <w:rsid w:val="2CB10A86"/>
    <w:rsid w:val="2CFB1453"/>
    <w:rsid w:val="2DF04E50"/>
    <w:rsid w:val="2E586DFA"/>
    <w:rsid w:val="2F040D46"/>
    <w:rsid w:val="2F6B035B"/>
    <w:rsid w:val="2FAE5751"/>
    <w:rsid w:val="2FB1A395"/>
    <w:rsid w:val="2FD9A7D8"/>
    <w:rsid w:val="2FDBF714"/>
    <w:rsid w:val="30AB6865"/>
    <w:rsid w:val="31570A76"/>
    <w:rsid w:val="319F7F4E"/>
    <w:rsid w:val="32BD1EF1"/>
    <w:rsid w:val="3304709D"/>
    <w:rsid w:val="33A773CB"/>
    <w:rsid w:val="33A85924"/>
    <w:rsid w:val="33D83672"/>
    <w:rsid w:val="349D6851"/>
    <w:rsid w:val="36AA5135"/>
    <w:rsid w:val="36BE0DA7"/>
    <w:rsid w:val="376B6AA6"/>
    <w:rsid w:val="376D39B2"/>
    <w:rsid w:val="37D53C3D"/>
    <w:rsid w:val="37E16F03"/>
    <w:rsid w:val="37F53A3B"/>
    <w:rsid w:val="389B6C89"/>
    <w:rsid w:val="38D469F0"/>
    <w:rsid w:val="39627CCD"/>
    <w:rsid w:val="397BAF1F"/>
    <w:rsid w:val="3AB79AF3"/>
    <w:rsid w:val="3AE834C0"/>
    <w:rsid w:val="3B7EF35A"/>
    <w:rsid w:val="3B9FDB6C"/>
    <w:rsid w:val="3BF5BC2F"/>
    <w:rsid w:val="3C783041"/>
    <w:rsid w:val="3CEBA265"/>
    <w:rsid w:val="3D98207C"/>
    <w:rsid w:val="3DEE7CF3"/>
    <w:rsid w:val="3E740A63"/>
    <w:rsid w:val="3E78745D"/>
    <w:rsid w:val="3EE17838"/>
    <w:rsid w:val="3EFE0D99"/>
    <w:rsid w:val="3F55381A"/>
    <w:rsid w:val="3F7F7599"/>
    <w:rsid w:val="3FF4CAE0"/>
    <w:rsid w:val="3FF7B227"/>
    <w:rsid w:val="403A1FA7"/>
    <w:rsid w:val="44E268DA"/>
    <w:rsid w:val="450D13D7"/>
    <w:rsid w:val="45506656"/>
    <w:rsid w:val="4588349D"/>
    <w:rsid w:val="486A6C7A"/>
    <w:rsid w:val="4A5F30CA"/>
    <w:rsid w:val="4A627F82"/>
    <w:rsid w:val="4B0E749A"/>
    <w:rsid w:val="4B2477C4"/>
    <w:rsid w:val="4B4F25DA"/>
    <w:rsid w:val="4BE068DB"/>
    <w:rsid w:val="4D577224"/>
    <w:rsid w:val="4DBF1CEB"/>
    <w:rsid w:val="4DF0007C"/>
    <w:rsid w:val="4E772229"/>
    <w:rsid w:val="4EAB630A"/>
    <w:rsid w:val="4ECE2238"/>
    <w:rsid w:val="4F833267"/>
    <w:rsid w:val="4FE9BD67"/>
    <w:rsid w:val="4FFB052F"/>
    <w:rsid w:val="52CA39B4"/>
    <w:rsid w:val="537E6D0A"/>
    <w:rsid w:val="53F74C96"/>
    <w:rsid w:val="544669FD"/>
    <w:rsid w:val="55170BA8"/>
    <w:rsid w:val="553218C9"/>
    <w:rsid w:val="567E1AA5"/>
    <w:rsid w:val="56E47B74"/>
    <w:rsid w:val="57175D52"/>
    <w:rsid w:val="57BD3DD4"/>
    <w:rsid w:val="5AA91A9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4F4E8B"/>
    <w:rsid w:val="611D6097"/>
    <w:rsid w:val="62BF3928"/>
    <w:rsid w:val="63B3701E"/>
    <w:rsid w:val="647F5392"/>
    <w:rsid w:val="65470310"/>
    <w:rsid w:val="65E66580"/>
    <w:rsid w:val="664B1D71"/>
    <w:rsid w:val="664B4E8E"/>
    <w:rsid w:val="67277B67"/>
    <w:rsid w:val="67AA3209"/>
    <w:rsid w:val="67E87498"/>
    <w:rsid w:val="698D0931"/>
    <w:rsid w:val="6A7FE5F3"/>
    <w:rsid w:val="6B053271"/>
    <w:rsid w:val="6BDD78B3"/>
    <w:rsid w:val="6C4A05C8"/>
    <w:rsid w:val="6C8742B8"/>
    <w:rsid w:val="6DBF5E93"/>
    <w:rsid w:val="6DFF077E"/>
    <w:rsid w:val="6E714EF0"/>
    <w:rsid w:val="6E7E3605"/>
    <w:rsid w:val="6E7FDCC7"/>
    <w:rsid w:val="6EB2639C"/>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80796C"/>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75E5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6"/>
    <w:basedOn w:val="1"/>
    <w:next w:val="1"/>
    <w:semiHidden/>
    <w:qFormat/>
    <w:uiPriority w:val="0"/>
    <w:pPr>
      <w:ind w:firstLine="640" w:firstLineChars="200"/>
    </w:pPr>
  </w:style>
  <w:style w:type="paragraph" w:styleId="6">
    <w:name w:val="Body Text"/>
    <w:basedOn w:val="1"/>
    <w:next w:val="1"/>
    <w:link w:val="3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2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页眉 Char"/>
    <w:link w:val="12"/>
    <w:semiHidden/>
    <w:qFormat/>
    <w:locked/>
    <w:uiPriority w:val="99"/>
    <w:rPr>
      <w:sz w:val="18"/>
    </w:rPr>
  </w:style>
  <w:style w:type="character" w:customStyle="1" w:styleId="22">
    <w:name w:val="标题 3 Char"/>
    <w:basedOn w:val="18"/>
    <w:link w:val="4"/>
    <w:qFormat/>
    <w:uiPriority w:val="9"/>
    <w:rPr>
      <w:rFonts w:ascii="Times New Roman" w:hAnsi="Times New Roman"/>
      <w:b/>
      <w:bCs/>
      <w:kern w:val="2"/>
      <w:sz w:val="32"/>
      <w:szCs w:val="32"/>
    </w:rPr>
  </w:style>
  <w:style w:type="character" w:customStyle="1" w:styleId="23">
    <w:name w:val="批注框文本 Char"/>
    <w:basedOn w:val="18"/>
    <w:link w:val="10"/>
    <w:semiHidden/>
    <w:qFormat/>
    <w:uiPriority w:val="99"/>
    <w:rPr>
      <w:rFonts w:ascii="Times New Roman" w:hAnsi="Times New Roman"/>
      <w:kern w:val="2"/>
      <w:sz w:val="18"/>
      <w:szCs w:val="18"/>
    </w:rPr>
  </w:style>
  <w:style w:type="paragraph" w:customStyle="1" w:styleId="24">
    <w:name w:val="正文文本缩进1"/>
    <w:basedOn w:val="1"/>
    <w:qFormat/>
    <w:uiPriority w:val="0"/>
    <w:pPr>
      <w:spacing w:after="120"/>
      <w:ind w:left="420" w:leftChars="200"/>
    </w:pPr>
  </w:style>
  <w:style w:type="character" w:customStyle="1" w:styleId="25">
    <w:name w:val="页脚 Char"/>
    <w:link w:val="11"/>
    <w:qFormat/>
    <w:locked/>
    <w:uiPriority w:val="99"/>
    <w:rPr>
      <w:sz w:val="18"/>
    </w:rPr>
  </w:style>
  <w:style w:type="paragraph" w:styleId="26">
    <w:name w:val="List Paragraph"/>
    <w:basedOn w:val="1"/>
    <w:qFormat/>
    <w:uiPriority w:val="34"/>
    <w:pPr>
      <w:ind w:firstLine="420" w:firstLineChars="200"/>
    </w:pPr>
  </w:style>
  <w:style w:type="paragraph" w:customStyle="1" w:styleId="27">
    <w:name w:val="正文首行缩进 21"/>
    <w:basedOn w:val="24"/>
    <w:qFormat/>
    <w:uiPriority w:val="0"/>
    <w:pPr>
      <w:ind w:firstLine="420" w:firstLineChars="200"/>
    </w:pPr>
  </w:style>
  <w:style w:type="character" w:customStyle="1" w:styleId="28">
    <w:name w:val="标题 1 Char"/>
    <w:basedOn w:val="18"/>
    <w:link w:val="2"/>
    <w:qFormat/>
    <w:uiPriority w:val="9"/>
    <w:rPr>
      <w:rFonts w:ascii="Times New Roman" w:hAnsi="Times New Roman"/>
      <w:b/>
      <w:bCs/>
      <w:kern w:val="44"/>
      <w:sz w:val="44"/>
      <w:szCs w:val="4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0">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31">
    <w:name w:val="Footer Char"/>
    <w:basedOn w:val="18"/>
    <w:semiHidden/>
    <w:qFormat/>
    <w:uiPriority w:val="99"/>
    <w:rPr>
      <w:rFonts w:ascii="Times New Roman" w:hAnsi="Times New Roman"/>
      <w:sz w:val="18"/>
      <w:szCs w:val="18"/>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Header Char"/>
    <w:basedOn w:val="18"/>
    <w:semiHidden/>
    <w:qFormat/>
    <w:uiPriority w:val="99"/>
    <w:rPr>
      <w:rFonts w:ascii="Times New Roman" w:hAnsi="Times New Roman"/>
      <w:sz w:val="18"/>
      <w:szCs w:val="18"/>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7">
    <w:name w:val="正文文本 Char"/>
    <w:link w:val="6"/>
    <w:qFormat/>
    <w:locked/>
    <w:uiPriority w:val="99"/>
    <w:rPr>
      <w:rFonts w:ascii="仿宋_GB2312" w:hAnsi="Times New Roman" w:eastAsia="仿宋_GB2312"/>
      <w:sz w:val="24"/>
    </w:rPr>
  </w:style>
  <w:style w:type="character" w:customStyle="1" w:styleId="38">
    <w:name w:val="Body Text Char"/>
    <w:basedOn w:val="18"/>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chart" Target="charts/chart5.xml"/><Relationship Id="rId16" Type="http://schemas.openxmlformats.org/officeDocument/2006/relationships/image" Target="media/image5.png"/><Relationship Id="rId15" Type="http://schemas.openxmlformats.org/officeDocument/2006/relationships/chart" Target="charts/chart4.xml"/><Relationship Id="rId14" Type="http://schemas.openxmlformats.org/officeDocument/2006/relationships/image" Target="media/image4.png"/><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3.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K:\2024&#20915;&#31639;&#20844;&#24320;\&#19971;&#20013;&#20915;&#31639;&#20844;&#24320;\&#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2024&#20915;&#31639;&#20844;&#24320;\&#19971;&#20013;&#20915;&#31639;&#20844;&#24320;\&#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2024&#20915;&#31639;&#20844;&#24320;\&#19971;&#20013;&#20915;&#31639;&#20844;&#24320;\&#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K:\2024&#20915;&#31639;&#20844;&#24320;\&#19971;&#20013;&#20915;&#31639;&#20844;&#24320;\&#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K:\2024&#20915;&#31639;&#20844;&#24320;\&#19971;&#20013;&#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2561.24</c:v>
                </c:pt>
                <c:pt idx="1">
                  <c:v>650.59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7af6ca5-ce95-4c44-b292-6fcfa51a2b63}"/>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2561.24</c:v>
                </c:pt>
                <c:pt idx="1">
                  <c:v>650.59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12cab35-4c76-41b7-9161-314815549e1a}"/>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2954.62</c:v>
                </c:pt>
                <c:pt idx="1">
                  <c:v>2979.17</c:v>
                </c:pt>
              </c:numCache>
            </c:numRef>
          </c:val>
        </c:ser>
        <c:dLbls>
          <c:showLegendKey val="0"/>
          <c:showVal val="0"/>
          <c:showCatName val="0"/>
          <c:showSerName val="0"/>
          <c:showPercent val="0"/>
          <c:showBubbleSize val="0"/>
        </c:dLbls>
        <c:gapWidth val="150"/>
        <c:overlap val="0"/>
        <c:axId val="445982794"/>
        <c:axId val="632547027"/>
      </c:barChart>
      <c:catAx>
        <c:axId val="44598279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32547027"/>
        <c:crosses val="autoZero"/>
        <c:auto val="1"/>
        <c:lblAlgn val="ctr"/>
        <c:lblOffset val="100"/>
        <c:noMultiLvlLbl val="0"/>
      </c:catAx>
      <c:valAx>
        <c:axId val="63254702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45982794"/>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4533e9e-5597-44b2-b5fc-302eada631f4}"/>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19834230042"/>
          <c:y val="0.00708230505678321"/>
          <c:w val="0.876457757743202"/>
          <c:h val="0.833896338734911"/>
        </c:manualLayout>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2879.32</c:v>
                </c:pt>
                <c:pt idx="1" c:formatCode="0.00_ ">
                  <c:v>2966.32</c:v>
                </c:pt>
              </c:numCache>
            </c:numRef>
          </c:val>
        </c:ser>
        <c:dLbls>
          <c:showLegendKey val="0"/>
          <c:showVal val="0"/>
          <c:showCatName val="0"/>
          <c:showSerName val="0"/>
          <c:showPercent val="0"/>
          <c:showBubbleSize val="0"/>
        </c:dLbls>
        <c:gapWidth val="150"/>
        <c:overlap val="100"/>
        <c:axId val="645054265"/>
        <c:axId val="781901359"/>
      </c:barChart>
      <c:catAx>
        <c:axId val="6450542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901359"/>
        <c:crosses val="autoZero"/>
        <c:auto val="1"/>
        <c:lblAlgn val="ctr"/>
        <c:lblOffset val="100"/>
        <c:noMultiLvlLbl val="0"/>
      </c:catAx>
      <c:valAx>
        <c:axId val="78190135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054265"/>
        <c:crosses val="autoZero"/>
        <c:crossBetween val="between"/>
      </c:valAx>
      <c:spPr>
        <a:noFill/>
        <a:ln>
          <a:noFill/>
        </a:ln>
        <a:effectLst/>
      </c:spPr>
    </c:plotArea>
    <c:plotVisOnly val="1"/>
    <c:dispBlanksAs val="gap"/>
    <c:showDLblsOverMax val="0"/>
    <c:extLst>
      <c:ext uri="{0b15fc19-7d7d-44ad-8c2d-2c3a37ce22c3}">
        <chartProps xmlns="https://web.wps.cn/et/2018/main" chartId="{e519d4c8-f2df-48c4-83d9-b770b73f89f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2332.89</c:v>
                </c:pt>
                <c:pt idx="3">
                  <c:v>356.87</c:v>
                </c:pt>
                <c:pt idx="4">
                  <c:v>76.7</c:v>
                </c:pt>
                <c:pt idx="5">
                  <c:v>0</c:v>
                </c:pt>
                <c:pt idx="6">
                  <c:v>199.85</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efd707b-90c9-4217-aeea-770e52618d5e}"/>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9832</Words>
  <Characters>10447</Characters>
  <TotalTime>67</TotalTime>
  <ScaleCrop>false</ScaleCrop>
  <LinksUpToDate>false</LinksUpToDate>
  <CharactersWithSpaces>10557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2025-11-25T17:20:00Z</dcterms:created>
  <dc:creator>Administrator</dc:creator>
  <cp:lastModifiedBy>Administrator</cp:lastModifiedBy>
  <cp:lastPrinted>2025-11-27T03:23:00Z</cp:lastPrinted>
  <dcterms:modified xsi:type="dcterms:W3CDTF">2025-12-04T00:07:37Z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eyJoZGlkIjoiNjY1ZjhmYjM0MDVlMmI3Y2E4YmJmMDI4MGI0MjllMWUifQ==</vt:lpwstr>
  </property>
  <property fmtid="{D5CDD505-2E9C-101B-9397-08002B2CF9AE}" pid="3" name="KSOProductBuildVer">
    <vt:lpwstr>2052-12.1.0.21915</vt:lpwstr>
  </property>
  <property fmtid="{D5CDD505-2E9C-101B-9397-08002B2CF9AE}" pid="4" name="ICV">
    <vt:lpwstr>B17DF7B3877A413CB73FAD2056755B5C_12</vt:lpwstr>
  </property>
</Properties>
</file>