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B5F83">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06267"/>
      <w:bookmarkStart w:id="2" w:name="_Toc15377193"/>
      <w:bookmarkStart w:id="3" w:name="_Toc15378441"/>
      <w:bookmarkStart w:id="4" w:name="_Toc15396597"/>
      <w:bookmarkStart w:id="5" w:name="_Toc15396475"/>
    </w:p>
    <w:p w14:paraId="1A3C87C3">
      <w:pPr>
        <w:pStyle w:val="6"/>
        <w:rPr>
          <w:rFonts w:hint="eastAsia" w:ascii="Times New Roman" w:hAnsi="Times New Roman" w:eastAsia="方正小标宋简体" w:cs="Times New Roman"/>
          <w:color w:val="auto"/>
          <w:kern w:val="2"/>
          <w:sz w:val="72"/>
          <w:szCs w:val="72"/>
          <w:highlight w:val="none"/>
          <w:lang w:val="en-US" w:eastAsia="zh-CN" w:bidi="ar-SA"/>
        </w:rPr>
      </w:pPr>
    </w:p>
    <w:p w14:paraId="566F0B69">
      <w:pPr>
        <w:pStyle w:val="6"/>
        <w:rPr>
          <w:rFonts w:hint="eastAsia" w:ascii="Times New Roman" w:hAnsi="Times New Roman" w:eastAsia="方正小标宋简体" w:cs="Times New Roman"/>
          <w:color w:val="auto"/>
          <w:kern w:val="2"/>
          <w:sz w:val="72"/>
          <w:szCs w:val="72"/>
          <w:highlight w:val="none"/>
          <w:lang w:val="en-US" w:eastAsia="zh-CN" w:bidi="ar-SA"/>
        </w:rPr>
      </w:pPr>
    </w:p>
    <w:p w14:paraId="36E15CCD">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5D918D21">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四川省乐山市峨眉山市大为镇小学校</w:t>
      </w: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p>
    <w:p w14:paraId="5A00511D">
      <w:pPr>
        <w:spacing w:line="600" w:lineRule="exact"/>
        <w:jc w:val="center"/>
        <w:outlineLvl w:val="0"/>
        <w:rPr>
          <w:rFonts w:ascii="Times New Roman" w:hAnsi="Times New Roman" w:eastAsia="方正小标宋简体"/>
          <w:color w:val="auto"/>
          <w:sz w:val="72"/>
          <w:szCs w:val="72"/>
          <w:highlight w:val="none"/>
        </w:rPr>
      </w:pPr>
    </w:p>
    <w:p w14:paraId="142B1C9B">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0849936A">
      <w:pPr>
        <w:widowControl/>
        <w:jc w:val="both"/>
        <w:rPr>
          <w:rFonts w:ascii="Times New Roman" w:hAnsi="Times New Roman" w:eastAsia="黑体"/>
          <w:color w:val="auto"/>
          <w:sz w:val="48"/>
          <w:szCs w:val="48"/>
          <w:highlight w:val="none"/>
        </w:rPr>
      </w:pPr>
      <w:r>
        <w:rPr>
          <w:rFonts w:hint="eastAsia" w:eastAsia="黑体"/>
          <w:color w:val="auto"/>
          <w:sz w:val="48"/>
          <w:szCs w:val="48"/>
          <w:highlight w:val="none"/>
          <w:lang w:eastAsia="zh-CN"/>
        </w:rPr>
        <w:t>　　　　　　　</w:t>
      </w:r>
      <w:r>
        <w:rPr>
          <w:rFonts w:hint="eastAsia" w:ascii="Times New Roman" w:hAnsi="Times New Roman" w:eastAsia="黑体"/>
          <w:color w:val="auto"/>
          <w:sz w:val="48"/>
          <w:szCs w:val="48"/>
          <w:highlight w:val="none"/>
        </w:rPr>
        <w:t>目录</w:t>
      </w:r>
    </w:p>
    <w:p w14:paraId="0A14D23B">
      <w:pPr>
        <w:widowControl/>
        <w:jc w:val="center"/>
        <w:rPr>
          <w:rFonts w:ascii="Times New Roman" w:hAnsi="Times New Roman" w:eastAsia="黑体" w:cstheme="minorBidi"/>
          <w:color w:val="auto"/>
          <w:sz w:val="28"/>
          <w:szCs w:val="28"/>
          <w:highlight w:val="none"/>
        </w:rPr>
      </w:pPr>
    </w:p>
    <w:p w14:paraId="49B74B4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4</w:t>
      </w:r>
      <w:bookmarkStart w:id="60" w:name="_GoBack"/>
      <w:bookmarkEnd w:id="60"/>
      <w:r>
        <w:rPr>
          <w:rFonts w:hint="eastAsia" w:ascii="Times New Roman" w:hAnsi="Times New Roman" w:eastAsia="仿宋_GB2312" w:cs="仿宋_GB2312"/>
          <w:color w:val="auto"/>
          <w:sz w:val="32"/>
          <w:szCs w:val="32"/>
          <w:highlight w:val="none"/>
        </w:rPr>
        <w:t>日</w:t>
      </w:r>
    </w:p>
    <w:p w14:paraId="5EBDD442">
      <w:pPr>
        <w:rPr>
          <w:rFonts w:ascii="Times New Roman" w:hAnsi="Times New Roman"/>
          <w:color w:val="auto"/>
          <w:highlight w:val="none"/>
        </w:rPr>
      </w:pPr>
    </w:p>
    <w:p w14:paraId="686208C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21"/>
          <w:szCs w:val="21"/>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部门</w:t>
      </w:r>
      <w:r>
        <w:rPr>
          <w:rFonts w:hint="eastAsia" w:ascii="Times New Roman" w:hAnsi="Times New Roman" w:eastAsia="黑体" w:cs="黑体"/>
          <w:color w:val="auto"/>
          <w:sz w:val="32"/>
          <w:szCs w:val="32"/>
          <w:highlight w:val="none"/>
        </w:rPr>
        <w:t>概况</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4</w:t>
      </w:r>
    </w:p>
    <w:p w14:paraId="36D5872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黑体" w:hAnsi="黑体" w:eastAsia="黑体" w:cs="黑体"/>
          <w:color w:val="auto"/>
          <w:kern w:val="2"/>
          <w:sz w:val="21"/>
          <w:szCs w:val="21"/>
          <w:highlight w:val="none"/>
          <w:lang w:val="en-US" w:eastAsia="zh-CN" w:bidi="ar-SA"/>
        </w:rPr>
      </w:pPr>
      <w:r>
        <w:rPr>
          <w:rFonts w:hint="eastAsia" w:eastAsia="仿宋_GB2312" w:cs="仿宋_GB2312"/>
          <w:color w:val="auto"/>
          <w:sz w:val="32"/>
          <w:szCs w:val="32"/>
          <w:highlight w:val="none"/>
          <w:lang w:eastAsia="zh-CN"/>
        </w:rPr>
        <w:t>　</w:t>
      </w: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黑体" w:hAnsi="黑体" w:eastAsia="黑体" w:cs="黑体"/>
          <w:color w:val="auto"/>
          <w:kern w:val="2"/>
          <w:sz w:val="21"/>
          <w:szCs w:val="21"/>
          <w:highlight w:val="none"/>
          <w:lang w:val="en-US" w:eastAsia="zh-CN" w:bidi="ar-SA"/>
        </w:rPr>
        <w:t>…………………………………………………………………………4</w:t>
      </w:r>
    </w:p>
    <w:p w14:paraId="54457AD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黑体" w:hAnsi="黑体" w:eastAsia="黑体" w:cs="黑体"/>
          <w:color w:val="auto"/>
          <w:kern w:val="2"/>
          <w:sz w:val="21"/>
          <w:szCs w:val="21"/>
          <w:highlight w:val="none"/>
          <w:lang w:val="en-US" w:eastAsia="zh-CN" w:bidi="ar-SA"/>
        </w:rPr>
      </w:pPr>
      <w:r>
        <w:rPr>
          <w:rFonts w:hint="eastAsia" w:eastAsia="仿宋_GB2312" w:cs="仿宋_GB2312"/>
          <w:color w:val="auto"/>
          <w:sz w:val="32"/>
          <w:szCs w:val="32"/>
          <w:highlight w:val="none"/>
          <w:lang w:eastAsia="zh-CN"/>
        </w:rPr>
        <w:t>　</w:t>
      </w:r>
      <w:r>
        <w:rPr>
          <w:rFonts w:hint="eastAsia" w:ascii="Times New Roman" w:hAnsi="Times New Roman" w:eastAsia="仿宋_GB2312" w:cs="仿宋_GB2312"/>
          <w:color w:val="auto"/>
          <w:sz w:val="32"/>
          <w:szCs w:val="32"/>
          <w:highlight w:val="none"/>
        </w:rPr>
        <w:t>二、机构设置</w:t>
      </w:r>
      <w:r>
        <w:rPr>
          <w:rFonts w:hint="eastAsia" w:ascii="黑体" w:hAnsi="黑体" w:eastAsia="黑体" w:cs="黑体"/>
          <w:color w:val="auto"/>
          <w:kern w:val="2"/>
          <w:sz w:val="21"/>
          <w:szCs w:val="21"/>
          <w:highlight w:val="none"/>
          <w:lang w:val="en-US" w:eastAsia="zh-CN" w:bidi="ar-SA"/>
        </w:rPr>
        <w:t>…………………………………………………………………………13</w:t>
      </w:r>
    </w:p>
    <w:p w14:paraId="4CBBA9F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14</w:t>
      </w:r>
    </w:p>
    <w:p w14:paraId="784828C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黑体" w:hAnsi="黑体" w:eastAsia="黑体" w:cs="黑体"/>
          <w:color w:val="auto"/>
          <w:kern w:val="2"/>
          <w:sz w:val="21"/>
          <w:szCs w:val="21"/>
          <w:highlight w:val="none"/>
          <w:lang w:val="en-US" w:eastAsia="zh-CN" w:bidi="ar-SA"/>
        </w:rPr>
        <w:t>………………………………………14</w:t>
      </w:r>
    </w:p>
    <w:p w14:paraId="4EC45C9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黑体" w:hAnsi="黑体" w:eastAsia="黑体" w:cs="黑体"/>
          <w:color w:val="auto"/>
          <w:kern w:val="2"/>
          <w:sz w:val="21"/>
          <w:szCs w:val="21"/>
          <w:highlight w:val="none"/>
          <w:lang w:val="en-US" w:eastAsia="zh-CN" w:bidi="ar-SA"/>
        </w:rPr>
        <w:t>………………………………………………………14</w:t>
      </w:r>
    </w:p>
    <w:p w14:paraId="6BA1DC8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黑体" w:hAnsi="黑体" w:eastAsia="黑体" w:cs="黑体"/>
          <w:color w:val="auto"/>
          <w:kern w:val="2"/>
          <w:sz w:val="21"/>
          <w:szCs w:val="21"/>
          <w:highlight w:val="none"/>
          <w:lang w:val="en-US" w:eastAsia="zh-CN" w:bidi="ar-SA"/>
        </w:rPr>
        <w:t>………………………………………………………15</w:t>
      </w:r>
    </w:p>
    <w:p w14:paraId="28E84A6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黑体" w:hAnsi="黑体" w:eastAsia="黑体" w:cs="黑体"/>
          <w:color w:val="auto"/>
          <w:kern w:val="2"/>
          <w:sz w:val="21"/>
          <w:szCs w:val="21"/>
          <w:highlight w:val="none"/>
          <w:lang w:val="en-US" w:eastAsia="zh-CN" w:bidi="ar-SA"/>
        </w:rPr>
        <w:t>………………………16</w:t>
      </w:r>
    </w:p>
    <w:p w14:paraId="764D9C3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黑体" w:hAnsi="黑体" w:eastAsia="黑体" w:cs="黑体"/>
          <w:color w:val="auto"/>
          <w:kern w:val="2"/>
          <w:sz w:val="21"/>
          <w:szCs w:val="21"/>
          <w:highlight w:val="none"/>
          <w:lang w:val="en-US" w:eastAsia="zh-CN" w:bidi="ar-SA"/>
        </w:rPr>
        <w:t>………………16</w:t>
      </w:r>
    </w:p>
    <w:p w14:paraId="20DA673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黑体" w:hAnsi="黑体" w:eastAsia="黑体" w:cs="黑体"/>
          <w:color w:val="auto"/>
          <w:kern w:val="2"/>
          <w:sz w:val="21"/>
          <w:szCs w:val="21"/>
          <w:highlight w:val="none"/>
          <w:lang w:val="en-US" w:eastAsia="zh-CN" w:bidi="ar-SA"/>
        </w:rPr>
        <w:t>………19</w:t>
      </w:r>
    </w:p>
    <w:p w14:paraId="489561D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黑体" w:hAnsi="黑体" w:eastAsia="黑体" w:cs="黑体"/>
          <w:color w:val="auto"/>
          <w:kern w:val="2"/>
          <w:sz w:val="21"/>
          <w:szCs w:val="21"/>
          <w:highlight w:val="none"/>
          <w:lang w:val="en-US" w:eastAsia="zh-CN" w:bidi="ar-SA"/>
        </w:rPr>
        <w:t>………………20</w:t>
      </w:r>
    </w:p>
    <w:p w14:paraId="5BBBB662">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黑体" w:hAnsi="黑体" w:eastAsia="黑体" w:cs="黑体"/>
          <w:color w:val="auto"/>
          <w:kern w:val="2"/>
          <w:sz w:val="21"/>
          <w:szCs w:val="21"/>
          <w:highlight w:val="none"/>
          <w:lang w:val="en-US" w:eastAsia="zh-CN" w:bidi="ar-SA"/>
        </w:rPr>
        <w:t>……………………………21</w:t>
      </w:r>
    </w:p>
    <w:p w14:paraId="2A1B4B8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黑体" w:hAnsi="黑体" w:eastAsia="黑体" w:cs="黑体"/>
          <w:color w:val="auto"/>
          <w:kern w:val="2"/>
          <w:sz w:val="21"/>
          <w:szCs w:val="21"/>
          <w:highlight w:val="none"/>
          <w:lang w:val="en-US" w:eastAsia="zh-CN" w:bidi="ar-SA"/>
        </w:rPr>
        <w:t>………………………21</w:t>
      </w:r>
    </w:p>
    <w:p w14:paraId="5E13AE3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黑体" w:hAnsi="黑体" w:eastAsia="黑体" w:cs="黑体"/>
          <w:color w:val="auto"/>
          <w:kern w:val="2"/>
          <w:sz w:val="21"/>
          <w:szCs w:val="21"/>
          <w:highlight w:val="none"/>
          <w:lang w:val="en-US" w:eastAsia="zh-CN" w:bidi="ar-SA"/>
        </w:rPr>
        <w:t>……………………………………………21</w:t>
      </w:r>
    </w:p>
    <w:p w14:paraId="3A66915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23</w:t>
      </w:r>
    </w:p>
    <w:p w14:paraId="74E9259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黑体" w:hAnsi="黑体" w:eastAsia="黑体" w:cs="黑体"/>
          <w:color w:val="auto"/>
          <w:sz w:val="21"/>
          <w:szCs w:val="21"/>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25</w:t>
      </w:r>
    </w:p>
    <w:p w14:paraId="792DC2C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黑体" w:hAnsi="黑体" w:eastAsia="黑体" w:cs="黑体"/>
          <w:color w:val="auto"/>
          <w:sz w:val="21"/>
          <w:szCs w:val="21"/>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38</w:t>
      </w:r>
    </w:p>
    <w:p w14:paraId="280445D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一、收入支出决算总表</w:t>
      </w:r>
      <w:r>
        <w:rPr>
          <w:rFonts w:hint="eastAsia" w:ascii="黑体" w:hAnsi="黑体" w:eastAsia="黑体" w:cs="黑体"/>
          <w:color w:val="auto"/>
          <w:kern w:val="2"/>
          <w:sz w:val="21"/>
          <w:szCs w:val="21"/>
          <w:highlight w:val="none"/>
          <w:lang w:val="en-US" w:eastAsia="zh-CN" w:bidi="ar-SA"/>
        </w:rPr>
        <w:t>………………………………………………………38</w:t>
      </w:r>
    </w:p>
    <w:p w14:paraId="444F223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二、收入决算表</w:t>
      </w:r>
      <w:r>
        <w:rPr>
          <w:rFonts w:hint="eastAsia" w:ascii="黑体" w:hAnsi="黑体" w:eastAsia="黑体" w:cs="黑体"/>
          <w:color w:val="auto"/>
          <w:kern w:val="2"/>
          <w:sz w:val="21"/>
          <w:szCs w:val="21"/>
          <w:highlight w:val="none"/>
          <w:lang w:val="en-US" w:eastAsia="zh-CN" w:bidi="ar-SA"/>
        </w:rPr>
        <w:t>……………………………………………………………………38</w:t>
      </w:r>
    </w:p>
    <w:p w14:paraId="63CE355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三、支出决算表</w:t>
      </w:r>
      <w:r>
        <w:rPr>
          <w:rFonts w:hint="eastAsia" w:ascii="黑体" w:hAnsi="黑体" w:eastAsia="黑体" w:cs="黑体"/>
          <w:color w:val="auto"/>
          <w:kern w:val="2"/>
          <w:sz w:val="21"/>
          <w:szCs w:val="21"/>
          <w:highlight w:val="none"/>
          <w:lang w:val="en-US" w:eastAsia="zh-CN" w:bidi="ar-SA"/>
        </w:rPr>
        <w:t>……………………………………………………………………38</w:t>
      </w:r>
    </w:p>
    <w:p w14:paraId="7353DEF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ascii="黑体" w:hAnsi="黑体" w:eastAsia="黑体" w:cs="黑体"/>
          <w:color w:val="auto"/>
          <w:kern w:val="2"/>
          <w:sz w:val="21"/>
          <w:szCs w:val="21"/>
          <w:highlight w:val="none"/>
          <w:lang w:val="en-US" w:eastAsia="zh-CN" w:bidi="ar-SA"/>
        </w:rPr>
        <w:t>………………………………………38</w:t>
      </w:r>
    </w:p>
    <w:p w14:paraId="3D3FDB62">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五、财政拨款支出决算明细表</w:t>
      </w:r>
      <w:r>
        <w:rPr>
          <w:rFonts w:hint="eastAsia" w:ascii="黑体" w:hAnsi="黑体" w:eastAsia="黑体" w:cs="黑体"/>
          <w:color w:val="auto"/>
          <w:kern w:val="2"/>
          <w:sz w:val="21"/>
          <w:szCs w:val="21"/>
          <w:highlight w:val="none"/>
          <w:lang w:val="en-US" w:eastAsia="zh-CN" w:bidi="ar-SA"/>
        </w:rPr>
        <w:t>……………………………………………38</w:t>
      </w:r>
    </w:p>
    <w:p w14:paraId="57EC2F6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黑体" w:hAnsi="黑体" w:eastAsia="黑体" w:cs="黑体"/>
          <w:color w:val="auto"/>
          <w:kern w:val="2"/>
          <w:sz w:val="21"/>
          <w:szCs w:val="21"/>
          <w:highlight w:val="none"/>
          <w:lang w:val="en-US" w:eastAsia="zh-CN" w:bidi="ar-SA"/>
        </w:rPr>
        <w:t>……………………………38</w:t>
      </w:r>
    </w:p>
    <w:p w14:paraId="3D5CBDAF">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黑体" w:hAnsi="黑体" w:eastAsia="黑体" w:cs="黑体"/>
          <w:color w:val="auto"/>
          <w:kern w:val="2"/>
          <w:sz w:val="21"/>
          <w:szCs w:val="21"/>
          <w:highlight w:val="none"/>
          <w:lang w:val="en-US" w:eastAsia="zh-CN" w:bidi="ar-SA"/>
        </w:rPr>
        <w:t>……………………38</w:t>
      </w:r>
    </w:p>
    <w:p w14:paraId="1A007749">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黑体" w:hAnsi="黑体" w:eastAsia="黑体" w:cs="黑体"/>
          <w:color w:val="auto"/>
          <w:kern w:val="2"/>
          <w:sz w:val="21"/>
          <w:szCs w:val="21"/>
          <w:highlight w:val="none"/>
          <w:lang w:val="en-US" w:eastAsia="zh-CN" w:bidi="ar-SA"/>
        </w:rPr>
        <w:t>……………38</w:t>
      </w:r>
    </w:p>
    <w:p w14:paraId="2F14F852">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黑体" w:hAnsi="黑体" w:eastAsia="黑体" w:cs="黑体"/>
          <w:color w:val="auto"/>
          <w:kern w:val="2"/>
          <w:sz w:val="21"/>
          <w:szCs w:val="21"/>
          <w:highlight w:val="none"/>
          <w:lang w:val="en-US" w:eastAsia="zh-CN" w:bidi="ar-SA"/>
        </w:rPr>
        <w:t>……………………38</w:t>
      </w:r>
    </w:p>
    <w:p w14:paraId="4190434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黑体" w:hAnsi="黑体" w:eastAsia="黑体" w:cs="黑体"/>
          <w:color w:val="auto"/>
          <w:kern w:val="2"/>
          <w:sz w:val="21"/>
          <w:szCs w:val="21"/>
          <w:highlight w:val="none"/>
          <w:lang w:val="en-US" w:eastAsia="zh-CN" w:bidi="ar-SA"/>
        </w:rPr>
        <w:t>………………38</w:t>
      </w:r>
    </w:p>
    <w:p w14:paraId="2B8DAB4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color w:val="auto"/>
          <w:kern w:val="2"/>
          <w:sz w:val="21"/>
          <w:szCs w:val="21"/>
          <w:highlight w:val="none"/>
          <w:lang w:val="en-US" w:eastAsia="zh-CN" w:bidi="ar-SA"/>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黑体" w:hAnsi="黑体" w:eastAsia="黑体" w:cs="黑体"/>
          <w:color w:val="auto"/>
          <w:kern w:val="2"/>
          <w:sz w:val="21"/>
          <w:szCs w:val="21"/>
          <w:highlight w:val="none"/>
          <w:lang w:val="en-US" w:eastAsia="zh-CN" w:bidi="ar-SA"/>
        </w:rPr>
        <w:t>………38</w:t>
      </w:r>
    </w:p>
    <w:p w14:paraId="3D6232A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03B7CF80">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部门</w:t>
      </w:r>
      <w:r>
        <w:rPr>
          <w:rStyle w:val="29"/>
          <w:rFonts w:hint="eastAsia" w:ascii="Times New Roman" w:hAnsi="Times New Roman" w:eastAsia="方正小标宋简体" w:cs="方正小标宋简体"/>
          <w:b w:val="0"/>
          <w:bCs w:val="0"/>
          <w:color w:val="auto"/>
          <w:highlight w:val="none"/>
        </w:rPr>
        <w:t>概况</w:t>
      </w:r>
      <w:bookmarkEnd w:id="6"/>
      <w:bookmarkEnd w:id="7"/>
    </w:p>
    <w:p w14:paraId="22C56AF9">
      <w:pPr>
        <w:widowControl/>
        <w:jc w:val="left"/>
        <w:rPr>
          <w:rFonts w:ascii="Times New Roman" w:hAnsi="Times New Roman" w:eastAsia="黑体"/>
          <w:color w:val="auto"/>
          <w:sz w:val="32"/>
          <w:szCs w:val="32"/>
          <w:highlight w:val="none"/>
        </w:rPr>
      </w:pPr>
    </w:p>
    <w:p w14:paraId="670D9F30">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ECFEDE4">
      <w:pPr>
        <w:outlineLvl w:val="1"/>
        <w:rPr>
          <w:rFonts w:hint="eastAsia" w:ascii="仿宋_GB2312" w:hAnsi="宋体" w:eastAsia="仿宋_GB2312"/>
          <w:b/>
          <w:bCs/>
          <w:sz w:val="32"/>
          <w:szCs w:val="32"/>
        </w:rPr>
      </w:pPr>
      <w:r>
        <w:rPr>
          <w:rFonts w:hint="eastAsia" w:ascii="仿宋_GB2312" w:hAnsi="宋体" w:eastAsia="仿宋_GB2312"/>
          <w:b/>
          <w:bCs/>
          <w:sz w:val="32"/>
          <w:szCs w:val="32"/>
        </w:rPr>
        <w:t>（一）主要职责</w:t>
      </w:r>
    </w:p>
    <w:p w14:paraId="6D36EA8A">
      <w:pPr>
        <w:ind w:firstLine="640" w:firstLineChars="200"/>
        <w:outlineLvl w:val="1"/>
        <w:rPr>
          <w:rFonts w:hint="eastAsia" w:ascii="仿宋_GB2312" w:hAnsi="宋体" w:eastAsia="仿宋_GB2312"/>
          <w:sz w:val="32"/>
          <w:szCs w:val="32"/>
        </w:rPr>
      </w:pPr>
      <w:r>
        <w:rPr>
          <w:rFonts w:hint="eastAsia" w:ascii="仿宋_GB2312" w:hAnsi="宋体" w:eastAsia="仿宋_GB2312"/>
          <w:sz w:val="32"/>
          <w:szCs w:val="32"/>
        </w:rPr>
        <w:t>实施小学义务教育，促进基础教育发展，从事小学学历教育。</w:t>
      </w:r>
    </w:p>
    <w:p w14:paraId="4B1E7D7A">
      <w:pPr>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年学校工作完成情况</w:t>
      </w:r>
    </w:p>
    <w:p w14:paraId="60C0D507">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基本情况：</w:t>
      </w:r>
    </w:p>
    <w:p w14:paraId="323A641C">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我校现有24名教职工，89名学生，在市教育局、大为镇党委政府的领导、关心和支持下，坚持以师德师风为抓手，以质量为中心，以艺术教育引领教育教学质量发展为路径，强化教育教学研究和常规管理，梳理教师关注的热点，调动全体师生积极性，团结一心，发扬“博爱、奉献”的大为教师精神，真抓实干，积极作为，取得良好的效果，家长满意，社会满意。</w:t>
      </w:r>
    </w:p>
    <w:p w14:paraId="4B9DB8B7">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所做工作：</w:t>
      </w:r>
    </w:p>
    <w:p w14:paraId="2B253A7A">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1.办学思想</w:t>
      </w:r>
    </w:p>
    <w:p w14:paraId="0EEA6243">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我校坚持社会主义办学方向，全面贯彻党的教育方针。以“做人当先，健康至上、求实创新、和谐共进、学教双馨。”为办学理念；以“求实创新、和谐共进”为校风。办学思路是以德育为核心，常规为基础，质量为生命，科研为先导，以现代教育教学理论作为支持，以“抓艺术教育促进教学质量提高”为突破口。</w:t>
      </w:r>
    </w:p>
    <w:p w14:paraId="71417FF7">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2.党的建设</w:t>
      </w:r>
    </w:p>
    <w:p w14:paraId="33FED948">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我校党组织设置规范，严格按照市委教育工委的工作部署，认真开展主题教育活动，充分发挥党组织的战斗堡垒作用和党员先锋模范作用。学校“三重一大”工作由校长或各部门负责人提出，校务会议讨论决策，支部会议通过才实施。支部常抓队伍建设，通过开展理论学习、党员大走访、党员公益活动等，提高了党员思想政治觉悟。学校按照“八有”要求建设党员活动室，因地制宜设立党建墙，做到党务公开。</w:t>
      </w:r>
    </w:p>
    <w:p w14:paraId="013EA3B3">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深入开展党风廉政建设和反腐败工作，学校成立了以书记为组长，纪律监督员和副校长为副组长的党风廉政建设小组，健全了党风廉政建设工作方案，进行了任务分解，落实了责任并签订了承诺书。一年来，没有人受到党纪处分。</w:t>
      </w:r>
    </w:p>
    <w:p w14:paraId="074E9B1A">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3.队伍管理</w:t>
      </w:r>
    </w:p>
    <w:p w14:paraId="3C37800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（1）学校班子岗位职责明确，各司其职，团结协作，公正廉洁，干群关系和谐，在管理工作中表现出忠诚、干净、担当、团结协作，担当作为，是一支敢作为、善作为、能作为的管理队伍。</w:t>
      </w:r>
    </w:p>
    <w:p w14:paraId="6BCA6E24">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2）加强对教师的思想政治和职业道德教育，定期开展了师德师风教育10次以上，教师的师德考核实施“一票否决”制，全年无教师违反职业道德。高度重视提升教师能力的培养和骨干教师的培养，现已有3名县级骨干教师， 1名乐山市教坛新秀，3名校级骨干教师。学校着手努力培养更多的教师成为县级和更高级的骨干教师，名师，积极提供锻炼的机会、搭建平台。</w:t>
      </w:r>
    </w:p>
    <w:p w14:paraId="549D60D1">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3）始终坚持依法治校，完善各种制度和方案，重视教职工法治教育，充分利用教职工会、暑期学习、法制副校长进校宣讲等机会，让教职工学到相关师德师风、教育教学的法律基本知识，有效维护师生的权益。</w:t>
      </w:r>
    </w:p>
    <w:p w14:paraId="36E07AB0">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4.德育工作</w:t>
      </w:r>
    </w:p>
    <w:p w14:paraId="08BA629C">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建立由学校班子成员、法制副校长、大队辅导员、全体班主任组成的德育工作队伍。认真贯彻落实《中小学德育工作规程》等法规文件。根据《小学德育纲要》的要求，始终把德育工作摆放在首位。</w:t>
      </w:r>
    </w:p>
    <w:p w14:paraId="6FCA788F">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一是创建文明班级活动常抓不懈。学校充分发挥少先大队部的作用，每月组织开展班主任例会，交流工作经验，共享主题教育、关爱学生、班级文化等事务性工作技巧。全校师生有计划、有步骤地开展争当文明学生、争当文明教师、创建文明班级、创建文明学校活动，师生在活动中接受教育，陶冶情操，学校的精神面貌得到了各级领导的称赞。</w:t>
      </w:r>
    </w:p>
    <w:p w14:paraId="20BF15B3">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二是严格执行升降国旗制度，坚持每周一次推荐优秀教育文章在国旗下宣讲，使学生受到爱国主义的教育和熏陶。把德育工作具体落实到道德与法治课、班队活动，渗透到各科教学、各种课外活动，坚持从严从细从实抓，使学生养成良好的行为习惯，有效杜绝校园欺凌现象。</w:t>
      </w:r>
    </w:p>
    <w:p w14:paraId="4831CF58">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三是以少先队为阵地，以“三爱”（爱祖国、爱劳动、爱学习）为内容，开展德育活动，加强对留守、孤儿、单亲等“六类”儿童的关爱活动，少队工作繁琐而细致，少先队大队辅导员牢牢抓实德育教育、行为习惯教育、留守儿童关怀三大板块开展工作。在留守儿童、贫困学生关怀方面，大队部每月开展留守儿童活动，活动形式多样：才艺展示、游戏活动、心理疏导、赞助、亲情电话等活动，本学年党员、师生、爱心人士共为贫困学生捐款捐物7.83万元。同时各班班主任结对本班留守儿童，对他们进行生活、学习、行为习惯等方面加大关心和教育力度，让留守儿童在校也能感受家庭般的温暖。</w:t>
      </w:r>
    </w:p>
    <w:p w14:paraId="6B10DD1F">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四是通过家长学校、QQ平台、微信平台、大走访等形式和家长建立经常性联系，争取家长、社会的理解、配合与积极支持，形成教育合力。根据学校实际情况召开家长代表座谈会，广泛地、诚恳地征询意见和建议，及时归类、认真整理、积极改进，在全校家长会上，分班家长会上宣传交流，营造一个和谐的教育氛围。</w:t>
      </w:r>
    </w:p>
    <w:p w14:paraId="517CECC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5.教学管理</w:t>
      </w:r>
    </w:p>
    <w:p w14:paraId="0020347D">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一是通过“五育融合”落实“立德树人”根本任务。严格执行国家制定的课程方案，坚持教学常规管理，严格执行教学课时计划，开齐课程，开足课时。教师的教学行为规范，无私自停课、放假现象，无违规补课和收费补课现象。坚持教育质量不放松，突出质量的中心地位，领导主要精力放在教学上，班子成员坚持每期听课40节以上，教师相互听课10节以上。</w:t>
      </w:r>
    </w:p>
    <w:p w14:paraId="67A60344">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二是重视各个学科核心素养，关注习惯和能力的培养和文化知识传授。突出艺术体育特长培养，活动类课程按规定开设，有计划、有安排、有落实、有效果。大力开展阳光体育活动，提高学生身体素质，促进全面发展。 </w:t>
      </w:r>
    </w:p>
    <w:p w14:paraId="23A0BC97">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三是强化教学过程管理，规范教师教学行为。抓好备课、上课、辅导、批改、测试、评价六个环节的管理，钻研教材要深，课堂教学要实，要创新，作业练习要精，个别辅导耐心，测试要严，评价评定要全面。严格考勤制度，保障教学时间的投入。</w:t>
      </w:r>
    </w:p>
    <w:p w14:paraId="2C830C0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四是教学质量有较大进步，2023-2024学年，各年级圆满完成教育教学任务；音、体、美、等学科全面完成目标；六年级学生综合素质评定完成优等率大于50%目标；调考年级完成参考率96.4%（2人生病请假），各项目标完成质量在全市比较均有上升。特别是三科人均总分较高，得到了上级领导的好评。控辍保学有力，无辍学学生，档案规范健全。</w:t>
      </w:r>
    </w:p>
    <w:p w14:paraId="2D920F48">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6.研训管理</w:t>
      </w:r>
    </w:p>
    <w:p w14:paraId="66A883CE">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加强教研活动，积级推动新课改，组织教师学习新理念和新做法。要求教师做到“六个一”即上好一节示范课、评好一节公开课、讲好一节观摩课、写好一课好教案、学好一本理论书、做好一篇好论文。严抓平时，细抓定时，提高教师的自身素质和业务水平。同时我校积极开展新课程的交流、观摩和示范，坚持领导深入班级听课，努力创设互相学习、互相促进、共同提高的教学氛围。2023年9月至今多名老师的论文在省级、国家级刊物发表，在乐山、峨眉获奖。</w:t>
      </w:r>
    </w:p>
    <w:p w14:paraId="2197D68C">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7.教育装备和信息化管理</w:t>
      </w:r>
    </w:p>
    <w:p w14:paraId="5F6D6D25">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学校各类专用教室达标，仪器配备标准。实验室制度完善，规章制度上墙，演示实验、分组实验开出率达90%以上，实验报告记载详细，各类仪器管理规范。镇小登记上柜图书4000余册，学生89人，生均数达到规定标准。对图书进行了审查，有红色书籍，有小学语文配套读物，确保内容质量，定期开放，有借阅登记。各类工具书、参考书齐全。实施积极参加各级教育技术论文评选活动，积极参加教育创客教育探索。</w:t>
      </w:r>
    </w:p>
    <w:p w14:paraId="2EE3ECC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8.艺体卫科工作</w:t>
      </w:r>
    </w:p>
    <w:p w14:paraId="7F41C9F5">
      <w:pPr>
        <w:spacing w:after="160" w:line="278" w:lineRule="auto"/>
        <w:ind w:firstLine="640" w:firstLineChars="200"/>
        <w:outlineLvl w:val="1"/>
        <w:rPr>
          <w:rFonts w:hint="eastAsia" w:ascii="仿宋_GB2312" w:hAnsi="宋体" w:eastAsia="仿宋_GB2312" w:cs="Times New Roman"/>
          <w:sz w:val="32"/>
          <w:szCs w:val="32"/>
        </w:rPr>
      </w:pPr>
      <w:bookmarkStart w:id="8" w:name="_Hlk151582517"/>
      <w:r>
        <w:rPr>
          <w:rFonts w:hint="eastAsia" w:ascii="仿宋_GB2312" w:hAnsi="宋体" w:eastAsia="仿宋_GB2312" w:cs="Times New Roman"/>
          <w:sz w:val="32"/>
          <w:szCs w:val="32"/>
        </w:rPr>
        <w:t>学校认真贯彻落实《学校艺术教育工作规程》，按规定开设艺术课。设置音乐室、美术工作坊，有合唱队、乐器队、武术队、田径队等。按规定对学生进行国防教育，健康教育，坚持阳光体育活动，每天活动时间达1小时，坚持开展科技教育讲座活动，坚持一年两次运动会，并积极组队参加市上运动会、武术比赛、文艺汇演及各种活动。2023年11月，我校参加峨眉山市小学生英语素养展评活动荣获一等奖；参加第五十三届中小学生田径运动会荣获团体第六名；参加峨眉山市第五届中小学武术比赛集体项目基本功荣获第七名；参加峨眉山市第五届中小学生武术比赛荣获团体总分第八名的好成绩。2023年12月，我校英语教师张婵娟参加乐山市农村小学英语教师课堂展评活动荣获二等奖。2023年12月，我校被评为峨眉山市2023年度教育宣传阵地建设先进单位。2024年4月，我校学生参加中小学生禁毒征文活动，有5位学生荣获二等奖。2024年5月，参加峨眉山市2024年度中小学生艺术展演活动（乐器类）荣获三等奖（只有四所学校：博睿特、三小、兴隆小学、大为镇小）。2024年10月，参加2024年峨眉山市少先队鼓号队风采展示大赛荣获三等奖（本期全校有79名学生，我们挑选出17名学生参赛，是赛场上人数最少的一支队伍）。我校被评为2024学年度教育宣传阵地建设工作成绩突出单位。</w:t>
      </w:r>
    </w:p>
    <w:bookmarkEnd w:id="8"/>
    <w:p w14:paraId="3E0729B7">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学校重视音、体、美课程教学，建成音乐室、美术室，课程基本集中让专业的教师担任。坚持两操、阳光体育活动，保证学生每天活动一小时，关心学生的视力，每期进行测试。认真贯彻学校卫生工作条例，卫生工作制度，坚持清洁卫生天天打扫，实行红领巾监督岗。认真开展健康知识教育和晨检工作，有防止学生常见病、传染病措施、预案。分班开展心理健康教育，重视心理疏导。</w:t>
      </w:r>
    </w:p>
    <w:p w14:paraId="4EAB074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9.后勤及安全管理</w:t>
      </w:r>
    </w:p>
    <w:p w14:paraId="1EBA759F">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（1）后勤管理。</w:t>
      </w:r>
    </w:p>
    <w:p w14:paraId="1D889093">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坚持服务育人宗旨，工作中做到细致、周到、热情。财经纪律严明，每月底定期公布学校财务，接受纪律监督员和全体师生的监督。开源节流，确保了每一分钱都花在刀刃上，用于教学、设备购置和零星维修。坚持学期对收费项目、标准进行公示。财会档案的报表、凭证、账簿齐全。</w:t>
      </w:r>
    </w:p>
    <w:p w14:paraId="0918B614">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（2）安全工作。</w:t>
      </w:r>
    </w:p>
    <w:p w14:paraId="68BCE5AF">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 1 \* GB3 \* MERGEFORMAT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①</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学校成立以党支部书记、校长为组长的学校安全工作领导小组，修订完善学校安全管理规章制度，制定《学校安全管理主体责任清单》《学校重大安全风险管控责任清单》《学校安全管理岗位责任清单》《日常安全检查清单》，明确学校从校长到保安宿管等岗位安全责任，层层签订安全工作目标责任书，管理工作落实到点到位。</w:t>
      </w:r>
    </w:p>
    <w:p w14:paraId="78F5B3B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 2 \* GB3 \* MERGEFORMAT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②</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强化安全宣传教育。我校始终把安全工作放在学校工作的首位，安全教育做到了逢会必讲，常抓不懈。利用教师例会、升国旗等时间及时将安全工作会议精神、安全工作文件精神传达到全体师生心中，学校按规定开设了健康安全教育课。充分利用专题讲座、校园广播、黑板报、宣传专栏、图片等媒体资源，给师生重温了防震、防火、防汛、防病、防食物中毒、防交通事故等安全常识和逃生技能。我们还多次聘请法制副校长祝带军同志、交警队队长和镇中心卫生院同志进行法律法规、卫生健康知识讲座。</w:t>
      </w:r>
    </w:p>
    <w:p w14:paraId="5B027230">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fldChar w:fldCharType="begin"/>
      </w:r>
      <w:r>
        <w:rPr>
          <w:rFonts w:hint="eastAsia" w:ascii="仿宋_GB2312" w:hAnsi="宋体" w:eastAsia="仿宋_GB2312" w:cs="Times New Roman"/>
          <w:sz w:val="32"/>
          <w:szCs w:val="32"/>
        </w:rPr>
        <w:instrText xml:space="preserve"> = 3 \* GB3 \* MERGEFORMAT </w:instrText>
      </w:r>
      <w:r>
        <w:rPr>
          <w:rFonts w:hint="eastAsia" w:ascii="仿宋_GB2312" w:hAnsi="宋体" w:eastAsia="仿宋_GB2312" w:cs="Times New Roman"/>
          <w:sz w:val="32"/>
          <w:szCs w:val="32"/>
        </w:rPr>
        <w:fldChar w:fldCharType="separate"/>
      </w:r>
      <w:r>
        <w:rPr>
          <w:rFonts w:hint="eastAsia" w:ascii="仿宋_GB2312" w:hAnsi="宋体" w:eastAsia="仿宋_GB2312" w:cs="Times New Roman"/>
          <w:sz w:val="32"/>
          <w:szCs w:val="32"/>
        </w:rPr>
        <w:t>③</w:t>
      </w:r>
      <w:r>
        <w:rPr>
          <w:rFonts w:hint="eastAsia" w:ascii="仿宋_GB2312" w:hAnsi="宋体" w:eastAsia="仿宋_GB2312" w:cs="Times New Roman"/>
          <w:sz w:val="32"/>
          <w:szCs w:val="32"/>
        </w:rPr>
        <w:fldChar w:fldCharType="end"/>
      </w:r>
      <w:r>
        <w:rPr>
          <w:rFonts w:hint="eastAsia" w:ascii="仿宋_GB2312" w:hAnsi="宋体" w:eastAsia="仿宋_GB2312" w:cs="Times New Roman"/>
          <w:sz w:val="32"/>
          <w:szCs w:val="32"/>
        </w:rPr>
        <w:t>大力开展安全隐患排查治理。我校开展日巡查、周检查、月排查活动，对学校的围墙、教学楼、电路、学生宿舍、教职工宿舍、伙食团、四合院等部位进行拉网式安全排查，及时整改安全隐患。及时收缴学生危险玩具，对于其他危险游戏、学生纠纷等行为实行首见责任制，及时制止和处理、上报，确保及时消除安全隐患。广泛宣传，鼓励学生自愿投保，学校也按规定参加校园责任保险，进一步加大了学校安全工作保险系数。坚持组织了地震、消防等应急逃生疏散演练，提高学生应急逃生技能。</w:t>
      </w:r>
    </w:p>
    <w:p w14:paraId="79DB6615">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④坚持家长联系制度。每年组织全校性家长会两次，每学期放假前，向全体家长印发了《致家长的一封信》，确保学生度过安全、有意义的假期。 </w:t>
      </w:r>
    </w:p>
    <w:p w14:paraId="63C15C03">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由于我校安全责任落得实在，安全制度比较健全，安全教育频繁开展，预防措施比较妥当，全体师生安全意识明显增强，所以近年来没出现过任何重大不安全事故，且每次安全工作检查都受到上级表扬。</w:t>
      </w:r>
    </w:p>
    <w:p w14:paraId="4E3BD7FC">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存在的问题和今后的打算</w:t>
      </w:r>
    </w:p>
    <w:p w14:paraId="699E3238">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1.教学质量还有较大提高空间。今后继续抓艺术教育，积极参加各类比赛，开拓视野、培养自信，抓课程改革，抓课堂效益，探索小班化教学，减负增效，促教育教学质量发展。</w:t>
      </w:r>
    </w:p>
    <w:p w14:paraId="34D553EE">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2.继续强化师德师风教育，发扬教师博爱、奉献精神，安心工作。</w:t>
      </w:r>
    </w:p>
    <w:p w14:paraId="4B46852D">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3.规范精准扶贫户学生收费工作，收补两条线，确保伙食团经费运转正常化。</w:t>
      </w:r>
    </w:p>
    <w:p w14:paraId="591F99E6">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4.以“武术、艺术”为主要发展方向，开展好艺术体育教育培训活动。</w:t>
      </w:r>
    </w:p>
    <w:p w14:paraId="48E632D0">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5.由于学生少，公用经费少，办公费极为紧张，积极向上级呼吁，争取确保正常运转的经费。    </w:t>
      </w:r>
    </w:p>
    <w:p w14:paraId="7E49928B">
      <w:pPr>
        <w:spacing w:after="160" w:line="278" w:lineRule="auto"/>
        <w:ind w:firstLine="640" w:firstLineChars="200"/>
        <w:outlineLvl w:val="1"/>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6.以与兄弟学校构建联系机制和“五项管理”工作为契机，推动教师积极培训，加强教育教学信息化，提高课堂效益，让学生参加和能力同步提高。</w:t>
      </w:r>
    </w:p>
    <w:p w14:paraId="1B9FC924">
      <w:pPr>
        <w:numPr>
          <w:ilvl w:val="0"/>
          <w:numId w:val="0"/>
        </w:numPr>
        <w:rPr>
          <w:rFonts w:hint="default"/>
          <w:lang w:val="en-US" w:eastAsia="zh-CN"/>
        </w:rPr>
      </w:pPr>
    </w:p>
    <w:p w14:paraId="620F5E75">
      <w:pPr>
        <w:pStyle w:val="4"/>
        <w:rPr>
          <w:rStyle w:val="30"/>
          <w:rFonts w:ascii="Times New Roman" w:hAnsi="Times New Roman"/>
          <w:b w:val="0"/>
          <w:bCs w:val="0"/>
          <w:color w:val="auto"/>
          <w:highlight w:val="none"/>
        </w:rPr>
      </w:pPr>
      <w:bookmarkStart w:id="9" w:name="_Toc15396601"/>
      <w:bookmarkStart w:id="10"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9"/>
      <w:bookmarkEnd w:id="10"/>
    </w:p>
    <w:p w14:paraId="5B7A7294">
      <w:pPr>
        <w:ind w:firstLine="800" w:firstLineChars="250"/>
        <w:rPr>
          <w:rFonts w:hint="eastAsia" w:ascii="仿宋" w:hAnsi="仿宋" w:eastAsia="仿宋"/>
          <w:sz w:val="32"/>
          <w:szCs w:val="32"/>
        </w:rPr>
      </w:pPr>
      <w:r>
        <w:rPr>
          <w:rFonts w:hint="eastAsia" w:ascii="仿宋" w:hAnsi="仿宋" w:eastAsia="仿宋"/>
          <w:sz w:val="32"/>
          <w:szCs w:val="32"/>
        </w:rPr>
        <w:t>峨眉山市大为小学校属于峨眉山市教育局部门下属的二级预算单位，下设独立编制机构</w:t>
      </w:r>
      <w:r>
        <w:rPr>
          <w:rFonts w:hint="default" w:ascii="仿宋" w:hAnsi="仿宋" w:eastAsia="仿宋"/>
          <w:sz w:val="32"/>
          <w:szCs w:val="32"/>
          <w:lang w:val="en-US"/>
        </w:rPr>
        <w:t>1</w:t>
      </w:r>
      <w:r>
        <w:rPr>
          <w:rFonts w:hint="eastAsia" w:ascii="仿宋" w:hAnsi="仿宋" w:eastAsia="仿宋"/>
          <w:sz w:val="32"/>
          <w:szCs w:val="32"/>
        </w:rPr>
        <w:t>个，其中行政机构0个，参照公务员法管理的事业机构0个，其他事业机构1个。</w:t>
      </w:r>
    </w:p>
    <w:p w14:paraId="69405A5B">
      <w:pPr>
        <w:pStyle w:val="2"/>
        <w:ind w:firstLine="642"/>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纳入2024年度单位决算编制范围的独立编制机构包括：</w:t>
      </w:r>
    </w:p>
    <w:p w14:paraId="06271442">
      <w:pPr>
        <w:ind w:firstLine="642"/>
        <w:rPr>
          <w:rFonts w:hint="default"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1.峨眉山市大为镇小学校</w:t>
      </w:r>
    </w:p>
    <w:p w14:paraId="04CE8CA5">
      <w:pPr>
        <w:widowControl/>
        <w:jc w:val="left"/>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br w:type="page"/>
      </w:r>
    </w:p>
    <w:p w14:paraId="4DD6163A">
      <w:pPr>
        <w:pStyle w:val="3"/>
        <w:jc w:val="center"/>
        <w:rPr>
          <w:rFonts w:hint="eastAsia" w:ascii="Times New Roman" w:hAnsi="Times New Roman" w:eastAsia="方正小标宋简体" w:cs="方正小标宋简体"/>
          <w:b w:val="0"/>
          <w:color w:val="auto"/>
          <w:highlight w:val="none"/>
        </w:rPr>
      </w:pPr>
      <w:bookmarkStart w:id="11" w:name="_Toc15396602"/>
      <w:bookmarkStart w:id="12"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1"/>
      <w:bookmarkEnd w:id="12"/>
    </w:p>
    <w:p w14:paraId="576DF190">
      <w:pPr>
        <w:rPr>
          <w:rFonts w:ascii="Times New Roman" w:hAnsi="Times New Roman"/>
          <w:color w:val="auto"/>
          <w:highlight w:val="none"/>
        </w:rPr>
      </w:pPr>
    </w:p>
    <w:p w14:paraId="3532662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3" w:name="_Toc15396603"/>
      <w:bookmarkStart w:id="1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3"/>
      <w:bookmarkEnd w:id="14"/>
    </w:p>
    <w:p w14:paraId="38C8F481">
      <w:pPr>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506.02</w:t>
      </w:r>
      <w:r>
        <w:rPr>
          <w:rFonts w:hint="eastAsia" w:ascii="Times New Roman" w:hAnsi="Times New Roman" w:eastAsia="仿宋_GB2312" w:cs="仿宋_GB2312"/>
          <w:color w:val="auto"/>
          <w:sz w:val="32"/>
          <w:szCs w:val="32"/>
          <w:highlight w:val="none"/>
        </w:rPr>
        <w:t>万元。与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ascii="仿宋_GB2312" w:hAnsi="仿宋_GB2312" w:eastAsia="仿宋_GB2312" w:cs="仿宋_GB2312"/>
          <w:sz w:val="32"/>
          <w:szCs w:val="32"/>
          <w:lang w:val="en-US" w:eastAsia="zh-CN"/>
        </w:rPr>
        <w:t>48.31</w:t>
      </w:r>
      <w:r>
        <w:rPr>
          <w:rFonts w:hint="eastAsia" w:ascii="Times New Roman" w:hAnsi="Times New Roman" w:eastAsia="仿宋_GB2312" w:cs="仿宋_GB2312"/>
          <w:color w:val="auto"/>
          <w:sz w:val="32"/>
          <w:szCs w:val="32"/>
          <w:highlight w:val="none"/>
        </w:rPr>
        <w:t>万元，下降</w:t>
      </w:r>
      <w:r>
        <w:rPr>
          <w:rFonts w:hint="eastAsia" w:ascii="仿宋_GB2312" w:hAnsi="仿宋_GB2312" w:eastAsia="仿宋_GB2312" w:cs="仿宋_GB2312"/>
          <w:sz w:val="32"/>
          <w:szCs w:val="32"/>
          <w:lang w:val="en-US" w:eastAsia="zh-CN"/>
        </w:rPr>
        <w:t>8.7</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rPr>
        <w:t>人员退休、调出。</w:t>
      </w:r>
    </w:p>
    <w:p w14:paraId="365B31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4282A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mc:AlternateContent>
          <mc:Choice Requires="wpg">
            <w:drawing>
              <wp:anchor distT="0" distB="0" distL="114300" distR="114300" simplePos="0" relativeHeight="251659264" behindDoc="0" locked="0" layoutInCell="1" allowOverlap="1">
                <wp:simplePos x="0" y="0"/>
                <wp:positionH relativeFrom="column">
                  <wp:posOffset>448945</wp:posOffset>
                </wp:positionH>
                <wp:positionV relativeFrom="paragraph">
                  <wp:posOffset>162560</wp:posOffset>
                </wp:positionV>
                <wp:extent cx="4224020" cy="2719705"/>
                <wp:effectExtent l="4445" t="4445" r="19685" b="19050"/>
                <wp:wrapNone/>
                <wp:docPr id="2" name="组合 7"/>
                <wp:cNvGraphicFramePr/>
                <a:graphic xmlns:a="http://schemas.openxmlformats.org/drawingml/2006/main">
                  <a:graphicData uri="http://schemas.microsoft.com/office/word/2010/wordprocessingGroup">
                    <wpg:wgp>
                      <wpg:cNvGrpSpPr/>
                      <wpg:grpSpPr>
                        <a:xfrm>
                          <a:off x="0" y="0"/>
                          <a:ext cx="4224020" cy="2719705"/>
                          <a:chOff x="8274" y="14263"/>
                          <a:chExt cx="6296" cy="4750"/>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9"/>
                          </a:graphicData>
                        </a:graphic>
                      </wpg:graphicFrame>
                      <wps:wsp>
                        <wps:cNvPr id="3" name="文本框 2"/>
                        <wps:cNvSpPr txBox="1"/>
                        <wps:spPr>
                          <a:xfrm>
                            <a:off x="12798" y="14311"/>
                            <a:ext cx="1689" cy="396"/>
                          </a:xfrm>
                          <a:prstGeom prst="rect">
                            <a:avLst/>
                          </a:prstGeom>
                        </wps:spPr>
                        <wps:txbx>
                          <w:txbxContent>
                            <w:p w14:paraId="246E8E21">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35.35pt;margin-top:12.8pt;height:214.15pt;width:332.6pt;z-index:251659264;mso-width-relative:page;mso-height-relative:page;" coordorigin="8274,14263" coordsize="6296,4750" o:gfxdata="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">
                <o:lock v:ext="edit" aspectratio="f"/>
                <v:rect id="图表 7" o:spid="_x0000_s1026" o:spt="75" style="position:absolute;left:8267;top:14255;height:4768;width:6311;" coordsize="21600,21600" o:gfxdata="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WJ/m/&#10;AAAA3QAAAA8AAAAAAAAAAQAgAAAAIgAAAGRycy9kb3ducmV2LnhtbFBLAQIUABQAAAAIAIdO4kAz&#10;LwWeOwAAADkAAAAQAAAAAAAAAAEAIAAAAA4BAABkcnMvc2hhcGV4bWwueG1sUEsFBgAAAAAGAAYA&#10;WwEAALgDAAAAAA==&#10;">
                  <v:imagedata r:id="rId10" o:title=""/>
                  <o:lock v:ext="edit"/>
                </v:rect>
                <v:shape id="文本框 2" o:spid="_x0000_s1026" o:spt="202" type="#_x0000_t202" style="position:absolute;left:12798;top:14311;height:396;width:1689;"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46E8E21">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59BA3840">
      <w:pPr>
        <w:pStyle w:val="2"/>
        <w:rPr>
          <w:rFonts w:hint="eastAsia"/>
        </w:rPr>
      </w:pPr>
    </w:p>
    <w:p w14:paraId="477F476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5" w:name="_Toc15377206"/>
      <w:bookmarkStart w:id="16" w:name="_Toc15396604"/>
    </w:p>
    <w:p w14:paraId="648D577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7CF3365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F308B1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260EF8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757DCF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r>
        <w:rPr>
          <w:rFonts w:hint="eastAsia" w:eastAsia="黑体"/>
          <w:color w:val="auto"/>
          <w:sz w:val="32"/>
          <w:szCs w:val="32"/>
          <w:highlight w:val="none"/>
          <w:lang w:eastAsia="zh-CN"/>
        </w:rPr>
        <w:t>　　</w:t>
      </w:r>
      <w:r>
        <w:rPr>
          <w:rFonts w:hint="eastAsia" w:ascii="Times New Roman" w:hAnsi="Times New Roman" w:eastAsia="黑体"/>
          <w:color w:val="auto"/>
          <w:sz w:val="32"/>
          <w:szCs w:val="32"/>
          <w:highlight w:val="none"/>
          <w:lang w:eastAsia="zh-CN"/>
        </w:rPr>
        <w:t>二、收入决算情况说明</w:t>
      </w:r>
      <w:bookmarkEnd w:id="15"/>
      <w:bookmarkEnd w:id="16"/>
    </w:p>
    <w:p w14:paraId="13B0C32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503.72万元，其中：一般公共预算财政拨款收入492.05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97.68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10.01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15876733">
      <w:pPr>
        <w:ind w:firstLine="800" w:firstLineChars="250"/>
        <w:rPr>
          <w:rFonts w:hint="eastAsia" w:ascii="Times New Roman" w:hAnsi="Times New Roman" w:eastAsia="仿宋_GB2312" w:cs="仿宋_GB2312"/>
          <w:color w:val="auto"/>
          <w:sz w:val="32"/>
          <w:szCs w:val="32"/>
          <w:highlight w:val="none"/>
          <w:lang w:eastAsia="zh-CN"/>
        </w:rPr>
      </w:pPr>
    </w:p>
    <w:p w14:paraId="324EB1C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4ED4901">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000500" cy="2698115"/>
            <wp:effectExtent l="4445" t="5080" r="14605" b="2095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0D09E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Style w:val="30"/>
          <w:rFonts w:hint="eastAsia" w:ascii="Times New Roman" w:hAnsi="Times New Roman" w:eastAsia="黑体"/>
          <w:b w:val="0"/>
          <w:color w:val="auto"/>
          <w:highlight w:val="none"/>
        </w:rPr>
      </w:pPr>
      <w:bookmarkStart w:id="17" w:name="_Toc15377207"/>
      <w:bookmarkStart w:id="18" w:name="_Toc15396605"/>
      <w:r>
        <w:rPr>
          <w:rFonts w:hint="eastAsia" w:eastAsia="黑体"/>
          <w:color w:val="auto"/>
          <w:sz w:val="32"/>
          <w:szCs w:val="32"/>
          <w:highlight w:val="none"/>
          <w:lang w:eastAsia="zh-CN"/>
        </w:rPr>
        <w:t>　　</w:t>
      </w: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7"/>
      <w:bookmarkEnd w:id="18"/>
    </w:p>
    <w:p w14:paraId="5059046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504.14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438.95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12.93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DD70EA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5CCBAAD">
      <w:pPr>
        <w:ind w:firstLine="525" w:firstLineChars="250"/>
        <w:rPr>
          <w:rFonts w:hint="eastAsia" w:ascii="Times New Roman" w:hAnsi="Times New Roman" w:eastAsia="仿宋_GB2312" w:cs="仿宋_GB2312"/>
          <w:color w:val="auto"/>
          <w:sz w:val="32"/>
          <w:szCs w:val="32"/>
          <w:highlight w:val="none"/>
          <w:lang w:eastAsia="zh-CN"/>
        </w:rPr>
      </w:pPr>
      <w:r>
        <mc:AlternateContent>
          <mc:Choice Requires="wpg">
            <w:drawing>
              <wp:anchor distT="0" distB="0" distL="114300" distR="114300" simplePos="0" relativeHeight="251660288" behindDoc="0" locked="0" layoutInCell="1" allowOverlap="1">
                <wp:simplePos x="0" y="0"/>
                <wp:positionH relativeFrom="column">
                  <wp:posOffset>394335</wp:posOffset>
                </wp:positionH>
                <wp:positionV relativeFrom="paragraph">
                  <wp:posOffset>197485</wp:posOffset>
                </wp:positionV>
                <wp:extent cx="4232275" cy="2708275"/>
                <wp:effectExtent l="4445" t="4445" r="11430" b="11430"/>
                <wp:wrapNone/>
                <wp:docPr id="7" name="组合 9"/>
                <wp:cNvGraphicFramePr/>
                <a:graphic xmlns:a="http://schemas.openxmlformats.org/drawingml/2006/main">
                  <a:graphicData uri="http://schemas.microsoft.com/office/word/2010/wordprocessingGroup">
                    <wpg:wgp>
                      <wpg:cNvGrpSpPr/>
                      <wpg:grpSpPr>
                        <a:xfrm>
                          <a:off x="0" y="0"/>
                          <a:ext cx="4232275" cy="2708275"/>
                          <a:chOff x="7341" y="7117"/>
                          <a:chExt cx="6300" cy="4624"/>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2"/>
                          </a:graphicData>
                        </a:graphic>
                      </wpg:graphicFrame>
                      <wps:wsp>
                        <wps:cNvPr id="8" name="文本框 1"/>
                        <wps:cNvSpPr txBox="1"/>
                        <wps:spPr>
                          <a:xfrm>
                            <a:off x="11397" y="7489"/>
                            <a:ext cx="1692" cy="396"/>
                          </a:xfrm>
                          <a:prstGeom prst="rect">
                            <a:avLst/>
                          </a:prstGeom>
                        </wps:spPr>
                        <wps:txbx>
                          <w:txbxContent>
                            <w:p w14:paraId="36E40F9C">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31.05pt;margin-top:15.55pt;height:213.25pt;width:333.25pt;z-index:251660288;mso-width-relative:page;mso-height-relative:page;" coordorigin="7341,7117" coordsize="6300,4624" o:gfxdata="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">
                <o:lock v:ext="edit" aspectratio="f"/>
                <v:rect id="图表 7" o:spid="_x0000_s1026" o:spt="75" style="position:absolute;left:7334;top:7109;height:4641;width:6314;" coordsize="21600,21600" o:gfxdata="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lVjL4A&#10;AADdAAAADwAAAAAAAAABACAAAAAiAAAAZHJzL2Rvd25yZXYueG1sUEsBAhQAFAAAAAgAh07iQDMv&#10;BZ47AAAAOQAAABAAAAAAAAAAAQAgAAAADQEAAGRycy9zaGFwZXhtbC54bWxQSwUGAAAAAAYABgBb&#10;AQAAtwMAAAAA&#10;">
                  <v:imagedata r:id="rId13" o:title=""/>
                  <o:lock v:ext="edit"/>
                </v:rect>
                <v:shape id="文本框 1" o:spid="_x0000_s1026" o:spt="202" type="#_x0000_t202" style="position:absolute;left:11397;top:7489;height:396;width:1692;"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36E40F9C">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eastAsia="仿宋_GB2312" w:cs="仿宋_GB2312"/>
          <w:color w:val="auto"/>
          <w:sz w:val="32"/>
          <w:szCs w:val="32"/>
          <w:highlight w:val="none"/>
          <w:lang w:eastAsia="zh-CN"/>
        </w:rPr>
        <w:t>　　</w:t>
      </w:r>
    </w:p>
    <w:p w14:paraId="31CDC913">
      <w:pPr>
        <w:pStyle w:val="2"/>
        <w:rPr>
          <w:rFonts w:hint="eastAsia" w:ascii="Times New Roman" w:hAnsi="Times New Roman" w:eastAsia="仿宋_GB2312" w:cs="仿宋_GB2312"/>
          <w:color w:val="auto"/>
          <w:sz w:val="32"/>
          <w:szCs w:val="32"/>
          <w:highlight w:val="none"/>
          <w:lang w:eastAsia="zh-CN"/>
        </w:rPr>
      </w:pPr>
    </w:p>
    <w:p w14:paraId="1ED04CC7">
      <w:pPr>
        <w:rPr>
          <w:rFonts w:hint="eastAsia" w:ascii="Times New Roman" w:hAnsi="Times New Roman" w:eastAsia="仿宋_GB2312" w:cs="仿宋_GB2312"/>
          <w:color w:val="auto"/>
          <w:sz w:val="32"/>
          <w:szCs w:val="32"/>
          <w:highlight w:val="none"/>
          <w:lang w:eastAsia="zh-CN"/>
        </w:rPr>
      </w:pPr>
    </w:p>
    <w:p w14:paraId="79699CC3">
      <w:pPr>
        <w:pStyle w:val="2"/>
        <w:rPr>
          <w:rFonts w:hint="eastAsia" w:ascii="Times New Roman" w:hAnsi="Times New Roman" w:eastAsia="仿宋_GB2312" w:cs="仿宋_GB2312"/>
          <w:color w:val="auto"/>
          <w:sz w:val="32"/>
          <w:szCs w:val="32"/>
          <w:highlight w:val="none"/>
          <w:lang w:eastAsia="zh-CN"/>
        </w:rPr>
      </w:pPr>
    </w:p>
    <w:p w14:paraId="391B15AE">
      <w:pPr>
        <w:rPr>
          <w:rFonts w:hint="eastAsia" w:ascii="Times New Roman" w:hAnsi="Times New Roman" w:eastAsia="仿宋_GB2312" w:cs="仿宋_GB2312"/>
          <w:color w:val="auto"/>
          <w:sz w:val="32"/>
          <w:szCs w:val="32"/>
          <w:highlight w:val="none"/>
          <w:lang w:eastAsia="zh-CN"/>
        </w:rPr>
      </w:pPr>
    </w:p>
    <w:p w14:paraId="3A462E30">
      <w:pPr>
        <w:pStyle w:val="2"/>
        <w:rPr>
          <w:rFonts w:hint="eastAsia"/>
          <w:lang w:eastAsia="zh-CN"/>
        </w:rPr>
      </w:pPr>
    </w:p>
    <w:p w14:paraId="31BB4372">
      <w:pPr>
        <w:spacing w:line="600" w:lineRule="exact"/>
        <w:ind w:firstLine="640" w:firstLineChars="200"/>
        <w:outlineLvl w:val="1"/>
        <w:rPr>
          <w:rStyle w:val="30"/>
          <w:rFonts w:ascii="Times New Roman" w:hAnsi="Times New Roman" w:eastAsia="黑体"/>
          <w:b w:val="0"/>
          <w:color w:val="auto"/>
          <w:highlight w:val="none"/>
        </w:rPr>
      </w:pPr>
      <w:bookmarkStart w:id="19" w:name="_Toc15377208"/>
      <w:bookmarkStart w:id="20"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9"/>
      <w:bookmarkEnd w:id="20"/>
    </w:p>
    <w:p w14:paraId="11C2D0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2024</w:t>
      </w:r>
      <w:r>
        <w:rPr>
          <w:rFonts w:hint="eastAsia" w:ascii="Times New Roman" w:hAnsi="Times New Roman" w:eastAsia="仿宋_GB2312" w:cs="仿宋_GB2312"/>
          <w:color w:val="auto"/>
          <w:kern w:val="2"/>
          <w:sz w:val="32"/>
          <w:szCs w:val="32"/>
          <w:highlight w:val="none"/>
          <w:lang w:val="en-US" w:eastAsia="zh-CN" w:bidi="ar-SA"/>
        </w:rPr>
        <w:t>年度财政拨款收入、支出总计均为</w:t>
      </w:r>
      <w:r>
        <w:rPr>
          <w:rFonts w:hint="eastAsia" w:ascii="仿宋_GB2312" w:hAnsi="仿宋_GB2312" w:eastAsia="仿宋_GB2312" w:cs="仿宋_GB2312"/>
          <w:sz w:val="32"/>
          <w:szCs w:val="32"/>
        </w:rPr>
        <w:t>493.71</w:t>
      </w:r>
      <w:r>
        <w:rPr>
          <w:rFonts w:hint="eastAsia" w:ascii="Times New Roman" w:hAnsi="Times New Roman" w:eastAsia="仿宋_GB2312" w:cs="仿宋_GB2312"/>
          <w:color w:val="auto"/>
          <w:kern w:val="2"/>
          <w:sz w:val="32"/>
          <w:szCs w:val="32"/>
          <w:highlight w:val="none"/>
          <w:lang w:val="en-US" w:eastAsia="zh-CN" w:bidi="ar-SA"/>
        </w:rPr>
        <w:t>万元。与</w:t>
      </w:r>
      <w:r>
        <w:rPr>
          <w:rFonts w:hint="eastAsia" w:ascii="仿宋_GB2312" w:hAnsi="仿宋_GB2312" w:eastAsia="仿宋_GB2312" w:cs="仿宋_GB2312"/>
          <w:sz w:val="32"/>
          <w:szCs w:val="32"/>
          <w:lang w:val="en-US" w:eastAsia="zh-CN"/>
        </w:rPr>
        <w:t>2023</w:t>
      </w:r>
      <w:r>
        <w:rPr>
          <w:rFonts w:hint="eastAsia" w:ascii="Times New Roman" w:hAnsi="Times New Roman" w:eastAsia="仿宋_GB2312" w:cs="仿宋_GB2312"/>
          <w:color w:val="auto"/>
          <w:kern w:val="2"/>
          <w:sz w:val="32"/>
          <w:szCs w:val="32"/>
          <w:highlight w:val="none"/>
          <w:lang w:val="en-US" w:eastAsia="zh-CN" w:bidi="ar-SA"/>
        </w:rPr>
        <w:t>年度相比，财政拨款收入总计、支出总计各减少</w:t>
      </w:r>
      <w:r>
        <w:rPr>
          <w:rFonts w:hint="eastAsia" w:ascii="仿宋_GB2312" w:hAnsi="仿宋_GB2312" w:eastAsia="仿宋_GB2312" w:cs="仿宋_GB2312"/>
          <w:sz w:val="32"/>
          <w:szCs w:val="32"/>
          <w:lang w:val="en-US" w:eastAsia="zh-CN"/>
        </w:rPr>
        <w:t>47.79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ascii="仿宋_GB2312" w:hAnsi="仿宋_GB2312" w:eastAsia="仿宋_GB2312" w:cs="仿宋_GB2312"/>
          <w:sz w:val="32"/>
          <w:szCs w:val="32"/>
          <w:lang w:val="en-US" w:eastAsia="zh-CN"/>
        </w:rPr>
        <w:t>8.8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rPr>
        <w:t>人员退休、调出。</w:t>
      </w:r>
    </w:p>
    <w:p w14:paraId="095CB67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A6E2F58">
      <w:pPr>
        <w:pStyle w:val="2"/>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1312" behindDoc="0" locked="0" layoutInCell="1" allowOverlap="1">
                <wp:simplePos x="0" y="0"/>
                <wp:positionH relativeFrom="column">
                  <wp:posOffset>510540</wp:posOffset>
                </wp:positionH>
                <wp:positionV relativeFrom="paragraph">
                  <wp:posOffset>374015</wp:posOffset>
                </wp:positionV>
                <wp:extent cx="4758055" cy="2813685"/>
                <wp:effectExtent l="4445" t="4445" r="19050" b="20320"/>
                <wp:wrapNone/>
                <wp:docPr id="10" name="组合 10"/>
                <wp:cNvGraphicFramePr/>
                <a:graphic xmlns:a="http://schemas.openxmlformats.org/drawingml/2006/main">
                  <a:graphicData uri="http://schemas.microsoft.com/office/word/2010/wordprocessingGroup">
                    <wpg:wgp>
                      <wpg:cNvGrpSpPr/>
                      <wpg:grpSpPr>
                        <a:xfrm>
                          <a:off x="0" y="0"/>
                          <a:ext cx="4758055" cy="2813685"/>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14"/>
                          </a:graphicData>
                        </a:graphic>
                      </wpg:graphicFrame>
                      <wps:wsp>
                        <wps:cNvPr id="11" name="文本框 6"/>
                        <wps:cNvSpPr txBox="1"/>
                        <wps:spPr>
                          <a:xfrm>
                            <a:off x="12982" y="43574"/>
                            <a:ext cx="1796" cy="456"/>
                          </a:xfrm>
                          <a:prstGeom prst="rect">
                            <a:avLst/>
                          </a:prstGeom>
                        </wps:spPr>
                        <wps:txbx>
                          <w:txbxContent>
                            <w:p w14:paraId="4F8DF772">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_x0000_s1026" o:spid="_x0000_s1026" o:spt="203" style="position:absolute;left:0pt;margin-left:40.2pt;margin-top:29.45pt;height:221.55pt;width:374.65pt;z-index:251661312;mso-width-relative:page;mso-height-relative:page;" coordorigin="7461,43082" coordsize="7426,4928" o:gfxdata="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">
                <o:lock v:ext="edit" aspectratio="f"/>
                <v:rect id="图表 2" o:spid="_x0000_s1026" o:spt="75" style="position:absolute;left:7454;top:43074;height:4945;width:7442;" coordsize="21600,21600" o:gfxdata="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OK5AAAA3QAA&#10;AA8AAAAAAAAAAQAgAAAAIgAAAGRycy9kb3ducmV2LnhtbFBLAQIUABQAAAAIAIdO4kAzLwWeOwAA&#10;ADkAAAAQAAAAAAAAAAEAIAAAAAgBAABkcnMvc2hhcGV4bWwueG1sUEsFBgAAAAAGAAYAWwEAALID&#10;AAAAAA==&#10;">
                  <v:imagedata r:id="rId15" o:title=""/>
                  <o:lock v:ext="edit"/>
                </v:rect>
                <v:shape id="文本框 6" o:spid="_x0000_s1026" o:spt="202" type="#_x0000_t202" style="position:absolute;left:12982;top:43574;height:456;width:1796;"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F8DF772">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Times New Roman" w:hAnsi="Times New Roman" w:eastAsia="仿宋_GB2312" w:cs="仿宋_GB2312"/>
          <w:color w:val="auto"/>
          <w:kern w:val="2"/>
          <w:sz w:val="32"/>
          <w:szCs w:val="32"/>
          <w:highlight w:val="none"/>
          <w:lang w:val="en-US" w:eastAsia="zh-CN" w:bidi="ar-SA"/>
        </w:rPr>
        <w:t>　　　　　</w:t>
      </w:r>
    </w:p>
    <w:p w14:paraId="7F8277CF">
      <w:pPr>
        <w:rPr>
          <w:rFonts w:hint="eastAsia" w:ascii="Times New Roman" w:hAnsi="Times New Roman" w:eastAsia="仿宋_GB2312" w:cs="仿宋_GB2312"/>
          <w:color w:val="auto"/>
          <w:kern w:val="2"/>
          <w:sz w:val="32"/>
          <w:szCs w:val="32"/>
          <w:highlight w:val="none"/>
          <w:lang w:val="en-US" w:eastAsia="zh-CN" w:bidi="ar-SA"/>
        </w:rPr>
      </w:pPr>
    </w:p>
    <w:p w14:paraId="2156BFD3">
      <w:pPr>
        <w:pStyle w:val="2"/>
        <w:rPr>
          <w:rFonts w:hint="eastAsia" w:ascii="Times New Roman" w:hAnsi="Times New Roman" w:eastAsia="仿宋_GB2312" w:cs="仿宋_GB2312"/>
          <w:color w:val="auto"/>
          <w:kern w:val="2"/>
          <w:sz w:val="32"/>
          <w:szCs w:val="32"/>
          <w:highlight w:val="none"/>
          <w:lang w:val="en-US" w:eastAsia="zh-CN" w:bidi="ar-SA"/>
        </w:rPr>
      </w:pPr>
    </w:p>
    <w:p w14:paraId="61812C4E">
      <w:pPr>
        <w:rPr>
          <w:rFonts w:hint="eastAsia" w:ascii="Times New Roman" w:hAnsi="Times New Roman" w:eastAsia="仿宋_GB2312" w:cs="仿宋_GB2312"/>
          <w:color w:val="auto"/>
          <w:kern w:val="2"/>
          <w:sz w:val="32"/>
          <w:szCs w:val="32"/>
          <w:highlight w:val="none"/>
          <w:lang w:val="en-US" w:eastAsia="zh-CN" w:bidi="ar-SA"/>
        </w:rPr>
      </w:pPr>
    </w:p>
    <w:p w14:paraId="5EB6D12B">
      <w:pPr>
        <w:pStyle w:val="2"/>
        <w:rPr>
          <w:rFonts w:hint="eastAsia" w:ascii="Times New Roman" w:hAnsi="Times New Roman" w:eastAsia="仿宋_GB2312" w:cs="仿宋_GB2312"/>
          <w:color w:val="auto"/>
          <w:kern w:val="2"/>
          <w:sz w:val="32"/>
          <w:szCs w:val="32"/>
          <w:highlight w:val="none"/>
          <w:lang w:val="en-US" w:eastAsia="zh-CN" w:bidi="ar-SA"/>
        </w:rPr>
      </w:pPr>
    </w:p>
    <w:p w14:paraId="37F095BE">
      <w:pPr>
        <w:rPr>
          <w:rFonts w:hint="eastAsia"/>
          <w:lang w:val="en-US" w:eastAsia="zh-CN"/>
        </w:rPr>
      </w:pPr>
    </w:p>
    <w:p w14:paraId="2927E5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98E494">
      <w:pPr>
        <w:spacing w:line="600" w:lineRule="exact"/>
        <w:ind w:firstLine="640" w:firstLineChars="200"/>
        <w:outlineLvl w:val="1"/>
        <w:rPr>
          <w:rStyle w:val="30"/>
          <w:rFonts w:ascii="Times New Roman" w:hAnsi="Times New Roman" w:eastAsia="黑体"/>
          <w:b w:val="0"/>
          <w:color w:val="auto"/>
          <w:highlight w:val="none"/>
        </w:rPr>
      </w:pPr>
      <w:bookmarkStart w:id="21" w:name="_Toc15396607"/>
      <w:bookmarkStart w:id="22"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1"/>
      <w:bookmarkEnd w:id="22"/>
    </w:p>
    <w:p w14:paraId="17851F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3"/>
    </w:p>
    <w:p w14:paraId="70279F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492.05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ascii="仿宋_GB2312" w:hAnsi="仿宋_GB2312" w:eastAsia="仿宋_GB2312" w:cs="仿宋_GB2312"/>
          <w:sz w:val="32"/>
          <w:szCs w:val="32"/>
          <w:lang w:val="en-US" w:eastAsia="zh-CN"/>
        </w:rPr>
        <w:t>49.45</w:t>
      </w:r>
      <w:r>
        <w:rPr>
          <w:rFonts w:hint="eastAsia" w:ascii="仿宋_GB2312" w:hAnsi="仿宋_GB2312" w:eastAsia="仿宋_GB2312" w:cs="仿宋_GB2312"/>
          <w:color w:val="auto"/>
          <w:kern w:val="2"/>
          <w:sz w:val="32"/>
          <w:szCs w:val="32"/>
          <w:highlight w:val="none"/>
          <w:lang w:val="en-US" w:eastAsia="zh-CN" w:bidi="ar-SA"/>
        </w:rPr>
        <w:t>万元，下</w:t>
      </w:r>
      <w:r>
        <w:rPr>
          <w:rFonts w:hint="eastAsia" w:ascii="仿宋_GB2312" w:hAnsi="仿宋_GB2312" w:eastAsia="仿宋_GB2312" w:cs="仿宋_GB2312"/>
          <w:sz w:val="32"/>
          <w:szCs w:val="32"/>
          <w:lang w:val="en-US" w:eastAsia="zh-CN"/>
        </w:rPr>
        <w:t>降9.1</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rPr>
        <w:t>人员退休、调出.</w:t>
      </w:r>
    </w:p>
    <w:p w14:paraId="16A4FC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63758F8">
      <w:pPr>
        <w:pStyle w:val="2"/>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2336" behindDoc="0" locked="0" layoutInCell="1" allowOverlap="1">
                <wp:simplePos x="0" y="0"/>
                <wp:positionH relativeFrom="column">
                  <wp:posOffset>449580</wp:posOffset>
                </wp:positionH>
                <wp:positionV relativeFrom="paragraph">
                  <wp:posOffset>128905</wp:posOffset>
                </wp:positionV>
                <wp:extent cx="4335145" cy="3152775"/>
                <wp:effectExtent l="4445" t="4445" r="22860" b="5080"/>
                <wp:wrapNone/>
                <wp:docPr id="13" name="组合 11"/>
                <wp:cNvGraphicFramePr/>
                <a:graphic xmlns:a="http://schemas.openxmlformats.org/drawingml/2006/main">
                  <a:graphicData uri="http://schemas.microsoft.com/office/word/2010/wordprocessingGroup">
                    <wpg:wgp>
                      <wpg:cNvGrpSpPr/>
                      <wpg:grpSpPr>
                        <a:xfrm>
                          <a:off x="0" y="0"/>
                          <a:ext cx="4335145" cy="3152775"/>
                          <a:chOff x="7994" y="19768"/>
                          <a:chExt cx="7532"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6"/>
                          </a:graphicData>
                        </a:graphic>
                      </wpg:graphicFrame>
                      <wps:wsp>
                        <wps:cNvPr id="4" name="文本框 3"/>
                        <wps:cNvSpPr txBox="1"/>
                        <wps:spPr>
                          <a:xfrm>
                            <a:off x="13586" y="20188"/>
                            <a:ext cx="1689" cy="396"/>
                          </a:xfrm>
                          <a:prstGeom prst="rect">
                            <a:avLst/>
                          </a:prstGeom>
                        </wps:spPr>
                        <wps:txbx>
                          <w:txbxContent>
                            <w:p w14:paraId="0E0AD92F">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35.4pt;margin-top:10.15pt;height:248.25pt;width:341.35pt;z-index:251662336;mso-width-relative:page;mso-height-relative:page;" coordorigin="7994,19768" coordsize="7532,5576" o:gfxdata="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">
                <o:lock v:ext="edit" aspectratio="f"/>
                <v:rect id="图表 1" o:spid="_x0000_s1026" o:spt="75" style="position:absolute;left:7986;top:19760;height:5593;width:7550;" coordsize="21600,21600" o:gfxdata="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Tigi8AAAA&#10;3QAAAA8AAAAAAAAAAQAgAAAAIgAAAGRycy9kb3ducmV2LnhtbFBLAQIUABQAAAAIAIdO4kAzLwWe&#10;OwAAADkAAAAQAAAAAAAAAAEAIAAAAAsBAABkcnMvc2hhcGV4bWwueG1sUEsFBgAAAAAGAAYAWwEA&#10;ALUDAAAAAA==&#10;">
                  <v:imagedata r:id="rId17" o:title=""/>
                  <o:lock v:ext="edit"/>
                </v:rect>
                <v:shape id="文本框 3" o:spid="_x0000_s1026" o:spt="202" type="#_x0000_t202" style="position:absolute;left:13586;top:20188;height:396;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E0AD92F">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Times New Roman" w:hAnsi="Times New Roman" w:eastAsia="仿宋_GB2312" w:cs="仿宋_GB2312"/>
          <w:color w:val="auto"/>
          <w:kern w:val="2"/>
          <w:sz w:val="32"/>
          <w:szCs w:val="32"/>
          <w:highlight w:val="none"/>
          <w:lang w:val="en-US" w:eastAsia="zh-CN" w:bidi="ar-SA"/>
        </w:rPr>
        <w:t>　　　　</w:t>
      </w:r>
    </w:p>
    <w:p w14:paraId="43B286FD">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w:t>
      </w:r>
    </w:p>
    <w:p w14:paraId="5FB20B01">
      <w:pPr>
        <w:rPr>
          <w:rFonts w:hint="eastAsia" w:ascii="Times New Roman" w:hAnsi="Times New Roman" w:eastAsia="仿宋_GB2312" w:cs="仿宋_GB2312"/>
          <w:color w:val="auto"/>
          <w:kern w:val="2"/>
          <w:sz w:val="32"/>
          <w:szCs w:val="32"/>
          <w:highlight w:val="none"/>
          <w:lang w:val="en-US" w:eastAsia="zh-CN" w:bidi="ar-SA"/>
        </w:rPr>
      </w:pPr>
    </w:p>
    <w:p w14:paraId="42F36651">
      <w:pPr>
        <w:pStyle w:val="2"/>
        <w:rPr>
          <w:rFonts w:hint="eastAsia" w:ascii="Times New Roman" w:hAnsi="Times New Roman" w:eastAsia="仿宋_GB2312" w:cs="仿宋_GB2312"/>
          <w:color w:val="auto"/>
          <w:kern w:val="2"/>
          <w:sz w:val="32"/>
          <w:szCs w:val="32"/>
          <w:highlight w:val="none"/>
          <w:lang w:val="en-US" w:eastAsia="zh-CN" w:bidi="ar-SA"/>
        </w:rPr>
      </w:pPr>
    </w:p>
    <w:p w14:paraId="5EA50C1A">
      <w:pPr>
        <w:rPr>
          <w:rFonts w:hint="eastAsia"/>
          <w:lang w:val="en-US" w:eastAsia="zh-CN"/>
        </w:rPr>
      </w:pPr>
    </w:p>
    <w:p w14:paraId="347409B7">
      <w:pPr>
        <w:rPr>
          <w:rFonts w:hint="eastAsia" w:ascii="Times New Roman" w:hAnsi="Times New Roman" w:eastAsia="仿宋_GB2312" w:cs="仿宋_GB2312"/>
          <w:color w:val="auto"/>
          <w:kern w:val="2"/>
          <w:sz w:val="32"/>
          <w:szCs w:val="32"/>
          <w:highlight w:val="none"/>
          <w:lang w:val="en-US" w:eastAsia="zh-CN" w:bidi="ar-SA"/>
        </w:rPr>
      </w:pPr>
    </w:p>
    <w:p w14:paraId="683FD7D8">
      <w:pPr>
        <w:pStyle w:val="2"/>
        <w:rPr>
          <w:rFonts w:hint="eastAsia"/>
          <w:lang w:val="en-US" w:eastAsia="zh-CN"/>
        </w:rPr>
      </w:pPr>
    </w:p>
    <w:p w14:paraId="6EB722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1522C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4"/>
    </w:p>
    <w:p w14:paraId="0401E0BB">
      <w:pPr>
        <w:spacing w:line="600" w:lineRule="exact"/>
        <w:ind w:firstLine="64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492.05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ascii="仿宋_GB2312" w:hAnsi="仿宋_GB2312" w:eastAsia="仿宋_GB2312" w:cs="仿宋_GB2312"/>
          <w:sz w:val="32"/>
          <w:szCs w:val="32"/>
          <w:lang w:val="en-US" w:eastAsia="zh-CN"/>
        </w:rPr>
        <w:t>393.06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_GB2312" w:eastAsia="仿宋_GB2312" w:cs="仿宋_GB2312"/>
          <w:sz w:val="32"/>
          <w:szCs w:val="32"/>
          <w:lang w:val="en-US" w:eastAsia="zh-CN"/>
        </w:rPr>
        <w:t>79.88%</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ascii="仿宋_GB2312" w:hAnsi="仿宋_GB2312" w:eastAsia="仿宋_GB2312" w:cs="仿宋_GB2312"/>
          <w:sz w:val="32"/>
          <w:szCs w:val="32"/>
          <w:lang w:val="en-US" w:eastAsia="zh-CN"/>
        </w:rPr>
        <w:t>52.21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_GB2312" w:eastAsia="仿宋_GB2312" w:cs="仿宋_GB2312"/>
          <w:sz w:val="32"/>
          <w:szCs w:val="32"/>
          <w:lang w:val="en-US" w:eastAsia="zh-CN"/>
        </w:rPr>
        <w:t>10.61%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ascii="仿宋_GB2312" w:hAnsi="仿宋_GB2312" w:eastAsia="仿宋_GB2312" w:cs="仿宋_GB2312"/>
          <w:sz w:val="32"/>
          <w:szCs w:val="32"/>
          <w:lang w:val="en-US" w:eastAsia="zh-CN"/>
        </w:rPr>
        <w:t>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hAnsi="仿宋_GB2312" w:eastAsia="仿宋_GB2312" w:cs="仿宋_GB2312"/>
          <w:sz w:val="32"/>
          <w:szCs w:val="32"/>
          <w:lang w:val="en-US" w:eastAsia="zh-CN"/>
        </w:rPr>
        <w:t>2.84%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ascii="仿宋_GB2312" w:hAnsi="仿宋_GB2312" w:eastAsia="仿宋_GB2312" w:cs="仿宋_GB2312"/>
          <w:sz w:val="32"/>
          <w:szCs w:val="32"/>
          <w:lang w:val="en-US" w:eastAsia="zh-CN"/>
        </w:rPr>
        <w:t>32.78万</w:t>
      </w:r>
      <w:r>
        <w:rPr>
          <w:rFonts w:hint="eastAsia" w:ascii="Times New Roman" w:hAnsi="Times New Roman" w:eastAsia="仿宋_GB2312" w:cs="仿宋_GB2312"/>
          <w:color w:val="auto"/>
          <w:kern w:val="2"/>
          <w:sz w:val="32"/>
          <w:szCs w:val="32"/>
          <w:highlight w:val="none"/>
          <w:lang w:val="en-US" w:eastAsia="zh-CN" w:bidi="ar-SA"/>
        </w:rPr>
        <w:t>元，占</w:t>
      </w:r>
      <w:r>
        <w:rPr>
          <w:rFonts w:hint="eastAsia" w:ascii="仿宋_GB2312" w:hAnsi="仿宋_GB2312" w:eastAsia="仿宋_GB2312" w:cs="仿宋_GB2312"/>
          <w:sz w:val="32"/>
          <w:szCs w:val="32"/>
          <w:lang w:val="en-US" w:eastAsia="zh-CN"/>
        </w:rPr>
        <w:t>6.67%.</w:t>
      </w:r>
    </w:p>
    <w:p w14:paraId="3F5F2A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A5E2E71">
      <w:pPr>
        <w:pStyle w:val="2"/>
        <w:rPr>
          <w:rFonts w:hint="eastAsia"/>
          <w:lang w:val="en-US" w:eastAsia="zh-CN"/>
        </w:rPr>
      </w:pPr>
      <w:r>
        <mc:AlternateContent>
          <mc:Choice Requires="wpg">
            <w:drawing>
              <wp:anchor distT="0" distB="0" distL="114300" distR="114300" simplePos="0" relativeHeight="251663360" behindDoc="0" locked="0" layoutInCell="1" allowOverlap="1">
                <wp:simplePos x="0" y="0"/>
                <wp:positionH relativeFrom="column">
                  <wp:posOffset>332740</wp:posOffset>
                </wp:positionH>
                <wp:positionV relativeFrom="paragraph">
                  <wp:posOffset>408305</wp:posOffset>
                </wp:positionV>
                <wp:extent cx="4420235" cy="2901315"/>
                <wp:effectExtent l="4445" t="5080" r="13970" b="8255"/>
                <wp:wrapNone/>
                <wp:docPr id="15" name="组合 12"/>
                <wp:cNvGraphicFramePr/>
                <a:graphic xmlns:a="http://schemas.openxmlformats.org/drawingml/2006/main">
                  <a:graphicData uri="http://schemas.microsoft.com/office/word/2010/wordprocessingGroup">
                    <wpg:wgp>
                      <wpg:cNvGrpSpPr/>
                      <wpg:grpSpPr>
                        <a:xfrm>
                          <a:off x="0" y="0"/>
                          <a:ext cx="4420235" cy="2901315"/>
                          <a:chOff x="7918" y="27720"/>
                          <a:chExt cx="7450" cy="5110"/>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8"/>
                          </a:graphicData>
                        </a:graphic>
                      </wpg:graphicFrame>
                      <wps:wsp>
                        <wps:cNvPr id="16" name="文本框 9"/>
                        <wps:cNvSpPr txBox="1"/>
                        <wps:spPr>
                          <a:xfrm>
                            <a:off x="13089" y="27923"/>
                            <a:ext cx="1689" cy="396"/>
                          </a:xfrm>
                          <a:prstGeom prst="rect">
                            <a:avLst/>
                          </a:prstGeom>
                        </wps:spPr>
                        <wps:txbx>
                          <w:txbxContent>
                            <w:p w14:paraId="6443DDF1">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26.2pt;margin-top:32.15pt;height:228.45pt;width:348.05pt;z-index:251663360;mso-width-relative:page;mso-height-relative:page;" coordorigin="7918,27720" coordsize="7450,5110" o:gfxdata="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">
                <o:lock v:ext="edit" aspectratio="f"/>
                <v:rect id="图表 5" o:spid="_x0000_s1026" o:spt="75" style="position:absolute;left:7910;top:27712;height:5128;width:7467;" coordsize="21600,21600" o:gfxdata="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zhxOvQAA&#10;AN0AAAAPAAAAAAAAAAEAIAAAACIAAABkcnMvZG93bnJldi54bWxQSwECFAAUAAAACACHTuJAMy8F&#10;njsAAAA5AAAAEAAAAAAAAAABACAAAAAMAQAAZHJzL3NoYXBleG1sLnhtbFBLBQYAAAAABgAGAFsB&#10;AAC2AwAAAAA=&#10;">
                  <v:imagedata r:id="rId19" o:title=""/>
                  <o:lock v:ext="edit"/>
                </v:rect>
                <v:shape id="文本框 9" o:spid="_x0000_s1026" o:spt="202" type="#_x0000_t202" style="position:absolute;left:13089;top:27923;height:396;width:1689;"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443DDF1">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42DC0384">
      <w:pPr>
        <w:pStyle w:val="2"/>
        <w:rPr>
          <w:rFonts w:hint="eastAsia"/>
          <w:lang w:val="en-US" w:eastAsia="zh-CN"/>
        </w:rPr>
      </w:pPr>
    </w:p>
    <w:p w14:paraId="049A18EC">
      <w:pPr>
        <w:pStyle w:val="2"/>
        <w:rPr>
          <w:rFonts w:hint="eastAsia"/>
          <w:lang w:val="en-US" w:eastAsia="zh-CN"/>
        </w:rPr>
      </w:pPr>
    </w:p>
    <w:p w14:paraId="7ABB3EE3">
      <w:pPr>
        <w:pStyle w:val="2"/>
        <w:rPr>
          <w:rFonts w:hint="eastAsia" w:ascii="Times New Roman" w:hAnsi="Times New Roman" w:eastAsia="仿宋_GB2312" w:cs="仿宋_GB2312"/>
          <w:color w:val="auto"/>
          <w:kern w:val="2"/>
          <w:sz w:val="32"/>
          <w:szCs w:val="32"/>
          <w:highlight w:val="none"/>
          <w:lang w:val="en-US" w:eastAsia="zh-CN" w:bidi="ar-SA"/>
        </w:rPr>
      </w:pPr>
    </w:p>
    <w:p w14:paraId="1BC1E33E">
      <w:pPr>
        <w:rPr>
          <w:rFonts w:hint="eastAsia" w:ascii="Times New Roman" w:hAnsi="Times New Roman" w:eastAsia="仿宋_GB2312" w:cs="仿宋_GB2312"/>
          <w:color w:val="auto"/>
          <w:kern w:val="2"/>
          <w:sz w:val="32"/>
          <w:szCs w:val="32"/>
          <w:highlight w:val="none"/>
          <w:lang w:val="en-US" w:eastAsia="zh-CN" w:bidi="ar-SA"/>
        </w:rPr>
      </w:pPr>
    </w:p>
    <w:p w14:paraId="58798DFA">
      <w:pPr>
        <w:pStyle w:val="2"/>
        <w:rPr>
          <w:rFonts w:hint="eastAsia" w:ascii="Times New Roman" w:hAnsi="Times New Roman" w:eastAsia="仿宋_GB2312" w:cs="仿宋_GB2312"/>
          <w:color w:val="auto"/>
          <w:kern w:val="2"/>
          <w:sz w:val="32"/>
          <w:szCs w:val="32"/>
          <w:highlight w:val="none"/>
          <w:lang w:val="en-US" w:eastAsia="zh-CN" w:bidi="ar-SA"/>
        </w:rPr>
      </w:pPr>
    </w:p>
    <w:p w14:paraId="5AD171BA">
      <w:pPr>
        <w:rPr>
          <w:rFonts w:hint="eastAsia" w:ascii="Times New Roman" w:hAnsi="Times New Roman" w:eastAsia="仿宋_GB2312" w:cs="仿宋_GB2312"/>
          <w:color w:val="auto"/>
          <w:kern w:val="2"/>
          <w:sz w:val="32"/>
          <w:szCs w:val="32"/>
          <w:highlight w:val="none"/>
          <w:lang w:val="en-US" w:eastAsia="zh-CN" w:bidi="ar-SA"/>
        </w:rPr>
      </w:pPr>
    </w:p>
    <w:p w14:paraId="3336BA8B">
      <w:pPr>
        <w:spacing w:line="600" w:lineRule="exact"/>
        <w:outlineLvl w:val="2"/>
        <w:rPr>
          <w:rFonts w:hint="eastAsia" w:ascii="Times New Roman" w:hAnsi="Times New Roman" w:eastAsia="楷体_GB2312" w:cs="楷体_GB2312"/>
          <w:b/>
          <w:color w:val="auto"/>
          <w:sz w:val="32"/>
          <w:szCs w:val="32"/>
          <w:highlight w:val="none"/>
        </w:rPr>
      </w:pPr>
      <w:bookmarkStart w:id="25" w:name="_Toc15377212"/>
      <w:r>
        <w:rPr>
          <w:rFonts w:hint="eastAsia" w:eastAsia="楷体_GB2312" w:cs="楷体_GB2312"/>
          <w:b/>
          <w:color w:val="auto"/>
          <w:sz w:val="32"/>
          <w:szCs w:val="32"/>
          <w:highlight w:val="none"/>
          <w:lang w:eastAsia="zh-CN"/>
        </w:rPr>
        <w:t>　</w:t>
      </w:r>
      <w:r>
        <w:rPr>
          <w:rFonts w:hint="eastAsia" w:ascii="Times New Roman" w:hAnsi="Times New Roman" w:eastAsia="楷体_GB2312" w:cs="楷体_GB2312"/>
          <w:b/>
          <w:color w:val="auto"/>
          <w:sz w:val="32"/>
          <w:szCs w:val="32"/>
          <w:highlight w:val="none"/>
        </w:rPr>
        <w:t>（三）一般公共预算财政拨款支出决算具体情况</w:t>
      </w:r>
      <w:bookmarkEnd w:id="25"/>
    </w:p>
    <w:p w14:paraId="38E10E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6" w:name="_Toc15378460"/>
      <w:bookmarkStart w:id="27" w:name="_Toc15377213"/>
      <w:bookmarkStart w:id="28"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492.05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ascii="仿宋_GB2312" w:hAnsi="仿宋_GB2312" w:eastAsia="仿宋_GB2312" w:cs="仿宋_GB2312"/>
          <w:sz w:val="32"/>
          <w:szCs w:val="32"/>
          <w:lang w:val="en-US" w:eastAsia="zh-CN"/>
        </w:rPr>
        <w:t>100%。</w:t>
      </w:r>
      <w:r>
        <w:rPr>
          <w:rFonts w:hint="eastAsia" w:ascii="Times New Roman" w:hAnsi="Times New Roman" w:eastAsia="仿宋_GB2312" w:cs="仿宋_GB2312"/>
          <w:color w:val="auto"/>
          <w:kern w:val="2"/>
          <w:sz w:val="32"/>
          <w:szCs w:val="32"/>
          <w:highlight w:val="none"/>
          <w:lang w:val="en-US" w:eastAsia="zh-CN" w:bidi="ar-SA"/>
        </w:rPr>
        <w:t>其中：</w:t>
      </w:r>
      <w:bookmarkEnd w:id="26"/>
      <w:bookmarkEnd w:id="27"/>
      <w:bookmarkEnd w:id="28"/>
    </w:p>
    <w:p w14:paraId="784AE75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w:t>
      </w:r>
      <w:r>
        <w:rPr>
          <w:rStyle w:val="19"/>
          <w:rFonts w:ascii="仿宋" w:hAnsi="仿宋" w:eastAsia="仿宋"/>
          <w:bCs/>
          <w:sz w:val="32"/>
          <w:szCs w:val="32"/>
        </w:rPr>
        <w:t>.</w:t>
      </w:r>
      <w:r>
        <w:rPr>
          <w:rStyle w:val="19"/>
          <w:rFonts w:hint="eastAsia" w:ascii="仿宋" w:hAnsi="仿宋" w:eastAsia="仿宋"/>
          <w:bCs/>
          <w:sz w:val="32"/>
          <w:szCs w:val="32"/>
        </w:rPr>
        <w:t>教育（类）普通教育（款）学前教育（项）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19.46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555CD35">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2</w:t>
      </w:r>
      <w:r>
        <w:rPr>
          <w:rStyle w:val="19"/>
          <w:rFonts w:ascii="仿宋" w:hAnsi="仿宋" w:eastAsia="仿宋"/>
          <w:bCs/>
          <w:sz w:val="32"/>
          <w:szCs w:val="32"/>
        </w:rPr>
        <w:t>.</w:t>
      </w:r>
      <w:r>
        <w:rPr>
          <w:rStyle w:val="19"/>
          <w:rFonts w:hint="eastAsia" w:ascii="仿宋" w:hAnsi="仿宋" w:eastAsia="仿宋"/>
          <w:bCs/>
          <w:sz w:val="32"/>
          <w:szCs w:val="32"/>
        </w:rPr>
        <w:t>教育（类）普通教育（款）小学教育（项）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238.95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1822571">
      <w:pPr>
        <w:pStyle w:val="2"/>
        <w:ind w:firstLine="643" w:firstLineChars="200"/>
        <w:rPr>
          <w:rFonts w:hint="eastAsia"/>
        </w:rPr>
      </w:pPr>
      <w:r>
        <w:rPr>
          <w:rStyle w:val="19"/>
          <w:rFonts w:hint="eastAsia" w:ascii="仿宋" w:hAnsi="仿宋" w:eastAsia="仿宋"/>
          <w:b/>
          <w:bCs/>
          <w:sz w:val="32"/>
          <w:szCs w:val="32"/>
          <w:lang w:val="en-US" w:eastAsia="zh-CN"/>
        </w:rPr>
        <w:t>3</w:t>
      </w:r>
      <w:r>
        <w:rPr>
          <w:rStyle w:val="19"/>
          <w:rFonts w:ascii="仿宋" w:hAnsi="仿宋" w:eastAsia="仿宋"/>
          <w:b/>
          <w:bCs/>
          <w:sz w:val="32"/>
          <w:szCs w:val="32"/>
        </w:rPr>
        <w:t>.</w:t>
      </w:r>
      <w:r>
        <w:rPr>
          <w:rStyle w:val="19"/>
          <w:rFonts w:hint="eastAsia" w:ascii="仿宋" w:hAnsi="仿宋" w:eastAsia="仿宋"/>
          <w:b/>
          <w:bCs/>
          <w:sz w:val="32"/>
          <w:szCs w:val="32"/>
        </w:rPr>
        <w:t>教育（类）普通教育（款）其他普通教育支出（项）</w:t>
      </w:r>
      <w:r>
        <w:rPr>
          <w:rStyle w:val="19"/>
          <w:rFonts w:ascii="仿宋" w:hAnsi="仿宋" w:eastAsia="仿宋"/>
          <w:b/>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132.31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4ED7C78">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教育（类）教育费附加安排的支出（款）其他教育费附加安排的支出（项）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2.34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2A140F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社会保障和就业（类）行政事业单位养老支出（款）机关事业单位基本养老保险缴费支出（项）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32.48</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0B0D554">
      <w:pPr>
        <w:spacing w:line="600" w:lineRule="exact"/>
        <w:ind w:firstLine="643" w:firstLineChars="200"/>
        <w:rPr>
          <w:rFonts w:hint="eastAsia" w:ascii="仿宋" w:hAnsi="仿宋" w:eastAsia="仿宋"/>
          <w:b/>
          <w:sz w:val="32"/>
          <w:szCs w:val="32"/>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社会保障和就业（类）行政事业单位养老支出（款）机关事业单位职业年金缴费支出（项）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16.24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69046C5">
      <w:pPr>
        <w:spacing w:line="600" w:lineRule="exact"/>
        <w:ind w:firstLine="643" w:firstLineChars="200"/>
        <w:rPr>
          <w:rFonts w:hint="eastAsia" w:ascii="仿宋" w:hAnsi="仿宋" w:eastAsia="仿宋"/>
          <w:b/>
          <w:sz w:val="32"/>
          <w:szCs w:val="32"/>
        </w:rPr>
      </w:pPr>
      <w:r>
        <w:rPr>
          <w:rStyle w:val="19"/>
          <w:rFonts w:hint="eastAsia" w:ascii="仿宋" w:hAnsi="仿宋" w:eastAsia="仿宋"/>
          <w:bCs/>
          <w:sz w:val="32"/>
          <w:szCs w:val="32"/>
        </w:rPr>
        <w:t>7</w:t>
      </w:r>
      <w:r>
        <w:rPr>
          <w:rStyle w:val="19"/>
          <w:rFonts w:ascii="仿宋" w:hAnsi="仿宋" w:eastAsia="仿宋"/>
          <w:bCs/>
          <w:sz w:val="32"/>
          <w:szCs w:val="32"/>
        </w:rPr>
        <w:t>.</w:t>
      </w:r>
      <w:r>
        <w:rPr>
          <w:rStyle w:val="19"/>
          <w:rFonts w:hint="eastAsia" w:ascii="仿宋" w:hAnsi="仿宋" w:eastAsia="仿宋"/>
          <w:bCs/>
          <w:sz w:val="32"/>
          <w:szCs w:val="32"/>
        </w:rPr>
        <w:t>社会保障和就业（类）其他社会保障和就业（款）其他社会保障和就业支出（项）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3.49</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6BBD7E2">
      <w:pPr>
        <w:spacing w:line="600" w:lineRule="exact"/>
        <w:ind w:firstLine="643" w:firstLineChars="200"/>
        <w:rPr>
          <w:rFonts w:hint="eastAsia" w:ascii="仿宋" w:hAnsi="仿宋" w:eastAsia="仿宋"/>
          <w:b/>
          <w:sz w:val="32"/>
          <w:szCs w:val="32"/>
        </w:rPr>
      </w:pPr>
      <w:r>
        <w:rPr>
          <w:rStyle w:val="19"/>
          <w:rFonts w:hint="eastAsia" w:ascii="仿宋" w:hAnsi="仿宋" w:eastAsia="仿宋"/>
          <w:bCs/>
          <w:sz w:val="32"/>
          <w:szCs w:val="32"/>
        </w:rPr>
        <w:t>8</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F0D4536">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bCs/>
          <w:sz w:val="32"/>
          <w:szCs w:val="32"/>
        </w:rPr>
        <w:t>9.住房保障支出（类）住房改革支出（款）住房公积金（项）：</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32.78</w:t>
      </w:r>
      <w:r>
        <w:rPr>
          <w:rStyle w:val="19"/>
          <w:rFonts w:ascii="仿宋" w:hAnsi="仿宋" w:eastAsia="仿宋"/>
          <w:b w:val="0"/>
          <w:bCs/>
          <w:sz w:val="32"/>
          <w:szCs w:val="32"/>
        </w:rPr>
        <w:t>万元，完成预算</w:t>
      </w:r>
      <w:r>
        <w:rPr>
          <w:rStyle w:val="19"/>
          <w:rFonts w:hint="eastAsia" w:ascii="仿宋" w:hAnsi="仿宋" w:eastAsia="仿宋"/>
          <w:b w:val="0"/>
          <w:bCs/>
          <w:sz w:val="32"/>
          <w:szCs w:val="32"/>
        </w:rPr>
        <w:t>100</w:t>
      </w:r>
      <w:r>
        <w:rPr>
          <w:rStyle w:val="19"/>
          <w:rFonts w:ascii="仿宋" w:hAnsi="仿宋" w:eastAsia="仿宋"/>
          <w:b w:val="0"/>
          <w:bCs/>
          <w:sz w:val="32"/>
          <w:szCs w:val="32"/>
        </w:rPr>
        <w:t>%。</w:t>
      </w:r>
    </w:p>
    <w:p w14:paraId="78B0389B">
      <w:pPr>
        <w:tabs>
          <w:tab w:val="right" w:pos="8306"/>
        </w:tabs>
        <w:spacing w:line="600" w:lineRule="exact"/>
        <w:ind w:firstLine="640"/>
        <w:outlineLvl w:val="1"/>
        <w:rPr>
          <w:rStyle w:val="30"/>
          <w:rFonts w:ascii="Times New Roman" w:hAnsi="Times New Roman"/>
          <w:color w:val="auto"/>
          <w:highlight w:val="none"/>
        </w:rPr>
      </w:pPr>
      <w:bookmarkStart w:id="29" w:name="_Toc15396608"/>
      <w:bookmarkStart w:id="3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9"/>
      <w:bookmarkEnd w:id="30"/>
      <w:r>
        <w:rPr>
          <w:rStyle w:val="30"/>
          <w:rFonts w:ascii="Times New Roman" w:hAnsi="Times New Roman" w:eastAsia="黑体"/>
          <w:b w:val="0"/>
          <w:color w:val="auto"/>
          <w:highlight w:val="none"/>
        </w:rPr>
        <w:tab/>
      </w:r>
    </w:p>
    <w:p w14:paraId="7A4AFC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438.95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A1897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412.66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26.29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维修（护）费、培训费、劳务费、委托业务费、工会经费、福利费、其他交通费、其他商品和服务支出、办公设备购置、专用设备购置、信息网络及软件购置更新、其他资本性支出等。</w:t>
      </w:r>
    </w:p>
    <w:p w14:paraId="08EADDAC">
      <w:pPr>
        <w:spacing w:line="600" w:lineRule="exact"/>
        <w:ind w:firstLine="640"/>
        <w:outlineLvl w:val="1"/>
        <w:rPr>
          <w:rStyle w:val="30"/>
          <w:rFonts w:ascii="Times New Roman" w:hAnsi="Times New Roman" w:eastAsia="黑体"/>
          <w:b w:val="0"/>
          <w:color w:val="auto"/>
          <w:highlight w:val="none"/>
        </w:rPr>
      </w:pPr>
      <w:bookmarkStart w:id="31" w:name="_Toc15396609"/>
      <w:bookmarkStart w:id="32"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1"/>
      <w:bookmarkEnd w:id="32"/>
    </w:p>
    <w:p w14:paraId="5CE5194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3"/>
    </w:p>
    <w:p w14:paraId="2411E2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C577B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4"/>
    </w:p>
    <w:p w14:paraId="64A344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62914A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A5E2A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68FA6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highlight w:val="none"/>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34AE3A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C40D8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02DA35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44B13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697714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0201B5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96610"/>
      <w:bookmarkStart w:id="36" w:name="_Toc15377218"/>
    </w:p>
    <w:p w14:paraId="52D4C08F">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5"/>
      <w:bookmarkEnd w:id="36"/>
    </w:p>
    <w:p w14:paraId="2034E87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1.66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ascii="仿宋_GB2312" w:hAnsi="仿宋_GB2312" w:eastAsia="仿宋_GB2312" w:cs="仿宋_GB2312"/>
          <w:sz w:val="32"/>
          <w:szCs w:val="32"/>
          <w:lang w:val="en-US" w:eastAsia="zh-CN"/>
        </w:rPr>
        <w:t>1.66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用于支付伙食团维修欠款。</w:t>
      </w:r>
    </w:p>
    <w:p w14:paraId="30D19C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CB1E22">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7" w:name="_Toc15396611"/>
      <w:bookmarkStart w:id="38"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7"/>
      <w:bookmarkEnd w:id="38"/>
    </w:p>
    <w:p w14:paraId="75C3EB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0D573410">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9" w:name="_Toc15377221"/>
      <w:bookmarkStart w:id="40"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9"/>
      <w:bookmarkEnd w:id="40"/>
    </w:p>
    <w:p w14:paraId="1119AD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2"/>
      <w:r>
        <w:rPr>
          <w:rFonts w:hint="eastAsia" w:ascii="Times New Roman" w:hAnsi="Times New Roman" w:eastAsia="楷体_GB2312" w:cs="楷体_GB2312"/>
          <w:b/>
          <w:color w:val="auto"/>
          <w:sz w:val="32"/>
          <w:szCs w:val="32"/>
          <w:highlight w:val="none"/>
        </w:rPr>
        <w:t>（一）机关运行经费支出情况</w:t>
      </w:r>
      <w:bookmarkEnd w:id="41"/>
    </w:p>
    <w:p w14:paraId="2AB7B3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峨眉山市大为镇小学校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C8E94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3"/>
      <w:r>
        <w:rPr>
          <w:rFonts w:hint="eastAsia" w:ascii="Times New Roman" w:hAnsi="Times New Roman" w:eastAsia="楷体_GB2312" w:cs="楷体_GB2312"/>
          <w:b/>
          <w:color w:val="auto"/>
          <w:sz w:val="32"/>
          <w:szCs w:val="32"/>
          <w:highlight w:val="none"/>
        </w:rPr>
        <w:t>（二）政府采购支出情况</w:t>
      </w:r>
      <w:bookmarkEnd w:id="42"/>
    </w:p>
    <w:p w14:paraId="2F93E90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峨眉山市大为镇小学校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D96C9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C7FAB5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4"/>
      <w:r>
        <w:rPr>
          <w:rFonts w:hint="eastAsia" w:ascii="Times New Roman" w:hAnsi="Times New Roman" w:eastAsia="楷体_GB2312" w:cs="楷体_GB2312"/>
          <w:b/>
          <w:color w:val="auto"/>
          <w:sz w:val="32"/>
          <w:szCs w:val="32"/>
          <w:highlight w:val="none"/>
        </w:rPr>
        <w:t>（三）国有资产占有使用情况</w:t>
      </w:r>
      <w:bookmarkEnd w:id="43"/>
    </w:p>
    <w:p w14:paraId="24BF1F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峨眉山市大为镇小学校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ECCE3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49D6A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4D1F75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年度预算编制阶段，组织对大为小学公办学校安保经费等</w:t>
      </w:r>
      <w:r>
        <w:rPr>
          <w:rFonts w:hint="eastAsia" w:ascii="仿宋_GB2312" w:eastAsia="仿宋_GB2312"/>
          <w:sz w:val="32"/>
          <w:szCs w:val="32"/>
          <w:lang w:val="en-US" w:eastAsia="zh-CN"/>
        </w:rPr>
        <w:t>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28CE5E8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14F879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8256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8FF65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4" w:name="_Toc15377225"/>
      <w:bookmarkStart w:id="45" w:name="_Toc15396613"/>
    </w:p>
    <w:p w14:paraId="0876928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5E2A25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3F9268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09163E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021C51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2CCA5D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6E23333">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4"/>
      <w:bookmarkEnd w:id="45"/>
    </w:p>
    <w:p w14:paraId="20415BA7">
      <w:pPr>
        <w:spacing w:line="600" w:lineRule="exact"/>
        <w:jc w:val="left"/>
        <w:rPr>
          <w:rFonts w:ascii="Times New Roman" w:hAnsi="Times New Roman"/>
          <w:b/>
          <w:color w:val="auto"/>
          <w:sz w:val="44"/>
          <w:szCs w:val="44"/>
          <w:highlight w:val="none"/>
        </w:rPr>
      </w:pPr>
    </w:p>
    <w:p w14:paraId="4B06D902">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8F6287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3A7BFBF">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01E252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其他收入：指单位取得的除上述收入以外的各项收入。主要是课后服务费收入。</w:t>
      </w:r>
      <w:r>
        <w:rPr>
          <w:rFonts w:ascii="仿宋_GB2312" w:eastAsia="仿宋_GB2312"/>
          <w:color w:val="auto"/>
          <w:sz w:val="32"/>
          <w:szCs w:val="32"/>
        </w:rPr>
        <w:t xml:space="preserve"> </w:t>
      </w:r>
    </w:p>
    <w:p w14:paraId="4CCAC6A1">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7844F8E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B422623">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14:paraId="59F431C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教育（类）普通教育（款）学前教育（项）</w:t>
      </w:r>
      <w:r>
        <w:rPr>
          <w:rFonts w:ascii="仿宋_GB2312" w:eastAsia="仿宋_GB2312"/>
          <w:color w:val="auto"/>
          <w:sz w:val="32"/>
          <w:szCs w:val="32"/>
        </w:rPr>
        <w:t>:</w:t>
      </w:r>
      <w:r>
        <w:rPr>
          <w:rFonts w:hint="eastAsia" w:ascii="仿宋_GB2312" w:eastAsia="仿宋_GB2312"/>
          <w:color w:val="auto"/>
          <w:sz w:val="32"/>
          <w:szCs w:val="32"/>
        </w:rPr>
        <w:t>指学前教育支出。</w:t>
      </w:r>
      <w:r>
        <w:rPr>
          <w:rFonts w:ascii="仿宋_GB2312" w:eastAsia="仿宋_GB2312"/>
          <w:color w:val="auto"/>
          <w:sz w:val="32"/>
          <w:szCs w:val="32"/>
        </w:rPr>
        <w:t xml:space="preserve"> </w:t>
      </w:r>
    </w:p>
    <w:p w14:paraId="078FAE0B">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教育（类）普通教育（款）小学教育（项）</w:t>
      </w:r>
      <w:r>
        <w:rPr>
          <w:rFonts w:ascii="仿宋_GB2312" w:eastAsia="仿宋_GB2312"/>
          <w:color w:val="auto"/>
          <w:sz w:val="32"/>
          <w:szCs w:val="32"/>
        </w:rPr>
        <w:t xml:space="preserve">: </w:t>
      </w:r>
      <w:r>
        <w:rPr>
          <w:rFonts w:hint="eastAsia" w:ascii="仿宋_GB2312" w:eastAsia="仿宋_GB2312"/>
          <w:color w:val="auto"/>
          <w:sz w:val="32"/>
          <w:szCs w:val="32"/>
        </w:rPr>
        <w:t>指小学教育支出。</w:t>
      </w:r>
    </w:p>
    <w:p w14:paraId="110F831C">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教育（类）普通教育（款）其他普通教育支出（项）</w:t>
      </w:r>
      <w:r>
        <w:rPr>
          <w:rFonts w:ascii="仿宋_GB2312" w:eastAsia="仿宋_GB2312"/>
          <w:color w:val="auto"/>
          <w:sz w:val="32"/>
          <w:szCs w:val="32"/>
        </w:rPr>
        <w:t xml:space="preserve">: </w:t>
      </w:r>
      <w:r>
        <w:rPr>
          <w:rFonts w:hint="eastAsia" w:ascii="仿宋_GB2312" w:eastAsia="仿宋_GB2312"/>
          <w:color w:val="auto"/>
          <w:sz w:val="32"/>
          <w:szCs w:val="32"/>
        </w:rPr>
        <w:t>指反映除上述项目以外其他用于普通教育方面的支出。</w:t>
      </w:r>
    </w:p>
    <w:p w14:paraId="728332D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社会保障和就业（类）行政事业单位养老支出（款）机关事业单位基本养老保险缴费支出（项）</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指反映机关事业单位实施养老保险制度由单位缴纳的基本养老保险费支出。</w:t>
      </w:r>
    </w:p>
    <w:p w14:paraId="5C79F4EC">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社会保障和就业（类）行政事业单位养老支出（款）机关事业单位职业年金缴费支出（项）</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指反映机关事业单位实施养老保险制度由单位缴纳的职业年金支出。</w:t>
      </w:r>
    </w:p>
    <w:p w14:paraId="3E92EC7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社会保障和就业（类）抚恤（款）死亡抚恤（项）</w:t>
      </w:r>
      <w:r>
        <w:rPr>
          <w:rFonts w:ascii="仿宋_GB2312" w:eastAsia="仿宋_GB2312"/>
          <w:color w:val="auto"/>
          <w:sz w:val="32"/>
          <w:szCs w:val="32"/>
        </w:rPr>
        <w:t xml:space="preserve">: </w:t>
      </w:r>
      <w:r>
        <w:rPr>
          <w:rFonts w:hint="eastAsia" w:ascii="仿宋_GB2312" w:eastAsia="仿宋_GB2312"/>
          <w:color w:val="auto"/>
          <w:sz w:val="32"/>
          <w:szCs w:val="32"/>
        </w:rPr>
        <w:t>指反映按规定用于烈火士和牺牲、病故人员家属的一次性和定期抚恤金、丧葬费以及烈士褒扬金。</w:t>
      </w:r>
    </w:p>
    <w:p w14:paraId="02F3EA6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社会保障和就业（类）其他社会保障和就业（款）其他社会保障和就业支出（项）</w:t>
      </w:r>
      <w:r>
        <w:rPr>
          <w:rFonts w:ascii="仿宋_GB2312" w:eastAsia="仿宋_GB2312"/>
          <w:color w:val="auto"/>
          <w:sz w:val="32"/>
          <w:szCs w:val="32"/>
        </w:rPr>
        <w:t xml:space="preserve">: </w:t>
      </w:r>
      <w:r>
        <w:rPr>
          <w:rFonts w:hint="eastAsia" w:ascii="仿宋_GB2312" w:eastAsia="仿宋_GB2312"/>
          <w:color w:val="auto"/>
          <w:sz w:val="32"/>
          <w:szCs w:val="32"/>
        </w:rPr>
        <w:t>指反映除上述项目以外其他用于社会保障和就业方面支出。</w:t>
      </w:r>
    </w:p>
    <w:p w14:paraId="4448362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卫生健康（类）行政事业单位医疗（款）事业单位医疗（项）</w:t>
      </w:r>
      <w:r>
        <w:rPr>
          <w:rFonts w:ascii="仿宋_GB2312" w:eastAsia="仿宋_GB2312"/>
          <w:color w:val="auto"/>
          <w:sz w:val="32"/>
          <w:szCs w:val="32"/>
        </w:rPr>
        <w:t>:</w:t>
      </w:r>
      <w:r>
        <w:rPr>
          <w:rFonts w:hint="eastAsia" w:ascii="仿宋_GB2312" w:eastAsia="仿宋_GB2312"/>
          <w:color w:val="auto"/>
          <w:sz w:val="32"/>
          <w:szCs w:val="32"/>
        </w:rPr>
        <w:t>指事业单位基本医疗保险缴费经费。</w:t>
      </w:r>
    </w:p>
    <w:p w14:paraId="6EE84329">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16.住房保障支出（类）住房改革支出（款）住房公积金（项）：指事业单位按人力资源和社会保障部、财政部规定的基本工资和津补贴以及规定比例为职工缴纳的住房公积金。</w:t>
      </w:r>
    </w:p>
    <w:p w14:paraId="69083C87">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基本支出：指为保障机构正常运转、完成日常工作任务而发生的人员支出和公用支出。</w:t>
      </w:r>
    </w:p>
    <w:p w14:paraId="731570C8">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6D8901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bookmarkStart w:id="46" w:name="_Toc15396614"/>
      <w:bookmarkStart w:id="47" w:name="_Toc15377226"/>
    </w:p>
    <w:p w14:paraId="43B7760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2BD4EFC8">
      <w:pPr>
        <w:spacing w:line="600" w:lineRule="exact"/>
        <w:ind w:firstLine="640"/>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2BB5F30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0"/>
        <w:gridCol w:w="753"/>
        <w:gridCol w:w="1230"/>
        <w:gridCol w:w="506"/>
        <w:gridCol w:w="613"/>
        <w:gridCol w:w="506"/>
        <w:gridCol w:w="846"/>
        <w:gridCol w:w="503"/>
        <w:gridCol w:w="486"/>
        <w:gridCol w:w="841"/>
      </w:tblGrid>
      <w:tr w14:paraId="66CF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C49D2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43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A8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6C0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51118122T000005914010-大为小学项目经费</w:t>
            </w:r>
          </w:p>
        </w:tc>
      </w:tr>
      <w:tr w14:paraId="5FC4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80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85F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657103C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3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15E4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E1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5D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42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346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FC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7695">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AA82">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81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保障学校项目正常进行</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5E4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w:t>
            </w:r>
          </w:p>
        </w:tc>
      </w:tr>
      <w:tr w14:paraId="0846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2F62">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DD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4061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保障学校项目正常进行</w:t>
            </w:r>
          </w:p>
        </w:tc>
      </w:tr>
      <w:tr w14:paraId="19AB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7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0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6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EA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2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C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68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A6E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A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68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8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8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EE93">
            <w:pPr>
              <w:rPr>
                <w:rFonts w:hint="eastAsia" w:ascii="黑体" w:hAnsi="黑体" w:eastAsia="黑体" w:cs="黑体"/>
                <w:i/>
                <w:iCs/>
                <w:color w:val="000000"/>
                <w:sz w:val="18"/>
                <w:szCs w:val="18"/>
                <w:u w:val="none"/>
              </w:rPr>
            </w:pPr>
          </w:p>
        </w:tc>
      </w:tr>
      <w:tr w14:paraId="1817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0C03">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4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2F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F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E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7355">
            <w:pPr>
              <w:rPr>
                <w:rFonts w:hint="eastAsia" w:ascii="黑体" w:hAnsi="黑体" w:eastAsia="黑体" w:cs="黑体"/>
                <w:i/>
                <w:iCs/>
                <w:color w:val="000000"/>
                <w:sz w:val="18"/>
                <w:szCs w:val="18"/>
                <w:u w:val="none"/>
              </w:rPr>
            </w:pPr>
          </w:p>
        </w:tc>
      </w:tr>
      <w:tr w14:paraId="52CD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FD6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F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62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4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F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86AE">
            <w:pPr>
              <w:rPr>
                <w:rFonts w:hint="eastAsia" w:ascii="黑体" w:hAnsi="黑体" w:eastAsia="黑体" w:cs="黑体"/>
                <w:i/>
                <w:iCs/>
                <w:color w:val="000000"/>
                <w:sz w:val="18"/>
                <w:szCs w:val="18"/>
                <w:u w:val="none"/>
              </w:rPr>
            </w:pPr>
          </w:p>
        </w:tc>
      </w:tr>
      <w:tr w14:paraId="0258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1EEC">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2D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1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ADF8">
            <w:pPr>
              <w:rPr>
                <w:rFonts w:hint="eastAsia" w:ascii="黑体" w:hAnsi="黑体" w:eastAsia="黑体" w:cs="黑体"/>
                <w:i/>
                <w:iCs/>
                <w:color w:val="000000"/>
                <w:sz w:val="18"/>
                <w:szCs w:val="18"/>
                <w:u w:val="none"/>
              </w:rPr>
            </w:pPr>
          </w:p>
        </w:tc>
      </w:tr>
      <w:tr w14:paraId="2FB3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64ED">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7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4617">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86FA">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0194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4221">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3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1908">
            <w:pPr>
              <w:rPr>
                <w:rFonts w:hint="eastAsia" w:ascii="黑体" w:hAnsi="黑体" w:eastAsia="黑体" w:cs="黑体"/>
                <w:i/>
                <w:iCs/>
                <w:color w:val="000000"/>
                <w:sz w:val="18"/>
                <w:szCs w:val="18"/>
                <w:u w:val="none"/>
              </w:rPr>
            </w:pPr>
          </w:p>
        </w:tc>
      </w:tr>
      <w:tr w14:paraId="6460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69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1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2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C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B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3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3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A4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0D35">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57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C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学校教师数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1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F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1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53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29</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0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B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9DDD">
            <w:pPr>
              <w:jc w:val="center"/>
              <w:rPr>
                <w:rFonts w:hint="eastAsia" w:ascii="微软雅黑" w:hAnsi="微软雅黑" w:eastAsia="微软雅黑" w:cs="微软雅黑"/>
                <w:i/>
                <w:iCs/>
                <w:color w:val="000000"/>
                <w:sz w:val="16"/>
                <w:szCs w:val="16"/>
                <w:u w:val="none"/>
              </w:rPr>
            </w:pPr>
          </w:p>
        </w:tc>
      </w:tr>
      <w:tr w14:paraId="4E3A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5976">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A62A">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4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保障学校项目正常进行</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1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95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CD1">
            <w:pPr>
              <w:jc w:val="center"/>
              <w:rPr>
                <w:rFonts w:hint="eastAsia" w:ascii="微软雅黑" w:hAnsi="微软雅黑" w:eastAsia="微软雅黑" w:cs="微软雅黑"/>
                <w:i/>
                <w:iCs/>
                <w:color w:val="000000"/>
                <w:sz w:val="16"/>
                <w:szCs w:val="16"/>
                <w:u w:val="none"/>
              </w:rPr>
            </w:pPr>
          </w:p>
        </w:tc>
      </w:tr>
      <w:tr w14:paraId="714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5634">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EE45">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B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1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8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B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5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A04D">
            <w:pPr>
              <w:jc w:val="center"/>
              <w:rPr>
                <w:rFonts w:hint="eastAsia" w:ascii="微软雅黑" w:hAnsi="微软雅黑" w:eastAsia="微软雅黑" w:cs="微软雅黑"/>
                <w:i/>
                <w:iCs/>
                <w:color w:val="000000"/>
                <w:sz w:val="16"/>
                <w:szCs w:val="16"/>
                <w:u w:val="none"/>
              </w:rPr>
            </w:pPr>
          </w:p>
        </w:tc>
      </w:tr>
      <w:tr w14:paraId="0AE9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DBBD">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8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D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保障学校正常教学工作 </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4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A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09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31">
            <w:pPr>
              <w:jc w:val="center"/>
              <w:rPr>
                <w:rFonts w:hint="eastAsia" w:ascii="微软雅黑" w:hAnsi="微软雅黑" w:eastAsia="微软雅黑" w:cs="微软雅黑"/>
                <w:i/>
                <w:iCs/>
                <w:color w:val="000000"/>
                <w:sz w:val="16"/>
                <w:szCs w:val="16"/>
                <w:u w:val="none"/>
              </w:rPr>
            </w:pPr>
          </w:p>
        </w:tc>
      </w:tr>
      <w:tr w14:paraId="171D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458B">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305D">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D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促进学校项目正常开展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6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C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E7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5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5AD">
            <w:pPr>
              <w:jc w:val="center"/>
              <w:rPr>
                <w:rFonts w:hint="eastAsia" w:ascii="微软雅黑" w:hAnsi="微软雅黑" w:eastAsia="微软雅黑" w:cs="微软雅黑"/>
                <w:i/>
                <w:iCs/>
                <w:color w:val="000000"/>
                <w:sz w:val="16"/>
                <w:szCs w:val="16"/>
                <w:u w:val="none"/>
              </w:rPr>
            </w:pPr>
          </w:p>
        </w:tc>
      </w:tr>
      <w:tr w14:paraId="34EC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8F8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6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1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让家长、社会满意</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6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857D">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F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D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7EED">
            <w:pPr>
              <w:jc w:val="center"/>
              <w:rPr>
                <w:rFonts w:hint="eastAsia" w:ascii="微软雅黑" w:hAnsi="微软雅黑" w:eastAsia="微软雅黑" w:cs="微软雅黑"/>
                <w:i/>
                <w:iCs/>
                <w:color w:val="000000"/>
                <w:sz w:val="16"/>
                <w:szCs w:val="16"/>
                <w:u w:val="none"/>
              </w:rPr>
            </w:pPr>
          </w:p>
        </w:tc>
      </w:tr>
      <w:tr w14:paraId="0784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19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A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DA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D06">
            <w:pPr>
              <w:rPr>
                <w:rFonts w:hint="eastAsia" w:ascii="宋体" w:hAnsi="宋体" w:eastAsia="宋体" w:cs="宋体"/>
                <w:i w:val="0"/>
                <w:iCs w:val="0"/>
                <w:color w:val="000000"/>
                <w:sz w:val="18"/>
                <w:szCs w:val="18"/>
                <w:u w:val="none"/>
              </w:rPr>
            </w:pPr>
          </w:p>
        </w:tc>
      </w:tr>
      <w:tr w14:paraId="2B33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3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187B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4168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7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E3A1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4A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E064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88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91D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37D8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r w14:paraId="297E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E522B6D">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53FD7C85">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0CBDFC7A">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74C21856">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7066713">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19CA005C">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0F4BBD9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1481F0E">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2C6F02D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B616609">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2DE68E5C">
            <w:pPr>
              <w:rPr>
                <w:rFonts w:hint="eastAsia" w:ascii="宋体" w:hAnsi="宋体" w:eastAsia="宋体" w:cs="宋体"/>
                <w:i w:val="0"/>
                <w:iCs w:val="0"/>
                <w:color w:val="000000"/>
                <w:sz w:val="18"/>
                <w:szCs w:val="18"/>
                <w:u w:val="none"/>
              </w:rPr>
            </w:pPr>
          </w:p>
        </w:tc>
      </w:tr>
      <w:tr w14:paraId="328B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109D4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51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47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9257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72E2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1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AF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0FD75E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36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018A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7C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A60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79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EBC2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45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A73E">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4359">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C8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目标2：保障安保人员和宿管员按时足额发放，维护安保和宿管人员稳定。</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03D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维护学校安全秩序，保障学校师生财产和人身安全。</w:t>
            </w:r>
          </w:p>
        </w:tc>
      </w:tr>
      <w:tr w14:paraId="0411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DF98">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A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192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保障安保人员和宿管员按时足额发放，维护安保和宿管人员稳定。</w:t>
            </w:r>
          </w:p>
        </w:tc>
      </w:tr>
      <w:tr w14:paraId="34AA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A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BC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4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7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5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90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C930">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1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D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D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25.27</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33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4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E2C72">
            <w:pPr>
              <w:rPr>
                <w:rFonts w:hint="eastAsia" w:ascii="黑体" w:hAnsi="黑体" w:eastAsia="黑体" w:cs="黑体"/>
                <w:i/>
                <w:iCs/>
                <w:color w:val="000000"/>
                <w:sz w:val="18"/>
                <w:szCs w:val="18"/>
                <w:u w:val="none"/>
              </w:rPr>
            </w:pPr>
          </w:p>
        </w:tc>
      </w:tr>
      <w:tr w14:paraId="1CA3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AB5C">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0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B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25.27</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0A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5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0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E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D9CF">
            <w:pPr>
              <w:rPr>
                <w:rFonts w:hint="eastAsia" w:ascii="黑体" w:hAnsi="黑体" w:eastAsia="黑体" w:cs="黑体"/>
                <w:i/>
                <w:iCs/>
                <w:color w:val="000000"/>
                <w:sz w:val="18"/>
                <w:szCs w:val="18"/>
                <w:u w:val="none"/>
              </w:rPr>
            </w:pPr>
          </w:p>
        </w:tc>
      </w:tr>
      <w:tr w14:paraId="4441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F559">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1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F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A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14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A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4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6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7D22">
            <w:pPr>
              <w:rPr>
                <w:rFonts w:hint="eastAsia" w:ascii="黑体" w:hAnsi="黑体" w:eastAsia="黑体" w:cs="黑体"/>
                <w:i/>
                <w:iCs/>
                <w:color w:val="000000"/>
                <w:sz w:val="18"/>
                <w:szCs w:val="18"/>
                <w:u w:val="none"/>
              </w:rPr>
            </w:pPr>
          </w:p>
        </w:tc>
      </w:tr>
      <w:tr w14:paraId="44DD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8D6A">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8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C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57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0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4D77">
            <w:pPr>
              <w:rPr>
                <w:rFonts w:hint="eastAsia" w:ascii="黑体" w:hAnsi="黑体" w:eastAsia="黑体" w:cs="黑体"/>
                <w:i/>
                <w:iCs/>
                <w:color w:val="000000"/>
                <w:sz w:val="18"/>
                <w:szCs w:val="18"/>
                <w:u w:val="none"/>
              </w:rPr>
            </w:pPr>
          </w:p>
        </w:tc>
      </w:tr>
      <w:tr w14:paraId="5780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1722">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C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111C">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7A4F">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15FB1">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B701">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3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FF6E">
            <w:pPr>
              <w:rPr>
                <w:rFonts w:hint="eastAsia" w:ascii="黑体" w:hAnsi="黑体" w:eastAsia="黑体" w:cs="黑体"/>
                <w:i/>
                <w:iCs/>
                <w:color w:val="000000"/>
                <w:sz w:val="18"/>
                <w:szCs w:val="18"/>
                <w:u w:val="none"/>
              </w:rPr>
            </w:pPr>
          </w:p>
        </w:tc>
      </w:tr>
      <w:tr w14:paraId="5DEB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A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2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1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2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5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5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F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A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87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5373">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3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D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学生人数118人，增减率控制范围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6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0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5B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334">
            <w:pPr>
              <w:jc w:val="center"/>
              <w:rPr>
                <w:rFonts w:hint="eastAsia" w:ascii="微软雅黑" w:hAnsi="微软雅黑" w:eastAsia="微软雅黑" w:cs="微软雅黑"/>
                <w:i/>
                <w:iCs/>
                <w:color w:val="000000"/>
                <w:sz w:val="16"/>
                <w:szCs w:val="16"/>
                <w:u w:val="none"/>
              </w:rPr>
            </w:pPr>
          </w:p>
        </w:tc>
      </w:tr>
      <w:tr w14:paraId="65C5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04F3">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1145">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03C3">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D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CD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6</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1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AFEF">
            <w:pPr>
              <w:jc w:val="center"/>
              <w:rPr>
                <w:rFonts w:hint="eastAsia" w:ascii="微软雅黑" w:hAnsi="微软雅黑" w:eastAsia="微软雅黑" w:cs="微软雅黑"/>
                <w:i/>
                <w:iCs/>
                <w:color w:val="000000"/>
                <w:sz w:val="16"/>
                <w:szCs w:val="16"/>
                <w:u w:val="none"/>
              </w:rPr>
            </w:pPr>
          </w:p>
        </w:tc>
      </w:tr>
      <w:tr w14:paraId="7A57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BED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5E158">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12E6">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2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F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00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7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CF2">
            <w:pPr>
              <w:jc w:val="center"/>
              <w:rPr>
                <w:rFonts w:hint="eastAsia" w:ascii="微软雅黑" w:hAnsi="微软雅黑" w:eastAsia="微软雅黑" w:cs="微软雅黑"/>
                <w:i/>
                <w:iCs/>
                <w:color w:val="000000"/>
                <w:sz w:val="16"/>
                <w:szCs w:val="16"/>
                <w:u w:val="none"/>
              </w:rPr>
            </w:pPr>
          </w:p>
        </w:tc>
      </w:tr>
      <w:tr w14:paraId="5A84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CE1E">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B1F1E">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5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9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保障学校师生人身财产安全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4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3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3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A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1E12">
            <w:pPr>
              <w:jc w:val="center"/>
              <w:rPr>
                <w:rFonts w:hint="eastAsia" w:ascii="微软雅黑" w:hAnsi="微软雅黑" w:eastAsia="微软雅黑" w:cs="微软雅黑"/>
                <w:i/>
                <w:iCs/>
                <w:color w:val="000000"/>
                <w:sz w:val="16"/>
                <w:szCs w:val="16"/>
                <w:u w:val="none"/>
              </w:rPr>
            </w:pPr>
          </w:p>
        </w:tc>
      </w:tr>
      <w:tr w14:paraId="6FBF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254B9">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D517">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F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6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73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8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4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8CCC">
            <w:pPr>
              <w:jc w:val="center"/>
              <w:rPr>
                <w:rFonts w:hint="eastAsia" w:ascii="微软雅黑" w:hAnsi="微软雅黑" w:eastAsia="微软雅黑" w:cs="微软雅黑"/>
                <w:i/>
                <w:iCs/>
                <w:color w:val="000000"/>
                <w:sz w:val="16"/>
                <w:szCs w:val="16"/>
                <w:u w:val="none"/>
              </w:rPr>
            </w:pPr>
          </w:p>
        </w:tc>
      </w:tr>
      <w:tr w14:paraId="1A65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62DF">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3B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E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维持校园安全稳定，创造良好的学习环境。</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3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D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86F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61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8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6073">
            <w:pPr>
              <w:jc w:val="center"/>
              <w:rPr>
                <w:rFonts w:hint="eastAsia" w:ascii="微软雅黑" w:hAnsi="微软雅黑" w:eastAsia="微软雅黑" w:cs="微软雅黑"/>
                <w:i/>
                <w:iCs/>
                <w:color w:val="000000"/>
                <w:sz w:val="16"/>
                <w:szCs w:val="16"/>
                <w:u w:val="none"/>
              </w:rPr>
            </w:pPr>
          </w:p>
        </w:tc>
      </w:tr>
      <w:tr w14:paraId="434A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2215">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DDE9">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F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4EA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8F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1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A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3115">
            <w:pPr>
              <w:jc w:val="center"/>
              <w:rPr>
                <w:rFonts w:hint="eastAsia" w:ascii="微软雅黑" w:hAnsi="微软雅黑" w:eastAsia="微软雅黑" w:cs="微软雅黑"/>
                <w:i/>
                <w:iCs/>
                <w:color w:val="000000"/>
                <w:sz w:val="16"/>
                <w:szCs w:val="16"/>
                <w:u w:val="none"/>
              </w:rPr>
            </w:pPr>
          </w:p>
        </w:tc>
      </w:tr>
      <w:tr w14:paraId="20D6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EFD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1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0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6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7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2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1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8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589">
            <w:pPr>
              <w:jc w:val="center"/>
              <w:rPr>
                <w:rFonts w:hint="eastAsia" w:ascii="微软雅黑" w:hAnsi="微软雅黑" w:eastAsia="微软雅黑" w:cs="微软雅黑"/>
                <w:i/>
                <w:iCs/>
                <w:color w:val="000000"/>
                <w:sz w:val="16"/>
                <w:szCs w:val="16"/>
                <w:u w:val="none"/>
              </w:rPr>
            </w:pPr>
          </w:p>
        </w:tc>
      </w:tr>
      <w:tr w14:paraId="497F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80F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6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5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8492">
            <w:pPr>
              <w:rPr>
                <w:rFonts w:hint="eastAsia" w:ascii="宋体" w:hAnsi="宋体" w:eastAsia="宋体" w:cs="宋体"/>
                <w:i w:val="0"/>
                <w:iCs w:val="0"/>
                <w:color w:val="000000"/>
                <w:sz w:val="18"/>
                <w:szCs w:val="18"/>
                <w:u w:val="none"/>
              </w:rPr>
            </w:pPr>
          </w:p>
        </w:tc>
      </w:tr>
      <w:tr w14:paraId="5B2E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6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C976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500B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8DEA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DA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0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EDE7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51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B61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8091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 华</w:t>
            </w:r>
          </w:p>
        </w:tc>
      </w:tr>
      <w:tr w14:paraId="590C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2411B86">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75015677">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57536ABE">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7F46F843">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BBB825C">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2B236F14">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0F81CEB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B5B6A8F">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58A9C90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3F809DD">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0FB1E30F">
            <w:pPr>
              <w:rPr>
                <w:rFonts w:hint="eastAsia" w:ascii="宋体" w:hAnsi="宋体" w:eastAsia="宋体" w:cs="宋体"/>
                <w:i w:val="0"/>
                <w:iCs w:val="0"/>
                <w:color w:val="000000"/>
                <w:sz w:val="18"/>
                <w:szCs w:val="18"/>
                <w:u w:val="none"/>
              </w:rPr>
            </w:pPr>
          </w:p>
        </w:tc>
      </w:tr>
      <w:tr w14:paraId="0312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1739D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81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96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CE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2D3F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D3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21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531B19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49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661D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B6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6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AC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EB79">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2DB1">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19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目标1：起到骨干教师领头作用，提升区域内教师队伍的素质和能力。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目标2：提升教育教学水平，促进教育事业的发展。</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54D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提升教育教学水平，促进教育事业的发展。</w:t>
            </w:r>
          </w:p>
        </w:tc>
      </w:tr>
      <w:tr w14:paraId="1790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B4DF">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2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CD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起到骨干教师领头作用，提升区域内教师队伍的素质和能力。提升教育教学水平，促进教育事业的发展。</w:t>
            </w:r>
          </w:p>
        </w:tc>
      </w:tr>
      <w:tr w14:paraId="6253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7F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4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D4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2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D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01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8440">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C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2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1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07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8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AD072">
            <w:pPr>
              <w:rPr>
                <w:rFonts w:hint="eastAsia" w:ascii="黑体" w:hAnsi="黑体" w:eastAsia="黑体" w:cs="黑体"/>
                <w:i/>
                <w:iCs/>
                <w:color w:val="000000"/>
                <w:sz w:val="18"/>
                <w:szCs w:val="18"/>
                <w:u w:val="none"/>
              </w:rPr>
            </w:pPr>
          </w:p>
        </w:tc>
      </w:tr>
      <w:tr w14:paraId="33F3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76CA">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A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2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1E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9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4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40EC">
            <w:pPr>
              <w:rPr>
                <w:rFonts w:hint="eastAsia" w:ascii="黑体" w:hAnsi="黑体" w:eastAsia="黑体" w:cs="黑体"/>
                <w:i/>
                <w:iCs/>
                <w:color w:val="000000"/>
                <w:sz w:val="18"/>
                <w:szCs w:val="18"/>
                <w:u w:val="none"/>
              </w:rPr>
            </w:pPr>
          </w:p>
        </w:tc>
      </w:tr>
      <w:tr w14:paraId="0EB8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595A">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A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9D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D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2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DA34">
            <w:pPr>
              <w:rPr>
                <w:rFonts w:hint="eastAsia" w:ascii="黑体" w:hAnsi="黑体" w:eastAsia="黑体" w:cs="黑体"/>
                <w:i/>
                <w:iCs/>
                <w:color w:val="000000"/>
                <w:sz w:val="18"/>
                <w:szCs w:val="18"/>
                <w:u w:val="none"/>
              </w:rPr>
            </w:pPr>
          </w:p>
        </w:tc>
      </w:tr>
      <w:tr w14:paraId="5DB2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F56C">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6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32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7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3AFC">
            <w:pPr>
              <w:rPr>
                <w:rFonts w:hint="eastAsia" w:ascii="黑体" w:hAnsi="黑体" w:eastAsia="黑体" w:cs="黑体"/>
                <w:i/>
                <w:iCs/>
                <w:color w:val="000000"/>
                <w:sz w:val="18"/>
                <w:szCs w:val="18"/>
                <w:u w:val="none"/>
              </w:rPr>
            </w:pPr>
          </w:p>
        </w:tc>
      </w:tr>
      <w:tr w14:paraId="584F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EB64">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5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AE7C">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FFF0">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E7DB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3ACB">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5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7606">
            <w:pPr>
              <w:rPr>
                <w:rFonts w:hint="eastAsia" w:ascii="黑体" w:hAnsi="黑体" w:eastAsia="黑体" w:cs="黑体"/>
                <w:i/>
                <w:iCs/>
                <w:color w:val="000000"/>
                <w:sz w:val="18"/>
                <w:szCs w:val="18"/>
                <w:u w:val="none"/>
              </w:rPr>
            </w:pPr>
          </w:p>
        </w:tc>
      </w:tr>
      <w:tr w14:paraId="0AC0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53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3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7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5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B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E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89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8CAE">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F2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F1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足额发放率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DA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EDB9">
            <w:pPr>
              <w:jc w:val="center"/>
              <w:rPr>
                <w:rFonts w:hint="eastAsia" w:ascii="微软雅黑" w:hAnsi="微软雅黑" w:eastAsia="微软雅黑" w:cs="微软雅黑"/>
                <w:i/>
                <w:iCs/>
                <w:color w:val="000000"/>
                <w:sz w:val="16"/>
                <w:szCs w:val="16"/>
                <w:u w:val="none"/>
              </w:rPr>
            </w:pPr>
          </w:p>
        </w:tc>
      </w:tr>
      <w:tr w14:paraId="1F6E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B632C">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DDBF">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8C45">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5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E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8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78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7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1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B407">
            <w:pPr>
              <w:jc w:val="center"/>
              <w:rPr>
                <w:rFonts w:hint="eastAsia" w:ascii="微软雅黑" w:hAnsi="微软雅黑" w:eastAsia="微软雅黑" w:cs="微软雅黑"/>
                <w:i/>
                <w:iCs/>
                <w:color w:val="000000"/>
                <w:sz w:val="16"/>
                <w:szCs w:val="16"/>
                <w:u w:val="none"/>
              </w:rPr>
            </w:pPr>
          </w:p>
        </w:tc>
      </w:tr>
      <w:tr w14:paraId="172F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F0FA">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E8AC">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5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完成上级下达骨干教师目标任务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A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0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4780">
            <w:pPr>
              <w:jc w:val="center"/>
              <w:rPr>
                <w:rFonts w:hint="eastAsia" w:ascii="微软雅黑" w:hAnsi="微软雅黑" w:eastAsia="微软雅黑" w:cs="微软雅黑"/>
                <w:i/>
                <w:iCs/>
                <w:color w:val="000000"/>
                <w:sz w:val="16"/>
                <w:szCs w:val="16"/>
                <w:u w:val="none"/>
              </w:rPr>
            </w:pPr>
          </w:p>
        </w:tc>
      </w:tr>
      <w:tr w14:paraId="3E64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7566">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F281">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0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F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A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DA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C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7FD">
            <w:pPr>
              <w:jc w:val="center"/>
              <w:rPr>
                <w:rFonts w:hint="eastAsia" w:ascii="微软雅黑" w:hAnsi="微软雅黑" w:eastAsia="微软雅黑" w:cs="微软雅黑"/>
                <w:i/>
                <w:iCs/>
                <w:color w:val="000000"/>
                <w:sz w:val="16"/>
                <w:szCs w:val="16"/>
                <w:u w:val="none"/>
              </w:rPr>
            </w:pPr>
          </w:p>
        </w:tc>
      </w:tr>
      <w:tr w14:paraId="27AA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E2CC">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F7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7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9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2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626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53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2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31C1">
            <w:pPr>
              <w:jc w:val="center"/>
              <w:rPr>
                <w:rFonts w:hint="eastAsia" w:ascii="微软雅黑" w:hAnsi="微软雅黑" w:eastAsia="微软雅黑" w:cs="微软雅黑"/>
                <w:i/>
                <w:iCs/>
                <w:color w:val="000000"/>
                <w:sz w:val="16"/>
                <w:szCs w:val="16"/>
                <w:u w:val="none"/>
              </w:rPr>
            </w:pPr>
          </w:p>
        </w:tc>
      </w:tr>
      <w:tr w14:paraId="4EB6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99083">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DA1A">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969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AB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F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EF1A">
            <w:pPr>
              <w:jc w:val="center"/>
              <w:rPr>
                <w:rFonts w:hint="eastAsia" w:ascii="微软雅黑" w:hAnsi="微软雅黑" w:eastAsia="微软雅黑" w:cs="微软雅黑"/>
                <w:i/>
                <w:iCs/>
                <w:color w:val="000000"/>
                <w:sz w:val="16"/>
                <w:szCs w:val="16"/>
                <w:u w:val="none"/>
              </w:rPr>
            </w:pPr>
          </w:p>
        </w:tc>
      </w:tr>
      <w:tr w14:paraId="7C86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EB9D">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A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7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F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学生和教师满意度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1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F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4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D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9DF9">
            <w:pPr>
              <w:jc w:val="center"/>
              <w:rPr>
                <w:rFonts w:hint="eastAsia" w:ascii="微软雅黑" w:hAnsi="微软雅黑" w:eastAsia="微软雅黑" w:cs="微软雅黑"/>
                <w:i/>
                <w:iCs/>
                <w:color w:val="000000"/>
                <w:sz w:val="16"/>
                <w:szCs w:val="16"/>
                <w:u w:val="none"/>
              </w:rPr>
            </w:pPr>
          </w:p>
        </w:tc>
      </w:tr>
      <w:tr w14:paraId="73C9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A27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5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9F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2E7B">
            <w:pPr>
              <w:rPr>
                <w:rFonts w:hint="eastAsia" w:ascii="宋体" w:hAnsi="宋体" w:eastAsia="宋体" w:cs="宋体"/>
                <w:i w:val="0"/>
                <w:iCs w:val="0"/>
                <w:color w:val="000000"/>
                <w:sz w:val="18"/>
                <w:szCs w:val="18"/>
                <w:u w:val="none"/>
              </w:rPr>
            </w:pPr>
          </w:p>
        </w:tc>
      </w:tr>
      <w:tr w14:paraId="76A8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FA3B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72CA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6DD0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FE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1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EC98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55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18B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2BA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r w14:paraId="48A7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AF5BBE5">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4BE08587">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4E149A3D">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3E170B15">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1D9DEFED">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00E277E2">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379B6EE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FFEF34E">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0CBF9FE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A2F7A7D">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0419B917">
            <w:pPr>
              <w:rPr>
                <w:rFonts w:hint="eastAsia" w:ascii="宋体" w:hAnsi="宋体" w:eastAsia="宋体" w:cs="宋体"/>
                <w:i w:val="0"/>
                <w:iCs w:val="0"/>
                <w:color w:val="000000"/>
                <w:sz w:val="18"/>
                <w:szCs w:val="18"/>
                <w:u w:val="none"/>
              </w:rPr>
            </w:pPr>
          </w:p>
        </w:tc>
      </w:tr>
      <w:tr w14:paraId="562D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27506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03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5A5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3AA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4C68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D8B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A8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0DD61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F9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0724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FC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04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F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DD88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F8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36AB">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E252">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B28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8D8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以促进学生身心健康发展为目标，办人民满意的教育。</w:t>
            </w:r>
          </w:p>
        </w:tc>
      </w:tr>
      <w:tr w14:paraId="425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19CF">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B83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减轻学生和家庭课后负担，培养学生兴趣爱好和特长，让学生健康成长。以促进学生身心健康发展为目标，办人民满意的教育。</w:t>
            </w:r>
          </w:p>
        </w:tc>
      </w:tr>
      <w:tr w14:paraId="437D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35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5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E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9C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4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3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7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19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8F794">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B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6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F6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A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D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F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741C9">
            <w:pPr>
              <w:rPr>
                <w:rFonts w:hint="eastAsia" w:ascii="黑体" w:hAnsi="黑体" w:eastAsia="黑体" w:cs="黑体"/>
                <w:i/>
                <w:iCs/>
                <w:color w:val="000000"/>
                <w:sz w:val="18"/>
                <w:szCs w:val="18"/>
                <w:u w:val="none"/>
              </w:rPr>
            </w:pPr>
          </w:p>
        </w:tc>
      </w:tr>
      <w:tr w14:paraId="7EDB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4CCE">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D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D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F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65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0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5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E838">
            <w:pPr>
              <w:rPr>
                <w:rFonts w:hint="eastAsia" w:ascii="黑体" w:hAnsi="黑体" w:eastAsia="黑体" w:cs="黑体"/>
                <w:i/>
                <w:iCs/>
                <w:color w:val="000000"/>
                <w:sz w:val="18"/>
                <w:szCs w:val="18"/>
                <w:u w:val="none"/>
              </w:rPr>
            </w:pPr>
          </w:p>
        </w:tc>
      </w:tr>
      <w:tr w14:paraId="2BE7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E27C">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2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B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3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A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0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10B3">
            <w:pPr>
              <w:rPr>
                <w:rFonts w:hint="eastAsia" w:ascii="黑体" w:hAnsi="黑体" w:eastAsia="黑体" w:cs="黑体"/>
                <w:i/>
                <w:iCs/>
                <w:color w:val="000000"/>
                <w:sz w:val="18"/>
                <w:szCs w:val="18"/>
                <w:u w:val="none"/>
              </w:rPr>
            </w:pPr>
          </w:p>
        </w:tc>
      </w:tr>
      <w:tr w14:paraId="654C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025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A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08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F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A3FD">
            <w:pPr>
              <w:rPr>
                <w:rFonts w:hint="eastAsia" w:ascii="黑体" w:hAnsi="黑体" w:eastAsia="黑体" w:cs="黑体"/>
                <w:i/>
                <w:iCs/>
                <w:color w:val="000000"/>
                <w:sz w:val="18"/>
                <w:szCs w:val="18"/>
                <w:u w:val="none"/>
              </w:rPr>
            </w:pPr>
          </w:p>
        </w:tc>
      </w:tr>
      <w:tr w14:paraId="01FB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E393">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9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2D78">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C1C">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B4BB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2CD0">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0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3EFA">
            <w:pPr>
              <w:rPr>
                <w:rFonts w:hint="eastAsia" w:ascii="黑体" w:hAnsi="黑体" w:eastAsia="黑体" w:cs="黑体"/>
                <w:i/>
                <w:iCs/>
                <w:color w:val="000000"/>
                <w:sz w:val="18"/>
                <w:szCs w:val="18"/>
                <w:u w:val="none"/>
              </w:rPr>
            </w:pPr>
          </w:p>
        </w:tc>
      </w:tr>
      <w:tr w14:paraId="7EAB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7A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4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4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B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B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8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8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AA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5953">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85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04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参与课后服务教师20人，增减率控制范围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E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3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5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7E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DFF5">
            <w:pPr>
              <w:jc w:val="center"/>
              <w:rPr>
                <w:rFonts w:hint="eastAsia" w:ascii="微软雅黑" w:hAnsi="微软雅黑" w:eastAsia="微软雅黑" w:cs="微软雅黑"/>
                <w:i/>
                <w:iCs/>
                <w:color w:val="000000"/>
                <w:sz w:val="16"/>
                <w:szCs w:val="16"/>
                <w:u w:val="none"/>
              </w:rPr>
            </w:pPr>
          </w:p>
        </w:tc>
      </w:tr>
      <w:tr w14:paraId="52F2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756F">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F157">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6A37">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F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参与课后服务学生95人，增减率控制范围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0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2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8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D2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3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8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A0AC">
            <w:pPr>
              <w:jc w:val="center"/>
              <w:rPr>
                <w:rFonts w:hint="eastAsia" w:ascii="微软雅黑" w:hAnsi="微软雅黑" w:eastAsia="微软雅黑" w:cs="微软雅黑"/>
                <w:i/>
                <w:iCs/>
                <w:color w:val="000000"/>
                <w:sz w:val="16"/>
                <w:szCs w:val="16"/>
                <w:u w:val="none"/>
              </w:rPr>
            </w:pPr>
          </w:p>
        </w:tc>
      </w:tr>
      <w:tr w14:paraId="4CBB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2C95">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0CB4">
            <w:pPr>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53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6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E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8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10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4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B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26DA">
            <w:pPr>
              <w:jc w:val="center"/>
              <w:rPr>
                <w:rFonts w:hint="eastAsia" w:ascii="微软雅黑" w:hAnsi="微软雅黑" w:eastAsia="微软雅黑" w:cs="微软雅黑"/>
                <w:i/>
                <w:iCs/>
                <w:color w:val="000000"/>
                <w:sz w:val="16"/>
                <w:szCs w:val="16"/>
                <w:u w:val="none"/>
              </w:rPr>
            </w:pPr>
          </w:p>
        </w:tc>
      </w:tr>
      <w:tr w14:paraId="7137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333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2F8D">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A4C6">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9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7F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9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238">
            <w:pPr>
              <w:jc w:val="center"/>
              <w:rPr>
                <w:rFonts w:hint="eastAsia" w:ascii="微软雅黑" w:hAnsi="微软雅黑" w:eastAsia="微软雅黑" w:cs="微软雅黑"/>
                <w:i/>
                <w:iCs/>
                <w:color w:val="000000"/>
                <w:sz w:val="16"/>
                <w:szCs w:val="16"/>
                <w:u w:val="none"/>
              </w:rPr>
            </w:pPr>
          </w:p>
        </w:tc>
      </w:tr>
      <w:tr w14:paraId="293B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6C73">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ABA4">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A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2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0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BC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A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61AF">
            <w:pPr>
              <w:jc w:val="center"/>
              <w:rPr>
                <w:rFonts w:hint="eastAsia" w:ascii="微软雅黑" w:hAnsi="微软雅黑" w:eastAsia="微软雅黑" w:cs="微软雅黑"/>
                <w:i/>
                <w:iCs/>
                <w:color w:val="000000"/>
                <w:sz w:val="16"/>
                <w:szCs w:val="16"/>
                <w:u w:val="none"/>
              </w:rPr>
            </w:pPr>
          </w:p>
        </w:tc>
      </w:tr>
      <w:tr w14:paraId="5214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C941">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A7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2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AC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45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2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8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30D">
            <w:pPr>
              <w:jc w:val="center"/>
              <w:rPr>
                <w:rFonts w:hint="eastAsia" w:ascii="微软雅黑" w:hAnsi="微软雅黑" w:eastAsia="微软雅黑" w:cs="微软雅黑"/>
                <w:i/>
                <w:iCs/>
                <w:color w:val="000000"/>
                <w:sz w:val="16"/>
                <w:szCs w:val="16"/>
                <w:u w:val="none"/>
              </w:rPr>
            </w:pPr>
          </w:p>
        </w:tc>
      </w:tr>
      <w:tr w14:paraId="4325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F8B0">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CC84">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E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4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F51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C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6943">
            <w:pPr>
              <w:jc w:val="center"/>
              <w:rPr>
                <w:rFonts w:hint="eastAsia" w:ascii="微软雅黑" w:hAnsi="微软雅黑" w:eastAsia="微软雅黑" w:cs="微软雅黑"/>
                <w:i/>
                <w:iCs/>
                <w:color w:val="000000"/>
                <w:sz w:val="16"/>
                <w:szCs w:val="16"/>
                <w:u w:val="none"/>
              </w:rPr>
            </w:pPr>
          </w:p>
        </w:tc>
      </w:tr>
      <w:tr w14:paraId="6B35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F3C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C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5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F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F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A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2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D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2E7">
            <w:pPr>
              <w:jc w:val="center"/>
              <w:rPr>
                <w:rFonts w:hint="eastAsia" w:ascii="微软雅黑" w:hAnsi="微软雅黑" w:eastAsia="微软雅黑" w:cs="微软雅黑"/>
                <w:i/>
                <w:iCs/>
                <w:color w:val="000000"/>
                <w:sz w:val="16"/>
                <w:szCs w:val="16"/>
                <w:u w:val="none"/>
              </w:rPr>
            </w:pPr>
          </w:p>
        </w:tc>
      </w:tr>
      <w:tr w14:paraId="1F84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389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76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FA9">
            <w:pPr>
              <w:rPr>
                <w:rFonts w:hint="eastAsia" w:ascii="宋体" w:hAnsi="宋体" w:eastAsia="宋体" w:cs="宋体"/>
                <w:i w:val="0"/>
                <w:iCs w:val="0"/>
                <w:color w:val="000000"/>
                <w:sz w:val="18"/>
                <w:szCs w:val="18"/>
                <w:u w:val="none"/>
              </w:rPr>
            </w:pPr>
          </w:p>
        </w:tc>
      </w:tr>
      <w:tr w14:paraId="6796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7B31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3B86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A16C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B3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2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0468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80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459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ABFE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r w14:paraId="02BB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3890C4D">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42CF2A57">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04CE1948">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464495A2">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69063591">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5EFAAF31">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58FBF82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F723117">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2F94FA2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45CB7F2">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73570DA3">
            <w:pPr>
              <w:rPr>
                <w:rFonts w:hint="eastAsia" w:ascii="宋体" w:hAnsi="宋体" w:eastAsia="宋体" w:cs="宋体"/>
                <w:i w:val="0"/>
                <w:iCs w:val="0"/>
                <w:color w:val="000000"/>
                <w:sz w:val="18"/>
                <w:szCs w:val="18"/>
                <w:u w:val="none"/>
              </w:rPr>
            </w:pPr>
          </w:p>
        </w:tc>
      </w:tr>
      <w:tr w14:paraId="47F2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05840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193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A8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591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324F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2F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56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0A1F20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88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2075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C3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2D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82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9B5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95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8477">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4827">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A8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目标3：生均公用经费主要用于学校公用支出，保障学校教育教学秩序正常运转，完成上级下达目标，全面发展义务教育事业。</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8A2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保障学校教育教学秩序正常运转，完成上级下达目标，全面发展义务教育事业。</w:t>
            </w:r>
          </w:p>
        </w:tc>
      </w:tr>
      <w:tr w14:paraId="7746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CA29">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A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BFB4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生均公用经费主要用于学校公用支出，保障学校教育教学秩序正常运转，完成上级下达目标，全面发展义务教育事业。</w:t>
            </w:r>
          </w:p>
        </w:tc>
      </w:tr>
      <w:tr w14:paraId="6049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AF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B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F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35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3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A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E1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927B">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E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2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1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5F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8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69.55%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6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1B92">
            <w:pPr>
              <w:rPr>
                <w:rFonts w:hint="eastAsia" w:ascii="黑体" w:hAnsi="黑体" w:eastAsia="黑体" w:cs="黑体"/>
                <w:i/>
                <w:iCs/>
                <w:color w:val="000000"/>
                <w:sz w:val="18"/>
                <w:szCs w:val="18"/>
                <w:u w:val="none"/>
              </w:rPr>
            </w:pPr>
          </w:p>
        </w:tc>
      </w:tr>
      <w:tr w14:paraId="27E6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A48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E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02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69.55%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6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DF91">
            <w:pPr>
              <w:rPr>
                <w:rFonts w:hint="eastAsia" w:ascii="黑体" w:hAnsi="黑体" w:eastAsia="黑体" w:cs="黑体"/>
                <w:i/>
                <w:iCs/>
                <w:color w:val="000000"/>
                <w:sz w:val="18"/>
                <w:szCs w:val="18"/>
                <w:u w:val="none"/>
              </w:rPr>
            </w:pPr>
          </w:p>
        </w:tc>
      </w:tr>
      <w:tr w14:paraId="1821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3DBE">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B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D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9A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8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0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7BFD">
            <w:pPr>
              <w:rPr>
                <w:rFonts w:hint="eastAsia" w:ascii="黑体" w:hAnsi="黑体" w:eastAsia="黑体" w:cs="黑体"/>
                <w:i/>
                <w:iCs/>
                <w:color w:val="000000"/>
                <w:sz w:val="18"/>
                <w:szCs w:val="18"/>
                <w:u w:val="none"/>
              </w:rPr>
            </w:pPr>
          </w:p>
        </w:tc>
      </w:tr>
      <w:tr w14:paraId="0AB5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3619">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C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10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E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8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4F5F">
            <w:pPr>
              <w:rPr>
                <w:rFonts w:hint="eastAsia" w:ascii="黑体" w:hAnsi="黑体" w:eastAsia="黑体" w:cs="黑体"/>
                <w:i/>
                <w:iCs/>
                <w:color w:val="000000"/>
                <w:sz w:val="18"/>
                <w:szCs w:val="18"/>
                <w:u w:val="none"/>
              </w:rPr>
            </w:pPr>
          </w:p>
        </w:tc>
      </w:tr>
      <w:tr w14:paraId="0E19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AA50">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6B68">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747">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EF81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928">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9A64">
            <w:pPr>
              <w:rPr>
                <w:rFonts w:hint="eastAsia" w:ascii="黑体" w:hAnsi="黑体" w:eastAsia="黑体" w:cs="黑体"/>
                <w:i/>
                <w:iCs/>
                <w:color w:val="000000"/>
                <w:sz w:val="18"/>
                <w:szCs w:val="18"/>
                <w:u w:val="none"/>
              </w:rPr>
            </w:pPr>
          </w:p>
        </w:tc>
      </w:tr>
      <w:tr w14:paraId="12B7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F6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1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4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D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6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8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F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E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52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A0F5">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D9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E8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5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E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0E0E">
            <w:pPr>
              <w:jc w:val="center"/>
              <w:rPr>
                <w:rFonts w:hint="eastAsia" w:ascii="微软雅黑" w:hAnsi="微软雅黑" w:eastAsia="微软雅黑" w:cs="微软雅黑"/>
                <w:i/>
                <w:iCs/>
                <w:color w:val="000000"/>
                <w:sz w:val="16"/>
                <w:szCs w:val="16"/>
                <w:u w:val="none"/>
              </w:rPr>
            </w:pPr>
          </w:p>
        </w:tc>
      </w:tr>
      <w:tr w14:paraId="1F41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6EE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2430">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7574">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A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享受免费义务教育学生人数101人，增减率控制范围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5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7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2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9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D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7CF9">
            <w:pPr>
              <w:jc w:val="center"/>
              <w:rPr>
                <w:rFonts w:hint="eastAsia" w:ascii="微软雅黑" w:hAnsi="微软雅黑" w:eastAsia="微软雅黑" w:cs="微软雅黑"/>
                <w:i/>
                <w:iCs/>
                <w:color w:val="000000"/>
                <w:sz w:val="16"/>
                <w:szCs w:val="16"/>
                <w:u w:val="none"/>
              </w:rPr>
            </w:pPr>
          </w:p>
        </w:tc>
      </w:tr>
      <w:tr w14:paraId="1A3F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7D2C">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3887">
            <w:pPr>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2D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4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3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B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FA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7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3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1DE9">
            <w:pPr>
              <w:jc w:val="center"/>
              <w:rPr>
                <w:rFonts w:hint="eastAsia" w:ascii="微软雅黑" w:hAnsi="微软雅黑" w:eastAsia="微软雅黑" w:cs="微软雅黑"/>
                <w:i/>
                <w:iCs/>
                <w:color w:val="000000"/>
                <w:sz w:val="16"/>
                <w:szCs w:val="16"/>
                <w:u w:val="none"/>
              </w:rPr>
            </w:pPr>
          </w:p>
        </w:tc>
      </w:tr>
      <w:tr w14:paraId="1B18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8A3A">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24F9">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110C">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D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A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A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66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D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82B8">
            <w:pPr>
              <w:jc w:val="center"/>
              <w:rPr>
                <w:rFonts w:hint="eastAsia" w:ascii="微软雅黑" w:hAnsi="微软雅黑" w:eastAsia="微软雅黑" w:cs="微软雅黑"/>
                <w:i/>
                <w:iCs/>
                <w:color w:val="000000"/>
                <w:sz w:val="16"/>
                <w:szCs w:val="16"/>
                <w:u w:val="none"/>
              </w:rPr>
            </w:pPr>
          </w:p>
        </w:tc>
      </w:tr>
      <w:tr w14:paraId="780E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F0D7">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6FB3">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9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B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2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2F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9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9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E04E">
            <w:pPr>
              <w:jc w:val="center"/>
              <w:rPr>
                <w:rFonts w:hint="eastAsia" w:ascii="微软雅黑" w:hAnsi="微软雅黑" w:eastAsia="微软雅黑" w:cs="微软雅黑"/>
                <w:i/>
                <w:iCs/>
                <w:color w:val="000000"/>
                <w:sz w:val="16"/>
                <w:szCs w:val="16"/>
                <w:u w:val="none"/>
              </w:rPr>
            </w:pPr>
          </w:p>
        </w:tc>
      </w:tr>
      <w:tr w14:paraId="7C54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1F14B">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E7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7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0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5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0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617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1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8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0652">
            <w:pPr>
              <w:jc w:val="center"/>
              <w:rPr>
                <w:rFonts w:hint="eastAsia" w:ascii="微软雅黑" w:hAnsi="微软雅黑" w:eastAsia="微软雅黑" w:cs="微软雅黑"/>
                <w:i/>
                <w:iCs/>
                <w:color w:val="000000"/>
                <w:sz w:val="16"/>
                <w:szCs w:val="16"/>
                <w:u w:val="none"/>
              </w:rPr>
            </w:pPr>
          </w:p>
        </w:tc>
      </w:tr>
      <w:tr w14:paraId="3948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DF51">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5B64">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8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5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D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7C6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3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6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3BA6">
            <w:pPr>
              <w:jc w:val="center"/>
              <w:rPr>
                <w:rFonts w:hint="eastAsia" w:ascii="微软雅黑" w:hAnsi="微软雅黑" w:eastAsia="微软雅黑" w:cs="微软雅黑"/>
                <w:i/>
                <w:iCs/>
                <w:color w:val="000000"/>
                <w:sz w:val="16"/>
                <w:szCs w:val="16"/>
                <w:u w:val="none"/>
              </w:rPr>
            </w:pPr>
          </w:p>
        </w:tc>
      </w:tr>
      <w:tr w14:paraId="2E27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D34F">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F2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21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0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B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0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4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F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A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B70">
            <w:pPr>
              <w:jc w:val="center"/>
              <w:rPr>
                <w:rFonts w:hint="eastAsia" w:ascii="微软雅黑" w:hAnsi="微软雅黑" w:eastAsia="微软雅黑" w:cs="微软雅黑"/>
                <w:i/>
                <w:iCs/>
                <w:color w:val="000000"/>
                <w:sz w:val="16"/>
                <w:szCs w:val="16"/>
                <w:u w:val="none"/>
              </w:rPr>
            </w:pPr>
          </w:p>
        </w:tc>
      </w:tr>
      <w:tr w14:paraId="121D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8D88">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E577">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8936">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2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8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8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D47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3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E2E1">
            <w:pPr>
              <w:jc w:val="center"/>
              <w:rPr>
                <w:rFonts w:hint="eastAsia" w:ascii="微软雅黑" w:hAnsi="微软雅黑" w:eastAsia="微软雅黑" w:cs="微软雅黑"/>
                <w:i/>
                <w:iCs/>
                <w:color w:val="000000"/>
                <w:sz w:val="16"/>
                <w:szCs w:val="16"/>
                <w:u w:val="none"/>
              </w:rPr>
            </w:pPr>
          </w:p>
        </w:tc>
      </w:tr>
      <w:tr w14:paraId="5D59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779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0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C7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34D9">
            <w:pPr>
              <w:rPr>
                <w:rFonts w:hint="eastAsia" w:ascii="宋体" w:hAnsi="宋体" w:eastAsia="宋体" w:cs="宋体"/>
                <w:i w:val="0"/>
                <w:iCs w:val="0"/>
                <w:color w:val="000000"/>
                <w:sz w:val="18"/>
                <w:szCs w:val="18"/>
                <w:u w:val="none"/>
              </w:rPr>
            </w:pPr>
          </w:p>
        </w:tc>
      </w:tr>
      <w:tr w14:paraId="5FAF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383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1623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6828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15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3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7E73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18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93C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A14B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r w14:paraId="302F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F06D675">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739C6130">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31BE4971">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688E7602">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413D44D3">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0EDF4C31">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6229D2CD">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3CEAEDD">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47B39B0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4A68122">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7311E104">
            <w:pPr>
              <w:rPr>
                <w:rFonts w:hint="eastAsia" w:ascii="宋体" w:hAnsi="宋体" w:eastAsia="宋体" w:cs="宋体"/>
                <w:i w:val="0"/>
                <w:iCs w:val="0"/>
                <w:color w:val="000000"/>
                <w:sz w:val="18"/>
                <w:szCs w:val="18"/>
                <w:u w:val="none"/>
              </w:rPr>
            </w:pPr>
          </w:p>
        </w:tc>
      </w:tr>
      <w:tr w14:paraId="5909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519B2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E6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458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5BF0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57D9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90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DF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9362A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E4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0E32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B3A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2D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1D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CAA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84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4210">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5B13">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7AA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目标2：实施免费义务教育，全面落实“三免一补”政策。推进义务教育均衡发展和促进教育公平。目标3：随班就读残疾学生生均公用经费主要用于学校公用支出，保障学校教育教学秩序正常运转，完成上级下达的教学目标，全面发展义务教育事业。　　　　　　　</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D55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保障学校教育教学秩序正常运转，完成上级下达的教学目标，全面发展义务教育事业。　　　　</w:t>
            </w:r>
          </w:p>
        </w:tc>
      </w:tr>
      <w:tr w14:paraId="3A62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D008">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F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438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落实“三免一补”政策。推进义务教育均衡发展和促进教育公平。目标3：随班就读残疾学生生均公用经费主要用于学校公用支出，保障学校教育教学秩序正常运转，完成上级下达的教学目标，全面发展义务教育事业。　　　　　　　</w:t>
            </w:r>
          </w:p>
        </w:tc>
      </w:tr>
      <w:tr w14:paraId="2D97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4A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1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A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1B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D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A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3D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AAFD6">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B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8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38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4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E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17FEF">
            <w:pP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预留明年春季保运转的经费</w:t>
            </w:r>
          </w:p>
        </w:tc>
      </w:tr>
      <w:tr w14:paraId="08A0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4E3D">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5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B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90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1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83C0">
            <w:pPr>
              <w:rPr>
                <w:rFonts w:hint="eastAsia" w:ascii="黑体" w:hAnsi="黑体" w:eastAsia="黑体" w:cs="黑体"/>
                <w:i/>
                <w:iCs/>
                <w:color w:val="000000"/>
                <w:sz w:val="18"/>
                <w:szCs w:val="18"/>
                <w:u w:val="none"/>
              </w:rPr>
            </w:pPr>
          </w:p>
        </w:tc>
      </w:tr>
      <w:tr w14:paraId="2341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651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2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A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C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FD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D7A3">
            <w:pPr>
              <w:rPr>
                <w:rFonts w:hint="eastAsia" w:ascii="黑体" w:hAnsi="黑体" w:eastAsia="黑体" w:cs="黑体"/>
                <w:i/>
                <w:iCs/>
                <w:color w:val="000000"/>
                <w:sz w:val="18"/>
                <w:szCs w:val="18"/>
                <w:u w:val="none"/>
              </w:rPr>
            </w:pPr>
          </w:p>
        </w:tc>
      </w:tr>
      <w:tr w14:paraId="181C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949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0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B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F0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5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D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7C51">
            <w:pPr>
              <w:rPr>
                <w:rFonts w:hint="eastAsia" w:ascii="黑体" w:hAnsi="黑体" w:eastAsia="黑体" w:cs="黑体"/>
                <w:i/>
                <w:iCs/>
                <w:color w:val="000000"/>
                <w:sz w:val="18"/>
                <w:szCs w:val="18"/>
                <w:u w:val="none"/>
              </w:rPr>
            </w:pPr>
          </w:p>
        </w:tc>
      </w:tr>
      <w:tr w14:paraId="5132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03E1">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9D63">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F6B9">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0F74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AEB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6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9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3F41">
            <w:pPr>
              <w:rPr>
                <w:rFonts w:hint="eastAsia" w:ascii="黑体" w:hAnsi="黑体" w:eastAsia="黑体" w:cs="黑体"/>
                <w:i/>
                <w:iCs/>
                <w:color w:val="000000"/>
                <w:sz w:val="18"/>
                <w:szCs w:val="18"/>
                <w:u w:val="none"/>
              </w:rPr>
            </w:pPr>
          </w:p>
        </w:tc>
      </w:tr>
      <w:tr w14:paraId="1451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9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4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A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A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A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6A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6B81">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1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51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3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0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266A">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7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5737">
            <w:pPr>
              <w:jc w:val="center"/>
              <w:rPr>
                <w:rFonts w:hint="eastAsia" w:ascii="微软雅黑" w:hAnsi="微软雅黑" w:eastAsia="微软雅黑" w:cs="微软雅黑"/>
                <w:i/>
                <w:iCs/>
                <w:color w:val="000000"/>
                <w:sz w:val="16"/>
                <w:szCs w:val="16"/>
                <w:u w:val="none"/>
              </w:rPr>
            </w:pPr>
          </w:p>
        </w:tc>
      </w:tr>
      <w:tr w14:paraId="0F7B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F079">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91BA">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4394">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2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6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DCA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239A">
            <w:pPr>
              <w:jc w:val="center"/>
              <w:rPr>
                <w:rFonts w:hint="eastAsia" w:ascii="微软雅黑" w:hAnsi="微软雅黑" w:eastAsia="微软雅黑" w:cs="微软雅黑"/>
                <w:i/>
                <w:iCs/>
                <w:color w:val="000000"/>
                <w:sz w:val="16"/>
                <w:szCs w:val="16"/>
                <w:u w:val="none"/>
              </w:rPr>
            </w:pPr>
          </w:p>
        </w:tc>
      </w:tr>
      <w:tr w14:paraId="1443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BD20">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CC8E">
            <w:pPr>
              <w:jc w:val="center"/>
              <w:rPr>
                <w:rFonts w:hint="eastAsia" w:ascii="宋体" w:hAnsi="宋体" w:eastAsia="宋体" w:cs="宋体"/>
                <w:i w:val="0"/>
                <w:iCs w:val="0"/>
                <w:color w:val="000000"/>
                <w:sz w:val="18"/>
                <w:szCs w:val="18"/>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68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3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6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8239">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C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7735">
            <w:pPr>
              <w:jc w:val="center"/>
              <w:rPr>
                <w:rFonts w:hint="eastAsia" w:ascii="微软雅黑" w:hAnsi="微软雅黑" w:eastAsia="微软雅黑" w:cs="微软雅黑"/>
                <w:i/>
                <w:iCs/>
                <w:color w:val="000000"/>
                <w:sz w:val="16"/>
                <w:szCs w:val="16"/>
                <w:u w:val="none"/>
              </w:rPr>
            </w:pPr>
          </w:p>
        </w:tc>
      </w:tr>
      <w:tr w14:paraId="30D0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6B1E">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4308">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AEB9">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5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E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5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7676">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5B93">
            <w:pPr>
              <w:jc w:val="center"/>
              <w:rPr>
                <w:rFonts w:hint="eastAsia" w:ascii="微软雅黑" w:hAnsi="微软雅黑" w:eastAsia="微软雅黑" w:cs="微软雅黑"/>
                <w:i/>
                <w:iCs/>
                <w:color w:val="000000"/>
                <w:sz w:val="16"/>
                <w:szCs w:val="16"/>
                <w:u w:val="none"/>
              </w:rPr>
            </w:pPr>
          </w:p>
        </w:tc>
      </w:tr>
      <w:tr w14:paraId="10F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871A">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083A">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0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BCD9">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A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1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838">
            <w:pPr>
              <w:jc w:val="center"/>
              <w:rPr>
                <w:rFonts w:hint="eastAsia" w:ascii="微软雅黑" w:hAnsi="微软雅黑" w:eastAsia="微软雅黑" w:cs="微软雅黑"/>
                <w:i/>
                <w:iCs/>
                <w:color w:val="000000"/>
                <w:sz w:val="16"/>
                <w:szCs w:val="16"/>
                <w:u w:val="none"/>
              </w:rPr>
            </w:pPr>
          </w:p>
        </w:tc>
      </w:tr>
      <w:tr w14:paraId="1FD2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D50D">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AC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16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494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861D">
            <w:pPr>
              <w:jc w:val="center"/>
              <w:rPr>
                <w:rFonts w:hint="eastAsia" w:ascii="微软雅黑" w:hAnsi="微软雅黑" w:eastAsia="微软雅黑" w:cs="微软雅黑"/>
                <w:i/>
                <w:iCs/>
                <w:color w:val="000000"/>
                <w:sz w:val="16"/>
                <w:szCs w:val="16"/>
                <w:u w:val="none"/>
              </w:rPr>
            </w:pPr>
          </w:p>
        </w:tc>
      </w:tr>
      <w:tr w14:paraId="2BF1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07E7">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AFFB">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3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E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F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4A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A2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1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9BD">
            <w:pPr>
              <w:jc w:val="center"/>
              <w:rPr>
                <w:rFonts w:hint="eastAsia" w:ascii="微软雅黑" w:hAnsi="微软雅黑" w:eastAsia="微软雅黑" w:cs="微软雅黑"/>
                <w:i/>
                <w:iCs/>
                <w:color w:val="000000"/>
                <w:sz w:val="16"/>
                <w:szCs w:val="16"/>
                <w:u w:val="none"/>
              </w:rPr>
            </w:pPr>
          </w:p>
        </w:tc>
      </w:tr>
      <w:tr w14:paraId="1764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C2C4">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FA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DB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2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1A2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0A13">
            <w:pPr>
              <w:jc w:val="center"/>
              <w:rPr>
                <w:rFonts w:hint="eastAsia" w:ascii="微软雅黑" w:hAnsi="微软雅黑" w:eastAsia="微软雅黑" w:cs="微软雅黑"/>
                <w:i/>
                <w:iCs/>
                <w:color w:val="000000"/>
                <w:sz w:val="16"/>
                <w:szCs w:val="16"/>
                <w:u w:val="none"/>
              </w:rPr>
            </w:pPr>
          </w:p>
        </w:tc>
      </w:tr>
      <w:tr w14:paraId="230F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F69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8B15">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2D1E">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B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8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3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DD0">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6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D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22B4">
            <w:pPr>
              <w:jc w:val="center"/>
              <w:rPr>
                <w:rFonts w:hint="eastAsia" w:ascii="微软雅黑" w:hAnsi="微软雅黑" w:eastAsia="微软雅黑" w:cs="微软雅黑"/>
                <w:i/>
                <w:iCs/>
                <w:color w:val="000000"/>
                <w:sz w:val="16"/>
                <w:szCs w:val="16"/>
                <w:u w:val="none"/>
              </w:rPr>
            </w:pPr>
          </w:p>
        </w:tc>
      </w:tr>
      <w:tr w14:paraId="3BC6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368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5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F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5559">
            <w:pPr>
              <w:rPr>
                <w:rFonts w:hint="eastAsia" w:ascii="宋体" w:hAnsi="宋体" w:eastAsia="宋体" w:cs="宋体"/>
                <w:i w:val="0"/>
                <w:iCs w:val="0"/>
                <w:color w:val="000000"/>
                <w:sz w:val="18"/>
                <w:szCs w:val="18"/>
                <w:u w:val="none"/>
              </w:rPr>
            </w:pPr>
          </w:p>
        </w:tc>
      </w:tr>
      <w:tr w14:paraId="1440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3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042C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61D0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C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316C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A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C0C2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6D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E75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A4F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r w14:paraId="7F19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20E9F30">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7A61D5B6">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05C3BF2D">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7650067D">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D1CB5C5">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6739AAF3">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1D3C3A7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D466455">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1813AF6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3627EB8">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1EB9F5D2">
            <w:pPr>
              <w:rPr>
                <w:rFonts w:hint="eastAsia" w:ascii="宋体" w:hAnsi="宋体" w:eastAsia="宋体" w:cs="宋体"/>
                <w:i w:val="0"/>
                <w:iCs w:val="0"/>
                <w:color w:val="000000"/>
                <w:sz w:val="18"/>
                <w:szCs w:val="18"/>
                <w:u w:val="none"/>
              </w:rPr>
            </w:pPr>
          </w:p>
        </w:tc>
      </w:tr>
      <w:tr w14:paraId="19C2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2ECAFEE">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19711F35">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52B09920">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76F389DD">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5CF2EE12">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65482085">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07A9B26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37DC83F">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7BAC325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5D250A8">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607C83F5">
            <w:pPr>
              <w:rPr>
                <w:rFonts w:hint="eastAsia" w:ascii="宋体" w:hAnsi="宋体" w:eastAsia="宋体" w:cs="宋体"/>
                <w:i w:val="0"/>
                <w:iCs w:val="0"/>
                <w:color w:val="000000"/>
                <w:sz w:val="18"/>
                <w:szCs w:val="18"/>
                <w:u w:val="none"/>
              </w:rPr>
            </w:pPr>
          </w:p>
        </w:tc>
      </w:tr>
      <w:tr w14:paraId="3AEA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9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434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D73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B6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715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1E5F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56A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09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331984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2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47DA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925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E4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D3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9C9E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5A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E76E">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FAF8">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3C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目标1：保障学校校舍安全。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目标2：改善学校办学条件。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目标3：提升本校办学水平。</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895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保障学校校舍安全。</w:t>
            </w:r>
          </w:p>
        </w:tc>
      </w:tr>
      <w:tr w14:paraId="44D3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2AB4">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B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BC2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保障学校校舍安全。改善学校办学条件。</w:t>
            </w:r>
          </w:p>
        </w:tc>
      </w:tr>
      <w:tr w14:paraId="464B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E8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7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0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B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6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12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60CB">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D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C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F1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1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8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9FF70">
            <w:pPr>
              <w:rPr>
                <w:rFonts w:hint="eastAsia" w:ascii="黑体" w:hAnsi="黑体" w:eastAsia="黑体" w:cs="黑体"/>
                <w:i/>
                <w:iCs/>
                <w:color w:val="000000"/>
                <w:sz w:val="18"/>
                <w:szCs w:val="18"/>
                <w:u w:val="none"/>
              </w:rPr>
            </w:pPr>
          </w:p>
        </w:tc>
      </w:tr>
      <w:tr w14:paraId="46F5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325A">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5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EE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3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8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6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8F19">
            <w:pPr>
              <w:rPr>
                <w:rFonts w:hint="eastAsia" w:ascii="黑体" w:hAnsi="黑体" w:eastAsia="黑体" w:cs="黑体"/>
                <w:i/>
                <w:iCs/>
                <w:color w:val="000000"/>
                <w:sz w:val="18"/>
                <w:szCs w:val="18"/>
                <w:u w:val="none"/>
              </w:rPr>
            </w:pPr>
          </w:p>
        </w:tc>
      </w:tr>
      <w:tr w14:paraId="20CA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74E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70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D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A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D56E">
            <w:pPr>
              <w:rPr>
                <w:rFonts w:hint="eastAsia" w:ascii="黑体" w:hAnsi="黑体" w:eastAsia="黑体" w:cs="黑体"/>
                <w:i/>
                <w:iCs/>
                <w:color w:val="000000"/>
                <w:sz w:val="18"/>
                <w:szCs w:val="18"/>
                <w:u w:val="none"/>
              </w:rPr>
            </w:pPr>
          </w:p>
        </w:tc>
      </w:tr>
      <w:tr w14:paraId="09B4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DB7A">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D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C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8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5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B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DA0F">
            <w:pPr>
              <w:rPr>
                <w:rFonts w:hint="eastAsia" w:ascii="黑体" w:hAnsi="黑体" w:eastAsia="黑体" w:cs="黑体"/>
                <w:i/>
                <w:iCs/>
                <w:color w:val="000000"/>
                <w:sz w:val="18"/>
                <w:szCs w:val="18"/>
                <w:u w:val="none"/>
              </w:rPr>
            </w:pPr>
          </w:p>
        </w:tc>
      </w:tr>
      <w:tr w14:paraId="3425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F298">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E1C0">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5FA">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9FBB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AC84">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F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41C2">
            <w:pPr>
              <w:rPr>
                <w:rFonts w:hint="eastAsia" w:ascii="黑体" w:hAnsi="黑体" w:eastAsia="黑体" w:cs="黑体"/>
                <w:i/>
                <w:iCs/>
                <w:color w:val="000000"/>
                <w:sz w:val="18"/>
                <w:szCs w:val="18"/>
                <w:u w:val="none"/>
              </w:rPr>
            </w:pPr>
          </w:p>
        </w:tc>
      </w:tr>
      <w:tr w14:paraId="4F20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23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7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0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7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F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4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3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4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FC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02BE">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5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5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9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8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4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31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3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6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3F5">
            <w:pPr>
              <w:jc w:val="center"/>
              <w:rPr>
                <w:rFonts w:hint="eastAsia" w:ascii="微软雅黑" w:hAnsi="微软雅黑" w:eastAsia="微软雅黑" w:cs="微软雅黑"/>
                <w:i/>
                <w:iCs/>
                <w:color w:val="000000"/>
                <w:sz w:val="16"/>
                <w:szCs w:val="16"/>
                <w:u w:val="none"/>
              </w:rPr>
            </w:pPr>
          </w:p>
        </w:tc>
      </w:tr>
      <w:tr w14:paraId="7DEC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855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7A82">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FA5A">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1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C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3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AE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E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A2D6">
            <w:pPr>
              <w:jc w:val="center"/>
              <w:rPr>
                <w:rFonts w:hint="eastAsia" w:ascii="微软雅黑" w:hAnsi="微软雅黑" w:eastAsia="微软雅黑" w:cs="微软雅黑"/>
                <w:i/>
                <w:iCs/>
                <w:color w:val="000000"/>
                <w:sz w:val="16"/>
                <w:szCs w:val="16"/>
                <w:u w:val="none"/>
              </w:rPr>
            </w:pPr>
          </w:p>
        </w:tc>
      </w:tr>
      <w:tr w14:paraId="4135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E89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FB8D">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8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E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48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6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885A">
            <w:pPr>
              <w:jc w:val="center"/>
              <w:rPr>
                <w:rFonts w:hint="eastAsia" w:ascii="微软雅黑" w:hAnsi="微软雅黑" w:eastAsia="微软雅黑" w:cs="微软雅黑"/>
                <w:i/>
                <w:iCs/>
                <w:color w:val="000000"/>
                <w:sz w:val="16"/>
                <w:szCs w:val="16"/>
                <w:u w:val="none"/>
              </w:rPr>
            </w:pPr>
          </w:p>
        </w:tc>
      </w:tr>
      <w:tr w14:paraId="06BA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096A">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15C7">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A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D7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0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0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9FE">
            <w:pPr>
              <w:jc w:val="center"/>
              <w:rPr>
                <w:rFonts w:hint="eastAsia" w:ascii="微软雅黑" w:hAnsi="微软雅黑" w:eastAsia="微软雅黑" w:cs="微软雅黑"/>
                <w:i/>
                <w:iCs/>
                <w:color w:val="000000"/>
                <w:sz w:val="16"/>
                <w:szCs w:val="16"/>
                <w:u w:val="none"/>
              </w:rPr>
            </w:pPr>
          </w:p>
        </w:tc>
      </w:tr>
      <w:tr w14:paraId="0865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CFD7">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7B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7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61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0B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1D58">
            <w:pPr>
              <w:jc w:val="center"/>
              <w:rPr>
                <w:rFonts w:hint="eastAsia" w:ascii="微软雅黑" w:hAnsi="微软雅黑" w:eastAsia="微软雅黑" w:cs="微软雅黑"/>
                <w:i/>
                <w:iCs/>
                <w:color w:val="000000"/>
                <w:sz w:val="16"/>
                <w:szCs w:val="16"/>
                <w:u w:val="none"/>
              </w:rPr>
            </w:pPr>
          </w:p>
        </w:tc>
      </w:tr>
      <w:tr w14:paraId="76FD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20A9">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46FF">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0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F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B99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0F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1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D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A15D">
            <w:pPr>
              <w:jc w:val="center"/>
              <w:rPr>
                <w:rFonts w:hint="eastAsia" w:ascii="微软雅黑" w:hAnsi="微软雅黑" w:eastAsia="微软雅黑" w:cs="微软雅黑"/>
                <w:i/>
                <w:iCs/>
                <w:color w:val="000000"/>
                <w:sz w:val="16"/>
                <w:szCs w:val="16"/>
                <w:u w:val="none"/>
              </w:rPr>
            </w:pPr>
          </w:p>
        </w:tc>
      </w:tr>
      <w:tr w14:paraId="6F5E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C1D2">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D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1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8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9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8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5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0B01">
            <w:pPr>
              <w:jc w:val="center"/>
              <w:rPr>
                <w:rFonts w:hint="eastAsia" w:ascii="微软雅黑" w:hAnsi="微软雅黑" w:eastAsia="微软雅黑" w:cs="微软雅黑"/>
                <w:i/>
                <w:iCs/>
                <w:color w:val="000000"/>
                <w:sz w:val="16"/>
                <w:szCs w:val="16"/>
                <w:u w:val="none"/>
              </w:rPr>
            </w:pPr>
          </w:p>
        </w:tc>
      </w:tr>
      <w:tr w14:paraId="2B95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5AD4">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2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0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B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4BA6">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4.1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E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8B56">
            <w:pPr>
              <w:jc w:val="center"/>
              <w:rPr>
                <w:rFonts w:hint="eastAsia" w:ascii="微软雅黑" w:hAnsi="微软雅黑" w:eastAsia="微软雅黑" w:cs="微软雅黑"/>
                <w:i/>
                <w:iCs/>
                <w:color w:val="000000"/>
                <w:sz w:val="16"/>
                <w:szCs w:val="16"/>
                <w:u w:val="none"/>
              </w:rPr>
            </w:pPr>
          </w:p>
        </w:tc>
      </w:tr>
      <w:tr w14:paraId="3BE1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508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F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7F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3FF4">
            <w:pPr>
              <w:rPr>
                <w:rFonts w:hint="eastAsia" w:ascii="宋体" w:hAnsi="宋体" w:eastAsia="宋体" w:cs="宋体"/>
                <w:i w:val="0"/>
                <w:iCs w:val="0"/>
                <w:color w:val="000000"/>
                <w:sz w:val="18"/>
                <w:szCs w:val="18"/>
                <w:u w:val="none"/>
              </w:rPr>
            </w:pPr>
          </w:p>
        </w:tc>
      </w:tr>
      <w:tr w14:paraId="6E36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E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C753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1FF6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2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33BC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44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0C03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2F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661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18F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r w14:paraId="0D3F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A5F3AB7">
            <w:pPr>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14:paraId="055EBA4C">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01D5AE7C">
            <w:pPr>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14:paraId="77721E54">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12CE09DD">
            <w:pPr>
              <w:rPr>
                <w:rFonts w:hint="eastAsia" w:ascii="宋体" w:hAnsi="宋体" w:eastAsia="宋体" w:cs="宋体"/>
                <w:i w:val="0"/>
                <w:iCs w:val="0"/>
                <w:color w:val="000000"/>
                <w:sz w:val="18"/>
                <w:szCs w:val="18"/>
                <w:u w:val="none"/>
              </w:rPr>
            </w:pPr>
          </w:p>
        </w:tc>
        <w:tc>
          <w:tcPr>
            <w:tcW w:w="613" w:type="dxa"/>
            <w:tcBorders>
              <w:top w:val="nil"/>
              <w:left w:val="nil"/>
              <w:bottom w:val="nil"/>
              <w:right w:val="nil"/>
            </w:tcBorders>
            <w:shd w:val="clear" w:color="auto" w:fill="auto"/>
            <w:vAlign w:val="center"/>
          </w:tcPr>
          <w:p w14:paraId="6B2FF6EC">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398A269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B816E95">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20AD3A1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5A3BE69">
            <w:pPr>
              <w:rPr>
                <w:rFonts w:hint="eastAsia" w:ascii="宋体" w:hAnsi="宋体" w:eastAsia="宋体" w:cs="宋体"/>
                <w:i w:val="0"/>
                <w:iCs w:val="0"/>
                <w:color w:val="000000"/>
                <w:sz w:val="18"/>
                <w:szCs w:val="18"/>
                <w:u w:val="none"/>
              </w:rPr>
            </w:pPr>
          </w:p>
        </w:tc>
        <w:tc>
          <w:tcPr>
            <w:tcW w:w="841" w:type="dxa"/>
            <w:tcBorders>
              <w:top w:val="nil"/>
              <w:left w:val="nil"/>
              <w:bottom w:val="nil"/>
              <w:right w:val="nil"/>
            </w:tcBorders>
            <w:shd w:val="clear" w:color="auto" w:fill="auto"/>
            <w:vAlign w:val="center"/>
          </w:tcPr>
          <w:p w14:paraId="1E8EB825">
            <w:pPr>
              <w:rPr>
                <w:rFonts w:hint="eastAsia" w:ascii="宋体" w:hAnsi="宋体" w:eastAsia="宋体" w:cs="宋体"/>
                <w:i w:val="0"/>
                <w:iCs w:val="0"/>
                <w:color w:val="000000"/>
                <w:sz w:val="18"/>
                <w:szCs w:val="18"/>
                <w:u w:val="none"/>
              </w:rPr>
            </w:pPr>
          </w:p>
        </w:tc>
      </w:tr>
      <w:tr w14:paraId="778D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0A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F2C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0DA4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48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764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10818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D1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峨眉山市大为镇小学校</w:t>
            </w:r>
          </w:p>
        </w:tc>
      </w:tr>
      <w:tr w14:paraId="6BF3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72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8DF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9B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9187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27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E952">
            <w:pP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B876">
            <w:pPr>
              <w:rPr>
                <w:rFonts w:hint="eastAsia" w:ascii="宋体" w:hAnsi="宋体" w:eastAsia="宋体" w:cs="宋体"/>
                <w:i w:val="0"/>
                <w:iCs w:val="0"/>
                <w:color w:val="000000"/>
                <w:sz w:val="18"/>
                <w:szCs w:val="18"/>
                <w:u w:val="none"/>
              </w:rPr>
            </w:pPr>
          </w:p>
        </w:tc>
        <w:tc>
          <w:tcPr>
            <w:tcW w:w="3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82D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B21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教育教学活动持续开展，提高教育教学质量，提升幼儿办学水平，全面发展幼儿教育事业。</w:t>
            </w:r>
          </w:p>
        </w:tc>
      </w:tr>
      <w:tr w14:paraId="37AE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2066">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C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2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99E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保障幼儿园教育教学秩序正常运转，教育教学活动持续开展，提高教育教学质量，提升幼儿办学水平，全面发展幼儿教育事业。</w:t>
            </w:r>
          </w:p>
        </w:tc>
      </w:tr>
      <w:tr w14:paraId="1F5D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15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9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3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C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F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5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F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2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5B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DF66">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F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5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9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C1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5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E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9FA78">
            <w:pPr>
              <w:rPr>
                <w:rFonts w:hint="eastAsia" w:ascii="黑体" w:hAnsi="黑体" w:eastAsia="黑体" w:cs="黑体"/>
                <w:i/>
                <w:iCs/>
                <w:color w:val="000000"/>
                <w:sz w:val="18"/>
                <w:szCs w:val="18"/>
                <w:u w:val="none"/>
              </w:rPr>
            </w:pPr>
          </w:p>
        </w:tc>
      </w:tr>
      <w:tr w14:paraId="0F6C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2B76">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6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64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4F6B">
            <w:pPr>
              <w:rPr>
                <w:rFonts w:hint="eastAsia" w:ascii="黑体" w:hAnsi="黑体" w:eastAsia="黑体" w:cs="黑体"/>
                <w:i/>
                <w:iCs/>
                <w:color w:val="000000"/>
                <w:sz w:val="18"/>
                <w:szCs w:val="18"/>
                <w:u w:val="none"/>
              </w:rPr>
            </w:pPr>
          </w:p>
        </w:tc>
      </w:tr>
      <w:tr w14:paraId="51EC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2B02">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1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27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9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4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7A85">
            <w:pPr>
              <w:rPr>
                <w:rFonts w:hint="eastAsia" w:ascii="黑体" w:hAnsi="黑体" w:eastAsia="黑体" w:cs="黑体"/>
                <w:i/>
                <w:iCs/>
                <w:color w:val="000000"/>
                <w:sz w:val="18"/>
                <w:szCs w:val="18"/>
                <w:u w:val="none"/>
              </w:rPr>
            </w:pPr>
          </w:p>
        </w:tc>
      </w:tr>
      <w:tr w14:paraId="7711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BF8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0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0B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D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6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2480">
            <w:pPr>
              <w:rPr>
                <w:rFonts w:hint="eastAsia" w:ascii="黑体" w:hAnsi="黑体" w:eastAsia="黑体" w:cs="黑体"/>
                <w:i/>
                <w:iCs/>
                <w:color w:val="000000"/>
                <w:sz w:val="18"/>
                <w:szCs w:val="18"/>
                <w:u w:val="none"/>
              </w:rPr>
            </w:pPr>
          </w:p>
        </w:tc>
      </w:tr>
      <w:tr w14:paraId="01EA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FFC6">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E5AD">
            <w:pPr>
              <w:jc w:val="center"/>
              <w:rPr>
                <w:rFonts w:hint="eastAsia" w:ascii="微软雅黑" w:hAnsi="微软雅黑" w:eastAsia="微软雅黑" w:cs="微软雅黑"/>
                <w:i/>
                <w:iCs/>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60E">
            <w:pPr>
              <w:jc w:val="center"/>
              <w:rPr>
                <w:rFonts w:hint="eastAsia" w:ascii="微软雅黑" w:hAnsi="微软雅黑" w:eastAsia="微软雅黑" w:cs="微软雅黑"/>
                <w:i/>
                <w:iCs/>
                <w:color w:val="000000"/>
                <w:sz w:val="16"/>
                <w:szCs w:val="16"/>
                <w:u w:val="none"/>
              </w:rPr>
            </w:pP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78E0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D7BE">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A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F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C906">
            <w:pPr>
              <w:rPr>
                <w:rFonts w:hint="eastAsia" w:ascii="黑体" w:hAnsi="黑体" w:eastAsia="黑体" w:cs="黑体"/>
                <w:i/>
                <w:iCs/>
                <w:color w:val="000000"/>
                <w:sz w:val="18"/>
                <w:szCs w:val="18"/>
                <w:u w:val="none"/>
              </w:rPr>
            </w:pPr>
          </w:p>
        </w:tc>
      </w:tr>
      <w:tr w14:paraId="3BFD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3F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E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1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1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B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05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9C20">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F3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D5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幼儿园教师人数3人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D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B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0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316D">
            <w:pPr>
              <w:jc w:val="center"/>
              <w:rPr>
                <w:rFonts w:hint="eastAsia" w:ascii="微软雅黑" w:hAnsi="微软雅黑" w:eastAsia="微软雅黑" w:cs="微软雅黑"/>
                <w:i/>
                <w:iCs/>
                <w:color w:val="000000"/>
                <w:sz w:val="16"/>
                <w:szCs w:val="16"/>
                <w:u w:val="none"/>
              </w:rPr>
            </w:pPr>
          </w:p>
        </w:tc>
      </w:tr>
      <w:tr w14:paraId="143C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DF7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5E39">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85158">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B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幼儿园学生人数23人，增减率控制范围</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9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88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7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7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127">
            <w:pPr>
              <w:jc w:val="center"/>
              <w:rPr>
                <w:rFonts w:hint="eastAsia" w:ascii="微软雅黑" w:hAnsi="微软雅黑" w:eastAsia="微软雅黑" w:cs="微软雅黑"/>
                <w:i/>
                <w:iCs/>
                <w:color w:val="000000"/>
                <w:sz w:val="16"/>
                <w:szCs w:val="16"/>
                <w:u w:val="none"/>
              </w:rPr>
            </w:pPr>
          </w:p>
        </w:tc>
      </w:tr>
      <w:tr w14:paraId="17CB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B45A">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C7A6">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2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7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7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CE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C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4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EB2">
            <w:pPr>
              <w:jc w:val="center"/>
              <w:rPr>
                <w:rFonts w:hint="eastAsia" w:ascii="微软雅黑" w:hAnsi="微软雅黑" w:eastAsia="微软雅黑" w:cs="微软雅黑"/>
                <w:i/>
                <w:iCs/>
                <w:color w:val="000000"/>
                <w:sz w:val="16"/>
                <w:szCs w:val="16"/>
                <w:u w:val="none"/>
              </w:rPr>
            </w:pPr>
          </w:p>
        </w:tc>
      </w:tr>
      <w:tr w14:paraId="31E7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E8FF">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F06D">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0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B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A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A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9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31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7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3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52DF">
            <w:pPr>
              <w:jc w:val="center"/>
              <w:rPr>
                <w:rFonts w:hint="eastAsia" w:ascii="微软雅黑" w:hAnsi="微软雅黑" w:eastAsia="微软雅黑" w:cs="微软雅黑"/>
                <w:i/>
                <w:iCs/>
                <w:color w:val="000000"/>
                <w:sz w:val="16"/>
                <w:szCs w:val="16"/>
                <w:u w:val="none"/>
              </w:rPr>
            </w:pPr>
          </w:p>
        </w:tc>
      </w:tr>
      <w:tr w14:paraId="0FAF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2266">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F7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7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6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C6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7F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8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E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4205">
            <w:pPr>
              <w:jc w:val="center"/>
              <w:rPr>
                <w:rFonts w:hint="eastAsia" w:ascii="微软雅黑" w:hAnsi="微软雅黑" w:eastAsia="微软雅黑" w:cs="微软雅黑"/>
                <w:i/>
                <w:iCs/>
                <w:color w:val="000000"/>
                <w:sz w:val="16"/>
                <w:szCs w:val="16"/>
                <w:u w:val="none"/>
              </w:rPr>
            </w:pPr>
          </w:p>
        </w:tc>
      </w:tr>
      <w:tr w14:paraId="0F09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3792">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3B3E">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9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5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6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0DC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0B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CB81">
            <w:pPr>
              <w:jc w:val="center"/>
              <w:rPr>
                <w:rFonts w:hint="eastAsia" w:ascii="微软雅黑" w:hAnsi="微软雅黑" w:eastAsia="微软雅黑" w:cs="微软雅黑"/>
                <w:i/>
                <w:iCs/>
                <w:color w:val="000000"/>
                <w:sz w:val="16"/>
                <w:szCs w:val="16"/>
                <w:u w:val="none"/>
              </w:rPr>
            </w:pPr>
          </w:p>
        </w:tc>
      </w:tr>
      <w:tr w14:paraId="2214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7233">
            <w:pPr>
              <w:jc w:val="center"/>
              <w:rPr>
                <w:rFonts w:hint="eastAsia" w:ascii="宋体" w:hAnsi="宋体" w:eastAsia="宋体" w:cs="宋体"/>
                <w:i w:val="0"/>
                <w:iCs w:val="0"/>
                <w:color w:val="000000"/>
                <w:sz w:val="18"/>
                <w:szCs w:val="18"/>
                <w:u w:val="none"/>
              </w:rPr>
            </w:pP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3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3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B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7E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6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D7CF">
            <w:pPr>
              <w:jc w:val="center"/>
              <w:rPr>
                <w:rFonts w:hint="eastAsia" w:ascii="微软雅黑" w:hAnsi="微软雅黑" w:eastAsia="微软雅黑" w:cs="微软雅黑"/>
                <w:i/>
                <w:iCs/>
                <w:color w:val="000000"/>
                <w:sz w:val="16"/>
                <w:szCs w:val="16"/>
                <w:u w:val="none"/>
              </w:rPr>
            </w:pPr>
          </w:p>
        </w:tc>
      </w:tr>
      <w:tr w14:paraId="398F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8A58">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2E72">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AC7F">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7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6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A4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A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7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4AEA">
            <w:pPr>
              <w:jc w:val="center"/>
              <w:rPr>
                <w:rFonts w:hint="eastAsia" w:ascii="微软雅黑" w:hAnsi="微软雅黑" w:eastAsia="微软雅黑" w:cs="微软雅黑"/>
                <w:i/>
                <w:iCs/>
                <w:color w:val="000000"/>
                <w:sz w:val="16"/>
                <w:szCs w:val="16"/>
                <w:u w:val="none"/>
              </w:rPr>
            </w:pPr>
          </w:p>
        </w:tc>
      </w:tr>
      <w:tr w14:paraId="3405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F6D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8E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2685">
            <w:pPr>
              <w:rPr>
                <w:rFonts w:hint="eastAsia" w:ascii="宋体" w:hAnsi="宋体" w:eastAsia="宋体" w:cs="宋体"/>
                <w:i w:val="0"/>
                <w:iCs w:val="0"/>
                <w:color w:val="000000"/>
                <w:sz w:val="18"/>
                <w:szCs w:val="18"/>
                <w:u w:val="none"/>
              </w:rPr>
            </w:pPr>
          </w:p>
        </w:tc>
      </w:tr>
      <w:tr w14:paraId="5BCB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C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2563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全面完成年度目标，综合评分为100分。</w:t>
            </w:r>
          </w:p>
        </w:tc>
      </w:tr>
      <w:tr w14:paraId="3083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4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E49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FF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6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F313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D9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5EA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项目负责人：李庆华</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B865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财务负责人：李庆华</w:t>
            </w:r>
          </w:p>
        </w:tc>
      </w:tr>
    </w:tbl>
    <w:p w14:paraId="617A0AD4">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2DBEE3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F16A75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7"/>
      <w:bookmarkEnd w:id="48"/>
      <w:bookmarkStart w:id="49" w:name="_Toc15396619"/>
    </w:p>
    <w:p w14:paraId="00555CE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3F6106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9"/>
    </w:p>
    <w:p w14:paraId="25F8080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0"/>
      <w:r>
        <w:rPr>
          <w:rFonts w:hint="eastAsia" w:ascii="Times New Roman" w:hAnsi="Times New Roman" w:eastAsia="仿宋_GB2312" w:cs="仿宋_GB2312"/>
          <w:color w:val="auto"/>
          <w:sz w:val="32"/>
          <w:szCs w:val="32"/>
          <w:highlight w:val="none"/>
        </w:rPr>
        <w:t>二、收入决算表</w:t>
      </w:r>
      <w:bookmarkEnd w:id="50"/>
    </w:p>
    <w:p w14:paraId="77BB501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1"/>
      <w:r>
        <w:rPr>
          <w:rFonts w:hint="eastAsia" w:ascii="Times New Roman" w:hAnsi="Times New Roman" w:eastAsia="仿宋_GB2312" w:cs="仿宋_GB2312"/>
          <w:color w:val="auto"/>
          <w:sz w:val="32"/>
          <w:szCs w:val="32"/>
          <w:highlight w:val="none"/>
        </w:rPr>
        <w:t>三、支出决算表</w:t>
      </w:r>
      <w:bookmarkEnd w:id="51"/>
    </w:p>
    <w:p w14:paraId="1A2030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2"/>
      <w:r>
        <w:rPr>
          <w:rFonts w:hint="eastAsia" w:ascii="Times New Roman" w:hAnsi="Times New Roman" w:eastAsia="仿宋_GB2312" w:cs="仿宋_GB2312"/>
          <w:color w:val="auto"/>
          <w:sz w:val="32"/>
          <w:szCs w:val="32"/>
          <w:highlight w:val="none"/>
        </w:rPr>
        <w:t>四、财政拨款收入支出决算总表</w:t>
      </w:r>
      <w:bookmarkEnd w:id="52"/>
    </w:p>
    <w:p w14:paraId="6710481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3"/>
      <w:r>
        <w:rPr>
          <w:rFonts w:hint="eastAsia" w:ascii="Times New Roman" w:hAnsi="Times New Roman" w:eastAsia="仿宋_GB2312" w:cs="仿宋_GB2312"/>
          <w:color w:val="auto"/>
          <w:sz w:val="32"/>
          <w:szCs w:val="32"/>
          <w:highlight w:val="none"/>
        </w:rPr>
        <w:t>五、财政拨款支出决算明细表</w:t>
      </w:r>
      <w:bookmarkEnd w:id="53"/>
      <w:bookmarkStart w:id="54" w:name="_Toc15396624"/>
    </w:p>
    <w:p w14:paraId="1BDA1DE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4"/>
    </w:p>
    <w:p w14:paraId="7A14513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5"/>
      <w:r>
        <w:rPr>
          <w:rFonts w:hint="eastAsia" w:ascii="Times New Roman" w:hAnsi="Times New Roman" w:eastAsia="仿宋_GB2312" w:cs="仿宋_GB2312"/>
          <w:color w:val="auto"/>
          <w:sz w:val="32"/>
          <w:szCs w:val="32"/>
          <w:highlight w:val="none"/>
        </w:rPr>
        <w:t>七、一般公共预算财政拨款支出决算明细表</w:t>
      </w:r>
      <w:bookmarkEnd w:id="55"/>
    </w:p>
    <w:p w14:paraId="6EFE2E3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6"/>
      <w:r>
        <w:rPr>
          <w:rFonts w:hint="eastAsia" w:ascii="Times New Roman" w:hAnsi="Times New Roman" w:eastAsia="仿宋_GB2312" w:cs="仿宋_GB2312"/>
          <w:color w:val="auto"/>
          <w:sz w:val="32"/>
          <w:szCs w:val="32"/>
          <w:highlight w:val="none"/>
        </w:rPr>
        <w:t>八、一般公共预算财政拨款基本支出决算表</w:t>
      </w:r>
      <w:bookmarkEnd w:id="56"/>
    </w:p>
    <w:p w14:paraId="4C0EBDB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7"/>
      <w:r>
        <w:rPr>
          <w:rFonts w:hint="eastAsia" w:ascii="Times New Roman" w:hAnsi="Times New Roman" w:eastAsia="仿宋_GB2312" w:cs="仿宋_GB2312"/>
          <w:color w:val="auto"/>
          <w:sz w:val="32"/>
          <w:szCs w:val="32"/>
          <w:highlight w:val="none"/>
        </w:rPr>
        <w:t>九、一般公共预算财政拨款项目支出决算表</w:t>
      </w:r>
      <w:bookmarkEnd w:id="57"/>
    </w:p>
    <w:p w14:paraId="2EE750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8"/>
      <w:r>
        <w:rPr>
          <w:rFonts w:hint="eastAsia" w:ascii="Times New Roman" w:hAnsi="Times New Roman" w:eastAsia="仿宋_GB2312" w:cs="仿宋_GB2312"/>
          <w:color w:val="auto"/>
          <w:sz w:val="32"/>
          <w:szCs w:val="32"/>
          <w:highlight w:val="none"/>
        </w:rPr>
        <w:t>十、</w:t>
      </w:r>
      <w:bookmarkEnd w:id="58"/>
      <w:r>
        <w:rPr>
          <w:rFonts w:hint="eastAsia" w:ascii="Times New Roman" w:hAnsi="Times New Roman" w:eastAsia="仿宋_GB2312" w:cs="仿宋_GB2312"/>
          <w:color w:val="auto"/>
          <w:sz w:val="32"/>
          <w:szCs w:val="32"/>
          <w:highlight w:val="none"/>
        </w:rPr>
        <w:t>政府性基金预算财政拨款收入支出决算表</w:t>
      </w:r>
    </w:p>
    <w:p w14:paraId="7FCE5F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9"/>
      <w:r>
        <w:rPr>
          <w:rFonts w:hint="eastAsia" w:ascii="Times New Roman" w:hAnsi="Times New Roman" w:eastAsia="仿宋_GB2312" w:cs="仿宋_GB2312"/>
          <w:color w:val="auto"/>
          <w:sz w:val="32"/>
          <w:szCs w:val="32"/>
          <w:highlight w:val="none"/>
        </w:rPr>
        <w:t>十一、</w:t>
      </w:r>
      <w:bookmarkEnd w:id="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06CEC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p>
    <w:p w14:paraId="41358A6B">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434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5678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1A56782">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087CEB0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03B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F1E1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38F1E1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C87E">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BE468">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69BE468">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FE8E93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489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F1EC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ABF1ECE">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9AA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A16C1"/>
    <w:multiLevelType w:val="singleLevel"/>
    <w:tmpl w:val="305A16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51BD"/>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712F7"/>
    <w:rsid w:val="015975B8"/>
    <w:rsid w:val="02610046"/>
    <w:rsid w:val="02FEBE30"/>
    <w:rsid w:val="04916F1E"/>
    <w:rsid w:val="052C046F"/>
    <w:rsid w:val="059211F2"/>
    <w:rsid w:val="061E35DE"/>
    <w:rsid w:val="066E0107"/>
    <w:rsid w:val="07996F6E"/>
    <w:rsid w:val="07DFD8BA"/>
    <w:rsid w:val="09523172"/>
    <w:rsid w:val="09867E8F"/>
    <w:rsid w:val="0A2032A3"/>
    <w:rsid w:val="0B312BAA"/>
    <w:rsid w:val="0B424C81"/>
    <w:rsid w:val="0CA8290A"/>
    <w:rsid w:val="0D35B1ED"/>
    <w:rsid w:val="0E254B6B"/>
    <w:rsid w:val="0F98263C"/>
    <w:rsid w:val="101860EC"/>
    <w:rsid w:val="101F47CC"/>
    <w:rsid w:val="10C055FF"/>
    <w:rsid w:val="10D17073"/>
    <w:rsid w:val="11694EBD"/>
    <w:rsid w:val="11772AA4"/>
    <w:rsid w:val="118107EC"/>
    <w:rsid w:val="11FB4533"/>
    <w:rsid w:val="128D5811"/>
    <w:rsid w:val="12E24EE2"/>
    <w:rsid w:val="13A20852"/>
    <w:rsid w:val="13D50BC4"/>
    <w:rsid w:val="14B17F78"/>
    <w:rsid w:val="15106DCE"/>
    <w:rsid w:val="165E0673"/>
    <w:rsid w:val="16B831D5"/>
    <w:rsid w:val="16BB723D"/>
    <w:rsid w:val="178436D5"/>
    <w:rsid w:val="17E50567"/>
    <w:rsid w:val="186504BB"/>
    <w:rsid w:val="19A445FC"/>
    <w:rsid w:val="1BE8440E"/>
    <w:rsid w:val="1D155CEE"/>
    <w:rsid w:val="1D1638FE"/>
    <w:rsid w:val="1E0740D4"/>
    <w:rsid w:val="1E312DEB"/>
    <w:rsid w:val="1E740ACF"/>
    <w:rsid w:val="1E911975"/>
    <w:rsid w:val="1EF87EC0"/>
    <w:rsid w:val="1FF35744"/>
    <w:rsid w:val="1FF6BC77"/>
    <w:rsid w:val="21800644"/>
    <w:rsid w:val="2186353C"/>
    <w:rsid w:val="23441D39"/>
    <w:rsid w:val="23860B96"/>
    <w:rsid w:val="240371BF"/>
    <w:rsid w:val="24096E40"/>
    <w:rsid w:val="244F3473"/>
    <w:rsid w:val="24C97D99"/>
    <w:rsid w:val="25A718F0"/>
    <w:rsid w:val="25BB59F6"/>
    <w:rsid w:val="260F557C"/>
    <w:rsid w:val="26970054"/>
    <w:rsid w:val="281408E2"/>
    <w:rsid w:val="29FD04D3"/>
    <w:rsid w:val="2A4A6B02"/>
    <w:rsid w:val="2BFF7BC6"/>
    <w:rsid w:val="2C8A61B5"/>
    <w:rsid w:val="2CD93937"/>
    <w:rsid w:val="2DF04E50"/>
    <w:rsid w:val="2E586DFA"/>
    <w:rsid w:val="2F040D46"/>
    <w:rsid w:val="2F6B035B"/>
    <w:rsid w:val="2FAE5751"/>
    <w:rsid w:val="2FB1A395"/>
    <w:rsid w:val="2FD9A7D8"/>
    <w:rsid w:val="2FDBF714"/>
    <w:rsid w:val="30AB6865"/>
    <w:rsid w:val="319F7F4E"/>
    <w:rsid w:val="32BD1EF1"/>
    <w:rsid w:val="3304709D"/>
    <w:rsid w:val="33A773CB"/>
    <w:rsid w:val="34533777"/>
    <w:rsid w:val="349D6851"/>
    <w:rsid w:val="34C30A35"/>
    <w:rsid w:val="364E7B5E"/>
    <w:rsid w:val="36AA5135"/>
    <w:rsid w:val="36BE0DA7"/>
    <w:rsid w:val="376B6AA6"/>
    <w:rsid w:val="376D39B2"/>
    <w:rsid w:val="37E16F03"/>
    <w:rsid w:val="37F53A3B"/>
    <w:rsid w:val="37F53EFC"/>
    <w:rsid w:val="389B6C89"/>
    <w:rsid w:val="38D469F0"/>
    <w:rsid w:val="39627CCD"/>
    <w:rsid w:val="397BAF1F"/>
    <w:rsid w:val="3AB79AF3"/>
    <w:rsid w:val="3ACE5782"/>
    <w:rsid w:val="3AE72AE5"/>
    <w:rsid w:val="3AE834C0"/>
    <w:rsid w:val="3B352556"/>
    <w:rsid w:val="3B7EF35A"/>
    <w:rsid w:val="3B9FDB6C"/>
    <w:rsid w:val="3BF5BC2F"/>
    <w:rsid w:val="3C5F4C83"/>
    <w:rsid w:val="3CEBA265"/>
    <w:rsid w:val="3D98207C"/>
    <w:rsid w:val="3DEE7CF3"/>
    <w:rsid w:val="3E740A63"/>
    <w:rsid w:val="3E78745D"/>
    <w:rsid w:val="3EE17838"/>
    <w:rsid w:val="3F55381A"/>
    <w:rsid w:val="3F6A406B"/>
    <w:rsid w:val="3F7F7599"/>
    <w:rsid w:val="3FF4CAE0"/>
    <w:rsid w:val="3FF7B227"/>
    <w:rsid w:val="41545805"/>
    <w:rsid w:val="44CE0A1D"/>
    <w:rsid w:val="44E268DA"/>
    <w:rsid w:val="45087033"/>
    <w:rsid w:val="450D13D7"/>
    <w:rsid w:val="45506656"/>
    <w:rsid w:val="45F23AAB"/>
    <w:rsid w:val="4643524B"/>
    <w:rsid w:val="481452F9"/>
    <w:rsid w:val="486A6C7A"/>
    <w:rsid w:val="492B4FD7"/>
    <w:rsid w:val="4A627F82"/>
    <w:rsid w:val="4B0E749A"/>
    <w:rsid w:val="4B2477C4"/>
    <w:rsid w:val="4B3001C2"/>
    <w:rsid w:val="4B4F25DA"/>
    <w:rsid w:val="4BE068DB"/>
    <w:rsid w:val="4C107D47"/>
    <w:rsid w:val="4D577224"/>
    <w:rsid w:val="4DBF1CEB"/>
    <w:rsid w:val="4DF0007C"/>
    <w:rsid w:val="4E363DA2"/>
    <w:rsid w:val="4EAB630A"/>
    <w:rsid w:val="4ECE2238"/>
    <w:rsid w:val="4F833267"/>
    <w:rsid w:val="4FE9BD67"/>
    <w:rsid w:val="4FFB052F"/>
    <w:rsid w:val="51196B7F"/>
    <w:rsid w:val="51D75590"/>
    <w:rsid w:val="52B236FC"/>
    <w:rsid w:val="537E6D0A"/>
    <w:rsid w:val="53B8319F"/>
    <w:rsid w:val="53DF0DAF"/>
    <w:rsid w:val="53F74C96"/>
    <w:rsid w:val="55170BA8"/>
    <w:rsid w:val="553218C9"/>
    <w:rsid w:val="5596534F"/>
    <w:rsid w:val="567E1AA5"/>
    <w:rsid w:val="56BA044E"/>
    <w:rsid w:val="56E47B74"/>
    <w:rsid w:val="57175D52"/>
    <w:rsid w:val="57BD3DD4"/>
    <w:rsid w:val="59E2350D"/>
    <w:rsid w:val="5AF92295"/>
    <w:rsid w:val="5B250254"/>
    <w:rsid w:val="5B6836FC"/>
    <w:rsid w:val="5BDD79E6"/>
    <w:rsid w:val="5BF561CA"/>
    <w:rsid w:val="5BFF5DFC"/>
    <w:rsid w:val="5CD71FC4"/>
    <w:rsid w:val="5D1F11B5"/>
    <w:rsid w:val="5D695134"/>
    <w:rsid w:val="5DAE1B18"/>
    <w:rsid w:val="5DE7D9E5"/>
    <w:rsid w:val="5E4C2E61"/>
    <w:rsid w:val="5ECEC941"/>
    <w:rsid w:val="5FBF9FF3"/>
    <w:rsid w:val="5FCD4E2C"/>
    <w:rsid w:val="5FEF394A"/>
    <w:rsid w:val="5FF67715"/>
    <w:rsid w:val="62BF3928"/>
    <w:rsid w:val="63B3701E"/>
    <w:rsid w:val="646B0947"/>
    <w:rsid w:val="647F5392"/>
    <w:rsid w:val="64915A72"/>
    <w:rsid w:val="655109F5"/>
    <w:rsid w:val="65E66580"/>
    <w:rsid w:val="664B1D71"/>
    <w:rsid w:val="664B4E8E"/>
    <w:rsid w:val="67277B67"/>
    <w:rsid w:val="67AA3209"/>
    <w:rsid w:val="6817016F"/>
    <w:rsid w:val="68474E67"/>
    <w:rsid w:val="68863024"/>
    <w:rsid w:val="68C83CB5"/>
    <w:rsid w:val="698D0931"/>
    <w:rsid w:val="6A7FE5F3"/>
    <w:rsid w:val="6B053271"/>
    <w:rsid w:val="6B7D28AC"/>
    <w:rsid w:val="6BA240C1"/>
    <w:rsid w:val="6BDD78B3"/>
    <w:rsid w:val="6C4A05C8"/>
    <w:rsid w:val="6C8742B8"/>
    <w:rsid w:val="6DBF5E93"/>
    <w:rsid w:val="6DFF077E"/>
    <w:rsid w:val="6E714EF0"/>
    <w:rsid w:val="6E7E3605"/>
    <w:rsid w:val="6E7FDCC7"/>
    <w:rsid w:val="6E801395"/>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CF3C5D"/>
    <w:rsid w:val="7AD284E8"/>
    <w:rsid w:val="7AFD57B8"/>
    <w:rsid w:val="7AFF7572"/>
    <w:rsid w:val="7B6C7DFB"/>
    <w:rsid w:val="7BBFBED0"/>
    <w:rsid w:val="7BC3E394"/>
    <w:rsid w:val="7BF55653"/>
    <w:rsid w:val="7C1F3737"/>
    <w:rsid w:val="7CBFC87B"/>
    <w:rsid w:val="7CFE0F48"/>
    <w:rsid w:val="7D272ABC"/>
    <w:rsid w:val="7D7EC23E"/>
    <w:rsid w:val="7E8ADEBF"/>
    <w:rsid w:val="7EEF11D3"/>
    <w:rsid w:val="7EFE4840"/>
    <w:rsid w:val="7F0971A6"/>
    <w:rsid w:val="7F0E3A84"/>
    <w:rsid w:val="7F1D62E7"/>
    <w:rsid w:val="7F3F679B"/>
    <w:rsid w:val="7F4FC4EF"/>
    <w:rsid w:val="7F504F67"/>
    <w:rsid w:val="7F5E4D54"/>
    <w:rsid w:val="7F6E0135"/>
    <w:rsid w:val="7F79F205"/>
    <w:rsid w:val="7FA30C79"/>
    <w:rsid w:val="7FA79C44"/>
    <w:rsid w:val="7FAF8ABF"/>
    <w:rsid w:val="7FB328E9"/>
    <w:rsid w:val="7FB7269E"/>
    <w:rsid w:val="7FC96657"/>
    <w:rsid w:val="7FDA9588"/>
    <w:rsid w:val="7FDD34C2"/>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chart" Target="charts/chart6.xml"/><Relationship Id="rId17" Type="http://schemas.openxmlformats.org/officeDocument/2006/relationships/image" Target="media/image4.png"/><Relationship Id="rId16" Type="http://schemas.openxmlformats.org/officeDocument/2006/relationships/chart" Target="charts/chart5.xml"/><Relationship Id="rId15" Type="http://schemas.openxmlformats.org/officeDocument/2006/relationships/image" Target="media/image3.png"/><Relationship Id="rId14" Type="http://schemas.openxmlformats.org/officeDocument/2006/relationships/chart" Target="charts/chart4.xml"/><Relationship Id="rId13" Type="http://schemas.openxmlformats.org/officeDocument/2006/relationships/image" Target="media/image2.png"/><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0;&#35745;&#24037;&#20316;\2025&#24180;&#20250;&#35745;&#24037;&#20316;\&#24037;&#36164;\&#20915;&#31639;\2024&#24180;&#20915;&#31639;&#20844;&#24320;&#36164;&#26009;\&#20915;&#31639;&#20844;&#24320;&#36164;&#2600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I:\&#20250;&#35745;&#24037;&#20316;\2025&#24180;&#20250;&#35745;&#24037;&#20316;\&#24037;&#36164;\&#20915;&#31639;\2024&#24180;&#20915;&#31639;&#20844;&#24320;&#36164;&#26009;\&#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0;&#35745;&#24037;&#20316;\2025&#24180;&#20250;&#35745;&#24037;&#20316;\&#24037;&#36164;\&#20915;&#31639;\2024&#24180;&#20915;&#31639;&#20844;&#24320;&#36164;&#26009;\&#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0;&#35745;&#24037;&#20316;\2025&#24180;&#20250;&#35745;&#24037;&#20316;\&#24037;&#36164;\&#20915;&#31639;\2024&#24180;&#20915;&#31639;&#20844;&#24320;&#36164;&#26009;\&#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0;&#35745;&#24037;&#20316;\2025&#24180;&#20250;&#35745;&#24037;&#20316;\&#24037;&#36164;\&#20915;&#31639;\2024&#24180;&#20915;&#31639;&#20844;&#24320;&#36164;&#26009;\&#20915;&#31639;&#20844;&#24320;&#36164;&#26009;\&#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0;&#35745;&#24037;&#20316;\2025&#24180;&#20250;&#35745;&#24037;&#20316;\&#24037;&#36164;\&#20915;&#31639;\2024&#24180;&#20915;&#31639;&#20844;&#24320;&#36164;&#26009;\&#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554.33</c:v>
                </c:pt>
                <c:pt idx="1">
                  <c:v>506.02</c:v>
                </c:pt>
              </c:numCache>
            </c:numRef>
          </c:val>
        </c:ser>
        <c:dLbls>
          <c:showLegendKey val="0"/>
          <c:showVal val="0"/>
          <c:showCatName val="0"/>
          <c:showSerName val="0"/>
          <c:showPercent val="0"/>
          <c:showBubbleSize val="0"/>
        </c:dLbls>
        <c:gapWidth val="150"/>
        <c:overlap val="0"/>
        <c:axId val="173335643"/>
        <c:axId val="752769087"/>
      </c:barChart>
      <c:catAx>
        <c:axId val="173335643"/>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52769087"/>
        <c:crosses val="autoZero"/>
        <c:auto val="1"/>
        <c:lblAlgn val="ctr"/>
        <c:lblOffset val="100"/>
        <c:noMultiLvlLbl val="0"/>
      </c:catAx>
      <c:valAx>
        <c:axId val="75276908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73335643"/>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d77087f-5082-44d8-9461-e635b8a2c61b}"/>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[决算公开用图.xls]Sheet1!$B$2:$B$8</c:f>
              <c:numCache>
                <c:formatCode>General</c:formatCode>
                <c:ptCount val="7"/>
                <c:pt idx="0">
                  <c:v>492.05</c:v>
                </c:pt>
                <c:pt idx="1">
                  <c:v>1.66</c:v>
                </c:pt>
                <c:pt idx="2">
                  <c:v>0</c:v>
                </c:pt>
                <c:pt idx="3">
                  <c:v>0</c:v>
                </c:pt>
                <c:pt idx="4">
                  <c:v>0</c:v>
                </c:pt>
                <c:pt idx="5">
                  <c:v>0</c:v>
                </c:pt>
                <c:pt idx="6">
                  <c:v>10.01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
          <c:h val="0.932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7971279-6f83-4b1d-88f2-ac407d92d960}"/>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438.95</c:v>
                </c:pt>
                <c:pt idx="1">
                  <c:v>65.2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717af24-24e9-4b59-b868-4c4d90914310}"/>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541.5</c:v>
                </c:pt>
                <c:pt idx="1">
                  <c:v>493.71</c:v>
                </c:pt>
              </c:numCache>
            </c:numRef>
          </c:val>
        </c:ser>
        <c:dLbls>
          <c:showLegendKey val="0"/>
          <c:showVal val="0"/>
          <c:showCatName val="0"/>
          <c:showSerName val="0"/>
          <c:showPercent val="0"/>
          <c:showBubbleSize val="0"/>
        </c:dLbls>
        <c:gapWidth val="150"/>
        <c:overlap val="100"/>
        <c:axId val="888370585"/>
        <c:axId val="974983055"/>
      </c:barChart>
      <c:catAx>
        <c:axId val="88837058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983055"/>
        <c:crosses val="autoZero"/>
        <c:auto val="1"/>
        <c:lblAlgn val="ctr"/>
        <c:lblOffset val="100"/>
        <c:noMultiLvlLbl val="0"/>
      </c:catAx>
      <c:valAx>
        <c:axId val="9749830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370585"/>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5d7c5c-9c89-4eaf-b156-e6a76111103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541.5</c:v>
                </c:pt>
                <c:pt idx="1" c:formatCode="0.00_ ">
                  <c:v>492.05</c:v>
                </c:pt>
              </c:numCache>
            </c:numRef>
          </c:val>
        </c:ser>
        <c:dLbls>
          <c:showLegendKey val="0"/>
          <c:showVal val="0"/>
          <c:showCatName val="0"/>
          <c:showSerName val="0"/>
          <c:showPercent val="0"/>
          <c:showBubbleSize val="0"/>
        </c:dLbls>
        <c:gapWidth val="150"/>
        <c:overlap val="100"/>
        <c:axId val="804062809"/>
        <c:axId val="392388543"/>
      </c:barChart>
      <c:catAx>
        <c:axId val="80406280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388543"/>
        <c:crosses val="autoZero"/>
        <c:auto val="1"/>
        <c:lblAlgn val="ctr"/>
        <c:lblOffset val="100"/>
        <c:noMultiLvlLbl val="0"/>
      </c:catAx>
      <c:valAx>
        <c:axId val="39238854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4062809"/>
        <c:crosses val="autoZero"/>
        <c:crossBetween val="between"/>
      </c:valAx>
      <c:spPr>
        <a:noFill/>
        <a:ln>
          <a:noFill/>
        </a:ln>
        <a:effectLst/>
      </c:spPr>
    </c:plotArea>
    <c:plotVisOnly val="1"/>
    <c:dispBlanksAs val="gap"/>
    <c:showDLblsOverMax val="0"/>
    <c:extLst>
      <c:ext uri="{0b15fc19-7d7d-44ad-8c2d-2c3a37ce22c3}">
        <chartProps xmlns="https://web.wps.cn/et/2018/main" chartId="{346a94c5-95a8-460a-aaec-068ee5bdd2b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393.06</c:v>
                </c:pt>
                <c:pt idx="3">
                  <c:v>52.21</c:v>
                </c:pt>
                <c:pt idx="4">
                  <c:v>14</c:v>
                </c:pt>
                <c:pt idx="5">
                  <c:v>0</c:v>
                </c:pt>
                <c:pt idx="6">
                  <c:v>32.78</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d0bfcef-ac88-4086-b85e-f205c17c00d9}"/>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0.0142857142857143</cdr:x>
      <cdr:y>0.913062568605927</cdr:y>
    </cdr:from>
    <cdr:to>
      <cdr:x>0.282857142857143</cdr:x>
      <cdr:y>1</cdr:y>
    </cdr:to>
    <cdr:sp>
      <cdr:nvSpPr>
        <cdr:cNvPr id="2" name="矩形 1"/>
        <cdr:cNvSpPr/>
      </cdr:nvSpPr>
      <cdr:spPr xmlns:a="http://schemas.openxmlformats.org/drawingml/2006/main">
        <a:xfrm xmlns:a="http://schemas.openxmlformats.org/drawingml/2006/main">
          <a:off x="57150" y="2463548"/>
          <a:ext cx="1074420" cy="234567"/>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a:t>单位：万元</a:t>
          </a:r>
          <a:endParaRPr lang="zh-CN" altLang="en-US"/>
        </a:p>
        <a:p>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9098</Words>
  <Characters>9623</Characters>
  <Lines>61</Lines>
  <Paragraphs>17</Paragraphs>
  <TotalTime>5</TotalTime>
  <ScaleCrop>false</ScaleCrop>
  <LinksUpToDate>false</LinksUpToDate>
  <CharactersWithSpaces>9691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2025-12-04T00:05:48Z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