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关于中共峨眉山市委办公室2025年预算编制的说明（本级）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273E19A2"/>
    <w:rsid w:val="319F176C"/>
    <w:rsid w:val="328448F2"/>
    <w:rsid w:val="397A76C7"/>
    <w:rsid w:val="528E3E56"/>
    <w:rsid w:val="529A378C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52</TotalTime>
  <ScaleCrop>false</ScaleCrop>
  <LinksUpToDate>false</LinksUpToDate>
  <CharactersWithSpaces>428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2025-05-21T07:47:20Z</cp:lastPrinted>
  <dcterms:modified xsi:type="dcterms:W3CDTF">2025-05-21T07:49:06Z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eyJoZGlkIjoiZGM2NjM2NmE0ZWU2NzBiZjEzMGRkMWE5ZTg0ZjdkZjgiLCJ1c2VySWQiOiI1NDUzODEyMjAifQ==</vt:lpwstr>
  </property>
  <property fmtid="{D5CDD505-2E9C-101B-9397-08002B2CF9AE}" pid="4" name="ICV">
    <vt:lpwstr>41FCEC9F698A4748AD936E79A6327630_12</vt:lpwstr>
  </property>
</Properties>
</file>