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7396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年</w:t>
      </w:r>
    </w:p>
    <w:p w14:paraId="150EE397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峨眉山市老干部活动中心</w:t>
      </w:r>
    </w:p>
    <w:p w14:paraId="66A9DB7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单位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72"/>
          <w:szCs w:val="72"/>
          <w:lang w:bidi="ar"/>
        </w:rPr>
        <w:t>预算</w:t>
      </w:r>
    </w:p>
    <w:p w14:paraId="033725A0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6233EF80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4B0EDFD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6B76542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0968BEB9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C571DC8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00B70A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71698AE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64CE58B7">
      <w:pPr>
        <w:widowControl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5F619A20">
      <w:pPr>
        <w:widowControl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</w:p>
    <w:p w14:paraId="1093E7C5"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14:paraId="5CCCF98C">
      <w:pPr>
        <w:tabs>
          <w:tab w:val="right" w:leader="dot" w:pos="8400"/>
        </w:tabs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关于峨眉山市老干部活动中心2025年预算编制的说明</w:t>
      </w:r>
    </w:p>
    <w:p w14:paraId="3EF794A9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4</w:t>
      </w:r>
    </w:p>
    <w:p w14:paraId="0A36B55B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 w14:paraId="5E94D5BD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5</w:t>
      </w:r>
    </w:p>
    <w:p w14:paraId="1BF14D1F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6</w:t>
      </w:r>
    </w:p>
    <w:p w14:paraId="0E07D2B6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6</w:t>
      </w:r>
    </w:p>
    <w:p w14:paraId="353CE0FF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6</w:t>
      </w:r>
    </w:p>
    <w:p w14:paraId="7AD79845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6</w:t>
      </w:r>
    </w:p>
    <w:p w14:paraId="44E32E99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7</w:t>
      </w:r>
    </w:p>
    <w:p w14:paraId="7DB3ADF7">
      <w:pPr>
        <w:widowControl/>
        <w:tabs>
          <w:tab w:val="right" w:leader="dot" w:pos="8400"/>
        </w:tabs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ab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8</w:t>
      </w:r>
    </w:p>
    <w:p w14:paraId="6AE12B77"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2025年峨眉山市老干部活动中心本级部门预算表 </w:t>
      </w:r>
    </w:p>
    <w:p w14:paraId="3B1FADD2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3A9134B5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 w14:paraId="1BE5B88C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1E77104F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083FBCCD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2C312F17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4B726D2A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401FFA6C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6155A459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7FB71FC3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 w14:paraId="14A663DA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11CC5EA9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5E8DA612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 w14:paraId="03AA9574"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6B7AEAC8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02864D28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3F1D42F0"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20316679">
      <w:pPr>
        <w:pStyle w:val="2"/>
        <w:ind w:firstLine="310" w:firstLineChars="100"/>
        <w:rPr>
          <w:rFonts w:ascii="黑体" w:eastAsia="黑体"/>
          <w:szCs w:val="32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14:paraId="162CFF5F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67F7358E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743B674A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4C6C543F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30922A05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6A7838D6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55717E82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400865D3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466ED58D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7992B1C0">
      <w:pPr>
        <w:spacing w:line="600" w:lineRule="exact"/>
        <w:outlineLvl w:val="0"/>
        <w:rPr>
          <w:rFonts w:ascii="黑体" w:eastAsia="黑体"/>
          <w:sz w:val="32"/>
          <w:szCs w:val="32"/>
        </w:rPr>
      </w:pPr>
      <w:bookmarkStart w:id="0" w:name="_GoBack"/>
      <w:bookmarkEnd w:id="0"/>
    </w:p>
    <w:p w14:paraId="656D6BA0"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 w14:paraId="62FC0489"/>
    <w:sectPr>
      <w:footerReference r:id="rId3" w:type="default"/>
      <w:footerReference r:id="rId4" w:type="even"/>
      <w:pgSz w:w="11906" w:h="16838"/>
      <w:pgMar w:top="2041" w:right="1468" w:bottom="1587" w:left="146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B9CD4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0783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2025-05-28T06:38:43Z</dcterms:created>
  <dc:creator>Administrator</dc:creator>
  <cp:lastModifiedBy>Administrator</cp:lastModifiedBy>
  <dcterms:modified xsi:type="dcterms:W3CDTF">2025-05-28T06:39:53Z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eyJoZGlkIjoiMTZjNzhhZTJiZmNkMGJjOTEyMTNhZmIzNTZkNTRmMjcifQ==</vt:lpwstr>
  </property>
  <property fmtid="{D5CDD505-2E9C-101B-9397-08002B2CF9AE}" pid="4" name="ICV">
    <vt:lpwstr>C99E9E6B0897401CB30971AC9FFA6FAD_12</vt:lpwstr>
  </property>
</Properties>
</file>