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3B2D4">
      <w:pPr>
        <w:spacing w:line="600" w:lineRule="exact"/>
        <w:outlineLvl w:val="0"/>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2</w:t>
      </w:r>
    </w:p>
    <w:p w14:paraId="19750BD2">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峨眉山市龙池镇人民政府</w:t>
      </w:r>
      <w:r>
        <w:rPr>
          <w:rFonts w:ascii="方正小标宋简体" w:eastAsia="方正小标宋简体"/>
          <w:sz w:val="44"/>
          <w:szCs w:val="44"/>
        </w:rPr>
        <w:br w:type="textWrapping"/>
      </w:r>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年预算编制的说明</w:t>
      </w:r>
    </w:p>
    <w:p w14:paraId="34FC2743">
      <w:pPr>
        <w:spacing w:line="600" w:lineRule="exact"/>
        <w:ind w:firstLine="640" w:firstLineChars="200"/>
        <w:rPr>
          <w:rFonts w:ascii="仿宋_GB2312" w:eastAsia="仿宋_GB2312"/>
          <w:sz w:val="32"/>
          <w:szCs w:val="32"/>
        </w:rPr>
      </w:pPr>
    </w:p>
    <w:p w14:paraId="4DB4DC5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14:paraId="50DBC83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一、基本职能及主要工作</w:t>
      </w:r>
    </w:p>
    <w:p w14:paraId="139083F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14:paraId="0D9F0634">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_GB2312" w:eastAsia="仿宋_GB2312"/>
          <w:b/>
          <w:bCs/>
          <w:sz w:val="32"/>
          <w:szCs w:val="32"/>
        </w:rPr>
      </w:pPr>
      <w:r>
        <w:rPr>
          <w:rFonts w:hint="default" w:ascii="Times New Roman" w:hAnsi="Times New Roman" w:eastAsia="仿宋_GB2312" w:cs="Times New Roman"/>
          <w:b/>
          <w:bCs/>
          <w:sz w:val="32"/>
          <w:szCs w:val="32"/>
        </w:rPr>
        <w:t>1.</w:t>
      </w:r>
      <w:r>
        <w:rPr>
          <w:rFonts w:hint="eastAsia" w:ascii="仿宋_GB2312" w:eastAsia="仿宋_GB2312"/>
          <w:b/>
          <w:bCs/>
          <w:sz w:val="32"/>
          <w:szCs w:val="32"/>
        </w:rPr>
        <w:t>镇党委的主要职责</w:t>
      </w:r>
    </w:p>
    <w:p w14:paraId="6387D52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面贯彻党的基本理论、基本路线、基本方略，宣传党的主张、落实党的决策部署，团结并组织党员、干部和群众，扎实做好改革发展稳定各项工作；（2）讨论决定加强党的建设、推进区域发展、促进乡村振兴保护生态环境、组织公共服务、实施综合管理、指导基层自治维护安全稳定、动员社会参与等方面的重大问题；（3）领导镇政府和工会、共青团、妇联等群团组织，支持和保证行政组织、经济组织、社会组织和其他自治组织依法依章程充分行使职权；（4）落实全面从严治党主体责任，强化基层党组织的政治功能和服务功能，抓好党员教育管理和发展党员工作，发挥基层党组织战斗堡垒作用和党员先锋模范作用。履行党风廉政建设主体责任，领导和支持纪检监察机关履行监督责任，严格执行和维护党的纪律；（5）按照有关规定和干部管理权限，做好干部推荐、提名、任免和教育、管理、监督工作，研究决定党员干部纪律处分有关事项。落实党的</w:t>
      </w:r>
      <w:r>
        <w:rPr>
          <w:rFonts w:hint="default" w:ascii="Times New Roman" w:hAnsi="Times New Roman" w:eastAsia="仿宋_GB2312" w:cs="Times New Roman"/>
          <w:sz w:val="32"/>
          <w:szCs w:val="32"/>
          <w:lang w:val="en-US" w:eastAsia="zh-CN"/>
        </w:rPr>
        <w:t>人才</w:t>
      </w:r>
      <w:r>
        <w:rPr>
          <w:rFonts w:hint="default" w:ascii="Times New Roman" w:hAnsi="Times New Roman" w:eastAsia="仿宋_GB2312" w:cs="Times New Roman"/>
          <w:sz w:val="32"/>
          <w:szCs w:val="32"/>
        </w:rPr>
        <w:t>政策，抓好优秀</w:t>
      </w:r>
      <w:r>
        <w:rPr>
          <w:rFonts w:hint="default" w:ascii="Times New Roman" w:hAnsi="Times New Roman" w:eastAsia="仿宋_GB2312" w:cs="Times New Roman"/>
          <w:sz w:val="32"/>
          <w:szCs w:val="32"/>
          <w:lang w:eastAsia="zh-CN"/>
        </w:rPr>
        <w:t>人才</w:t>
      </w:r>
      <w:r>
        <w:rPr>
          <w:rFonts w:hint="default" w:ascii="Times New Roman" w:hAnsi="Times New Roman" w:eastAsia="仿宋_GB2312" w:cs="Times New Roman"/>
          <w:sz w:val="32"/>
          <w:szCs w:val="32"/>
        </w:rPr>
        <w:t>引进、培养、使用、服务工作；（6）坚持以党建为引领，加强基层治理体系建设，实现政府治理和社会调节、村(居)民自治良性互动，打造共建共治共享的基层治理格局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两代表一委员”和统一战线成员在基层治理中积极发挥作用；（7）加强基层宣传思想文化工作，推进基层精神文明建设，培养和弘扬社会主义核心价值观，创造良好社会环境；（8）综合协调辖区内各类执法工作和城镇管理、人口管理、社会管理、安全管理、住宅小区管理、房屋管理等工作以及社会治安综合治理工作中的重大事项和难点问题；（9）统筹调度指挥派驻机构、市级部门设在本乡镇的机构力量；（10）完成市委交办的其他工作。</w:t>
      </w:r>
    </w:p>
    <w:p w14:paraId="5FF168FD">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rPr>
        <w:t>镇人民政府的主要职责</w:t>
      </w:r>
    </w:p>
    <w:p w14:paraId="44747AD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落实党的路线方针政策和国家法律法规以及上级的决定和命令，加强农村基层政权建设，巩固党在农村的执政基础；（2）组织编制本行政区域经济社会发展规划和镇国土空间规划、村(社区)规划等相关规划。组织农村基础设施和各项公益事业建设，实施乡村振兴战略，加快经济社会发展，改善群众生产生活环境；（3）指导农村经济发展，推进农业经济结构调整，促进经济增长方式转变，促进农业增效、农民增收；（4）加强农村公共服务体系建设，抓好基础教育、统计、科技文化、体育、卫生健康、食品安全等工作，做好民政事务、就业培训、社会保障、劳动关系协调、民族宗教等工作，促进农村社会事业健康发展；（5）推进基层民主法制建设，加强普法依法治理，指导村(居)民委员会工作，维护群众合法权益；（6）承担辖区平安建设、社会治安综合治理、公共安全、安全生产及应急管理等有关工作，处理群众来信来访，反映社情民意，化解矛盾纠纷，维护社会安全稳定；（7）做好国防教育和兵役等工作；（8）做好生态环境保护、人居环境整治相关工作；（9）负责建立和完善权力清单、责任清单、公共服务清单动态调整和公示机制，推进政务公开，接受群众监督，增强政府公信力；（10）承担法律、法规、规章规定的其他职能，完成市委、市政府交办的其他工作。</w:t>
      </w:r>
    </w:p>
    <w:p w14:paraId="75996B4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2025</w:t>
      </w:r>
      <w:r>
        <w:rPr>
          <w:rFonts w:hint="eastAsia" w:ascii="楷体_GB2312" w:hAnsi="楷体_GB2312" w:eastAsia="楷体_GB2312" w:cs="楷体_GB2312"/>
          <w:sz w:val="32"/>
          <w:szCs w:val="32"/>
        </w:rPr>
        <w:t>年重点工作任务</w:t>
      </w:r>
    </w:p>
    <w:p w14:paraId="04F6AC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是“十四五”规划收官之年，也是“十五五”规划谋篇布局之年，也是全面深化改革的关键之年。我们将坚定以习近平新时代中国特色社会主义思想为指导，深入学习贯彻党的二十大和二十届二中、三中全会精神及习近平总书记对四川工作系列重要指示精神，全面落实党中央和省委、市委重大决策部署，聚焦“建设世界重要旅游目的地”宏观愿景，紧扣“建成世界级旅游景区、争创全国百强县”总体目标，按照市委“节奏更快、效率更高、质量更优”工作要求，进一步紧起来、动起来、跑起来，在经济社会高质量发展中全面推进乡村振兴，不断增进民生福祉，保持社会大局稳定。重点做好以下工作。</w:t>
      </w:r>
    </w:p>
    <w:p w14:paraId="69DA463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抓项目、重实效，推动南山开发提质增效</w:t>
      </w:r>
    </w:p>
    <w:p w14:paraId="2187F63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一是完善规划发展体系。</w:t>
      </w:r>
      <w:r>
        <w:rPr>
          <w:rFonts w:hint="eastAsia" w:ascii="仿宋_GB2312" w:hAnsi="仿宋_GB2312" w:eastAsia="仿宋_GB2312" w:cs="仿宋_GB2312"/>
          <w:sz w:val="32"/>
          <w:szCs w:val="32"/>
        </w:rPr>
        <w:t>深化“一廊四区”空间意向与文旅产业布局，推动总规、控规、详规及各类专项规划深度结合，持续完善《苦蒿坪片区控制性详细规划》《龙溪片区控规及修建性详细规划》《万村、观山、核桃坝控规及修建性详细规划》，不断提升规划工作的战略性、科学性、协调性。</w:t>
      </w:r>
    </w:p>
    <w:p w14:paraId="34FC2F4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二是夯实各类要素保障。</w:t>
      </w:r>
      <w:r>
        <w:rPr>
          <w:rFonts w:hint="eastAsia" w:ascii="仿宋_GB2312" w:hAnsi="仿宋_GB2312" w:eastAsia="仿宋_GB2312" w:cs="仿宋_GB2312"/>
          <w:sz w:val="32"/>
          <w:szCs w:val="32"/>
        </w:rPr>
        <w:t>优化调整项目工作专班，进一步充实一线战斗力，确保“问题不解决不放过、项目不推进不罢手”，实现项目建设工作与南部片区指挥部同频共振。紧贴项目用地的实际需求，结合群众“下山进城”的实际情况，持续改进和优化工作方案以及安置流程，解决征地过程中的“痛点”和安置过程中的“难点”，有力保障项目早建设、早投运、早达效。立足峨眉南山资源优势，敲门招商、以商招商，着力招引一批关联度大、产业链长、具有话语权和影响力的“链主级”企业落地。</w:t>
      </w:r>
    </w:p>
    <w:p w14:paraId="67F7807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三是加快项目推进进度。</w:t>
      </w:r>
      <w:r>
        <w:rPr>
          <w:rFonts w:hint="eastAsia" w:ascii="仿宋_GB2312" w:hAnsi="仿宋_GB2312" w:eastAsia="仿宋_GB2312" w:cs="仿宋_GB2312"/>
          <w:sz w:val="32"/>
          <w:szCs w:val="32"/>
        </w:rPr>
        <w:t>全面推进辖区内村道建设，加快推进幸福美丽乡村路、森林防火通道建设。统筹利用集中式供水工程和分散式供水工程，扎实推进水表安装全覆盖，明确收费标准，保障设备维修维护。加快建设龙池湖生态修复、观山湖生态湿地、森林质量提升工程，预计观山湖水质可提升至常年Ⅱ类水标准，恢复湖体生物多样性，加速实现生态颜值和经济价值“新融合”。</w:t>
      </w:r>
    </w:p>
    <w:p w14:paraId="5647C6D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抓产业、促发展，</w:t>
      </w:r>
      <w:r>
        <w:rPr>
          <w:rFonts w:hint="eastAsia" w:ascii="仿宋_GB2312" w:hAnsi="仿宋_GB2312" w:eastAsia="仿宋_GB2312" w:cs="仿宋_GB2312"/>
          <w:b/>
          <w:bCs/>
          <w:sz w:val="32"/>
          <w:szCs w:val="32"/>
          <w:lang w:val="en-US" w:eastAsia="zh-CN"/>
        </w:rPr>
        <w:t>加快</w:t>
      </w:r>
      <w:r>
        <w:rPr>
          <w:rFonts w:hint="eastAsia" w:ascii="仿宋_GB2312" w:hAnsi="仿宋_GB2312" w:eastAsia="仿宋_GB2312" w:cs="仿宋_GB2312"/>
          <w:b/>
          <w:bCs/>
          <w:sz w:val="32"/>
          <w:szCs w:val="32"/>
        </w:rPr>
        <w:t>乡村</w:t>
      </w:r>
      <w:r>
        <w:rPr>
          <w:rFonts w:hint="eastAsia" w:ascii="仿宋_GB2312" w:hAnsi="仿宋_GB2312" w:eastAsia="仿宋_GB2312" w:cs="仿宋_GB2312"/>
          <w:b/>
          <w:bCs/>
          <w:sz w:val="32"/>
          <w:szCs w:val="32"/>
          <w:lang w:val="en-US" w:eastAsia="zh-CN"/>
        </w:rPr>
        <w:t>全面</w:t>
      </w:r>
      <w:r>
        <w:rPr>
          <w:rFonts w:hint="eastAsia" w:ascii="仿宋_GB2312" w:hAnsi="仿宋_GB2312" w:eastAsia="仿宋_GB2312" w:cs="仿宋_GB2312"/>
          <w:b/>
          <w:bCs/>
          <w:sz w:val="32"/>
          <w:szCs w:val="32"/>
        </w:rPr>
        <w:t>振兴</w:t>
      </w:r>
      <w:r>
        <w:rPr>
          <w:rFonts w:hint="eastAsia" w:ascii="仿宋_GB2312" w:hAnsi="仿宋_GB2312" w:eastAsia="仿宋_GB2312" w:cs="仿宋_GB2312"/>
          <w:b/>
          <w:bCs/>
          <w:sz w:val="32"/>
          <w:szCs w:val="32"/>
          <w:lang w:val="en-US" w:eastAsia="zh-CN"/>
        </w:rPr>
        <w:t>步伐</w:t>
      </w:r>
    </w:p>
    <w:p w14:paraId="2673146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一是培育壮大特色产业集群。</w:t>
      </w:r>
      <w:r>
        <w:rPr>
          <w:rFonts w:hint="eastAsia" w:ascii="仿宋_GB2312" w:hAnsi="仿宋_GB2312" w:eastAsia="仿宋_GB2312" w:cs="仿宋_GB2312"/>
          <w:sz w:val="32"/>
          <w:szCs w:val="32"/>
        </w:rPr>
        <w:t>推动高山蔬菜产业园EOD重点项目建成达效，立足辖区内资源禀赋，对接市场需求，深入挖掘高山蔬菜、道地中药材发展等特色产业发展潜力，统筹推进优势农产品产地初加工和精深加工，提高产品附加值，着力争创国家农业现代化示范区。继续做大做强生猪产业，力争实现年末存栏2.31万头、全年出栏3.62万头，持续扩大全市生猪产能领先优势。</w:t>
      </w:r>
    </w:p>
    <w:p w14:paraId="48F0FD8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二是巩固拓展脱贫攻坚成果。</w:t>
      </w:r>
      <w:r>
        <w:rPr>
          <w:rFonts w:hint="eastAsia" w:ascii="仿宋_GB2312" w:hAnsi="仿宋_GB2312" w:eastAsia="仿宋_GB2312" w:cs="仿宋_GB2312"/>
          <w:sz w:val="32"/>
          <w:szCs w:val="32"/>
        </w:rPr>
        <w:t>扎实推进巩固拓展脱贫攻坚成果同乡村振兴有效衔接，建立健全防止返贫动态监测和帮扶机制，常态化做好雨露计划、产业发展、务工补贴等帮扶措施，实现由“输血”转化为“造血”，坚决守住不发生规模性返贫的底线。不断扩展集体经济规模，有序推动土地流转进程，推广“村集体+国有企业”合作模式的村集体经济发展模式，推动集体经济在乡村全面振兴中发挥更大作用。</w:t>
      </w:r>
    </w:p>
    <w:p w14:paraId="55D66F3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三是加快推动农旅融合发展。</w:t>
      </w:r>
      <w:r>
        <w:rPr>
          <w:rFonts w:hint="eastAsia" w:ascii="仿宋_GB2312" w:hAnsi="仿宋_GB2312" w:eastAsia="仿宋_GB2312" w:cs="仿宋_GB2312"/>
          <w:sz w:val="32"/>
          <w:szCs w:val="32"/>
        </w:rPr>
        <w:t>紧扣南山综合开发重点工作任务，聚焦文旅康养定位。激活美学中心、环湖步道、南山集市、五彩福田等旅游资源活力，依托四溪沟创建国家AAA级旅游景区契机，以生态旅游效益支撑生态环境建设，实现“生态+旅游”业态融合，不断增强峨眉南山“网红”效应。</w:t>
      </w:r>
    </w:p>
    <w:p w14:paraId="6C3C146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抓民生、办实事，推动发展成果普惠共享</w:t>
      </w:r>
    </w:p>
    <w:p w14:paraId="6474C7F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一是兜牢民生保障底线。</w:t>
      </w:r>
      <w:r>
        <w:rPr>
          <w:rFonts w:hint="eastAsia" w:ascii="仿宋_GB2312" w:hAnsi="仿宋_GB2312" w:eastAsia="仿宋_GB2312" w:cs="仿宋_GB2312"/>
          <w:sz w:val="32"/>
          <w:szCs w:val="32"/>
        </w:rPr>
        <w:t>用心用情用力办好年度重点民生实事。健全“四包一”联合帮扶机制，对低保户、“一老一小”、五保户等重点人员实施全面的动态管理，实现困难群众“应保尽保、不漏一户、不落一人”。稳步提高社会保险覆盖面，扎实推进“两险”参保工作，确保如期完成全年目标任务。突出就业优先导向，抓实高校毕业生、农村劳动力、退役军人等重点群体就业服务，有效提升重点人群就业比例。</w:t>
      </w:r>
    </w:p>
    <w:p w14:paraId="35B39D9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二是守牢生态保护红线。</w:t>
      </w:r>
      <w:r>
        <w:rPr>
          <w:rFonts w:hint="eastAsia" w:ascii="仿宋_GB2312" w:hAnsi="仿宋_GB2312" w:eastAsia="仿宋_GB2312" w:cs="仿宋_GB2312"/>
          <w:sz w:val="32"/>
          <w:szCs w:val="32"/>
        </w:rPr>
        <w:t>保持生态环境质量稳中有升，坚决抓好秸秆焚烧管控、重污染天气响应等大气环境质量管理工作，深入打好大气污染防治攻坚战。从严落实林长制、田长制、河长制等专项治理工作，对违法侵占破坏耕地、湿地、自然保护地等行为“零容忍”。加强龙池湖、白果河等重点点位执法巡查，持续巩固拓展“十年禁渔”成果。统筹推进苦蒿坪污水处理厂建设工作，提升城乡污水处理能力。</w:t>
      </w:r>
    </w:p>
    <w:p w14:paraId="3B67AB6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三是筑牢社会稳定防线。</w:t>
      </w:r>
      <w:r>
        <w:rPr>
          <w:rFonts w:hint="eastAsia" w:ascii="仿宋_GB2312" w:hAnsi="仿宋_GB2312" w:eastAsia="仿宋_GB2312" w:cs="仿宋_GB2312"/>
          <w:sz w:val="32"/>
          <w:szCs w:val="32"/>
        </w:rPr>
        <w:t>坚持和发展新时代“枫桥经验”，推进信访工作法治化，加强积案化解、重点人员管控、网格化服务管理等工作，切实把矛盾纠纷化解在基层。深入推进平安龙池建设，常态化推进扫黑除恶和禁毒防邪工作。深化安全生产治本攻坚三年行动，加强矿山、电站、加油站、在建工程等重点场所安全排查，统筹抓好森林防火、山洪地灾防治等重点工作，强化值班值守，坚决杜绝重特大事故发生。</w:t>
      </w:r>
    </w:p>
    <w:p w14:paraId="5B02909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抓改革、转作风，推动自身建设持续加强</w:t>
      </w:r>
    </w:p>
    <w:p w14:paraId="3BC1BC0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一是加强政治理论武装。</w:t>
      </w:r>
      <w:r>
        <w:rPr>
          <w:rFonts w:hint="eastAsia" w:ascii="仿宋_GB2312" w:hAnsi="仿宋_GB2312" w:eastAsia="仿宋_GB2312" w:cs="仿宋_GB2312"/>
          <w:sz w:val="32"/>
          <w:szCs w:val="32"/>
        </w:rPr>
        <w:t>始终把政治建设摆在首位，坚定拥护“两个确立”、坚决做到“两个维护”，严格落实“第一议题”制度，将学习贯彻习近平新时代中国特色社会主义思想作为首要任务、头等大事和长期要求抓紧抓实，切实增强理论武装的政治自觉。严格落实意识形态工作责任制，增强政治敏锐性和政治鉴别力，牢牢掌握意识形态工作领导权。</w:t>
      </w:r>
    </w:p>
    <w:p w14:paraId="5BED20B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二是激发干事创业效能。</w:t>
      </w:r>
      <w:r>
        <w:rPr>
          <w:rFonts w:hint="eastAsia" w:ascii="仿宋_GB2312" w:hAnsi="仿宋_GB2312" w:eastAsia="仿宋_GB2312" w:cs="仿宋_GB2312"/>
          <w:sz w:val="32"/>
          <w:szCs w:val="32"/>
        </w:rPr>
        <w:t>深入推进机关效能提升力度，调整优化工作办理流程，强化部门沟通协作，细化责任分工，将压力传导到“末梢神经”、任务落实到“最小单元”，以实干出实绩。瞄准村级换届，挖掘培养村级人才，强化后备力量储备和农民工返乡引导，提高干部队伍结构稳定性、建设长效性。</w:t>
      </w:r>
    </w:p>
    <w:p w14:paraId="27840D7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三是深化党风廉政建设。</w:t>
      </w:r>
      <w:r>
        <w:rPr>
          <w:rFonts w:hint="eastAsia" w:ascii="仿宋_GB2312" w:hAnsi="仿宋_GB2312" w:eastAsia="仿宋_GB2312" w:cs="仿宋_GB2312"/>
          <w:sz w:val="32"/>
          <w:szCs w:val="32"/>
        </w:rPr>
        <w:t>巩固深化党纪学习教育成果，贯彻落实中央八项规定精神和省市十项规定及其实施细则，严格履行管党治党主体责任，增强政治定力，坚持把党的建设摆在首位，将党的纪律规矩挺在前面，细化全面从严治党、党风廉政建设和反腐败工作重要任务分工，明确责任领导和责任部门，强化管党治党合力，营造风清气正的政治生态。</w:t>
      </w:r>
    </w:p>
    <w:p w14:paraId="71A6B74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黑体" w:eastAsia="黑体"/>
          <w:sz w:val="32"/>
          <w:szCs w:val="32"/>
          <w:lang w:eastAsia="zh-CN"/>
        </w:rPr>
      </w:pPr>
      <w:r>
        <w:rPr>
          <w:rFonts w:hint="eastAsia" w:ascii="黑体" w:eastAsia="黑体"/>
          <w:sz w:val="32"/>
          <w:szCs w:val="32"/>
        </w:rPr>
        <w:t>二、部门概况</w:t>
      </w:r>
    </w:p>
    <w:p w14:paraId="5EF4A8E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峨眉山市龙池镇</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下属二级预算单位</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个，其中行政单位</w:t>
      </w:r>
      <w:r>
        <w:rPr>
          <w:rFonts w:hint="default" w:ascii="Times New Roman" w:hAnsi="Times New Roman" w:eastAsia="仿宋_GB2312" w:cs="Times New Roman"/>
          <w:sz w:val="32"/>
          <w:szCs w:val="32"/>
          <w:lang w:val="en-US" w:eastAsia="zh-CN"/>
        </w:rPr>
        <w:t>0个，</w:t>
      </w:r>
      <w:r>
        <w:rPr>
          <w:rFonts w:hint="default" w:ascii="Times New Roman" w:hAnsi="Times New Roman" w:eastAsia="仿宋_GB2312" w:cs="Times New Roman"/>
          <w:sz w:val="32"/>
          <w:szCs w:val="32"/>
        </w:rPr>
        <w:t>参照公务员法管理的事业单位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其他事业单位</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个。主要包括：</w:t>
      </w:r>
      <w:r>
        <w:rPr>
          <w:rFonts w:hint="default" w:ascii="Times New Roman" w:hAnsi="Times New Roman" w:eastAsia="仿宋_GB2312" w:cs="Times New Roman"/>
          <w:color w:val="auto"/>
          <w:spacing w:val="0"/>
          <w:w w:val="100"/>
          <w:kern w:val="2"/>
          <w:sz w:val="32"/>
          <w:szCs w:val="32"/>
          <w:lang w:val="en-US" w:eastAsia="zh-CN" w:bidi="zh-CN"/>
        </w:rPr>
        <w:t>峨眉山市龙池镇农业综合服务中心</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pacing w:val="0"/>
          <w:w w:val="100"/>
          <w:kern w:val="2"/>
          <w:sz w:val="32"/>
          <w:szCs w:val="32"/>
          <w:lang w:val="en-US" w:eastAsia="zh-CN" w:bidi="zh-CN"/>
        </w:rPr>
        <w:t>峨眉山市龙池镇便民服务中心</w:t>
      </w:r>
      <w:r>
        <w:rPr>
          <w:rFonts w:hint="default" w:ascii="Times New Roman" w:hAnsi="Times New Roman" w:eastAsia="仿宋_GB2312" w:cs="Times New Roman"/>
          <w:sz w:val="32"/>
          <w:szCs w:val="32"/>
        </w:rPr>
        <w:t>。</w:t>
      </w:r>
    </w:p>
    <w:p w14:paraId="2263CD3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三、收支预算总体情况</w:t>
      </w:r>
    </w:p>
    <w:p w14:paraId="3BE9742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w:t>
      </w: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rPr>
        <w:t>所有收入和支出均纳入预算管理。</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rPr>
        <w:t>收入预算总额为</w:t>
      </w:r>
      <w:r>
        <w:rPr>
          <w:rFonts w:hint="default" w:ascii="Times New Roman" w:hAnsi="Times New Roman" w:eastAsia="仿宋_GB2312" w:cs="Times New Roman"/>
          <w:sz w:val="32"/>
          <w:szCs w:val="32"/>
          <w:lang w:val="en-US" w:eastAsia="zh-CN"/>
        </w:rPr>
        <w:t>1655.98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（含</w:t>
      </w:r>
      <w:r>
        <w:rPr>
          <w:rFonts w:hint="default" w:ascii="Times New Roman" w:hAnsi="Times New Roman" w:eastAsia="仿宋_GB2312" w:cs="Times New Roman"/>
          <w:sz w:val="32"/>
          <w:szCs w:val="32"/>
          <w:lang w:val="en-US" w:eastAsia="zh-CN"/>
        </w:rPr>
        <w:t>上年结转结余18.75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，较上年预算数增加</w:t>
      </w:r>
      <w:r>
        <w:rPr>
          <w:rFonts w:hint="default" w:ascii="Times New Roman" w:hAnsi="Times New Roman" w:eastAsia="仿宋_GB2312" w:cs="Times New Roman"/>
          <w:sz w:val="32"/>
          <w:szCs w:val="32"/>
          <w:lang w:val="en-US" w:eastAsia="zh-CN"/>
        </w:rPr>
        <w:t>61.55</w:t>
      </w:r>
      <w:r>
        <w:rPr>
          <w:rFonts w:hint="default" w:ascii="Times New Roman" w:hAnsi="Times New Roman" w:eastAsia="仿宋_GB2312" w:cs="Times New Roman"/>
          <w:sz w:val="32"/>
          <w:szCs w:val="32"/>
        </w:rPr>
        <w:t>万元。其中：当年财政拨款收入1637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万元，事业收入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万元，其他收入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万元。相应安排支出预算</w:t>
      </w:r>
      <w:r>
        <w:rPr>
          <w:rFonts w:hint="default" w:ascii="Times New Roman" w:hAnsi="Times New Roman" w:eastAsia="仿宋_GB2312" w:cs="Times New Roman"/>
          <w:sz w:val="32"/>
          <w:szCs w:val="32"/>
          <w:lang w:val="en-US" w:eastAsia="zh-CN"/>
        </w:rPr>
        <w:t>1655.98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highlight w:val="none"/>
        </w:rPr>
        <w:t>其中：人员支出</w:t>
      </w:r>
      <w:r>
        <w:rPr>
          <w:rFonts w:hint="default" w:ascii="Times New Roman" w:hAnsi="Times New Roman" w:eastAsia="仿宋_GB2312" w:cs="Times New Roman"/>
          <w:sz w:val="32"/>
          <w:szCs w:val="32"/>
          <w:highlight w:val="none"/>
          <w:lang w:val="en-US" w:eastAsia="zh-CN"/>
        </w:rPr>
        <w:t>580.81</w:t>
      </w:r>
      <w:r>
        <w:rPr>
          <w:rFonts w:hint="default" w:ascii="Times New Roman" w:hAnsi="Times New Roman" w:eastAsia="仿宋_GB2312" w:cs="Times New Roman"/>
          <w:sz w:val="32"/>
          <w:szCs w:val="32"/>
          <w:highlight w:val="none"/>
        </w:rPr>
        <w:t>万元，日常公用支出</w:t>
      </w:r>
      <w:r>
        <w:rPr>
          <w:rFonts w:hint="default" w:ascii="Times New Roman" w:hAnsi="Times New Roman" w:eastAsia="仿宋_GB2312" w:cs="Times New Roman"/>
          <w:sz w:val="32"/>
          <w:szCs w:val="32"/>
          <w:highlight w:val="none"/>
          <w:lang w:val="en-US" w:eastAsia="zh-CN"/>
        </w:rPr>
        <w:t>234.98</w:t>
      </w:r>
      <w:r>
        <w:rPr>
          <w:rFonts w:hint="default" w:ascii="Times New Roman" w:hAnsi="Times New Roman" w:eastAsia="仿宋_GB2312" w:cs="Times New Roman"/>
          <w:sz w:val="32"/>
          <w:szCs w:val="32"/>
          <w:highlight w:val="none"/>
        </w:rPr>
        <w:t>万元，对个人和家庭的补助支出</w:t>
      </w:r>
      <w:r>
        <w:rPr>
          <w:rFonts w:hint="default" w:ascii="Times New Roman" w:hAnsi="Times New Roman" w:eastAsia="仿宋_GB2312" w:cs="Times New Roman"/>
          <w:sz w:val="32"/>
          <w:szCs w:val="32"/>
          <w:highlight w:val="none"/>
          <w:lang w:val="en-US" w:eastAsia="zh-CN"/>
        </w:rPr>
        <w:t>431.79</w:t>
      </w:r>
      <w:r>
        <w:rPr>
          <w:rFonts w:hint="default" w:ascii="Times New Roman" w:hAnsi="Times New Roman" w:eastAsia="仿宋_GB2312" w:cs="Times New Roman"/>
          <w:sz w:val="32"/>
          <w:szCs w:val="32"/>
          <w:highlight w:val="none"/>
        </w:rPr>
        <w:t>万元，专项支出408</w:t>
      </w:r>
      <w:r>
        <w:rPr>
          <w:rFonts w:hint="default" w:ascii="Times New Roman" w:hAnsi="Times New Roman"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rPr>
        <w:t>万元。</w:t>
      </w:r>
    </w:p>
    <w:p w14:paraId="0115DBA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四、财政拨款支出预算安排情况</w:t>
      </w:r>
    </w:p>
    <w:p w14:paraId="523993B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年财政拨款收支总预算</w:t>
      </w:r>
      <w:r>
        <w:rPr>
          <w:rFonts w:hint="default" w:ascii="Times New Roman" w:hAnsi="Times New Roman" w:eastAsia="仿宋_GB2312" w:cs="Times New Roman"/>
          <w:sz w:val="32"/>
          <w:szCs w:val="32"/>
          <w:lang w:val="en-US" w:eastAsia="zh-CN"/>
        </w:rPr>
        <w:t>1655.98</w:t>
      </w:r>
      <w:r>
        <w:rPr>
          <w:rFonts w:hint="default" w:ascii="Times New Roman" w:hAnsi="Times New Roman" w:eastAsia="仿宋_GB2312" w:cs="Times New Roman"/>
          <w:sz w:val="32"/>
          <w:szCs w:val="32"/>
        </w:rPr>
        <w:t>万元，主要用于保障</w:t>
      </w: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rPr>
        <w:t>机构正常运转、完成日常工作任务以及承担</w:t>
      </w:r>
      <w:r>
        <w:rPr>
          <w:rFonts w:hint="default" w:ascii="Times New Roman" w:hAnsi="Times New Roman" w:eastAsia="仿宋_GB2312" w:cs="Times New Roman"/>
          <w:sz w:val="32"/>
          <w:szCs w:val="32"/>
          <w:lang w:eastAsia="zh-CN"/>
        </w:rPr>
        <w:t>各项</w:t>
      </w:r>
      <w:r>
        <w:rPr>
          <w:rFonts w:hint="default" w:ascii="Times New Roman" w:hAnsi="Times New Roman" w:eastAsia="仿宋_GB2312" w:cs="Times New Roman"/>
          <w:sz w:val="32"/>
          <w:szCs w:val="32"/>
        </w:rPr>
        <w:t>事业发展相关工作。其中：</w:t>
      </w:r>
    </w:p>
    <w:p w14:paraId="0C3209E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基本支出1247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万元，是用于保障</w:t>
      </w: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rPr>
        <w:t>正常运转的日常支出，包括基本工资、津贴补贴等人员经费以及办公费、印刷费、水电费、办公设备购置等日常公用经费。</w:t>
      </w:r>
    </w:p>
    <w:p w14:paraId="1BFF9A4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项目支出408</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万元，是用于保障</w:t>
      </w: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rPr>
        <w:t>为完成特定的行政工作任务或事业发展目标，用于专项业务工作的经费支出。</w:t>
      </w:r>
    </w:p>
    <w:p w14:paraId="1B50C7D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五、一般公共预算当年拨款情况说明</w:t>
      </w:r>
    </w:p>
    <w:p w14:paraId="77EA405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14:paraId="7255FA9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年一般公共预算当年拨款</w:t>
      </w:r>
      <w:r>
        <w:rPr>
          <w:rFonts w:hint="default" w:ascii="Times New Roman" w:hAnsi="Times New Roman" w:eastAsia="仿宋_GB2312" w:cs="Times New Roman"/>
          <w:sz w:val="32"/>
          <w:szCs w:val="32"/>
          <w:lang w:val="en-US" w:eastAsia="zh-CN"/>
        </w:rPr>
        <w:t>1655.98</w:t>
      </w:r>
      <w:r>
        <w:rPr>
          <w:rFonts w:hint="default" w:ascii="Times New Roman" w:hAnsi="Times New Roman" w:eastAsia="仿宋_GB2312" w:cs="Times New Roman"/>
          <w:sz w:val="32"/>
          <w:szCs w:val="32"/>
          <w:lang w:eastAsia="zh-CN"/>
        </w:rPr>
        <w:t>（含</w:t>
      </w:r>
      <w:r>
        <w:rPr>
          <w:rFonts w:hint="default" w:ascii="Times New Roman" w:hAnsi="Times New Roman" w:eastAsia="仿宋_GB2312" w:cs="Times New Roman"/>
          <w:sz w:val="32"/>
          <w:szCs w:val="32"/>
          <w:lang w:val="en-US" w:eastAsia="zh-CN"/>
        </w:rPr>
        <w:t>上年结转结余18.75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万元，较上年预算数增加</w:t>
      </w:r>
      <w:r>
        <w:rPr>
          <w:rFonts w:hint="default" w:ascii="Times New Roman" w:hAnsi="Times New Roman" w:eastAsia="仿宋_GB2312" w:cs="Times New Roman"/>
          <w:sz w:val="32"/>
          <w:szCs w:val="32"/>
          <w:lang w:val="en-US" w:eastAsia="zh-CN"/>
        </w:rPr>
        <w:t>61.55</w:t>
      </w:r>
      <w:r>
        <w:rPr>
          <w:rFonts w:hint="default" w:ascii="Times New Roman" w:hAnsi="Times New Roman" w:eastAsia="仿宋_GB2312" w:cs="Times New Roman"/>
          <w:sz w:val="32"/>
          <w:szCs w:val="32"/>
        </w:rPr>
        <w:t>万元。主要原因是</w:t>
      </w:r>
      <w:r>
        <w:rPr>
          <w:rFonts w:hint="default" w:ascii="Times New Roman" w:hAnsi="Times New Roman" w:eastAsia="仿宋_GB2312" w:cs="Times New Roman"/>
          <w:sz w:val="32"/>
          <w:szCs w:val="32"/>
          <w:lang w:eastAsia="zh-CN"/>
        </w:rPr>
        <w:t>增加支持村集体经济发展经费</w:t>
      </w:r>
      <w:r>
        <w:rPr>
          <w:rFonts w:hint="default" w:ascii="Times New Roman" w:hAnsi="Times New Roman" w:eastAsia="仿宋_GB2312" w:cs="Times New Roman"/>
          <w:sz w:val="32"/>
          <w:szCs w:val="32"/>
        </w:rPr>
        <w:t>。</w:t>
      </w:r>
    </w:p>
    <w:p w14:paraId="71A30FB6">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14:paraId="18034E9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一般公共服务支出</w:t>
      </w:r>
      <w:r>
        <w:rPr>
          <w:rFonts w:hint="eastAsia" w:ascii="Times New Roman" w:hAnsi="Times New Roman" w:eastAsia="仿宋_GB2312" w:cs="Times New Roman"/>
          <w:sz w:val="32"/>
          <w:szCs w:val="32"/>
          <w:lang w:val="en-US" w:eastAsia="zh-CN"/>
        </w:rPr>
        <w:t>482.60</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29.14</w:t>
      </w:r>
      <w:r>
        <w:rPr>
          <w:rFonts w:hint="eastAsia" w:ascii="Times New Roman" w:hAnsi="Times New Roman" w:eastAsia="仿宋_GB2312" w:cs="Times New Roman"/>
          <w:sz w:val="32"/>
          <w:szCs w:val="32"/>
          <w:lang w:eastAsia="zh-CN"/>
        </w:rPr>
        <w:t>%；社会保障和就业支出</w:t>
      </w:r>
      <w:r>
        <w:rPr>
          <w:rFonts w:hint="eastAsia" w:ascii="Times New Roman" w:hAnsi="Times New Roman" w:eastAsia="仿宋_GB2312" w:cs="Times New Roman"/>
          <w:sz w:val="32"/>
          <w:szCs w:val="32"/>
          <w:lang w:val="en-US" w:eastAsia="zh-CN"/>
        </w:rPr>
        <w:t>97.76</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5.90</w:t>
      </w:r>
      <w:r>
        <w:rPr>
          <w:rFonts w:hint="eastAsia" w:ascii="Times New Roman" w:hAnsi="Times New Roman" w:eastAsia="仿宋_GB2312" w:cs="Times New Roman"/>
          <w:sz w:val="32"/>
          <w:szCs w:val="32"/>
          <w:lang w:eastAsia="zh-CN"/>
        </w:rPr>
        <w:t>%；卫生健康支出</w:t>
      </w:r>
      <w:r>
        <w:rPr>
          <w:rFonts w:hint="eastAsia" w:ascii="Times New Roman" w:hAnsi="Times New Roman" w:eastAsia="仿宋_GB2312" w:cs="Times New Roman"/>
          <w:sz w:val="32"/>
          <w:szCs w:val="32"/>
          <w:lang w:val="en-US" w:eastAsia="zh-CN"/>
        </w:rPr>
        <w:t>27.92</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1.69</w:t>
      </w:r>
      <w:r>
        <w:rPr>
          <w:rFonts w:hint="eastAsia" w:ascii="Times New Roman" w:hAnsi="Times New Roman" w:eastAsia="仿宋_GB2312" w:cs="Times New Roman"/>
          <w:sz w:val="32"/>
          <w:szCs w:val="32"/>
          <w:lang w:eastAsia="zh-CN"/>
        </w:rPr>
        <w:t>%；农林水支出</w:t>
      </w:r>
      <w:r>
        <w:rPr>
          <w:rFonts w:hint="eastAsia" w:ascii="Times New Roman" w:hAnsi="Times New Roman" w:eastAsia="仿宋_GB2312" w:cs="Times New Roman"/>
          <w:sz w:val="32"/>
          <w:szCs w:val="32"/>
          <w:lang w:val="en-US" w:eastAsia="zh-CN"/>
        </w:rPr>
        <w:t>990.89</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59.84</w:t>
      </w:r>
      <w:r>
        <w:rPr>
          <w:rFonts w:hint="eastAsia" w:ascii="Times New Roman" w:hAnsi="Times New Roman" w:eastAsia="仿宋_GB2312" w:cs="Times New Roman"/>
          <w:sz w:val="32"/>
          <w:szCs w:val="32"/>
          <w:lang w:eastAsia="zh-CN"/>
        </w:rPr>
        <w:t>%；住房保障支出</w:t>
      </w:r>
      <w:r>
        <w:rPr>
          <w:rFonts w:hint="eastAsia" w:ascii="Times New Roman" w:hAnsi="Times New Roman" w:eastAsia="仿宋_GB2312" w:cs="Times New Roman"/>
          <w:sz w:val="32"/>
          <w:szCs w:val="32"/>
          <w:lang w:val="en-US" w:eastAsia="zh-CN"/>
        </w:rPr>
        <w:t>56.81</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3.43</w:t>
      </w:r>
      <w:r>
        <w:rPr>
          <w:rFonts w:hint="eastAsia" w:ascii="Times New Roman" w:hAnsi="Times New Roman" w:eastAsia="仿宋_GB2312" w:cs="Times New Roman"/>
          <w:sz w:val="32"/>
          <w:szCs w:val="32"/>
          <w:lang w:eastAsia="zh-CN"/>
        </w:rPr>
        <w:t>%。</w:t>
      </w:r>
    </w:p>
    <w:p w14:paraId="697B80D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14:paraId="5628673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1.一般公共服务（类）政府办公厅（室）及相关机构事务（款）行政运行（项），202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393.14</w:t>
      </w:r>
      <w:r>
        <w:rPr>
          <w:rFonts w:hint="eastAsia" w:ascii="Times New Roman" w:hAnsi="Times New Roman" w:eastAsia="仿宋_GB2312" w:cs="Times New Roman"/>
          <w:sz w:val="32"/>
          <w:szCs w:val="32"/>
          <w:lang w:eastAsia="zh-CN"/>
        </w:rPr>
        <w:t>万元，主要用于：正常运转的基本支出，包括基本工资、津贴补贴（或绩效工资）等人员经费以及办公费、印刷费、水电费等日常公用经费。</w:t>
      </w:r>
    </w:p>
    <w:p w14:paraId="193C107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2.一般公共服务（类）政府办公厅（室）及相关机构事务（款）其他政府办公厅（室）及相关机构事务支出（项），202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5.64</w:t>
      </w:r>
      <w:r>
        <w:rPr>
          <w:rFonts w:hint="eastAsia" w:ascii="Times New Roman" w:hAnsi="Times New Roman" w:eastAsia="仿宋_GB2312" w:cs="Times New Roman"/>
          <w:sz w:val="32"/>
          <w:szCs w:val="32"/>
          <w:lang w:eastAsia="zh-CN"/>
        </w:rPr>
        <w:t>万元，主要用于：为完成特定行政工作任务和事业发展目标而安排的年度项目支出。</w:t>
      </w:r>
    </w:p>
    <w:p w14:paraId="2BB7D02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一般公共服务（类）政府办公厅（室）及相关机构事务（款）专项业务（项），202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83.82</w:t>
      </w:r>
      <w:r>
        <w:rPr>
          <w:rFonts w:hint="eastAsia" w:ascii="Times New Roman" w:hAnsi="Times New Roman" w:eastAsia="仿宋_GB2312" w:cs="Times New Roman"/>
          <w:sz w:val="32"/>
          <w:szCs w:val="32"/>
          <w:lang w:eastAsia="zh-CN"/>
        </w:rPr>
        <w:t>万元，主要用于：滨湖社区网格员待遇、社区干部待遇以及杨村铺社区社区干部待遇。</w:t>
      </w:r>
    </w:p>
    <w:p w14:paraId="23211D4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.社会保障和就业支出（类）人力资源和社会保障管理事务（款）其他人力资源和社会保障管理事务支出（项），202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0.76</w:t>
      </w:r>
      <w:r>
        <w:rPr>
          <w:rFonts w:hint="eastAsia" w:ascii="Times New Roman" w:hAnsi="Times New Roman" w:eastAsia="仿宋_GB2312" w:cs="Times New Roman"/>
          <w:sz w:val="32"/>
          <w:szCs w:val="32"/>
          <w:lang w:eastAsia="zh-CN"/>
        </w:rPr>
        <w:t>万元，主要用于：三支一扶待遇支出。</w:t>
      </w:r>
    </w:p>
    <w:p w14:paraId="083D165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.社会保障和就业支出（类）行政事业单位养老支出（款）机关事业单位基本养老保险缴费支出（项），202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61.29</w:t>
      </w:r>
      <w:r>
        <w:rPr>
          <w:rFonts w:hint="eastAsia" w:ascii="Times New Roman" w:hAnsi="Times New Roman" w:eastAsia="仿宋_GB2312" w:cs="Times New Roman"/>
          <w:sz w:val="32"/>
          <w:szCs w:val="32"/>
          <w:lang w:eastAsia="zh-CN"/>
        </w:rPr>
        <w:t>万元，主要用于：</w:t>
      </w:r>
      <w:r>
        <w:rPr>
          <w:rFonts w:hint="eastAsia" w:ascii="Times New Roman" w:hAnsi="Times New Roman" w:eastAsia="仿宋_GB2312" w:cs="Times New Roman"/>
          <w:sz w:val="32"/>
          <w:szCs w:val="32"/>
          <w:lang w:val="en-US" w:eastAsia="zh-CN"/>
        </w:rPr>
        <w:t>机关事业单位实施养老保险制度由单位缴纳的基本养老保险费支出</w:t>
      </w:r>
      <w:r>
        <w:rPr>
          <w:rFonts w:hint="eastAsia" w:ascii="Times New Roman" w:hAnsi="Times New Roman" w:eastAsia="仿宋_GB2312" w:cs="Times New Roman"/>
          <w:sz w:val="32"/>
          <w:szCs w:val="32"/>
          <w:lang w:eastAsia="zh-CN"/>
        </w:rPr>
        <w:t>。</w:t>
      </w:r>
    </w:p>
    <w:p w14:paraId="7F5105F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.社会保障和就业支出（类）行政事业单位养老支出（款）机关事业单位职业年金缴费支出（项），202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30.64</w:t>
      </w:r>
      <w:r>
        <w:rPr>
          <w:rFonts w:hint="eastAsia" w:ascii="Times New Roman" w:hAnsi="Times New Roman" w:eastAsia="仿宋_GB2312" w:cs="Times New Roman"/>
          <w:sz w:val="32"/>
          <w:szCs w:val="32"/>
          <w:lang w:eastAsia="zh-CN"/>
        </w:rPr>
        <w:t>万元，主要用于：</w:t>
      </w:r>
      <w:r>
        <w:rPr>
          <w:rFonts w:hint="eastAsia" w:ascii="Times New Roman" w:hAnsi="Times New Roman" w:eastAsia="仿宋_GB2312" w:cs="Times New Roman"/>
          <w:sz w:val="32"/>
          <w:szCs w:val="32"/>
          <w:lang w:val="en-US" w:eastAsia="zh-CN"/>
        </w:rPr>
        <w:t>机关事业单位实施养老保险制度由单位实际缴纳的职业年金支出</w:t>
      </w:r>
      <w:r>
        <w:rPr>
          <w:rFonts w:hint="eastAsia" w:ascii="Times New Roman" w:hAnsi="Times New Roman" w:eastAsia="仿宋_GB2312" w:cs="Times New Roman"/>
          <w:sz w:val="32"/>
          <w:szCs w:val="32"/>
          <w:lang w:eastAsia="zh-CN"/>
        </w:rPr>
        <w:t>。</w:t>
      </w:r>
    </w:p>
    <w:p w14:paraId="48FA1C9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.社会保障和就业支出（类）抚恤（款）其他优抚支出（项），202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年预算数为3.66万元，主要用于：遗属人员生活补助。</w:t>
      </w:r>
    </w:p>
    <w:p w14:paraId="6BF55AE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.社会保障和就业支出（类）其他社会保障和就业支出（款）其他社会保障和就业支出（项），202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1.40</w:t>
      </w:r>
      <w:r>
        <w:rPr>
          <w:rFonts w:hint="eastAsia" w:ascii="Times New Roman" w:hAnsi="Times New Roman" w:eastAsia="仿宋_GB2312" w:cs="Times New Roman"/>
          <w:sz w:val="32"/>
          <w:szCs w:val="32"/>
          <w:lang w:eastAsia="zh-CN"/>
        </w:rPr>
        <w:t>万元，主要用于：</w:t>
      </w:r>
      <w:r>
        <w:rPr>
          <w:rFonts w:hint="eastAsia" w:ascii="Times New Roman" w:hAnsi="Times New Roman" w:eastAsia="仿宋_GB2312" w:cs="Times New Roman"/>
          <w:sz w:val="32"/>
          <w:szCs w:val="32"/>
          <w:lang w:val="en-US" w:eastAsia="zh-CN"/>
        </w:rPr>
        <w:t>其他用于社会保障和就业方面的支出</w:t>
      </w:r>
      <w:r>
        <w:rPr>
          <w:rFonts w:hint="eastAsia" w:ascii="Times New Roman" w:hAnsi="Times New Roman" w:eastAsia="仿宋_GB2312" w:cs="Times New Roman"/>
          <w:sz w:val="32"/>
          <w:szCs w:val="32"/>
          <w:lang w:eastAsia="zh-CN"/>
        </w:rPr>
        <w:t>。</w:t>
      </w:r>
    </w:p>
    <w:p w14:paraId="59A3F6A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eastAsia="zh-CN"/>
        </w:rPr>
        <w:t>.医疗卫生与计划生育支出（类）医疗保障（款）行政单位医疗（项），202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15.40</w:t>
      </w:r>
      <w:r>
        <w:rPr>
          <w:rFonts w:hint="eastAsia" w:ascii="Times New Roman" w:hAnsi="Times New Roman" w:eastAsia="仿宋_GB2312" w:cs="Times New Roman"/>
          <w:sz w:val="32"/>
          <w:szCs w:val="32"/>
          <w:lang w:eastAsia="zh-CN"/>
        </w:rPr>
        <w:t>万元，主要用于：</w:t>
      </w:r>
      <w:r>
        <w:rPr>
          <w:rFonts w:hint="eastAsia" w:ascii="Times New Roman" w:hAnsi="Times New Roman" w:eastAsia="仿宋_GB2312" w:cs="Times New Roman"/>
          <w:sz w:val="32"/>
          <w:szCs w:val="32"/>
          <w:lang w:val="en-US" w:eastAsia="zh-CN"/>
        </w:rPr>
        <w:t>行政人员职工基本医疗保险缴费</w:t>
      </w:r>
      <w:r>
        <w:rPr>
          <w:rFonts w:hint="eastAsia" w:ascii="Times New Roman" w:hAnsi="Times New Roman" w:eastAsia="仿宋_GB2312" w:cs="Times New Roman"/>
          <w:sz w:val="32"/>
          <w:szCs w:val="32"/>
          <w:lang w:eastAsia="zh-CN"/>
        </w:rPr>
        <w:t>。</w:t>
      </w:r>
    </w:p>
    <w:p w14:paraId="1F45BFE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.医疗卫生与计划生育支出（类）医疗保障（款）事业单位医疗（项），202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7.97</w:t>
      </w:r>
      <w:r>
        <w:rPr>
          <w:rFonts w:hint="eastAsia" w:ascii="Times New Roman" w:hAnsi="Times New Roman" w:eastAsia="仿宋_GB2312" w:cs="Times New Roman"/>
          <w:sz w:val="32"/>
          <w:szCs w:val="32"/>
          <w:lang w:eastAsia="zh-CN"/>
        </w:rPr>
        <w:t>万元，主要用于：</w:t>
      </w:r>
      <w:r>
        <w:rPr>
          <w:rFonts w:hint="eastAsia" w:ascii="Times New Roman" w:hAnsi="Times New Roman" w:eastAsia="仿宋_GB2312" w:cs="Times New Roman"/>
          <w:sz w:val="32"/>
          <w:szCs w:val="32"/>
          <w:lang w:val="en-US" w:eastAsia="zh-CN"/>
        </w:rPr>
        <w:t>事业人员职工基本医疗保险缴费</w:t>
      </w:r>
      <w:r>
        <w:rPr>
          <w:rFonts w:hint="eastAsia" w:ascii="Times New Roman" w:hAnsi="Times New Roman" w:eastAsia="仿宋_GB2312" w:cs="Times New Roman"/>
          <w:sz w:val="32"/>
          <w:szCs w:val="32"/>
          <w:lang w:eastAsia="zh-CN"/>
        </w:rPr>
        <w:t>。</w:t>
      </w:r>
    </w:p>
    <w:p w14:paraId="4507891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eastAsia="zh-CN"/>
        </w:rPr>
        <w:t>.医疗卫生与计划生育支出（类）医疗保障（款）公务员医疗补助（项），202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4.56</w:t>
      </w:r>
      <w:r>
        <w:rPr>
          <w:rFonts w:hint="eastAsia" w:ascii="Times New Roman" w:hAnsi="Times New Roman" w:eastAsia="仿宋_GB2312" w:cs="Times New Roman"/>
          <w:sz w:val="32"/>
          <w:szCs w:val="32"/>
          <w:lang w:eastAsia="zh-CN"/>
        </w:rPr>
        <w:t>万元，主要用于：行政人员医疗补助缴费支出。</w:t>
      </w:r>
    </w:p>
    <w:p w14:paraId="657CEA2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.农林水支出（类）农业农村（款）事业运行（项），202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245.40</w:t>
      </w:r>
      <w:r>
        <w:rPr>
          <w:rFonts w:hint="eastAsia" w:ascii="Times New Roman" w:hAnsi="Times New Roman" w:eastAsia="仿宋_GB2312" w:cs="Times New Roman"/>
          <w:sz w:val="32"/>
          <w:szCs w:val="32"/>
          <w:lang w:eastAsia="zh-CN"/>
        </w:rPr>
        <w:t>万元，主要用于：正常运转的基本支出，包括基本工资、津贴补贴（或绩效工资）等人员经费以及办公费、印刷费、水电费等日常公用经费。</w:t>
      </w:r>
    </w:p>
    <w:p w14:paraId="63B196A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.农林水支出（类）农业农村（款）其他农业农村支出（项），202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61.50</w:t>
      </w:r>
      <w:r>
        <w:rPr>
          <w:rFonts w:hint="eastAsia" w:ascii="Times New Roman" w:hAnsi="Times New Roman" w:eastAsia="仿宋_GB2312" w:cs="Times New Roman"/>
          <w:sz w:val="32"/>
          <w:szCs w:val="32"/>
          <w:lang w:eastAsia="zh-CN"/>
        </w:rPr>
        <w:t>万元，主要用于：三支一扶人员工资保险等待遇经费、</w:t>
      </w:r>
      <w:r>
        <w:rPr>
          <w:rFonts w:hint="eastAsia" w:ascii="Times New Roman" w:hAnsi="Times New Roman" w:eastAsia="仿宋_GB2312" w:cs="Times New Roman"/>
          <w:sz w:val="32"/>
          <w:szCs w:val="32"/>
          <w:lang w:val="en-US" w:eastAsia="zh-CN"/>
        </w:rPr>
        <w:t>乡镇（街道）专项业务经费、关工委经费、基层武装及征兵经费、人大代表之家活动及建设费等</w:t>
      </w:r>
      <w:r>
        <w:rPr>
          <w:rFonts w:hint="eastAsia" w:ascii="Times New Roman" w:hAnsi="Times New Roman" w:eastAsia="仿宋_GB2312" w:cs="Times New Roman"/>
          <w:sz w:val="32"/>
          <w:szCs w:val="32"/>
          <w:lang w:eastAsia="zh-CN"/>
        </w:rPr>
        <w:t>。</w:t>
      </w:r>
    </w:p>
    <w:p w14:paraId="4C2E01D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.农林水支出（类）农村综合改革（款）对村级公益事业建设的补助（项），202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万元，主要用于：和美乡村基础设施建设。</w:t>
      </w:r>
    </w:p>
    <w:p w14:paraId="184C527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.农林水支出（类）农村综合改革（款）对村民委员会和村党支部的补助（项），202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585.98</w:t>
      </w:r>
      <w:r>
        <w:rPr>
          <w:rFonts w:hint="eastAsia" w:ascii="Times New Roman" w:hAnsi="Times New Roman" w:eastAsia="仿宋_GB2312" w:cs="Times New Roman"/>
          <w:sz w:val="32"/>
          <w:szCs w:val="32"/>
          <w:lang w:eastAsia="zh-CN"/>
        </w:rPr>
        <w:t>万元，主要用于：各级财政对村民委员会和村党支部的补助支出，各级村级组织行政运行办公费</w:t>
      </w:r>
      <w:r>
        <w:rPr>
          <w:rFonts w:hint="eastAsia" w:ascii="Times New Roman" w:hAnsi="Times New Roman" w:eastAsia="仿宋_GB2312" w:cs="Times New Roman"/>
          <w:sz w:val="32"/>
          <w:szCs w:val="32"/>
          <w:lang w:val="en-US" w:eastAsia="zh-CN"/>
        </w:rPr>
        <w:t>及运维费等</w:t>
      </w:r>
      <w:r>
        <w:rPr>
          <w:rFonts w:hint="eastAsia" w:ascii="Times New Roman" w:hAnsi="Times New Roman" w:eastAsia="仿宋_GB2312" w:cs="Times New Roman"/>
          <w:sz w:val="32"/>
          <w:szCs w:val="32"/>
          <w:lang w:eastAsia="zh-CN"/>
        </w:rPr>
        <w:t>支出。</w:t>
      </w:r>
    </w:p>
    <w:p w14:paraId="3699089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.农林水支出（类）农村综合改革（款）对村集体经济组织的补助（项），202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585.98</w:t>
      </w:r>
      <w:r>
        <w:rPr>
          <w:rFonts w:hint="eastAsia" w:ascii="Times New Roman" w:hAnsi="Times New Roman" w:eastAsia="仿宋_GB2312" w:cs="Times New Roman"/>
          <w:sz w:val="32"/>
          <w:szCs w:val="32"/>
          <w:lang w:eastAsia="zh-CN"/>
        </w:rPr>
        <w:t>万元，主要用于：支持村集体经济发展经费。</w:t>
      </w:r>
    </w:p>
    <w:p w14:paraId="747770D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FF0000"/>
          <w:sz w:val="32"/>
          <w:szCs w:val="32"/>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.住房保障（类）住房改革支出（款）住房公积金（项），202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56.81</w:t>
      </w:r>
      <w:r>
        <w:rPr>
          <w:rFonts w:hint="eastAsia" w:ascii="Times New Roman" w:hAnsi="Times New Roman" w:eastAsia="仿宋_GB2312" w:cs="Times New Roman"/>
          <w:sz w:val="32"/>
          <w:szCs w:val="32"/>
          <w:lang w:eastAsia="zh-CN"/>
        </w:rPr>
        <w:t>万元，主要用于：按人力资源和社会保障部、财政部规定的基本工资和津贴补贴以及规定比例为职工缴纳的住房公积金支出。</w:t>
      </w:r>
    </w:p>
    <w:p w14:paraId="562BA1B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六、一般公共预算基本支出情况说明</w:t>
      </w:r>
    </w:p>
    <w:p w14:paraId="13D5CEC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峨眉山市龙池镇人民政府</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年一般公共预算基本支出</w:t>
      </w:r>
      <w:r>
        <w:rPr>
          <w:rFonts w:hint="default" w:ascii="Times New Roman" w:hAnsi="Times New Roman" w:eastAsia="仿宋_GB2312" w:cs="Times New Roman"/>
          <w:sz w:val="32"/>
          <w:szCs w:val="32"/>
          <w:lang w:val="en-US" w:eastAsia="zh-CN"/>
        </w:rPr>
        <w:t>1655.98</w:t>
      </w:r>
      <w:r>
        <w:rPr>
          <w:rFonts w:hint="default" w:ascii="Times New Roman" w:hAnsi="Times New Roman" w:eastAsia="仿宋_GB2312" w:cs="Times New Roman"/>
          <w:sz w:val="32"/>
          <w:szCs w:val="32"/>
        </w:rPr>
        <w:t>万元，其中：</w:t>
      </w:r>
    </w:p>
    <w:p w14:paraId="011C9E4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highlight w:val="none"/>
          <w:lang w:val="en-US" w:eastAsia="zh-CN"/>
        </w:rPr>
        <w:t>580.81</w:t>
      </w:r>
      <w:r>
        <w:rPr>
          <w:rFonts w:hint="default" w:ascii="Times New Roman" w:hAnsi="Times New Roman" w:eastAsia="仿宋_GB2312" w:cs="Times New Roman"/>
          <w:sz w:val="32"/>
          <w:szCs w:val="32"/>
        </w:rPr>
        <w:t>万元，主要包括：主要包括：基本工资、津贴补贴、绩效工资、奖金、社会保险缴费、伙食补助费、住房公积金缴费。</w:t>
      </w:r>
    </w:p>
    <w:p w14:paraId="5557903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sz w:val="32"/>
          <w:szCs w:val="32"/>
          <w:highlight w:val="none"/>
          <w:lang w:val="en-US" w:eastAsia="zh-CN"/>
        </w:rPr>
        <w:t>234.98</w:t>
      </w:r>
      <w:r>
        <w:rPr>
          <w:rFonts w:hint="default" w:ascii="Times New Roman" w:hAnsi="Times New Roman" w:eastAsia="仿宋_GB2312" w:cs="Times New Roman"/>
          <w:sz w:val="32"/>
          <w:szCs w:val="32"/>
        </w:rPr>
        <w:t>万元，主要包括：办公费、印刷费、水费、电费、邮电费、差旅费、会议费、公务接待费、劳务费、公车运行维护费、其他交通费用、其他商品和服务支出。</w:t>
      </w:r>
    </w:p>
    <w:p w14:paraId="65C00F7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七、政府性基金预算支出规模及变化情况说明</w:t>
      </w:r>
    </w:p>
    <w:p w14:paraId="5572E0F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峨眉山市龙池镇人民政府202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年无政府性基金预算。</w:t>
      </w:r>
    </w:p>
    <w:p w14:paraId="53CEF3E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八、“三公”经费预算安排情况说明</w:t>
      </w:r>
    </w:p>
    <w:p w14:paraId="7C5F83D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峨眉山市龙池镇人民政府</w:t>
      </w: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lang w:eastAsia="zh-CN"/>
        </w:rPr>
        <w:t>年“三公”经费预算数</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eastAsia="zh-CN"/>
        </w:rPr>
        <w:t>万元（其中财政拨款安排“三公”经费</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eastAsia="zh-CN"/>
        </w:rPr>
        <w:t>万元），较上年“三公”经费预算数增加</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万元，主要原因是：增加公务接待费</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万元。因公出国（境）经费</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万元，公务接待费</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万元，公务用车购置及运行维护费</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eastAsia="zh-CN"/>
        </w:rPr>
        <w:t>万元。</w:t>
      </w:r>
    </w:p>
    <w:p w14:paraId="38A02478">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因公出国（境）经费</w:t>
      </w:r>
    </w:p>
    <w:p w14:paraId="3003E3A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无因公出国（境）预算。202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年因公临时出国（境）未安排人次。</w:t>
      </w:r>
    </w:p>
    <w:p w14:paraId="1597929B">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公务接待费</w:t>
      </w:r>
    </w:p>
    <w:p w14:paraId="7AB45CB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较上年预算增加</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万元，增长</w:t>
      </w:r>
      <w:r>
        <w:rPr>
          <w:rFonts w:hint="eastAsia" w:ascii="Times New Roman" w:hAnsi="Times New Roman" w:eastAsia="仿宋_GB2312" w:cs="Times New Roman"/>
          <w:sz w:val="32"/>
          <w:szCs w:val="32"/>
          <w:lang w:val="en-US" w:eastAsia="zh-CN"/>
        </w:rPr>
        <w:t>200</w:t>
      </w:r>
      <w:r>
        <w:rPr>
          <w:rFonts w:hint="eastAsia" w:ascii="Times New Roman" w:hAnsi="Times New Roman" w:eastAsia="仿宋_GB2312" w:cs="Times New Roman"/>
          <w:sz w:val="32"/>
          <w:szCs w:val="32"/>
          <w:lang w:eastAsia="zh-CN"/>
        </w:rPr>
        <w:t>%。增加原因：公务接待。</w:t>
      </w:r>
    </w:p>
    <w:p w14:paraId="1300AE2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eastAsia="zh-CN"/>
        </w:rPr>
        <w:t>公务接待费计划用于公务接待。</w:t>
      </w:r>
    </w:p>
    <w:p w14:paraId="03D14DCD">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公务用车购置及运行维护费</w:t>
      </w:r>
    </w:p>
    <w:p w14:paraId="36521DE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较上年预算不变。</w:t>
      </w:r>
    </w:p>
    <w:p w14:paraId="04C73E6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单位现有公务用车3辆，其中：轿车0辆、越野车3辆、多功能乘用车0辆。</w:t>
      </w:r>
    </w:p>
    <w:p w14:paraId="6C926D4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年安排公务用车购置费0万元。</w:t>
      </w:r>
    </w:p>
    <w:p w14:paraId="5999139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年安排公务用车运行维护费9万元，用于公车使用的燃油费、修理费、保险费等。</w:t>
      </w:r>
    </w:p>
    <w:p w14:paraId="5ED63BD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九、其他重要事项的情况说明</w:t>
      </w:r>
    </w:p>
    <w:p w14:paraId="40E1B9F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14:paraId="6051E7B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eastAsia="zh-CN"/>
        </w:rPr>
        <w:t>，峨眉山市龙池镇人民政府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Times New Roman" w:hAnsi="Times New Roman" w:eastAsia="仿宋_GB2312" w:cs="Times New Roman"/>
          <w:sz w:val="32"/>
          <w:szCs w:val="32"/>
          <w:lang w:val="en-US" w:eastAsia="zh-CN"/>
        </w:rPr>
        <w:t>234.98</w:t>
      </w:r>
      <w:r>
        <w:rPr>
          <w:rFonts w:hint="eastAsia" w:ascii="Times New Roman" w:hAnsi="Times New Roman" w:eastAsia="仿宋_GB2312" w:cs="Times New Roman"/>
          <w:sz w:val="32"/>
          <w:szCs w:val="32"/>
          <w:lang w:eastAsia="zh-CN"/>
        </w:rPr>
        <w:t>万元，较上年预算增加</w:t>
      </w:r>
      <w:r>
        <w:rPr>
          <w:rFonts w:hint="eastAsia" w:ascii="Times New Roman" w:hAnsi="Times New Roman" w:eastAsia="仿宋_GB2312" w:cs="Times New Roman"/>
          <w:sz w:val="32"/>
          <w:szCs w:val="32"/>
          <w:lang w:val="en-US" w:eastAsia="zh-CN"/>
        </w:rPr>
        <w:t>93.49</w:t>
      </w:r>
      <w:r>
        <w:rPr>
          <w:rFonts w:hint="eastAsia" w:ascii="Times New Roman" w:hAnsi="Times New Roman" w:eastAsia="仿宋_GB2312" w:cs="Times New Roman"/>
          <w:sz w:val="32"/>
          <w:szCs w:val="32"/>
          <w:lang w:eastAsia="zh-CN"/>
        </w:rPr>
        <w:t>万元，上升</w:t>
      </w:r>
      <w:r>
        <w:rPr>
          <w:rFonts w:hint="eastAsia" w:ascii="Times New Roman" w:hAnsi="Times New Roman" w:eastAsia="仿宋_GB2312" w:cs="Times New Roman"/>
          <w:sz w:val="32"/>
          <w:szCs w:val="32"/>
          <w:lang w:val="en-US" w:eastAsia="zh-CN"/>
        </w:rPr>
        <w:t>66.08</w:t>
      </w:r>
      <w:r>
        <w:rPr>
          <w:rFonts w:hint="eastAsia" w:ascii="Times New Roman" w:hAnsi="Times New Roman" w:eastAsia="仿宋_GB2312" w:cs="Times New Roman"/>
          <w:sz w:val="32"/>
          <w:szCs w:val="32"/>
          <w:lang w:eastAsia="zh-CN"/>
        </w:rPr>
        <w:t>%。</w:t>
      </w:r>
    </w:p>
    <w:p w14:paraId="6584D62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14:paraId="0C539B7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年，峨眉山市龙池镇人民政府安排政府采购预算0万元，202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年暂未安排政府采购项目。</w:t>
      </w:r>
    </w:p>
    <w:p w14:paraId="37234AF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14:paraId="4416948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截至去年底，峨眉山市龙池镇人民政府实际共有车辆3辆。单位价值200万元以上大型设备0台（套）。</w:t>
      </w:r>
    </w:p>
    <w:p w14:paraId="6098152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年，预算安排购置车辆0辆及单位价值200万元以上大型设备0台（套）。</w:t>
      </w:r>
    </w:p>
    <w:p w14:paraId="28BD14D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14:paraId="0662ADA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年，峨眉山市龙池镇人民政府按要求实行绩效目标管理，部门（单位）整体绩效目标涉及预算安排</w:t>
      </w:r>
      <w:r>
        <w:rPr>
          <w:rFonts w:hint="eastAsia" w:ascii="Times New Roman" w:hAnsi="Times New Roman" w:eastAsia="仿宋_GB2312" w:cs="Times New Roman"/>
          <w:sz w:val="32"/>
          <w:szCs w:val="32"/>
          <w:lang w:val="en-US" w:eastAsia="zh-CN"/>
        </w:rPr>
        <w:t>1655.98</w:t>
      </w:r>
      <w:r>
        <w:rPr>
          <w:rFonts w:hint="eastAsia" w:ascii="Times New Roman" w:hAnsi="Times New Roman" w:eastAsia="仿宋_GB2312" w:cs="Times New Roman"/>
          <w:sz w:val="32"/>
          <w:szCs w:val="32"/>
          <w:lang w:eastAsia="zh-CN"/>
        </w:rPr>
        <w:t>万元，其中基本支出</w:t>
      </w:r>
      <w:r>
        <w:rPr>
          <w:rFonts w:hint="eastAsia" w:ascii="Times New Roman" w:hAnsi="Times New Roman" w:eastAsia="仿宋_GB2312" w:cs="Times New Roman"/>
          <w:sz w:val="32"/>
          <w:szCs w:val="32"/>
          <w:lang w:val="en-US" w:eastAsia="zh-CN"/>
        </w:rPr>
        <w:t>1247.58</w:t>
      </w:r>
      <w:r>
        <w:rPr>
          <w:rFonts w:hint="eastAsia" w:ascii="Times New Roman" w:hAnsi="Times New Roman" w:eastAsia="仿宋_GB2312" w:cs="Times New Roman"/>
          <w:sz w:val="32"/>
          <w:szCs w:val="32"/>
          <w:lang w:eastAsia="zh-CN"/>
        </w:rPr>
        <w:t>万元，项目支出</w:t>
      </w:r>
      <w:r>
        <w:rPr>
          <w:rFonts w:hint="eastAsia" w:ascii="Times New Roman" w:hAnsi="Times New Roman" w:eastAsia="仿宋_GB2312" w:cs="Times New Roman"/>
          <w:sz w:val="32"/>
          <w:szCs w:val="32"/>
          <w:lang w:val="en-US" w:eastAsia="zh-CN"/>
        </w:rPr>
        <w:t>408.40</w:t>
      </w:r>
      <w:r>
        <w:rPr>
          <w:rFonts w:hint="eastAsia" w:ascii="Times New Roman" w:hAnsi="Times New Roman" w:eastAsia="仿宋_GB2312" w:cs="Times New Roman"/>
          <w:sz w:val="32"/>
          <w:szCs w:val="32"/>
          <w:lang w:eastAsia="zh-CN"/>
        </w:rPr>
        <w:t>万元。其中编制了项目绩效目标的预算</w:t>
      </w:r>
      <w:r>
        <w:rPr>
          <w:rFonts w:hint="eastAsia" w:ascii="Times New Roman" w:hAnsi="Times New Roman" w:eastAsia="仿宋_GB2312" w:cs="Times New Roman"/>
          <w:sz w:val="32"/>
          <w:szCs w:val="32"/>
          <w:lang w:val="en-US" w:eastAsia="zh-CN"/>
        </w:rPr>
        <w:t>408.40</w:t>
      </w:r>
      <w:r>
        <w:rPr>
          <w:rFonts w:hint="eastAsia" w:ascii="Times New Roman" w:hAnsi="Times New Roman" w:eastAsia="仿宋_GB2312" w:cs="Times New Roman"/>
          <w:sz w:val="32"/>
          <w:szCs w:val="32"/>
          <w:lang w:eastAsia="zh-CN"/>
        </w:rPr>
        <w:t>万元，主要为乡镇(街道)专项业务经费、村（社区）顶岗锻炼后备干部经费、关工委经费、驻村第一书记和工作队员经费、村级公共服务经费、村组干部保险经费、村组干部考核奖励、人大代表履职经费、人大代表之家活动及建设费、支持村集体经济发展经费等项目。</w:t>
      </w:r>
    </w:p>
    <w:p w14:paraId="289E409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十、名词解释</w:t>
      </w:r>
    </w:p>
    <w:p w14:paraId="090644B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1.财政拨款收支情况：指一般公共预算、政府性基金预算、国有资产经营预算拨款收支情况。</w:t>
      </w:r>
    </w:p>
    <w:p w14:paraId="042A500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2.一般公共预算拨款收入：指本级财政当年拨付的资金。</w:t>
      </w:r>
    </w:p>
    <w:p w14:paraId="79DFA9E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3.其他收入：指除上述“财政拨款收入”“事业收入”“经营收入”等以外的收入。主要是…（收入类型）等。</w:t>
      </w:r>
    </w:p>
    <w:p w14:paraId="451F11F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4.一般公共服务（类）政府办公厅（室）及相关机构事务（款）行政运行（项）:指正常运转的基本支出，包括基本工资、津贴补贴（或绩效工资）等人员经费以及办公费、印刷费、水电费等日常公用经费的支出。</w:t>
      </w:r>
    </w:p>
    <w:p w14:paraId="12D90EF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5.社会保障和就业支出（类）民政管理事务（款）基层政权和社区建设（项）:指开展城乡社区治理、城乡社区服务（乡村便民服务）、村民自治、村务公开、服务建设等基层政权建设和社区治理工作的支出。</w:t>
      </w:r>
    </w:p>
    <w:p w14:paraId="7F54821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6.社会保障和就业（类）其他社会保障和就业（款）机关事业单位基本养老保险缴费支出（项）:指部门实施养老保险制度由单位缴纳的养老保险费的支出。</w:t>
      </w:r>
    </w:p>
    <w:p w14:paraId="16A51AF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7.社会保障和就业（类）其他社会保障和就业（款）机关事业单位职业年金缴费支出（项）:指部门实施养老保险制度由单位缴纳的职业年金的支出。</w:t>
      </w:r>
    </w:p>
    <w:p w14:paraId="6151FAC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8.社会保障和就业（类）其他社会保障和就业（款）其他社会保障和就业（项）：指其他用于社会保障和就业方面的支出。</w:t>
      </w:r>
    </w:p>
    <w:p w14:paraId="06BA394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9.社会保障和就业（类）抚恤（款）其他优抚支出（项）:指死亡的行政事业单位工作人员遗属补助的支出。</w:t>
      </w:r>
    </w:p>
    <w:p w14:paraId="1A5E02C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10.医疗卫生与计划生育（类）医疗保障（款）行政单位医疗（项）:指机关政府及事业单位缴纳单位基本医疗保险的支出。</w:t>
      </w:r>
    </w:p>
    <w:p w14:paraId="1EE6D82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11.城乡社区支出（类）城乡社区环境卫生（款）城乡社区环境卫生（项）:指集镇环境卫生整治、垃圾转运劳务费、垃圾池维护等的支出。</w:t>
      </w:r>
    </w:p>
    <w:p w14:paraId="165B546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12.农林水支出（类）农业（款）事业运行（项）:指正常运转的基本支出，包括基本工资、津贴补贴（或绩效工资）等人员经费以及办公费、印刷费、水电费等日常公用经费的支出。</w:t>
      </w:r>
    </w:p>
    <w:p w14:paraId="790C711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13.农林水支出（类）农业（款）其他农业农村（项）：其他用于农业农村方面的支出。</w:t>
      </w:r>
    </w:p>
    <w:p w14:paraId="1C479B7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14.农林水支出（类）农村综合改革（款）对村民委员会和村党支部的补助（项）:指村民委员会和村党支部的生活补助</w:t>
      </w:r>
    </w:p>
    <w:p w14:paraId="1432B0B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15.住房保障支出（类）住房改革支出（款）住房公积金（项）:指行政事业单位在编工作人员缴纳住房公积金的支出。</w:t>
      </w:r>
    </w:p>
    <w:p w14:paraId="7329A40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16.基本支出：指为保障机构正常运转、完成日常工作任务而发生的人员支出和公用支出。</w:t>
      </w:r>
    </w:p>
    <w:p w14:paraId="6912E9C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17.项目支出：指在基本支出之外为完成特定行政任务和事业发展目标所发生的支出。</w:t>
      </w:r>
    </w:p>
    <w:p w14:paraId="54D81A5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18.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A3EEFD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基本支出：指为保障机构正常运转、完成日常工作任务而发生的人员支出和公用支出。</w:t>
      </w:r>
    </w:p>
    <w:p w14:paraId="01F77C3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项目支出：指在基本支出之外为完成特定行政任务和事业发展目标所发生的支出。</w:t>
      </w:r>
    </w:p>
    <w:p w14:paraId="2841E82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“三公”经费：纳入预算管理的“三公”经费，是指部门（单位</w:t>
      </w:r>
      <w:bookmarkStart w:id="0" w:name="_GoBack"/>
      <w:r>
        <w:rPr>
          <w:rFonts w:hint="eastAsia" w:ascii="Times New Roman" w:hAnsi="Times New Roman" w:eastAsia="仿宋_GB2312" w:cs="Times New Roman"/>
          <w:sz w:val="32"/>
          <w:szCs w:val="32"/>
          <w:lang w:eastAsia="zh-CN"/>
        </w:rPr>
        <w:t>）使</w:t>
      </w:r>
      <w:bookmarkEnd w:id="0"/>
      <w:r>
        <w:rPr>
          <w:rFonts w:hint="eastAsia" w:ascii="Times New Roman" w:hAnsi="Times New Roman" w:eastAsia="仿宋_GB2312" w:cs="Times New Roman"/>
          <w:sz w:val="32"/>
          <w:szCs w:val="32"/>
          <w:lang w:eastAsia="zh-CN"/>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ADA9EB9">
      <w:pPr>
        <w:spacing w:line="600" w:lineRule="exact"/>
        <w:ind w:firstLine="640" w:firstLineChars="200"/>
        <w:outlineLvl w:val="1"/>
        <w:rPr>
          <w:rFonts w:hint="eastAsia" w:ascii="Times New Roman" w:hAnsi="Times New Roman" w:eastAsia="仿宋_GB2312" w:cs="Times New Roman"/>
          <w:sz w:val="32"/>
          <w:szCs w:val="32"/>
          <w:lang w:eastAsia="zh-CN"/>
        </w:rPr>
      </w:pPr>
    </w:p>
    <w:p w14:paraId="30822B93">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B18A">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21DC">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NTllMGM5NGZiMDUxOTZhNDg0NDEyYjUzYzZlY2QifQ=="/>
  </w:docVars>
  <w:rsids>
    <w:rsidRoot w:val="00F429C0"/>
    <w:rsid w:val="00050092"/>
    <w:rsid w:val="00091317"/>
    <w:rsid w:val="000F0A83"/>
    <w:rsid w:val="000F755E"/>
    <w:rsid w:val="001A0437"/>
    <w:rsid w:val="001A2108"/>
    <w:rsid w:val="001B223C"/>
    <w:rsid w:val="002730CD"/>
    <w:rsid w:val="003A561B"/>
    <w:rsid w:val="003F79A9"/>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058C"/>
    <w:rsid w:val="00EA6295"/>
    <w:rsid w:val="00F429C0"/>
    <w:rsid w:val="00FB45E1"/>
    <w:rsid w:val="02B941BA"/>
    <w:rsid w:val="02D212D8"/>
    <w:rsid w:val="02F2197A"/>
    <w:rsid w:val="04131BA8"/>
    <w:rsid w:val="041842D3"/>
    <w:rsid w:val="047D5273"/>
    <w:rsid w:val="05152370"/>
    <w:rsid w:val="056B1570"/>
    <w:rsid w:val="06110369"/>
    <w:rsid w:val="066D6077"/>
    <w:rsid w:val="06734B80"/>
    <w:rsid w:val="072E0AA7"/>
    <w:rsid w:val="0781507A"/>
    <w:rsid w:val="07D17DB0"/>
    <w:rsid w:val="07D57174"/>
    <w:rsid w:val="08144141"/>
    <w:rsid w:val="09271C52"/>
    <w:rsid w:val="0A3B3C06"/>
    <w:rsid w:val="0B030658"/>
    <w:rsid w:val="0D0C188A"/>
    <w:rsid w:val="0F3B0205"/>
    <w:rsid w:val="0FC65D20"/>
    <w:rsid w:val="0FCB3337"/>
    <w:rsid w:val="10A342B4"/>
    <w:rsid w:val="119F2CCD"/>
    <w:rsid w:val="1288550F"/>
    <w:rsid w:val="12E56E05"/>
    <w:rsid w:val="130152C1"/>
    <w:rsid w:val="14863CD0"/>
    <w:rsid w:val="14DE621D"/>
    <w:rsid w:val="15D35DF5"/>
    <w:rsid w:val="163A1216"/>
    <w:rsid w:val="16B03286"/>
    <w:rsid w:val="16EA2C3C"/>
    <w:rsid w:val="17546308"/>
    <w:rsid w:val="18273A1C"/>
    <w:rsid w:val="186C7681"/>
    <w:rsid w:val="19453E50"/>
    <w:rsid w:val="1B7A6FC8"/>
    <w:rsid w:val="203647FC"/>
    <w:rsid w:val="208C08C0"/>
    <w:rsid w:val="20DB1848"/>
    <w:rsid w:val="21D6157A"/>
    <w:rsid w:val="24044C11"/>
    <w:rsid w:val="2457165A"/>
    <w:rsid w:val="253B0B07"/>
    <w:rsid w:val="260809E9"/>
    <w:rsid w:val="26C03072"/>
    <w:rsid w:val="2708572C"/>
    <w:rsid w:val="270B2E60"/>
    <w:rsid w:val="2725381D"/>
    <w:rsid w:val="276557C3"/>
    <w:rsid w:val="279B763B"/>
    <w:rsid w:val="28C52BC1"/>
    <w:rsid w:val="2BE1296B"/>
    <w:rsid w:val="2D6055AE"/>
    <w:rsid w:val="2E1A39AF"/>
    <w:rsid w:val="2ED21556"/>
    <w:rsid w:val="2F875074"/>
    <w:rsid w:val="2FE36023"/>
    <w:rsid w:val="36DD628E"/>
    <w:rsid w:val="3A5E4C24"/>
    <w:rsid w:val="3BC96A15"/>
    <w:rsid w:val="3C21458C"/>
    <w:rsid w:val="3C6F5A34"/>
    <w:rsid w:val="3CB61A62"/>
    <w:rsid w:val="3D3E6007"/>
    <w:rsid w:val="3DA30C11"/>
    <w:rsid w:val="3DDF42CD"/>
    <w:rsid w:val="3EA370A9"/>
    <w:rsid w:val="3EA80B63"/>
    <w:rsid w:val="3EB85378"/>
    <w:rsid w:val="3EE020AB"/>
    <w:rsid w:val="3EE741B8"/>
    <w:rsid w:val="40C8289D"/>
    <w:rsid w:val="42E14644"/>
    <w:rsid w:val="430A11BE"/>
    <w:rsid w:val="43290586"/>
    <w:rsid w:val="43EC32A0"/>
    <w:rsid w:val="445F3A72"/>
    <w:rsid w:val="447A6AFE"/>
    <w:rsid w:val="456652D4"/>
    <w:rsid w:val="458B0897"/>
    <w:rsid w:val="45E701C3"/>
    <w:rsid w:val="45EC57D9"/>
    <w:rsid w:val="462F1B6A"/>
    <w:rsid w:val="46C53364"/>
    <w:rsid w:val="46CC0FCD"/>
    <w:rsid w:val="472A5D26"/>
    <w:rsid w:val="484D0086"/>
    <w:rsid w:val="493C20A5"/>
    <w:rsid w:val="49DF285C"/>
    <w:rsid w:val="4A2A68D0"/>
    <w:rsid w:val="4A677B24"/>
    <w:rsid w:val="4B5F07FC"/>
    <w:rsid w:val="4C2D26A8"/>
    <w:rsid w:val="4DEE5E92"/>
    <w:rsid w:val="4DF72F6D"/>
    <w:rsid w:val="4F471CD3"/>
    <w:rsid w:val="50041FB8"/>
    <w:rsid w:val="52A0174F"/>
    <w:rsid w:val="5503669C"/>
    <w:rsid w:val="556C4241"/>
    <w:rsid w:val="578A30A4"/>
    <w:rsid w:val="58005114"/>
    <w:rsid w:val="587D1AD7"/>
    <w:rsid w:val="588144B9"/>
    <w:rsid w:val="5A2C0443"/>
    <w:rsid w:val="5AD20FEA"/>
    <w:rsid w:val="5C621EFA"/>
    <w:rsid w:val="5CA40764"/>
    <w:rsid w:val="5E4915C3"/>
    <w:rsid w:val="5F053010"/>
    <w:rsid w:val="5F7952B4"/>
    <w:rsid w:val="5F8F77E3"/>
    <w:rsid w:val="61337382"/>
    <w:rsid w:val="63310878"/>
    <w:rsid w:val="648275DD"/>
    <w:rsid w:val="658C6239"/>
    <w:rsid w:val="66240876"/>
    <w:rsid w:val="664259C2"/>
    <w:rsid w:val="67D2734F"/>
    <w:rsid w:val="685E3EBD"/>
    <w:rsid w:val="68D423D1"/>
    <w:rsid w:val="6905258B"/>
    <w:rsid w:val="69232A11"/>
    <w:rsid w:val="69635503"/>
    <w:rsid w:val="6ACA2533"/>
    <w:rsid w:val="6B476E8A"/>
    <w:rsid w:val="6B4E646B"/>
    <w:rsid w:val="6B594E10"/>
    <w:rsid w:val="6C3A079D"/>
    <w:rsid w:val="6CF21078"/>
    <w:rsid w:val="6D54763D"/>
    <w:rsid w:val="6EC24A7A"/>
    <w:rsid w:val="6F101C89"/>
    <w:rsid w:val="6F767D3E"/>
    <w:rsid w:val="6FD40F09"/>
    <w:rsid w:val="6FD95933"/>
    <w:rsid w:val="70EA43C9"/>
    <w:rsid w:val="71C74F63"/>
    <w:rsid w:val="72CA214F"/>
    <w:rsid w:val="7327134F"/>
    <w:rsid w:val="7344407C"/>
    <w:rsid w:val="7434741F"/>
    <w:rsid w:val="745F682E"/>
    <w:rsid w:val="75243D99"/>
    <w:rsid w:val="761F067A"/>
    <w:rsid w:val="7697339E"/>
    <w:rsid w:val="76A43432"/>
    <w:rsid w:val="76F459ED"/>
    <w:rsid w:val="780E2ADE"/>
    <w:rsid w:val="7993773F"/>
    <w:rsid w:val="7A1940E8"/>
    <w:rsid w:val="7A195E96"/>
    <w:rsid w:val="7B9559F0"/>
    <w:rsid w:val="7C8575B7"/>
    <w:rsid w:val="7CFF3509"/>
    <w:rsid w:val="7D3309A6"/>
    <w:rsid w:val="7D5471E5"/>
    <w:rsid w:val="7E924469"/>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17</Pages>
  <Words>8238</Words>
  <Characters>8654</Characters>
  <Lines>20</Lines>
  <Paragraphs>5</Paragraphs>
  <TotalTime>12</TotalTime>
  <ScaleCrop>false</ScaleCrop>
  <LinksUpToDate>false</LinksUpToDate>
  <CharactersWithSpaces>8656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卫文佳</cp:lastModifiedBy>
  <dcterms:modified xsi:type="dcterms:W3CDTF">2025-05-28T02:02:38Z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26B21AC542DC4FF686112E80EE8339D0_13</vt:lpwstr>
  </property>
  <property fmtid="{D5CDD505-2E9C-101B-9397-08002B2CF9AE}" pid="4" name="KSOTemplateDocerSaveRecord">
    <vt:lpwstr>eyJoZGlkIjoiODk3MGQxZDdlMDRjNTNjNTc2NTRlNjhkN2E1MmY1MWEiLCJ1c2VySWQiOiIxNTI0ODU1MDg0In0=</vt:lpwstr>
  </property>
</Properties>
</file>