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hint="eastAsia" w:ascii="方正小标宋简体" w:eastAsia="方正小标宋简体"/>
          <w:sz w:val="44"/>
          <w:szCs w:val="44"/>
          <w:lang w:eastAsia="zh-CN"/>
        </w:rPr>
      </w:pPr>
      <w:bookmarkStart w:id="0" w:name="_GoBack"/>
      <w:bookmarkEnd w:id="0"/>
      <w:r>
        <w:rPr>
          <w:rFonts w:hint="eastAsia" w:ascii="方正小标宋简体" w:eastAsia="方正小标宋简体"/>
          <w:sz w:val="44"/>
          <w:szCs w:val="44"/>
          <w:lang w:eastAsia="zh-CN"/>
        </w:rPr>
        <w:t>关于峨眉山市殡葬事务服务中心</w:t>
      </w:r>
    </w:p>
    <w:p>
      <w:pPr>
        <w:spacing w:line="600" w:lineRule="exact"/>
        <w:jc w:val="center"/>
        <w:outlineLvl w:val="0"/>
        <w:rPr>
          <w:rFonts w:ascii="方正小标宋简体" w:eastAsia="方正小标宋简体"/>
          <w:sz w:val="44"/>
          <w:szCs w:val="44"/>
        </w:rPr>
      </w:pPr>
      <w:r>
        <w:rPr>
          <w:rFonts w:hint="eastAsia" w:ascii="方正小标宋简体" w:eastAsia="方正小标宋简体"/>
          <w:sz w:val="44"/>
          <w:szCs w:val="44"/>
        </w:rPr>
        <w:t>20</w:t>
      </w:r>
      <w:r>
        <w:rPr>
          <w:rFonts w:hint="default" w:ascii="方正小标宋简体" w:eastAsia="方正小标宋简体"/>
          <w:sz w:val="44"/>
          <w:szCs w:val="44"/>
          <w:lang w:val="en-US"/>
        </w:rPr>
        <w:t>2</w:t>
      </w:r>
      <w:r>
        <w:rPr>
          <w:rFonts w:hint="eastAsia" w:ascii="方正小标宋简体" w:eastAsia="方正小标宋简体"/>
          <w:sz w:val="44"/>
          <w:szCs w:val="44"/>
          <w:lang w:val="en-US" w:eastAsia="zh-CN"/>
        </w:rPr>
        <w:t>5</w:t>
      </w:r>
      <w:r>
        <w:rPr>
          <w:rFonts w:hint="eastAsia" w:ascii="方正小标宋简体" w:eastAsia="方正小标宋简体"/>
          <w:sz w:val="44"/>
          <w:szCs w:val="44"/>
        </w:rPr>
        <w:t>年预算编制的说明</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按照预算管理有关规定，目前</w:t>
      </w:r>
      <w:r>
        <w:rPr>
          <w:rFonts w:hint="eastAsia" w:ascii="仿宋_GB2312" w:eastAsia="仿宋_GB2312"/>
          <w:sz w:val="32"/>
          <w:szCs w:val="32"/>
          <w:lang w:eastAsia="zh-CN"/>
        </w:rPr>
        <w:t>我单位</w:t>
      </w:r>
      <w:r>
        <w:rPr>
          <w:rFonts w:hint="eastAsia" w:ascii="仿宋_GB2312" w:eastAsia="仿宋_GB2312"/>
          <w:sz w:val="32"/>
          <w:szCs w:val="32"/>
        </w:rPr>
        <w:t>预算编制实行综合预算制度，即全部收入和支出都反映在预算中。</w:t>
      </w:r>
    </w:p>
    <w:p>
      <w:pPr>
        <w:spacing w:line="600" w:lineRule="exact"/>
        <w:ind w:firstLine="640" w:firstLineChars="200"/>
        <w:outlineLvl w:val="1"/>
        <w:rPr>
          <w:rFonts w:ascii="黑体" w:eastAsia="黑体"/>
          <w:sz w:val="32"/>
          <w:szCs w:val="32"/>
        </w:rPr>
      </w:pPr>
      <w:r>
        <w:rPr>
          <w:rFonts w:hint="eastAsia" w:ascii="黑体" w:eastAsia="黑体"/>
          <w:sz w:val="32"/>
          <w:szCs w:val="32"/>
        </w:rPr>
        <w:t>一、基本职能及主要工作</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（一）主要职能</w:t>
      </w:r>
    </w:p>
    <w:p>
      <w:pPr>
        <w:pStyle w:val="2"/>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hAnsi="仿宋"/>
          <w:bCs/>
          <w:sz w:val="32"/>
          <w:szCs w:val="32"/>
          <w:lang w:eastAsia="zh-CN"/>
        </w:rPr>
        <w:t>峨眉山市殡葬事务服务中心</w:t>
      </w:r>
      <w:r>
        <w:rPr>
          <w:rFonts w:hint="eastAsia" w:ascii="仿宋_GB2312" w:hAnsi="仿宋" w:eastAsia="仿宋_GB2312"/>
          <w:bCs/>
          <w:sz w:val="32"/>
          <w:szCs w:val="32"/>
          <w:lang w:eastAsia="zh-CN"/>
        </w:rPr>
        <w:t>隶属于民政局下属全额拨款事业单位，</w:t>
      </w:r>
      <w:r>
        <w:rPr>
          <w:rFonts w:hint="eastAsia" w:hAnsi="仿宋"/>
          <w:bCs/>
          <w:sz w:val="32"/>
          <w:szCs w:val="32"/>
          <w:lang w:eastAsia="zh-CN"/>
        </w:rPr>
        <w:t>位于双福镇净居村，</w:t>
      </w:r>
      <w:r>
        <w:rPr>
          <w:rFonts w:hint="eastAsia" w:ascii="仿宋_GB2312" w:hAnsi="仿宋" w:eastAsia="仿宋_GB2312"/>
          <w:bCs/>
          <w:sz w:val="32"/>
          <w:szCs w:val="32"/>
        </w:rPr>
        <w:t>是峨眉山市从事殡葬服务的社会公益性事业单位，</w:t>
      </w:r>
      <w:r>
        <w:rPr>
          <w:rFonts w:hint="eastAsia" w:hAnsi="仿宋"/>
          <w:bCs/>
          <w:sz w:val="32"/>
          <w:szCs w:val="32"/>
          <w:lang w:eastAsia="zh-CN"/>
        </w:rPr>
        <w:t>主要承担基本殡葬服务工作</w:t>
      </w:r>
      <w:r>
        <w:rPr>
          <w:rFonts w:hint="eastAsia" w:ascii="仿宋_GB2312" w:hAnsi="仿宋" w:eastAsia="仿宋_GB2312"/>
          <w:bCs/>
          <w:sz w:val="32"/>
          <w:szCs w:val="32"/>
          <w:lang w:eastAsia="zh-CN"/>
        </w:rPr>
        <w:t>。</w:t>
      </w:r>
      <w:r>
        <w:rPr>
          <w:rFonts w:hint="eastAsia" w:ascii="仿宋" w:hAnsi="仿宋" w:eastAsia="仿宋" w:cs="仿宋"/>
          <w:sz w:val="32"/>
          <w:szCs w:val="32"/>
          <w:lang w:val="en-US" w:eastAsia="zh-CN"/>
        </w:rPr>
        <w:t>按2024年10月22日市政府研究殡葬工作会议精神，将原峨眉山市公墓服务中心（简称川主墓区）工作职能移交给峨眉山市殡葬事务服务中心。2025年</w:t>
      </w:r>
      <w:r>
        <w:rPr>
          <w:rFonts w:hint="eastAsia" w:hAnsi="仿宋"/>
          <w:bCs/>
          <w:sz w:val="32"/>
          <w:szCs w:val="32"/>
          <w:lang w:eastAsia="zh-CN"/>
        </w:rPr>
        <w:t>川主墓区</w:t>
      </w:r>
      <w:r>
        <w:rPr>
          <w:rFonts w:hint="eastAsia" w:ascii="仿宋" w:hAnsi="仿宋" w:eastAsia="仿宋" w:cs="仿宋"/>
          <w:sz w:val="32"/>
          <w:szCs w:val="32"/>
          <w:lang w:val="en-US" w:eastAsia="zh-CN"/>
        </w:rPr>
        <w:t>预算纳入我单位编制。有</w:t>
      </w:r>
      <w:r>
        <w:rPr>
          <w:rFonts w:hint="eastAsia" w:ascii="仿宋_GB2312" w:hAnsi="仿宋" w:eastAsia="仿宋_GB2312"/>
          <w:bCs/>
          <w:sz w:val="32"/>
          <w:szCs w:val="32"/>
          <w:lang w:eastAsia="zh-CN"/>
        </w:rPr>
        <w:t>在编职工</w:t>
      </w:r>
      <w:r>
        <w:rPr>
          <w:rFonts w:hint="eastAsia" w:ascii="仿宋_GB2312" w:hAnsi="仿宋" w:eastAsia="仿宋_GB2312"/>
          <w:bCs/>
          <w:sz w:val="32"/>
          <w:szCs w:val="32"/>
          <w:lang w:val="en-US" w:eastAsia="zh-CN"/>
        </w:rPr>
        <w:t>1</w:t>
      </w:r>
      <w:r>
        <w:rPr>
          <w:rFonts w:hint="eastAsia" w:hAnsi="仿宋"/>
          <w:bCs/>
          <w:sz w:val="32"/>
          <w:szCs w:val="32"/>
          <w:lang w:val="en-US" w:eastAsia="zh-CN"/>
        </w:rPr>
        <w:t>2</w:t>
      </w:r>
      <w:r>
        <w:rPr>
          <w:rFonts w:hint="eastAsia" w:ascii="仿宋_GB2312" w:hAnsi="仿宋" w:eastAsia="仿宋_GB2312"/>
          <w:bCs/>
          <w:sz w:val="32"/>
          <w:szCs w:val="32"/>
          <w:lang w:val="en-US" w:eastAsia="zh-CN"/>
        </w:rPr>
        <w:t>人（其中领导职数2人），会议纪要3人，</w:t>
      </w:r>
      <w:r>
        <w:rPr>
          <w:rFonts w:hint="eastAsia" w:hAnsi="仿宋"/>
          <w:bCs/>
          <w:sz w:val="32"/>
          <w:szCs w:val="32"/>
          <w:lang w:val="en-US" w:eastAsia="zh-CN"/>
        </w:rPr>
        <w:t>编外</w:t>
      </w:r>
      <w:r>
        <w:rPr>
          <w:rFonts w:hint="eastAsia" w:ascii="仿宋_GB2312" w:hAnsi="仿宋" w:eastAsia="仿宋_GB2312"/>
          <w:bCs/>
          <w:sz w:val="32"/>
          <w:szCs w:val="32"/>
          <w:lang w:val="en-US" w:eastAsia="zh-CN"/>
        </w:rPr>
        <w:t>人员</w:t>
      </w:r>
      <w:r>
        <w:rPr>
          <w:rFonts w:hint="eastAsia" w:hAnsi="仿宋"/>
          <w:bCs/>
          <w:sz w:val="32"/>
          <w:szCs w:val="32"/>
          <w:lang w:val="en-US" w:eastAsia="zh-CN"/>
        </w:rPr>
        <w:t>6</w:t>
      </w:r>
      <w:r>
        <w:rPr>
          <w:rFonts w:hint="eastAsia" w:ascii="仿宋_GB2312" w:hAnsi="仿宋" w:eastAsia="仿宋_GB2312"/>
          <w:bCs/>
          <w:sz w:val="32"/>
          <w:szCs w:val="32"/>
          <w:lang w:val="en-US" w:eastAsia="zh-CN"/>
        </w:rPr>
        <w:t>人</w:t>
      </w:r>
      <w:r>
        <w:rPr>
          <w:rFonts w:hint="eastAsia" w:hAnsi="仿宋"/>
          <w:bCs/>
          <w:sz w:val="32"/>
          <w:szCs w:val="32"/>
          <w:lang w:val="en-US" w:eastAsia="zh-CN"/>
        </w:rPr>
        <w:t>（其中</w:t>
      </w:r>
      <w:r>
        <w:rPr>
          <w:rFonts w:hint="eastAsia" w:hAnsi="仿宋"/>
          <w:bCs/>
          <w:sz w:val="32"/>
          <w:szCs w:val="32"/>
          <w:lang w:eastAsia="zh-CN"/>
        </w:rPr>
        <w:t>川主墓区</w:t>
      </w:r>
      <w:r>
        <w:rPr>
          <w:rFonts w:hint="eastAsia" w:hAnsi="仿宋"/>
          <w:bCs/>
          <w:sz w:val="32"/>
          <w:szCs w:val="32"/>
          <w:lang w:val="en-US" w:eastAsia="zh-CN"/>
        </w:rPr>
        <w:t>4人）</w:t>
      </w:r>
      <w:r>
        <w:rPr>
          <w:rFonts w:hint="eastAsia" w:ascii="仿宋_GB2312" w:hAnsi="仿宋" w:eastAsia="仿宋_GB2312"/>
          <w:bCs/>
          <w:sz w:val="32"/>
          <w:szCs w:val="32"/>
          <w:lang w:val="en-US" w:eastAsia="zh-CN"/>
        </w:rPr>
        <w:t>。</w:t>
      </w:r>
      <w:r>
        <w:rPr>
          <w:rFonts w:hint="eastAsia" w:hAnsi="仿宋"/>
          <w:bCs/>
          <w:sz w:val="32"/>
          <w:szCs w:val="32"/>
          <w:lang w:val="en-US" w:eastAsia="zh-CN"/>
        </w:rPr>
        <w:t>单位</w:t>
      </w:r>
      <w:r>
        <w:rPr>
          <w:rFonts w:hint="eastAsia" w:ascii="仿宋_GB2312" w:hAnsi="仿宋" w:eastAsia="仿宋_GB2312"/>
          <w:bCs/>
          <w:sz w:val="32"/>
          <w:szCs w:val="32"/>
        </w:rPr>
        <w:t>一直担负着峨眉、夹江、沙湾、峨边、金口河等各地区县的火化和遗体接运任务，</w:t>
      </w:r>
      <w:r>
        <w:rPr>
          <w:rFonts w:hint="eastAsia" w:hAnsi="仿宋"/>
          <w:bCs/>
          <w:sz w:val="32"/>
          <w:szCs w:val="32"/>
          <w:lang w:eastAsia="zh-CN"/>
        </w:rPr>
        <w:t>年</w:t>
      </w:r>
      <w:r>
        <w:rPr>
          <w:rFonts w:hint="eastAsia" w:ascii="仿宋_GB2312" w:hAnsi="仿宋" w:eastAsia="仿宋_GB2312"/>
          <w:bCs/>
          <w:sz w:val="32"/>
          <w:szCs w:val="32"/>
        </w:rPr>
        <w:t>火化遗体</w:t>
      </w:r>
      <w:r>
        <w:rPr>
          <w:rFonts w:hint="eastAsia" w:hAnsi="仿宋"/>
          <w:bCs/>
          <w:sz w:val="32"/>
          <w:szCs w:val="32"/>
          <w:lang w:eastAsia="zh-CN"/>
        </w:rPr>
        <w:t>约</w:t>
      </w:r>
      <w:r>
        <w:rPr>
          <w:rFonts w:hint="eastAsia" w:hAnsi="仿宋"/>
          <w:bCs/>
          <w:sz w:val="32"/>
          <w:szCs w:val="32"/>
          <w:lang w:val="en-US" w:eastAsia="zh-CN"/>
        </w:rPr>
        <w:t>4000</w:t>
      </w:r>
      <w:r>
        <w:rPr>
          <w:rFonts w:hint="eastAsia" w:ascii="仿宋_GB2312" w:hAnsi="仿宋" w:eastAsia="仿宋_GB2312"/>
          <w:bCs/>
          <w:sz w:val="32"/>
          <w:szCs w:val="32"/>
        </w:rPr>
        <w:t>具</w:t>
      </w:r>
      <w:r>
        <w:rPr>
          <w:rFonts w:hint="eastAsia" w:hAnsi="仿宋"/>
          <w:bCs/>
          <w:sz w:val="32"/>
          <w:szCs w:val="32"/>
          <w:lang w:eastAsia="zh-CN"/>
        </w:rPr>
        <w:t>，同时承担川主墓区</w:t>
      </w:r>
      <w:r>
        <w:rPr>
          <w:rFonts w:hint="eastAsia" w:hAnsi="仿宋"/>
          <w:bCs/>
          <w:sz w:val="32"/>
          <w:szCs w:val="32"/>
          <w:lang w:val="en-US" w:eastAsia="zh-CN"/>
        </w:rPr>
        <w:t>7376个墓穴的下葬、维护工作</w:t>
      </w:r>
      <w:r>
        <w:rPr>
          <w:rFonts w:hint="eastAsia" w:ascii="仿宋_GB2312" w:hAnsi="仿宋" w:eastAsia="仿宋_GB2312"/>
          <w:bCs/>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（二）20</w:t>
      </w:r>
      <w:r>
        <w:rPr>
          <w:rFonts w:hint="default" w:ascii="仿宋_GB2312" w:eastAsia="仿宋_GB2312"/>
          <w:sz w:val="32"/>
          <w:szCs w:val="32"/>
          <w:lang w:val="en-US"/>
        </w:rPr>
        <w:t>2</w:t>
      </w:r>
      <w:r>
        <w:rPr>
          <w:rFonts w:hint="eastAsia" w:ascii="仿宋_GB2312" w:eastAsia="仿宋_GB2312"/>
          <w:sz w:val="32"/>
          <w:szCs w:val="32"/>
          <w:lang w:val="en-US" w:eastAsia="zh-CN"/>
        </w:rPr>
        <w:t>5</w:t>
      </w:r>
      <w:r>
        <w:rPr>
          <w:rFonts w:hint="eastAsia" w:ascii="仿宋_GB2312" w:eastAsia="仿宋_GB2312"/>
          <w:sz w:val="32"/>
          <w:szCs w:val="32"/>
        </w:rPr>
        <w:t>年重点工作任务</w:t>
      </w:r>
    </w:p>
    <w:p>
      <w:pPr>
        <w:pStyle w:val="2"/>
        <w:adjustRightInd w:val="0"/>
        <w:snapToGrid w:val="0"/>
        <w:spacing w:before="93" w:line="600" w:lineRule="exact"/>
        <w:ind w:firstLine="672" w:firstLineChars="210"/>
        <w:outlineLvl w:val="2"/>
        <w:rPr>
          <w:rFonts w:ascii="仿宋_GB2312" w:eastAsia="仿宋_GB2312"/>
          <w:sz w:val="32"/>
          <w:szCs w:val="32"/>
        </w:rPr>
      </w:pPr>
      <w:r>
        <w:rPr>
          <w:rFonts w:hint="eastAsia" w:hAnsi="仿宋"/>
          <w:bCs/>
          <w:sz w:val="32"/>
          <w:szCs w:val="32"/>
          <w:lang w:val="en-US" w:eastAsia="zh-CN"/>
        </w:rPr>
        <w:t>2025年完成两套火化炉新购和附属设施的修建工作，做好基本生产任务，火化遗体3500余具，接运遗体800余具；做好</w:t>
      </w:r>
      <w:r>
        <w:rPr>
          <w:rFonts w:hint="eastAsia" w:hAnsi="仿宋"/>
          <w:bCs/>
          <w:sz w:val="32"/>
          <w:szCs w:val="32"/>
          <w:lang w:eastAsia="zh-CN"/>
        </w:rPr>
        <w:t>川主墓区</w:t>
      </w:r>
      <w:r>
        <w:rPr>
          <w:rFonts w:hint="eastAsia" w:hAnsi="仿宋"/>
          <w:bCs/>
          <w:sz w:val="32"/>
          <w:szCs w:val="32"/>
          <w:lang w:val="en-US" w:eastAsia="zh-CN"/>
        </w:rPr>
        <w:t>7376个墓穴的下葬、维护等工作。基本殡葬收入达到400万元，完成全民绿色惠民殡葬工作</w:t>
      </w:r>
      <w:r>
        <w:rPr>
          <w:rFonts w:hint="eastAsia" w:ascii="仿宋_GB2312" w:hAnsi="仿宋" w:eastAsia="仿宋_GB2312"/>
          <w:bCs/>
          <w:sz w:val="32"/>
          <w:szCs w:val="32"/>
        </w:rPr>
        <w:t>。</w:t>
      </w:r>
      <w:r>
        <w:rPr>
          <w:rFonts w:hint="eastAsia" w:hAnsi="仿宋"/>
          <w:bCs/>
          <w:sz w:val="32"/>
          <w:szCs w:val="32"/>
          <w:lang w:eastAsia="zh-CN"/>
        </w:rPr>
        <w:t>保障在职职工工资、保险费</w:t>
      </w:r>
      <w:r>
        <w:rPr>
          <w:rFonts w:hint="eastAsia" w:hAnsi="仿宋"/>
          <w:bCs/>
          <w:sz w:val="32"/>
          <w:szCs w:val="32"/>
          <w:lang w:val="en-US" w:eastAsia="zh-CN"/>
        </w:rPr>
        <w:t>136.24万元，</w:t>
      </w:r>
      <w:r>
        <w:rPr>
          <w:rFonts w:hint="eastAsia" w:hAnsi="仿宋"/>
          <w:bCs/>
          <w:sz w:val="32"/>
          <w:szCs w:val="32"/>
          <w:lang w:eastAsia="zh-CN"/>
        </w:rPr>
        <w:t>公用经费</w:t>
      </w:r>
      <w:r>
        <w:rPr>
          <w:rFonts w:hint="eastAsia" w:hAnsi="仿宋"/>
          <w:bCs/>
          <w:sz w:val="32"/>
          <w:szCs w:val="32"/>
          <w:lang w:val="en-US" w:eastAsia="zh-CN"/>
        </w:rPr>
        <w:t>49.10万元，长聘人员工资保险等经费91.88万元，全体人员2.5倍绩效100万元，正常生产运转成本（柴油、汽油、消毒用品、劳保用品等）150万元，川主墓区殡葬运转经费55万元。</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二</w:t>
      </w:r>
      <w:r>
        <w:rPr>
          <w:rFonts w:hint="eastAsia" w:ascii="黑体" w:eastAsia="黑体"/>
          <w:sz w:val="32"/>
          <w:szCs w:val="32"/>
        </w:rPr>
        <w:t>、收支预算总体情况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按照综合预算的原则， </w:t>
      </w:r>
      <w:r>
        <w:rPr>
          <w:rFonts w:hint="eastAsia" w:ascii="仿宋_GB2312" w:eastAsia="仿宋_GB2312"/>
          <w:sz w:val="32"/>
          <w:szCs w:val="32"/>
          <w:lang w:eastAsia="zh-CN"/>
        </w:rPr>
        <w:t>殡葬事务服务中心</w:t>
      </w:r>
      <w:r>
        <w:rPr>
          <w:rFonts w:hint="eastAsia" w:ascii="仿宋_GB2312" w:eastAsia="仿宋_GB2312"/>
          <w:sz w:val="32"/>
          <w:szCs w:val="32"/>
        </w:rPr>
        <w:t>所有收入和支出均纳入预算管理。</w:t>
      </w:r>
      <w:r>
        <w:rPr>
          <w:rFonts w:hint="eastAsia" w:ascii="仿宋_GB2312" w:eastAsia="仿宋_GB2312"/>
          <w:sz w:val="32"/>
          <w:szCs w:val="32"/>
          <w:lang w:eastAsia="zh-CN"/>
        </w:rPr>
        <w:t>202</w:t>
      </w:r>
      <w:r>
        <w:rPr>
          <w:rFonts w:hint="eastAsia" w:ascii="仿宋_GB2312" w:eastAsia="仿宋_GB2312"/>
          <w:sz w:val="32"/>
          <w:szCs w:val="32"/>
          <w:lang w:val="en-US" w:eastAsia="zh-CN"/>
        </w:rPr>
        <w:t>5</w:t>
      </w:r>
      <w:r>
        <w:rPr>
          <w:rFonts w:hint="eastAsia" w:ascii="仿宋_GB2312" w:eastAsia="仿宋_GB2312"/>
          <w:sz w:val="32"/>
          <w:szCs w:val="32"/>
          <w:lang w:eastAsia="zh-CN"/>
        </w:rPr>
        <w:t>年殡葬事务服务中心</w:t>
      </w:r>
      <w:r>
        <w:rPr>
          <w:rFonts w:hint="eastAsia" w:ascii="仿宋_GB2312" w:eastAsia="仿宋_GB2312"/>
          <w:sz w:val="32"/>
          <w:szCs w:val="32"/>
        </w:rPr>
        <w:t>收入预算总额为</w:t>
      </w:r>
      <w:r>
        <w:rPr>
          <w:rFonts w:hint="eastAsia" w:ascii="仿宋_GB2312" w:eastAsia="仿宋_GB2312"/>
          <w:sz w:val="32"/>
          <w:szCs w:val="32"/>
          <w:lang w:val="en-US" w:eastAsia="zh-CN"/>
        </w:rPr>
        <w:t>582.98</w:t>
      </w:r>
      <w:r>
        <w:rPr>
          <w:rFonts w:hint="eastAsia" w:ascii="仿宋_GB2312" w:eastAsia="仿宋_GB2312"/>
          <w:sz w:val="32"/>
          <w:szCs w:val="32"/>
        </w:rPr>
        <w:t>万元，较上年预算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33.4万元，主要是增加川主墓区运转经费。</w:t>
      </w:r>
      <w:r>
        <w:rPr>
          <w:rFonts w:hint="eastAsia" w:ascii="仿宋_GB2312" w:eastAsia="仿宋_GB2312"/>
          <w:sz w:val="32"/>
          <w:szCs w:val="32"/>
        </w:rPr>
        <w:t>其中：当年财政</w:t>
      </w:r>
      <w:r>
        <w:rPr>
          <w:rFonts w:hint="eastAsia" w:ascii="仿宋_GB2312" w:eastAsia="仿宋_GB2312"/>
          <w:sz w:val="32"/>
          <w:szCs w:val="32"/>
          <w:lang w:eastAsia="zh-CN"/>
        </w:rPr>
        <w:t>一般公共预算</w:t>
      </w:r>
      <w:r>
        <w:rPr>
          <w:rFonts w:hint="eastAsia" w:ascii="仿宋_GB2312" w:eastAsia="仿宋_GB2312"/>
          <w:sz w:val="32"/>
          <w:szCs w:val="32"/>
        </w:rPr>
        <w:t>拨款</w:t>
      </w:r>
      <w:r>
        <w:rPr>
          <w:rFonts w:hint="eastAsia" w:ascii="仿宋_GB2312" w:eastAsia="仿宋_GB2312"/>
          <w:sz w:val="32"/>
          <w:szCs w:val="32"/>
          <w:lang w:eastAsia="zh-CN"/>
        </w:rPr>
        <w:t>收入</w:t>
      </w:r>
      <w:r>
        <w:rPr>
          <w:rFonts w:hint="eastAsia" w:ascii="仿宋_GB2312" w:eastAsia="仿宋_GB2312"/>
          <w:sz w:val="32"/>
          <w:szCs w:val="32"/>
          <w:lang w:val="en-US" w:eastAsia="zh-CN"/>
        </w:rPr>
        <w:t>582.98</w:t>
      </w:r>
      <w:r>
        <w:rPr>
          <w:rFonts w:hint="eastAsia" w:ascii="仿宋_GB2312" w:eastAsia="仿宋_GB2312"/>
          <w:sz w:val="32"/>
          <w:szCs w:val="32"/>
        </w:rPr>
        <w:t>万元，事业收入</w:t>
      </w:r>
      <w:r>
        <w:rPr>
          <w:rFonts w:hint="eastAsia" w:ascii="仿宋_GB2312" w:eastAsia="仿宋_GB2312"/>
          <w:sz w:val="32"/>
          <w:szCs w:val="32"/>
          <w:lang w:val="en-US" w:eastAsia="zh-CN"/>
        </w:rPr>
        <w:t>0</w:t>
      </w:r>
      <w:r>
        <w:rPr>
          <w:rFonts w:hint="eastAsia" w:ascii="仿宋_GB2312" w:eastAsia="仿宋_GB2312"/>
          <w:sz w:val="32"/>
          <w:szCs w:val="32"/>
        </w:rPr>
        <w:t>万元，其他收入</w:t>
      </w:r>
      <w:r>
        <w:rPr>
          <w:rFonts w:hint="eastAsia" w:ascii="仿宋_GB2312" w:eastAsia="仿宋_GB2312"/>
          <w:sz w:val="32"/>
          <w:szCs w:val="32"/>
          <w:lang w:val="en-US" w:eastAsia="zh-CN"/>
        </w:rPr>
        <w:t>0</w:t>
      </w:r>
      <w:r>
        <w:rPr>
          <w:rFonts w:hint="eastAsia" w:ascii="仿宋_GB2312" w:eastAsia="仿宋_GB2312"/>
          <w:sz w:val="32"/>
          <w:szCs w:val="32"/>
        </w:rPr>
        <w:t>万元。相应安排支出预算</w:t>
      </w:r>
      <w:r>
        <w:rPr>
          <w:rFonts w:hint="eastAsia" w:ascii="仿宋_GB2312" w:eastAsia="仿宋_GB2312"/>
          <w:sz w:val="32"/>
          <w:szCs w:val="32"/>
          <w:lang w:val="en-US" w:eastAsia="zh-CN"/>
        </w:rPr>
        <w:t>582.98</w:t>
      </w:r>
      <w:r>
        <w:rPr>
          <w:rFonts w:hint="eastAsia" w:ascii="仿宋_GB2312" w:eastAsia="仿宋_GB2312"/>
          <w:sz w:val="32"/>
          <w:szCs w:val="32"/>
        </w:rPr>
        <w:t>万元，其中：人员支出</w:t>
      </w:r>
      <w:r>
        <w:rPr>
          <w:rFonts w:hint="eastAsia" w:ascii="仿宋_GB2312" w:eastAsia="仿宋_GB2312"/>
          <w:sz w:val="32"/>
          <w:szCs w:val="32"/>
          <w:lang w:val="en-US" w:eastAsia="zh-CN"/>
        </w:rPr>
        <w:t>228.12</w:t>
      </w:r>
      <w:r>
        <w:rPr>
          <w:rFonts w:hint="eastAsia" w:ascii="仿宋_GB2312" w:eastAsia="仿宋_GB2312"/>
          <w:sz w:val="32"/>
          <w:szCs w:val="32"/>
        </w:rPr>
        <w:t>万元，日常公用支出</w:t>
      </w:r>
      <w:r>
        <w:rPr>
          <w:rFonts w:hint="eastAsia" w:ascii="仿宋_GB2312" w:eastAsia="仿宋_GB2312"/>
          <w:sz w:val="32"/>
          <w:szCs w:val="32"/>
          <w:lang w:val="en-US" w:eastAsia="zh-CN"/>
        </w:rPr>
        <w:t>49.10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305</w:t>
      </w:r>
      <w:r>
        <w:rPr>
          <w:rFonts w:hint="eastAsia" w:ascii="仿宋_GB2312" w:eastAsia="仿宋_GB2312"/>
          <w:sz w:val="32"/>
          <w:szCs w:val="32"/>
        </w:rPr>
        <w:t>万元。</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三</w:t>
      </w:r>
      <w:r>
        <w:rPr>
          <w:rFonts w:hint="eastAsia" w:ascii="黑体" w:eastAsia="黑体"/>
          <w:sz w:val="32"/>
          <w:szCs w:val="32"/>
        </w:rPr>
        <w:t>、财政拨款支出预算安排情况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殡葬事务服务中心</w:t>
      </w:r>
      <w:r>
        <w:rPr>
          <w:rFonts w:hint="eastAsia" w:ascii="仿宋_GB2312" w:eastAsia="仿宋_GB2312"/>
          <w:sz w:val="32"/>
          <w:szCs w:val="32"/>
          <w:lang w:val="en-US" w:eastAsia="zh-CN"/>
        </w:rPr>
        <w:t>2025年</w:t>
      </w:r>
      <w:r>
        <w:rPr>
          <w:rFonts w:hint="eastAsia" w:ascii="仿宋_GB2312" w:eastAsia="仿宋_GB2312"/>
          <w:sz w:val="32"/>
          <w:szCs w:val="32"/>
        </w:rPr>
        <w:t>财政拨款收支总预算</w:t>
      </w:r>
      <w:r>
        <w:rPr>
          <w:rFonts w:hint="eastAsia" w:ascii="仿宋_GB2312" w:eastAsia="仿宋_GB2312"/>
          <w:sz w:val="32"/>
          <w:szCs w:val="32"/>
          <w:lang w:val="en-US" w:eastAsia="zh-CN"/>
        </w:rPr>
        <w:t>582.98</w:t>
      </w:r>
      <w:r>
        <w:rPr>
          <w:rFonts w:hint="eastAsia" w:ascii="仿宋_GB2312" w:eastAsia="仿宋_GB2312"/>
          <w:sz w:val="32"/>
          <w:szCs w:val="32"/>
        </w:rPr>
        <w:t>万元，主要用于保障</w:t>
      </w:r>
      <w:r>
        <w:rPr>
          <w:rFonts w:hint="eastAsia" w:ascii="仿宋_GB2312" w:eastAsia="仿宋_GB2312"/>
          <w:sz w:val="32"/>
          <w:szCs w:val="32"/>
          <w:lang w:eastAsia="zh-CN"/>
        </w:rPr>
        <w:t>殡葬事务服务中心</w:t>
      </w:r>
      <w:r>
        <w:rPr>
          <w:rFonts w:hint="eastAsia" w:ascii="仿宋_GB2312" w:eastAsia="仿宋_GB2312"/>
          <w:sz w:val="32"/>
          <w:szCs w:val="32"/>
        </w:rPr>
        <w:t>机构正常运转、完成日常工作任务以及承担</w:t>
      </w:r>
      <w:r>
        <w:rPr>
          <w:rFonts w:hint="eastAsia" w:ascii="仿宋_GB2312" w:eastAsia="仿宋_GB2312"/>
          <w:sz w:val="32"/>
          <w:szCs w:val="32"/>
          <w:lang w:eastAsia="zh-CN"/>
        </w:rPr>
        <w:t>殡葬</w:t>
      </w:r>
      <w:r>
        <w:rPr>
          <w:rFonts w:hint="eastAsia" w:ascii="仿宋_GB2312" w:eastAsia="仿宋_GB2312"/>
          <w:sz w:val="32"/>
          <w:szCs w:val="32"/>
        </w:rPr>
        <w:t>事业发展相关工作。其中：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基本支出</w:t>
      </w:r>
      <w:r>
        <w:rPr>
          <w:rFonts w:hint="eastAsia" w:ascii="仿宋_GB2312" w:eastAsia="仿宋_GB2312"/>
          <w:sz w:val="32"/>
          <w:szCs w:val="32"/>
          <w:lang w:val="en-US" w:eastAsia="zh-CN"/>
        </w:rPr>
        <w:t>277.98</w:t>
      </w:r>
      <w:r>
        <w:rPr>
          <w:rFonts w:hint="eastAsia" w:ascii="仿宋_GB2312" w:eastAsia="仿宋_GB2312"/>
          <w:sz w:val="32"/>
          <w:szCs w:val="32"/>
        </w:rPr>
        <w:t>万元，是用于保障</w:t>
      </w:r>
      <w:r>
        <w:rPr>
          <w:rFonts w:hint="eastAsia" w:ascii="仿宋_GB2312" w:eastAsia="仿宋_GB2312"/>
          <w:sz w:val="32"/>
          <w:szCs w:val="32"/>
          <w:lang w:eastAsia="zh-CN"/>
        </w:rPr>
        <w:t>中心</w:t>
      </w:r>
      <w:r>
        <w:rPr>
          <w:rFonts w:hint="eastAsia" w:ascii="仿宋_GB2312" w:eastAsia="仿宋_GB2312"/>
          <w:sz w:val="32"/>
          <w:szCs w:val="32"/>
        </w:rPr>
        <w:t>正常运转的日常支出，包括基本工资、</w:t>
      </w:r>
      <w:r>
        <w:rPr>
          <w:rFonts w:hint="eastAsia" w:ascii="仿宋_GB2312" w:eastAsia="仿宋_GB2312"/>
          <w:sz w:val="32"/>
          <w:szCs w:val="32"/>
          <w:lang w:eastAsia="zh-CN"/>
        </w:rPr>
        <w:t>绩效工资、</w:t>
      </w:r>
      <w:r>
        <w:rPr>
          <w:rFonts w:hint="eastAsia" w:ascii="仿宋_GB2312" w:eastAsia="仿宋_GB2312"/>
          <w:sz w:val="32"/>
          <w:szCs w:val="32"/>
        </w:rPr>
        <w:t>津贴补贴</w:t>
      </w:r>
      <w:r>
        <w:rPr>
          <w:rFonts w:hint="eastAsia" w:ascii="仿宋_GB2312" w:eastAsia="仿宋_GB2312"/>
          <w:sz w:val="32"/>
          <w:szCs w:val="32"/>
          <w:lang w:eastAsia="zh-CN"/>
        </w:rPr>
        <w:t>、五险两金，长聘人员工资保险</w:t>
      </w:r>
      <w:r>
        <w:rPr>
          <w:rFonts w:hint="eastAsia" w:ascii="仿宋_GB2312" w:eastAsia="仿宋_GB2312"/>
          <w:sz w:val="32"/>
          <w:szCs w:val="32"/>
        </w:rPr>
        <w:t>等人员经费以及办公费、印刷费、水电费、</w:t>
      </w:r>
      <w:r>
        <w:rPr>
          <w:rFonts w:hint="eastAsia" w:ascii="仿宋_GB2312" w:eastAsia="仿宋_GB2312"/>
          <w:sz w:val="32"/>
          <w:szCs w:val="32"/>
          <w:lang w:eastAsia="zh-CN"/>
        </w:rPr>
        <w:t>公务用车运行维护费、工会经费</w:t>
      </w:r>
      <w:r>
        <w:rPr>
          <w:rFonts w:hint="eastAsia" w:ascii="仿宋_GB2312" w:eastAsia="仿宋_GB2312"/>
          <w:sz w:val="32"/>
          <w:szCs w:val="32"/>
        </w:rPr>
        <w:t>等日常公用经费。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sz w:val="32"/>
          <w:szCs w:val="32"/>
          <w:lang w:val="en-US" w:eastAsia="zh-CN"/>
        </w:rPr>
        <w:t>305</w:t>
      </w:r>
      <w:r>
        <w:rPr>
          <w:rFonts w:hint="eastAsia" w:ascii="仿宋_GB2312" w:eastAsia="仿宋_GB2312"/>
          <w:sz w:val="32"/>
          <w:szCs w:val="32"/>
        </w:rPr>
        <w:t>万元，是用于保障</w:t>
      </w:r>
      <w:r>
        <w:rPr>
          <w:rFonts w:hint="eastAsia" w:ascii="仿宋_GB2312" w:eastAsia="仿宋_GB2312"/>
          <w:sz w:val="32"/>
          <w:szCs w:val="32"/>
          <w:lang w:eastAsia="zh-CN"/>
        </w:rPr>
        <w:t>中心</w:t>
      </w:r>
      <w:r>
        <w:rPr>
          <w:rFonts w:hint="eastAsia" w:ascii="仿宋_GB2312" w:eastAsia="仿宋_GB2312"/>
          <w:sz w:val="32"/>
          <w:szCs w:val="32"/>
        </w:rPr>
        <w:t>为完成特定的行政工作任务或事业发展目标，用于专项业务工作的经费支出。</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四</w:t>
      </w:r>
      <w:r>
        <w:rPr>
          <w:rFonts w:hint="eastAsia" w:ascii="黑体" w:eastAsia="黑体"/>
          <w:sz w:val="32"/>
          <w:szCs w:val="32"/>
        </w:rPr>
        <w:t>、一般公共预算当年拨款情况说明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（一）一般公共预算当年拨款规模及变化情况</w:t>
      </w:r>
    </w:p>
    <w:p>
      <w:pPr>
        <w:spacing w:line="600" w:lineRule="exact"/>
        <w:ind w:firstLine="640" w:firstLineChars="200"/>
        <w:rPr>
          <w:rFonts w:hint="default" w:ascii="仿宋_GB2312" w:eastAsia="仿宋_GB2312"/>
          <w:sz w:val="32"/>
          <w:szCs w:val="32"/>
          <w:lang w:val="en-US"/>
        </w:rPr>
      </w:pPr>
      <w:r>
        <w:rPr>
          <w:rFonts w:hint="eastAsia" w:ascii="仿宋_GB2312" w:eastAsia="仿宋_GB2312"/>
          <w:sz w:val="32"/>
          <w:szCs w:val="32"/>
          <w:lang w:val="en-US" w:eastAsia="zh-CN"/>
        </w:rPr>
        <w:t>殡葬事务服务中心2025年</w:t>
      </w:r>
      <w:r>
        <w:rPr>
          <w:rFonts w:hint="eastAsia" w:ascii="仿宋_GB2312" w:eastAsia="仿宋_GB2312"/>
          <w:sz w:val="32"/>
          <w:szCs w:val="32"/>
        </w:rPr>
        <w:t>一般公共预算当年拨款</w:t>
      </w:r>
      <w:r>
        <w:rPr>
          <w:rFonts w:hint="eastAsia" w:ascii="仿宋_GB2312" w:eastAsia="仿宋_GB2312"/>
          <w:sz w:val="32"/>
          <w:szCs w:val="32"/>
          <w:lang w:val="en-US" w:eastAsia="zh-CN"/>
        </w:rPr>
        <w:t>582.98</w:t>
      </w:r>
      <w:r>
        <w:rPr>
          <w:rFonts w:hint="eastAsia" w:ascii="仿宋_GB2312" w:eastAsia="仿宋_GB2312"/>
          <w:sz w:val="32"/>
          <w:szCs w:val="32"/>
        </w:rPr>
        <w:t>万元，较上年预算</w:t>
      </w:r>
      <w:r>
        <w:rPr>
          <w:rFonts w:hint="eastAsia" w:ascii="仿宋_GB2312" w:eastAsia="仿宋_GB2312"/>
          <w:sz w:val="32"/>
          <w:szCs w:val="32"/>
          <w:lang w:eastAsia="zh-CN"/>
        </w:rPr>
        <w:t>数增加</w:t>
      </w:r>
      <w:r>
        <w:rPr>
          <w:rFonts w:hint="eastAsia" w:ascii="仿宋_GB2312" w:eastAsia="仿宋_GB2312"/>
          <w:sz w:val="32"/>
          <w:szCs w:val="32"/>
          <w:lang w:val="en-US" w:eastAsia="zh-CN"/>
        </w:rPr>
        <w:t>33.4万元</w:t>
      </w:r>
      <w:r>
        <w:rPr>
          <w:rFonts w:hint="eastAsia" w:ascii="仿宋_GB2312" w:eastAsia="仿宋_GB2312"/>
          <w:sz w:val="32"/>
          <w:szCs w:val="32"/>
        </w:rPr>
        <w:t>。主要原因</w:t>
      </w:r>
      <w:r>
        <w:rPr>
          <w:rFonts w:hint="eastAsia" w:ascii="仿宋_GB2312" w:eastAsia="仿宋_GB2312"/>
          <w:sz w:val="32"/>
          <w:szCs w:val="32"/>
          <w:lang w:val="en-US" w:eastAsia="zh-CN"/>
        </w:rPr>
        <w:t>是增加川主墓区运转经费。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（二）一般公共预算当年拨款结构情况。</w:t>
      </w:r>
    </w:p>
    <w:p>
      <w:pPr>
        <w:spacing w:line="600" w:lineRule="exact"/>
        <w:ind w:firstLine="643" w:firstLineChars="200"/>
        <w:rPr>
          <w:rStyle w:val="7"/>
          <w:rFonts w:hint="eastAsia" w:ascii="仿宋" w:hAnsi="仿宋" w:eastAsia="仿宋"/>
          <w:b w:val="0"/>
          <w:bCs/>
          <w:color w:val="000000"/>
          <w:sz w:val="32"/>
          <w:szCs w:val="32"/>
        </w:rPr>
      </w:pPr>
      <w:r>
        <w:rPr>
          <w:rStyle w:val="7"/>
          <w:rFonts w:hint="eastAsia" w:ascii="仿宋" w:hAnsi="仿宋" w:eastAsia="仿宋"/>
          <w:bCs/>
          <w:color w:val="000000"/>
          <w:sz w:val="32"/>
          <w:szCs w:val="32"/>
          <w:lang w:val="en-US" w:eastAsia="zh-CN"/>
        </w:rPr>
        <w:t>1</w:t>
      </w:r>
      <w:r>
        <w:rPr>
          <w:rStyle w:val="7"/>
          <w:rFonts w:ascii="仿宋" w:hAnsi="仿宋" w:eastAsia="仿宋"/>
          <w:bCs/>
          <w:color w:val="000000"/>
          <w:sz w:val="32"/>
          <w:szCs w:val="32"/>
        </w:rPr>
        <w:t>.</w:t>
      </w:r>
      <w:r>
        <w:rPr>
          <w:rStyle w:val="7"/>
          <w:rFonts w:hint="eastAsia" w:ascii="仿宋" w:hAnsi="仿宋" w:eastAsia="仿宋"/>
          <w:bCs/>
          <w:color w:val="000000"/>
          <w:sz w:val="32"/>
          <w:szCs w:val="32"/>
        </w:rPr>
        <w:t>社会保障和就业</w:t>
      </w:r>
      <w:r>
        <w:rPr>
          <w:rStyle w:val="7"/>
          <w:rFonts w:hint="eastAsia" w:ascii="仿宋" w:hAnsi="仿宋" w:eastAsia="仿宋"/>
          <w:bCs/>
          <w:color w:val="000000"/>
          <w:sz w:val="32"/>
          <w:szCs w:val="32"/>
          <w:lang w:val="en-US" w:eastAsia="zh-CN"/>
        </w:rPr>
        <w:t>支出情况</w:t>
      </w:r>
      <w:r>
        <w:rPr>
          <w:rStyle w:val="7"/>
          <w:rFonts w:ascii="仿宋" w:hAnsi="仿宋" w:eastAsia="仿宋"/>
          <w:bCs/>
          <w:color w:val="000000"/>
          <w:sz w:val="32"/>
          <w:szCs w:val="32"/>
        </w:rPr>
        <w:t>:</w:t>
      </w:r>
      <w:r>
        <w:rPr>
          <w:rStyle w:val="7"/>
          <w:rFonts w:ascii="仿宋" w:hAnsi="仿宋" w:eastAsia="仿宋"/>
          <w:b w:val="0"/>
          <w:bCs/>
          <w:color w:val="000000"/>
          <w:sz w:val="32"/>
          <w:szCs w:val="32"/>
        </w:rPr>
        <w:t xml:space="preserve"> </w:t>
      </w:r>
      <w:r>
        <w:rPr>
          <w:rStyle w:val="7"/>
          <w:rFonts w:hint="eastAsia" w:ascii="仿宋" w:hAnsi="仿宋" w:eastAsia="仿宋"/>
          <w:b w:val="0"/>
          <w:bCs/>
          <w:color w:val="000000"/>
          <w:sz w:val="32"/>
          <w:szCs w:val="32"/>
        </w:rPr>
        <w:t>支出</w:t>
      </w:r>
      <w:r>
        <w:rPr>
          <w:rStyle w:val="7"/>
          <w:rFonts w:hint="eastAsia" w:ascii="仿宋" w:hAnsi="仿宋" w:eastAsia="仿宋"/>
          <w:b w:val="0"/>
          <w:bCs/>
          <w:color w:val="000000"/>
          <w:sz w:val="32"/>
          <w:szCs w:val="32"/>
          <w:lang w:eastAsia="zh-CN"/>
        </w:rPr>
        <w:t>预</w:t>
      </w:r>
      <w:r>
        <w:rPr>
          <w:rStyle w:val="7"/>
          <w:rFonts w:hint="eastAsia" w:ascii="仿宋" w:hAnsi="仿宋" w:eastAsia="仿宋"/>
          <w:b w:val="0"/>
          <w:bCs/>
          <w:color w:val="000000"/>
          <w:sz w:val="32"/>
          <w:szCs w:val="32"/>
        </w:rPr>
        <w:t>算为</w:t>
      </w:r>
      <w:r>
        <w:rPr>
          <w:rStyle w:val="7"/>
          <w:rFonts w:hint="eastAsia" w:ascii="仿宋" w:hAnsi="仿宋" w:eastAsia="仿宋"/>
          <w:b w:val="0"/>
          <w:bCs/>
          <w:color w:val="000000"/>
          <w:sz w:val="32"/>
          <w:szCs w:val="32"/>
          <w:lang w:val="en-US" w:eastAsia="zh-CN"/>
        </w:rPr>
        <w:t>559.73</w:t>
      </w:r>
      <w:r>
        <w:rPr>
          <w:rStyle w:val="7"/>
          <w:rFonts w:hint="eastAsia" w:ascii="仿宋" w:hAnsi="仿宋" w:eastAsia="仿宋"/>
          <w:b w:val="0"/>
          <w:bCs/>
          <w:color w:val="000000"/>
          <w:sz w:val="32"/>
          <w:szCs w:val="32"/>
        </w:rPr>
        <w:t>万元，</w:t>
      </w:r>
      <w:r>
        <w:rPr>
          <w:rStyle w:val="7"/>
          <w:rFonts w:hint="eastAsia" w:ascii="仿宋" w:hAnsi="仿宋" w:eastAsia="仿宋"/>
          <w:b w:val="0"/>
          <w:bCs/>
          <w:color w:val="000000"/>
          <w:sz w:val="32"/>
          <w:szCs w:val="32"/>
          <w:lang w:eastAsia="zh-CN"/>
        </w:rPr>
        <w:t>占</w:t>
      </w:r>
      <w:r>
        <w:rPr>
          <w:rStyle w:val="7"/>
          <w:rFonts w:hint="eastAsia" w:ascii="仿宋" w:hAnsi="仿宋" w:eastAsia="仿宋"/>
          <w:b w:val="0"/>
          <w:bCs/>
          <w:color w:val="000000"/>
          <w:sz w:val="32"/>
          <w:szCs w:val="32"/>
          <w:lang w:val="en-US" w:eastAsia="zh-CN"/>
        </w:rPr>
        <w:t>96.02</w:t>
      </w:r>
      <w:r>
        <w:rPr>
          <w:rStyle w:val="7"/>
          <w:rFonts w:ascii="仿宋" w:hAnsi="仿宋" w:eastAsia="仿宋"/>
          <w:b w:val="0"/>
          <w:bCs/>
          <w:color w:val="000000"/>
          <w:sz w:val="32"/>
          <w:szCs w:val="32"/>
        </w:rPr>
        <w:t>%</w:t>
      </w:r>
      <w:r>
        <w:rPr>
          <w:rStyle w:val="7"/>
          <w:rFonts w:hint="eastAsia" w:ascii="仿宋" w:hAnsi="仿宋" w:eastAsia="仿宋"/>
          <w:b w:val="0"/>
          <w:bCs/>
          <w:color w:val="000000"/>
          <w:sz w:val="32"/>
          <w:szCs w:val="32"/>
        </w:rPr>
        <w:t>。</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eastAsia="zh-CN"/>
        </w:rPr>
        <w:t>（</w:t>
      </w:r>
      <w:r>
        <w:rPr>
          <w:rStyle w:val="7"/>
          <w:rFonts w:hint="eastAsia" w:ascii="仿宋" w:hAnsi="仿宋" w:eastAsia="仿宋"/>
          <w:b w:val="0"/>
          <w:bCs/>
          <w:color w:val="000000"/>
          <w:sz w:val="32"/>
          <w:szCs w:val="32"/>
          <w:lang w:val="en-US" w:eastAsia="zh-CN"/>
        </w:rPr>
        <w:t>1</w:t>
      </w:r>
      <w:r>
        <w:rPr>
          <w:rStyle w:val="7"/>
          <w:rFonts w:hint="eastAsia" w:ascii="仿宋" w:hAnsi="仿宋" w:eastAsia="仿宋"/>
          <w:b w:val="0"/>
          <w:bCs/>
          <w:color w:val="000000"/>
          <w:sz w:val="32"/>
          <w:szCs w:val="32"/>
          <w:lang w:eastAsia="zh-CN"/>
        </w:rPr>
        <w:t>）</w:t>
      </w:r>
      <w:r>
        <w:rPr>
          <w:rStyle w:val="7"/>
          <w:rFonts w:hint="eastAsia" w:ascii="仿宋" w:hAnsi="仿宋" w:eastAsia="仿宋"/>
          <w:b w:val="0"/>
          <w:bCs/>
          <w:color w:val="000000"/>
          <w:sz w:val="32"/>
          <w:szCs w:val="32"/>
          <w:lang w:val="en-US" w:eastAsia="zh-CN"/>
        </w:rPr>
        <w:t>2080505机关事业单位基本养老保险缴费支出预算为19.16万元，占3.42%。</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val="en-US" w:eastAsia="zh-CN"/>
        </w:rPr>
        <w:t>（2）2080506机关事业单位职业年金缴费支出预算数为9.58万元，占1.71%。</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val="en-US" w:eastAsia="zh-CN"/>
        </w:rPr>
        <w:t>（3）2089999其他社会保障和就业支出预算数为0.91万元，占0.16%。</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val="en-US" w:eastAsia="zh-CN"/>
        </w:rPr>
        <w:t>（4）2081004殡葬支出预算数为530.08万元，占94.71%。</w:t>
      </w:r>
    </w:p>
    <w:p>
      <w:pPr>
        <w:spacing w:line="600" w:lineRule="exact"/>
        <w:ind w:firstLine="643" w:firstLineChars="200"/>
        <w:rPr>
          <w:rStyle w:val="7"/>
          <w:rFonts w:hint="default" w:ascii="仿宋" w:hAnsi="仿宋" w:eastAsia="仿宋"/>
          <w:b w:val="0"/>
          <w:bCs/>
          <w:color w:val="000000"/>
          <w:sz w:val="32"/>
          <w:szCs w:val="32"/>
          <w:lang w:val="en-US" w:eastAsia="zh-CN"/>
        </w:rPr>
      </w:pPr>
      <w:r>
        <w:rPr>
          <w:rStyle w:val="7"/>
          <w:rFonts w:hint="eastAsia" w:ascii="仿宋" w:hAnsi="仿宋" w:eastAsia="仿宋"/>
          <w:b/>
          <w:bCs w:val="0"/>
          <w:color w:val="000000"/>
          <w:sz w:val="32"/>
          <w:szCs w:val="32"/>
          <w:lang w:val="en-US" w:eastAsia="zh-CN"/>
        </w:rPr>
        <w:t>2.卫生健康支出情况</w:t>
      </w:r>
      <w:r>
        <w:rPr>
          <w:rStyle w:val="7"/>
          <w:rFonts w:hint="eastAsia" w:ascii="仿宋" w:hAnsi="仿宋" w:eastAsia="仿宋"/>
          <w:b w:val="0"/>
          <w:bCs/>
          <w:color w:val="000000"/>
          <w:sz w:val="32"/>
          <w:szCs w:val="32"/>
          <w:lang w:val="en-US" w:eastAsia="zh-CN"/>
        </w:rPr>
        <w:t>：2101102事业单位医疗支出预算数为7.31万元，占1.25%。</w:t>
      </w:r>
    </w:p>
    <w:p>
      <w:pPr>
        <w:spacing w:line="600" w:lineRule="exact"/>
        <w:ind w:firstLine="643" w:firstLineChars="200"/>
        <w:rPr>
          <w:rFonts w:ascii="仿宋" w:hAnsi="仿宋" w:eastAsia="仿宋"/>
          <w:b/>
          <w:color w:val="000000"/>
          <w:sz w:val="32"/>
          <w:szCs w:val="32"/>
        </w:rPr>
      </w:pPr>
      <w:r>
        <w:rPr>
          <w:rStyle w:val="7"/>
          <w:rFonts w:hint="eastAsia" w:ascii="仿宋" w:hAnsi="仿宋" w:eastAsia="仿宋"/>
          <w:b/>
          <w:bCs w:val="0"/>
          <w:color w:val="000000"/>
          <w:sz w:val="32"/>
          <w:szCs w:val="32"/>
          <w:lang w:val="en-US" w:eastAsia="zh-CN"/>
        </w:rPr>
        <w:t>3.住房保障支出情况</w:t>
      </w:r>
      <w:r>
        <w:rPr>
          <w:rStyle w:val="7"/>
          <w:rFonts w:hint="eastAsia" w:ascii="仿宋" w:hAnsi="仿宋" w:eastAsia="仿宋"/>
          <w:b w:val="0"/>
          <w:bCs/>
          <w:color w:val="000000"/>
          <w:sz w:val="32"/>
          <w:szCs w:val="32"/>
          <w:lang w:val="en-US" w:eastAsia="zh-CN"/>
        </w:rPr>
        <w:t>：2210201住房公积金支出预算数为15.94万元，占2.73%。</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（三）一般公共预算当年拨款具体使用情况。</w:t>
      </w:r>
    </w:p>
    <w:p>
      <w:pPr>
        <w:spacing w:line="600" w:lineRule="exact"/>
        <w:ind w:firstLine="643" w:firstLineChars="200"/>
        <w:rPr>
          <w:rStyle w:val="7"/>
          <w:rFonts w:hint="eastAsia" w:ascii="仿宋" w:hAnsi="仿宋" w:eastAsia="仿宋"/>
          <w:b w:val="0"/>
          <w:bCs/>
          <w:color w:val="000000"/>
          <w:sz w:val="32"/>
          <w:szCs w:val="32"/>
        </w:rPr>
      </w:pPr>
      <w:r>
        <w:rPr>
          <w:rFonts w:hint="eastAsia" w:ascii="仿宋_GB2312" w:eastAsia="仿宋_GB2312"/>
          <w:b/>
          <w:bCs/>
          <w:color w:val="000000"/>
          <w:sz w:val="32"/>
          <w:szCs w:val="32"/>
          <w:lang w:val="en-US" w:eastAsia="zh-CN"/>
        </w:rPr>
        <w:t>1.</w:t>
      </w:r>
      <w:r>
        <w:rPr>
          <w:rFonts w:hint="eastAsia" w:ascii="仿宋_GB2312" w:eastAsia="仿宋_GB2312"/>
          <w:b/>
          <w:bCs/>
          <w:color w:val="000000"/>
          <w:sz w:val="32"/>
          <w:szCs w:val="32"/>
        </w:rPr>
        <w:t>社会保障和就业</w:t>
      </w:r>
      <w:r>
        <w:rPr>
          <w:rFonts w:hint="eastAsia" w:ascii="仿宋_GB2312" w:eastAsia="仿宋_GB2312"/>
          <w:b/>
          <w:bCs/>
          <w:color w:val="000000"/>
          <w:sz w:val="32"/>
          <w:szCs w:val="32"/>
          <w:lang w:eastAsia="zh-CN"/>
        </w:rPr>
        <w:t>支出</w:t>
      </w:r>
      <w:r>
        <w:rPr>
          <w:rFonts w:hint="eastAsia" w:ascii="仿宋_GB2312" w:eastAsia="仿宋_GB2312"/>
          <w:b/>
          <w:bCs/>
          <w:color w:val="000000"/>
          <w:sz w:val="32"/>
          <w:szCs w:val="32"/>
          <w:lang w:val="en-US" w:eastAsia="zh-CN"/>
        </w:rPr>
        <w:t>，</w:t>
      </w:r>
      <w:r>
        <w:rPr>
          <w:rFonts w:hint="eastAsia" w:ascii="仿宋_GB2312" w:eastAsia="仿宋_GB2312"/>
          <w:b w:val="0"/>
          <w:bCs w:val="0"/>
          <w:color w:val="000000"/>
          <w:sz w:val="32"/>
          <w:szCs w:val="32"/>
          <w:lang w:val="en-US" w:eastAsia="zh-CN"/>
        </w:rPr>
        <w:t>2025年预算数</w:t>
      </w:r>
      <w:r>
        <w:rPr>
          <w:rStyle w:val="7"/>
          <w:rFonts w:hint="eastAsia" w:ascii="仿宋" w:hAnsi="仿宋" w:eastAsia="仿宋"/>
          <w:b w:val="0"/>
          <w:bCs/>
          <w:color w:val="000000"/>
          <w:sz w:val="32"/>
          <w:szCs w:val="32"/>
        </w:rPr>
        <w:t>为</w:t>
      </w:r>
      <w:r>
        <w:rPr>
          <w:rStyle w:val="7"/>
          <w:rFonts w:hint="eastAsia" w:ascii="仿宋" w:hAnsi="仿宋" w:eastAsia="仿宋"/>
          <w:b w:val="0"/>
          <w:bCs/>
          <w:color w:val="000000"/>
          <w:sz w:val="32"/>
          <w:szCs w:val="32"/>
          <w:lang w:val="en-US" w:eastAsia="zh-CN"/>
        </w:rPr>
        <w:t>559.73</w:t>
      </w:r>
      <w:r>
        <w:rPr>
          <w:rStyle w:val="7"/>
          <w:rFonts w:hint="eastAsia" w:ascii="仿宋" w:hAnsi="仿宋" w:eastAsia="仿宋"/>
          <w:b w:val="0"/>
          <w:bCs/>
          <w:color w:val="000000"/>
          <w:sz w:val="32"/>
          <w:szCs w:val="32"/>
        </w:rPr>
        <w:t>万元</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eastAsia="zh-CN"/>
        </w:rPr>
        <w:t>（</w:t>
      </w:r>
      <w:r>
        <w:rPr>
          <w:rStyle w:val="7"/>
          <w:rFonts w:hint="eastAsia" w:ascii="仿宋" w:hAnsi="仿宋" w:eastAsia="仿宋"/>
          <w:b w:val="0"/>
          <w:bCs/>
          <w:color w:val="000000"/>
          <w:sz w:val="32"/>
          <w:szCs w:val="32"/>
          <w:lang w:val="en-US" w:eastAsia="zh-CN"/>
        </w:rPr>
        <w:t>1</w:t>
      </w:r>
      <w:r>
        <w:rPr>
          <w:rStyle w:val="7"/>
          <w:rFonts w:hint="eastAsia" w:ascii="仿宋" w:hAnsi="仿宋" w:eastAsia="仿宋"/>
          <w:b w:val="0"/>
          <w:bCs/>
          <w:color w:val="000000"/>
          <w:sz w:val="32"/>
          <w:szCs w:val="32"/>
          <w:lang w:eastAsia="zh-CN"/>
        </w:rPr>
        <w:t>）</w:t>
      </w:r>
      <w:r>
        <w:rPr>
          <w:rStyle w:val="7"/>
          <w:rFonts w:hint="eastAsia" w:ascii="仿宋" w:hAnsi="仿宋" w:eastAsia="仿宋"/>
          <w:b w:val="0"/>
          <w:bCs/>
          <w:color w:val="000000"/>
          <w:sz w:val="32"/>
          <w:szCs w:val="32"/>
          <w:lang w:val="en-US" w:eastAsia="zh-CN"/>
        </w:rPr>
        <w:t>2080505机关事业单位基本养老保险缴费支出，2025年预算数为19.16万元：用于事业人员养老保险缴费。</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val="en-US" w:eastAsia="zh-CN"/>
        </w:rPr>
        <w:t>（2）2080506机关事业单位职业年金缴费支出，2025年预算数为9.58万元：用于事业人员职业年金缴费。</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val="en-US" w:eastAsia="zh-CN"/>
        </w:rPr>
        <w:t>（3）2080899其他社会保障和就业支出，2025年预算数为0.91万元：用于事业人员工伤保险和失业保险。</w:t>
      </w:r>
    </w:p>
    <w:p>
      <w:pPr>
        <w:spacing w:line="600" w:lineRule="exact"/>
        <w:ind w:firstLine="640" w:firstLineChars="200"/>
        <w:rPr>
          <w:rStyle w:val="7"/>
          <w:rFonts w:hint="eastAsia" w:ascii="仿宋" w:hAnsi="仿宋" w:eastAsia="仿宋"/>
          <w:b w:val="0"/>
          <w:bCs/>
          <w:color w:val="000000"/>
          <w:sz w:val="32"/>
          <w:szCs w:val="32"/>
          <w:lang w:val="en-US" w:eastAsia="zh-CN"/>
        </w:rPr>
      </w:pPr>
      <w:r>
        <w:rPr>
          <w:rStyle w:val="7"/>
          <w:rFonts w:hint="eastAsia" w:ascii="仿宋" w:hAnsi="仿宋" w:eastAsia="仿宋"/>
          <w:b w:val="0"/>
          <w:bCs/>
          <w:color w:val="000000"/>
          <w:sz w:val="32"/>
          <w:szCs w:val="32"/>
          <w:lang w:val="en-US" w:eastAsia="zh-CN"/>
        </w:rPr>
        <w:t>（4）2081004殡葬支出，2025年预算数为530.08万元：用于全体职工工资支出、长聘人员保险支出，日常经费支出和各类生产成本支出。</w:t>
      </w:r>
    </w:p>
    <w:p>
      <w:pPr>
        <w:spacing w:line="600" w:lineRule="exact"/>
        <w:ind w:firstLine="643" w:firstLineChars="200"/>
        <w:rPr>
          <w:rStyle w:val="7"/>
          <w:rFonts w:hint="default" w:ascii="仿宋" w:hAnsi="仿宋" w:eastAsia="仿宋"/>
          <w:b w:val="0"/>
          <w:bCs/>
          <w:color w:val="000000"/>
          <w:sz w:val="32"/>
          <w:szCs w:val="32"/>
          <w:lang w:val="en-US" w:eastAsia="zh-CN"/>
        </w:rPr>
      </w:pPr>
      <w:r>
        <w:rPr>
          <w:rStyle w:val="7"/>
          <w:rFonts w:hint="eastAsia" w:ascii="仿宋" w:hAnsi="仿宋" w:eastAsia="仿宋"/>
          <w:b/>
          <w:bCs w:val="0"/>
          <w:color w:val="000000"/>
          <w:sz w:val="32"/>
          <w:szCs w:val="32"/>
          <w:lang w:val="en-US" w:eastAsia="zh-CN"/>
        </w:rPr>
        <w:t>2.卫生健康支出</w:t>
      </w:r>
      <w:r>
        <w:rPr>
          <w:rStyle w:val="7"/>
          <w:rFonts w:hint="eastAsia" w:ascii="仿宋" w:hAnsi="仿宋" w:eastAsia="仿宋"/>
          <w:b w:val="0"/>
          <w:bCs/>
          <w:color w:val="000000"/>
          <w:sz w:val="32"/>
          <w:szCs w:val="32"/>
          <w:lang w:val="en-US" w:eastAsia="zh-CN"/>
        </w:rPr>
        <w:t>：2101102事业单位医疗支出，2025年预算数为7.31万元：用于事业人员医疗保险支出。</w:t>
      </w:r>
    </w:p>
    <w:p>
      <w:pPr>
        <w:spacing w:line="600" w:lineRule="exact"/>
        <w:ind w:firstLine="643" w:firstLineChars="200"/>
        <w:rPr>
          <w:rFonts w:hint="eastAsia" w:ascii="黑体" w:eastAsia="黑体"/>
          <w:sz w:val="32"/>
          <w:szCs w:val="32"/>
          <w:lang w:eastAsia="zh-CN"/>
        </w:rPr>
      </w:pPr>
      <w:r>
        <w:rPr>
          <w:rStyle w:val="7"/>
          <w:rFonts w:hint="eastAsia" w:ascii="仿宋" w:hAnsi="仿宋" w:eastAsia="仿宋"/>
          <w:b/>
          <w:bCs w:val="0"/>
          <w:color w:val="000000"/>
          <w:sz w:val="32"/>
          <w:szCs w:val="32"/>
          <w:lang w:val="en-US" w:eastAsia="zh-CN"/>
        </w:rPr>
        <w:t>3.住房保障支出</w:t>
      </w:r>
      <w:r>
        <w:rPr>
          <w:rStyle w:val="7"/>
          <w:rFonts w:hint="eastAsia" w:ascii="仿宋" w:hAnsi="仿宋" w:eastAsia="仿宋"/>
          <w:b w:val="0"/>
          <w:bCs/>
          <w:color w:val="000000"/>
          <w:sz w:val="32"/>
          <w:szCs w:val="32"/>
          <w:lang w:val="en-US" w:eastAsia="zh-CN"/>
        </w:rPr>
        <w:t>：2210201住房公积金支出，2025年预算数为15.94万元：用于事业人员住房公积金支出。</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五</w:t>
      </w:r>
      <w:r>
        <w:rPr>
          <w:rFonts w:hint="eastAsia" w:ascii="黑体" w:eastAsia="黑体"/>
          <w:sz w:val="32"/>
          <w:szCs w:val="32"/>
        </w:rPr>
        <w:t>、一般公共预算基本支出情况说明</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lang w:eastAsia="zh-CN"/>
        </w:rPr>
        <w:t>殡葬事务服务中心</w:t>
      </w:r>
      <w:r>
        <w:rPr>
          <w:rFonts w:hint="eastAsia" w:ascii="仿宋" w:hAnsi="仿宋" w:eastAsia="仿宋"/>
          <w:color w:val="000000"/>
          <w:sz w:val="32"/>
          <w:szCs w:val="32"/>
          <w:lang w:val="en-US" w:eastAsia="zh-CN"/>
        </w:rPr>
        <w:t>2025年</w:t>
      </w:r>
      <w:r>
        <w:rPr>
          <w:rFonts w:hint="eastAsia" w:ascii="仿宋" w:hAnsi="仿宋" w:eastAsia="仿宋"/>
          <w:color w:val="000000"/>
          <w:sz w:val="32"/>
          <w:szCs w:val="32"/>
        </w:rPr>
        <w:t>一般公共预算财政拨款基本支出</w:t>
      </w:r>
      <w:r>
        <w:rPr>
          <w:rFonts w:hint="eastAsia" w:ascii="仿宋" w:hAnsi="仿宋" w:eastAsia="仿宋"/>
          <w:color w:val="000000"/>
          <w:sz w:val="32"/>
          <w:szCs w:val="32"/>
          <w:lang w:val="en-US" w:eastAsia="zh-CN"/>
        </w:rPr>
        <w:t>277.98</w:t>
      </w:r>
      <w:r>
        <w:rPr>
          <w:rFonts w:hint="eastAsia" w:ascii="仿宋" w:hAnsi="仿宋" w:eastAsia="仿宋"/>
          <w:color w:val="000000"/>
          <w:sz w:val="32"/>
          <w:szCs w:val="32"/>
        </w:rPr>
        <w:t>万元，其中：</w:t>
      </w:r>
    </w:p>
    <w:p>
      <w:pPr>
        <w:spacing w:line="60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228.12</w:t>
      </w:r>
      <w:r>
        <w:rPr>
          <w:rFonts w:hint="eastAsia" w:ascii="仿宋" w:hAnsi="仿宋" w:eastAsia="仿宋"/>
          <w:color w:val="000000"/>
          <w:sz w:val="32"/>
          <w:szCs w:val="32"/>
        </w:rPr>
        <w:t>万元，主要包括：基本工资、津贴补贴、绩效工资、机关事业单位基本养老保险缴费、职业年金缴费、</w:t>
      </w:r>
      <w:r>
        <w:rPr>
          <w:rFonts w:hint="eastAsia" w:ascii="仿宋" w:hAnsi="仿宋" w:eastAsia="仿宋"/>
          <w:color w:val="000000"/>
          <w:sz w:val="32"/>
          <w:szCs w:val="32"/>
          <w:lang w:eastAsia="zh-CN"/>
        </w:rPr>
        <w:t>职工基本医疗保险缴费、</w:t>
      </w:r>
      <w:r>
        <w:rPr>
          <w:rFonts w:hint="eastAsia" w:ascii="仿宋" w:hAnsi="仿宋" w:eastAsia="仿宋"/>
          <w:color w:val="000000"/>
          <w:sz w:val="32"/>
          <w:szCs w:val="32"/>
        </w:rPr>
        <w:t>其他社会保障缴费、其他工资福利支出、奖励金、住房公积金、其他对个人和家庭的补助支出等。</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日常公用经费</w:t>
      </w:r>
      <w:r>
        <w:rPr>
          <w:rFonts w:hint="eastAsia" w:ascii="仿宋" w:hAnsi="仿宋" w:eastAsia="仿宋"/>
          <w:color w:val="000000"/>
          <w:sz w:val="32"/>
          <w:szCs w:val="32"/>
          <w:lang w:val="en-US" w:eastAsia="zh-CN"/>
        </w:rPr>
        <w:t>49.10</w:t>
      </w:r>
      <w:r>
        <w:rPr>
          <w:rFonts w:hint="eastAsia" w:ascii="仿宋" w:hAnsi="仿宋" w:eastAsia="仿宋"/>
          <w:color w:val="000000"/>
          <w:sz w:val="32"/>
          <w:szCs w:val="32"/>
        </w:rPr>
        <w:t>万元，主要包括：</w:t>
      </w:r>
      <w:r>
        <w:rPr>
          <w:rFonts w:hint="eastAsia" w:ascii="仿宋" w:hAnsi="仿宋" w:eastAsia="仿宋"/>
          <w:color w:val="000000"/>
          <w:sz w:val="32"/>
          <w:szCs w:val="32"/>
          <w:lang w:eastAsia="zh-CN"/>
        </w:rPr>
        <w:t>伙食补助费、公务用车运行费、</w:t>
      </w:r>
      <w:r>
        <w:rPr>
          <w:rFonts w:hint="eastAsia" w:ascii="仿宋" w:hAnsi="仿宋" w:eastAsia="仿宋"/>
          <w:color w:val="000000"/>
          <w:sz w:val="32"/>
          <w:szCs w:val="32"/>
        </w:rPr>
        <w:t>办公费、</w:t>
      </w:r>
      <w:r>
        <w:rPr>
          <w:rFonts w:hint="eastAsia" w:ascii="仿宋" w:hAnsi="仿宋" w:eastAsia="仿宋"/>
          <w:color w:val="000000"/>
          <w:sz w:val="32"/>
          <w:szCs w:val="32"/>
          <w:lang w:eastAsia="zh-CN"/>
        </w:rPr>
        <w:t>印刷费、</w:t>
      </w:r>
      <w:r>
        <w:rPr>
          <w:rFonts w:hint="eastAsia" w:ascii="仿宋" w:hAnsi="仿宋" w:eastAsia="仿宋"/>
          <w:color w:val="000000"/>
          <w:sz w:val="32"/>
          <w:szCs w:val="32"/>
        </w:rPr>
        <w:t>水费、电费、差旅费、公务接待费、工会经费、</w:t>
      </w:r>
      <w:r>
        <w:rPr>
          <w:rFonts w:hint="eastAsia" w:ascii="仿宋" w:hAnsi="仿宋" w:eastAsia="仿宋"/>
          <w:color w:val="000000"/>
          <w:sz w:val="32"/>
          <w:szCs w:val="32"/>
          <w:lang w:eastAsia="zh-CN"/>
        </w:rPr>
        <w:t>公务用车运行维护费、劳务费、其他商品和服务支出</w:t>
      </w:r>
      <w:r>
        <w:rPr>
          <w:rFonts w:hint="eastAsia" w:ascii="仿宋" w:hAnsi="仿宋" w:eastAsia="仿宋"/>
          <w:color w:val="000000"/>
          <w:sz w:val="32"/>
          <w:szCs w:val="32"/>
        </w:rPr>
        <w:t>等。</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六</w:t>
      </w:r>
      <w:r>
        <w:rPr>
          <w:rFonts w:hint="eastAsia" w:ascii="黑体" w:eastAsia="黑体"/>
          <w:sz w:val="32"/>
          <w:szCs w:val="32"/>
        </w:rPr>
        <w:t>、政府性基金预算支出规模及变化情况说明</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殡葬事务服务中心2025年</w:t>
      </w:r>
      <w:r>
        <w:rPr>
          <w:rFonts w:hint="eastAsia" w:ascii="仿宋_GB2312" w:eastAsia="仿宋_GB2312"/>
          <w:sz w:val="32"/>
          <w:szCs w:val="32"/>
          <w:lang w:eastAsia="zh-CN"/>
        </w:rPr>
        <w:t>无</w:t>
      </w:r>
      <w:r>
        <w:rPr>
          <w:rFonts w:hint="eastAsia" w:ascii="仿宋_GB2312" w:eastAsia="仿宋_GB2312"/>
          <w:sz w:val="32"/>
          <w:szCs w:val="32"/>
        </w:rPr>
        <w:t>政府性基金预算。</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七</w:t>
      </w:r>
      <w:r>
        <w:rPr>
          <w:rFonts w:hint="eastAsia" w:ascii="黑体" w:eastAsia="黑体"/>
          <w:sz w:val="32"/>
          <w:szCs w:val="32"/>
        </w:rPr>
        <w:t>、“三公”经费预算安排情况说明</w:t>
      </w:r>
    </w:p>
    <w:p>
      <w:pPr>
        <w:spacing w:line="600" w:lineRule="exact"/>
        <w:ind w:firstLine="640" w:firstLineChars="200"/>
        <w:outlineLvl w:val="1"/>
        <w:rPr>
          <w:rFonts w:ascii="楷体_GB2312" w:eastAsia="楷体_GB2312"/>
          <w:sz w:val="32"/>
          <w:szCs w:val="32"/>
        </w:rPr>
      </w:pPr>
      <w:r>
        <w:rPr>
          <w:rFonts w:hint="eastAsia" w:ascii="仿宋_GB2312" w:eastAsia="仿宋_GB2312"/>
          <w:sz w:val="32"/>
          <w:szCs w:val="32"/>
          <w:lang w:val="en-US" w:eastAsia="zh-CN"/>
        </w:rPr>
        <w:t>殡葬事务服务中心2025年</w:t>
      </w:r>
      <w:r>
        <w:rPr>
          <w:rFonts w:hint="eastAsia" w:ascii="仿宋_GB2312" w:eastAsia="仿宋_GB2312"/>
          <w:sz w:val="32"/>
          <w:szCs w:val="32"/>
        </w:rPr>
        <w:t>“三公”经费预算数</w:t>
      </w:r>
      <w:r>
        <w:rPr>
          <w:rFonts w:hint="eastAsia" w:ascii="仿宋_GB2312" w:eastAsia="仿宋_GB2312"/>
          <w:sz w:val="32"/>
          <w:szCs w:val="32"/>
          <w:lang w:val="en-US" w:eastAsia="zh-CN"/>
        </w:rPr>
        <w:t>47.10</w:t>
      </w:r>
      <w:r>
        <w:rPr>
          <w:rFonts w:hint="eastAsia" w:ascii="仿宋_GB2312" w:eastAsia="仿宋_GB2312"/>
          <w:sz w:val="32"/>
          <w:szCs w:val="32"/>
        </w:rPr>
        <w:t>万元，较上年“三公”经费预算数</w:t>
      </w:r>
      <w:r>
        <w:rPr>
          <w:rFonts w:hint="eastAsia" w:ascii="仿宋_GB2312" w:eastAsia="仿宋_GB2312"/>
          <w:sz w:val="32"/>
          <w:szCs w:val="32"/>
          <w:lang w:eastAsia="zh-CN"/>
        </w:rPr>
        <w:t>增加</w:t>
      </w:r>
      <w:r>
        <w:rPr>
          <w:rFonts w:hint="eastAsia" w:ascii="仿宋_GB2312" w:eastAsia="仿宋_GB2312"/>
          <w:sz w:val="32"/>
          <w:szCs w:val="32"/>
          <w:lang w:val="en-US" w:eastAsia="zh-CN"/>
        </w:rPr>
        <w:t>0.6</w:t>
      </w:r>
      <w:r>
        <w:rPr>
          <w:rFonts w:hint="eastAsia" w:ascii="仿宋_GB2312" w:eastAsia="仿宋_GB2312"/>
          <w:sz w:val="32"/>
          <w:szCs w:val="32"/>
        </w:rPr>
        <w:t>万元。其中财政拨款安排“三公”经费</w:t>
      </w:r>
      <w:r>
        <w:rPr>
          <w:rFonts w:hint="eastAsia" w:ascii="仿宋_GB2312" w:eastAsia="仿宋_GB2312"/>
          <w:sz w:val="32"/>
          <w:szCs w:val="32"/>
          <w:lang w:val="en-US" w:eastAsia="zh-CN"/>
        </w:rPr>
        <w:t>47.10</w:t>
      </w:r>
      <w:r>
        <w:rPr>
          <w:rFonts w:hint="eastAsia" w:ascii="仿宋_GB2312" w:eastAsia="仿宋_GB2312"/>
          <w:sz w:val="32"/>
          <w:szCs w:val="32"/>
        </w:rPr>
        <w:t>万元。因公出国（境）经费</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_GB2312" w:eastAsia="仿宋_GB2312"/>
          <w:sz w:val="32"/>
          <w:szCs w:val="32"/>
          <w:lang w:val="en-US" w:eastAsia="zh-CN"/>
        </w:rPr>
        <w:t>0.30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46.80</w:t>
      </w:r>
      <w:r>
        <w:rPr>
          <w:rFonts w:hint="eastAsia" w:ascii="仿宋_GB2312" w:eastAsia="仿宋_GB2312"/>
          <w:sz w:val="32"/>
          <w:szCs w:val="32"/>
        </w:rPr>
        <w:t>万元。</w:t>
      </w:r>
    </w:p>
    <w:p>
      <w:p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因公出国（境）经费</w:t>
      </w:r>
    </w:p>
    <w:p>
      <w:pPr>
        <w:spacing w:line="600" w:lineRule="exact"/>
        <w:ind w:firstLine="640" w:firstLineChars="200"/>
        <w:outlineLvl w:val="1"/>
        <w:rPr>
          <w:rFonts w:ascii="仿宋_GB2312" w:eastAsia="仿宋_GB2312"/>
          <w:b w:val="0"/>
          <w:bCs/>
          <w:color w:val="FF0000"/>
          <w:sz w:val="32"/>
          <w:szCs w:val="32"/>
        </w:rPr>
      </w:pPr>
      <w:r>
        <w:rPr>
          <w:rFonts w:hint="eastAsia" w:ascii="仿宋_GB2312" w:eastAsia="仿宋_GB2312"/>
          <w:b w:val="0"/>
          <w:bCs/>
          <w:color w:val="auto"/>
          <w:sz w:val="32"/>
          <w:szCs w:val="32"/>
          <w:lang w:val="en-US" w:eastAsia="zh-CN"/>
        </w:rPr>
        <w:t>2025年无因公出国（境）预算。</w:t>
      </w:r>
      <w:r>
        <w:rPr>
          <w:rFonts w:hint="eastAsia" w:ascii="仿宋_GB2312" w:eastAsia="仿宋_GB2312"/>
          <w:b w:val="0"/>
          <w:bCs/>
          <w:color w:val="auto"/>
          <w:sz w:val="32"/>
          <w:szCs w:val="32"/>
        </w:rPr>
        <w:t>因公临时出国（境）未安排人次。</w:t>
      </w:r>
    </w:p>
    <w:p>
      <w:pPr>
        <w:spacing w:line="600" w:lineRule="exact"/>
        <w:ind w:firstLine="640" w:firstLineChars="200"/>
        <w:outlineLvl w:val="1"/>
        <w:rPr>
          <w:rFonts w:ascii="仿宋_GB2312" w:eastAsia="仿宋_GB2312"/>
          <w:b w:val="0"/>
          <w:bCs/>
          <w:sz w:val="32"/>
          <w:szCs w:val="32"/>
        </w:rPr>
      </w:pPr>
      <w:r>
        <w:rPr>
          <w:rFonts w:hint="eastAsia" w:ascii="仿宋_GB2312" w:eastAsia="仿宋_GB2312"/>
          <w:b w:val="0"/>
          <w:bCs/>
          <w:sz w:val="32"/>
          <w:szCs w:val="32"/>
        </w:rPr>
        <w:t>（二）公务接待费。</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公务接待费</w:t>
      </w:r>
      <w:r>
        <w:rPr>
          <w:rFonts w:hint="eastAsia" w:ascii="仿宋_GB2312" w:eastAsia="仿宋_GB2312"/>
          <w:b w:val="0"/>
          <w:bCs/>
          <w:sz w:val="32"/>
          <w:szCs w:val="32"/>
        </w:rPr>
        <w:t>较上年预算</w:t>
      </w:r>
      <w:r>
        <w:rPr>
          <w:rFonts w:hint="eastAsia" w:ascii="仿宋_GB2312" w:eastAsia="仿宋_GB2312"/>
          <w:b w:val="0"/>
          <w:bCs/>
          <w:sz w:val="32"/>
          <w:szCs w:val="32"/>
          <w:lang w:eastAsia="zh-CN"/>
        </w:rPr>
        <w:t>减少</w:t>
      </w:r>
      <w:r>
        <w:rPr>
          <w:rFonts w:hint="eastAsia" w:ascii="仿宋_GB2312" w:eastAsia="仿宋_GB2312"/>
          <w:b w:val="0"/>
          <w:bCs/>
          <w:sz w:val="32"/>
          <w:szCs w:val="32"/>
          <w:lang w:val="en-US" w:eastAsia="zh-CN"/>
        </w:rPr>
        <w:t>0.20</w:t>
      </w:r>
      <w:r>
        <w:rPr>
          <w:rFonts w:hint="eastAsia" w:ascii="仿宋_GB2312" w:eastAsia="仿宋_GB2312"/>
          <w:b w:val="0"/>
          <w:bCs/>
          <w:sz w:val="32"/>
          <w:szCs w:val="32"/>
          <w:lang w:eastAsia="zh-CN"/>
        </w:rPr>
        <w:t>万元，下降</w:t>
      </w:r>
      <w:r>
        <w:rPr>
          <w:rFonts w:hint="eastAsia" w:ascii="仿宋_GB2312" w:eastAsia="仿宋_GB2312"/>
          <w:b w:val="0"/>
          <w:bCs/>
          <w:sz w:val="32"/>
          <w:szCs w:val="32"/>
          <w:lang w:val="en-US" w:eastAsia="zh-CN"/>
        </w:rPr>
        <w:t>40%，减少原因：压缩三公经费开支。2025年公务接待费</w:t>
      </w:r>
      <w:r>
        <w:rPr>
          <w:rFonts w:hint="eastAsia" w:ascii="仿宋_GB2312" w:eastAsia="仿宋_GB2312"/>
          <w:sz w:val="32"/>
          <w:szCs w:val="32"/>
        </w:rPr>
        <w:t>计划用于</w:t>
      </w:r>
      <w:r>
        <w:rPr>
          <w:rFonts w:hint="eastAsia" w:ascii="仿宋_GB2312" w:eastAsia="仿宋_GB2312"/>
          <w:sz w:val="32"/>
          <w:szCs w:val="32"/>
          <w:lang w:eastAsia="zh-CN"/>
        </w:rPr>
        <w:t>来往同行殡仪馆、殡葬管理所来馆学习交流接待</w:t>
      </w:r>
      <w:r>
        <w:rPr>
          <w:rFonts w:hint="eastAsia" w:ascii="仿宋_GB2312" w:eastAsia="仿宋_GB2312"/>
          <w:sz w:val="32"/>
          <w:szCs w:val="32"/>
        </w:rPr>
        <w:t>。</w:t>
      </w:r>
    </w:p>
    <w:p>
      <w:pPr>
        <w:spacing w:line="600" w:lineRule="exact"/>
        <w:ind w:firstLine="640" w:firstLineChars="200"/>
        <w:outlineLvl w:val="1"/>
        <w:rPr>
          <w:rFonts w:hint="eastAsia" w:ascii="仿宋_GB2312" w:eastAsia="仿宋_GB2312"/>
          <w:sz w:val="32"/>
          <w:szCs w:val="32"/>
        </w:rPr>
      </w:pPr>
      <w:r>
        <w:rPr>
          <w:rFonts w:hint="eastAsia" w:ascii="楷体_GB2312" w:eastAsia="楷体_GB2312"/>
          <w:sz w:val="32"/>
          <w:szCs w:val="32"/>
        </w:rPr>
        <w:t>（三）</w:t>
      </w:r>
      <w:r>
        <w:rPr>
          <w:rFonts w:hint="eastAsia" w:ascii="仿宋_GB2312" w:eastAsia="仿宋_GB2312"/>
          <w:sz w:val="32"/>
          <w:szCs w:val="32"/>
        </w:rPr>
        <w:t>公务用车</w:t>
      </w:r>
      <w:r>
        <w:rPr>
          <w:rFonts w:hint="eastAsia" w:ascii="仿宋_GB2312" w:eastAsia="仿宋_GB2312"/>
          <w:sz w:val="32"/>
          <w:szCs w:val="32"/>
          <w:lang w:eastAsia="zh-CN"/>
        </w:rPr>
        <w:t>购置及</w:t>
      </w:r>
      <w:r>
        <w:rPr>
          <w:rFonts w:hint="eastAsia" w:ascii="仿宋_GB2312" w:eastAsia="仿宋_GB2312"/>
          <w:sz w:val="32"/>
          <w:szCs w:val="32"/>
        </w:rPr>
        <w:t>运行维护费</w:t>
      </w:r>
    </w:p>
    <w:p>
      <w:p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rPr>
        <w:t>较上年预算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0.80</w:t>
      </w:r>
      <w:r>
        <w:rPr>
          <w:rFonts w:hint="eastAsia" w:ascii="仿宋_GB2312" w:eastAsia="仿宋_GB2312"/>
          <w:sz w:val="32"/>
          <w:szCs w:val="32"/>
        </w:rPr>
        <w:t>万元，</w:t>
      </w:r>
      <w:r>
        <w:rPr>
          <w:rFonts w:hint="eastAsia" w:ascii="仿宋_GB2312" w:eastAsia="仿宋_GB2312"/>
          <w:sz w:val="32"/>
          <w:szCs w:val="32"/>
          <w:lang w:eastAsia="zh-CN"/>
        </w:rPr>
        <w:t>基本持平。</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单位现有公务用车</w:t>
      </w:r>
      <w:r>
        <w:rPr>
          <w:rFonts w:hint="eastAsia" w:ascii="仿宋_GB2312" w:eastAsia="仿宋_GB2312"/>
          <w:sz w:val="32"/>
          <w:szCs w:val="32"/>
          <w:lang w:val="en-US" w:eastAsia="zh-CN"/>
        </w:rPr>
        <w:t>8</w:t>
      </w:r>
      <w:r>
        <w:rPr>
          <w:rFonts w:hint="eastAsia" w:ascii="仿宋_GB2312" w:eastAsia="仿宋_GB2312"/>
          <w:sz w:val="32"/>
          <w:szCs w:val="32"/>
        </w:rPr>
        <w:t>辆，其中：</w:t>
      </w:r>
      <w:r>
        <w:rPr>
          <w:rFonts w:hint="eastAsia" w:ascii="仿宋_GB2312" w:eastAsia="仿宋_GB2312"/>
          <w:sz w:val="32"/>
          <w:szCs w:val="32"/>
          <w:lang w:eastAsia="zh-CN"/>
        </w:rPr>
        <w:t>工作保障应急用</w:t>
      </w:r>
      <w:r>
        <w:rPr>
          <w:rFonts w:hint="eastAsia" w:ascii="仿宋_GB2312" w:eastAsia="仿宋_GB2312"/>
          <w:sz w:val="32"/>
          <w:szCs w:val="32"/>
        </w:rPr>
        <w:t>车</w:t>
      </w:r>
      <w:r>
        <w:rPr>
          <w:rFonts w:hint="eastAsia" w:ascii="仿宋_GB2312" w:eastAsia="仿宋_GB2312"/>
          <w:sz w:val="32"/>
          <w:szCs w:val="32"/>
          <w:lang w:val="en-US" w:eastAsia="zh-CN"/>
        </w:rPr>
        <w:t>3</w:t>
      </w:r>
      <w:r>
        <w:rPr>
          <w:rFonts w:hint="eastAsia" w:ascii="仿宋_GB2312" w:eastAsia="仿宋_GB2312"/>
          <w:sz w:val="32"/>
          <w:szCs w:val="32"/>
        </w:rPr>
        <w:t>辆、</w:t>
      </w:r>
      <w:r>
        <w:rPr>
          <w:rFonts w:hint="eastAsia" w:ascii="仿宋_GB2312" w:eastAsia="仿宋_GB2312"/>
          <w:sz w:val="32"/>
          <w:szCs w:val="32"/>
          <w:lang w:eastAsia="zh-CN"/>
        </w:rPr>
        <w:t>特种殡葬专用车</w:t>
      </w:r>
      <w:r>
        <w:rPr>
          <w:rFonts w:hint="eastAsia" w:ascii="仿宋_GB2312" w:eastAsia="仿宋_GB2312"/>
          <w:sz w:val="32"/>
          <w:szCs w:val="32"/>
          <w:lang w:val="en-US" w:eastAsia="zh-CN"/>
        </w:rPr>
        <w:t>5辆</w:t>
      </w:r>
      <w:r>
        <w:rPr>
          <w:rFonts w:hint="eastAsia" w:ascii="仿宋_GB2312" w:eastAsia="仿宋_GB2312"/>
          <w:sz w:val="32"/>
          <w:szCs w:val="32"/>
        </w:rPr>
        <w:t>。</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安排公务用车运行维护费</w:t>
      </w:r>
      <w:r>
        <w:rPr>
          <w:rFonts w:hint="eastAsia" w:ascii="仿宋_GB2312" w:eastAsia="仿宋_GB2312"/>
          <w:sz w:val="32"/>
          <w:szCs w:val="32"/>
          <w:lang w:val="en-US" w:eastAsia="zh-CN"/>
        </w:rPr>
        <w:t>46.80</w:t>
      </w:r>
      <w:r>
        <w:rPr>
          <w:rFonts w:hint="eastAsia" w:ascii="仿宋_GB2312" w:eastAsia="仿宋_GB2312"/>
          <w:sz w:val="32"/>
          <w:szCs w:val="32"/>
        </w:rPr>
        <w:t>万元，用于</w:t>
      </w:r>
      <w:r>
        <w:rPr>
          <w:rFonts w:hint="eastAsia" w:ascii="仿宋_GB2312" w:eastAsia="仿宋_GB2312"/>
          <w:color w:val="000000"/>
          <w:sz w:val="32"/>
          <w:szCs w:val="32"/>
          <w:lang w:eastAsia="zh-CN"/>
        </w:rPr>
        <w:t>殡葬车接运遗体、接送丧属</w:t>
      </w:r>
      <w:r>
        <w:rPr>
          <w:rFonts w:hint="eastAsia" w:ascii="仿宋_GB2312" w:eastAsia="仿宋_GB2312"/>
          <w:color w:val="000000"/>
          <w:sz w:val="32"/>
          <w:szCs w:val="32"/>
        </w:rPr>
        <w:t>等所需的公务用车燃料费、维修费、过路过桥费、保险费</w:t>
      </w:r>
      <w:r>
        <w:rPr>
          <w:rFonts w:hint="eastAsia" w:ascii="仿宋_GB2312" w:eastAsia="仿宋_GB2312"/>
          <w:color w:val="000000"/>
          <w:sz w:val="32"/>
          <w:szCs w:val="32"/>
          <w:lang w:eastAsia="zh-CN"/>
        </w:rPr>
        <w:t>、停车费</w:t>
      </w:r>
      <w:r>
        <w:rPr>
          <w:rFonts w:hint="eastAsia" w:ascii="仿宋_GB2312" w:eastAsia="仿宋_GB2312"/>
          <w:color w:val="000000"/>
          <w:sz w:val="32"/>
          <w:szCs w:val="32"/>
        </w:rPr>
        <w:t>等</w:t>
      </w:r>
      <w:r>
        <w:rPr>
          <w:rFonts w:hint="eastAsia" w:ascii="仿宋_GB2312" w:eastAsia="仿宋_GB2312"/>
          <w:sz w:val="32"/>
          <w:szCs w:val="32"/>
          <w:lang w:val="en-US" w:eastAsia="zh-CN"/>
        </w:rPr>
        <w:t>日常正常支出</w:t>
      </w:r>
      <w:r>
        <w:rPr>
          <w:rFonts w:hint="eastAsia" w:ascii="仿宋_GB2312" w:eastAsia="仿宋_GB2312"/>
          <w:sz w:val="32"/>
          <w:szCs w:val="32"/>
        </w:rPr>
        <w:t>。</w:t>
      </w:r>
    </w:p>
    <w:p>
      <w:pPr>
        <w:spacing w:line="600" w:lineRule="exact"/>
        <w:ind w:firstLine="640" w:firstLineChars="200"/>
        <w:outlineLvl w:val="1"/>
        <w:rPr>
          <w:rFonts w:ascii="仿宋_GB2312" w:eastAsia="仿宋_GB2312"/>
          <w:sz w:val="32"/>
          <w:szCs w:val="32"/>
        </w:rPr>
      </w:pPr>
      <w:r>
        <w:rPr>
          <w:rFonts w:hint="eastAsia" w:ascii="黑体" w:eastAsia="黑体"/>
          <w:sz w:val="32"/>
          <w:szCs w:val="32"/>
          <w:lang w:eastAsia="zh-CN"/>
        </w:rPr>
        <w:t>八</w:t>
      </w:r>
      <w:r>
        <w:rPr>
          <w:rFonts w:hint="eastAsia" w:ascii="黑体" w:eastAsia="黑体"/>
          <w:sz w:val="32"/>
          <w:szCs w:val="32"/>
        </w:rPr>
        <w:t>、其他重要事项的情况说明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）政府采购情况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ascii="仿宋_GB2312" w:eastAsia="仿宋_GB2312"/>
          <w:sz w:val="32"/>
          <w:szCs w:val="32"/>
        </w:rPr>
      </w:pPr>
      <w:r>
        <w:rPr>
          <w:rFonts w:hint="eastAsia" w:ascii="仿宋_GB2312" w:eastAsia="仿宋_GB2312"/>
          <w:sz w:val="32"/>
          <w:szCs w:val="32"/>
          <w:lang w:val="en-US" w:eastAsia="zh-CN"/>
        </w:rPr>
        <w:t>2025</w:t>
      </w:r>
      <w:r>
        <w:rPr>
          <w:rFonts w:hint="eastAsia" w:ascii="仿宋_GB2312" w:eastAsia="仿宋_GB2312"/>
          <w:sz w:val="32"/>
          <w:szCs w:val="32"/>
        </w:rPr>
        <w:t>年，</w:t>
      </w:r>
      <w:r>
        <w:rPr>
          <w:rFonts w:hint="eastAsia" w:ascii="仿宋_GB2312" w:eastAsia="仿宋_GB2312"/>
          <w:sz w:val="32"/>
          <w:szCs w:val="32"/>
          <w:lang w:eastAsia="zh-CN"/>
        </w:rPr>
        <w:t>殡葬事务服务中心</w:t>
      </w:r>
      <w:r>
        <w:rPr>
          <w:rFonts w:hint="eastAsia" w:ascii="仿宋_GB2312" w:eastAsia="仿宋_GB2312"/>
          <w:sz w:val="32"/>
          <w:szCs w:val="32"/>
        </w:rPr>
        <w:t>安排政府采购预算</w:t>
      </w:r>
      <w:r>
        <w:rPr>
          <w:rFonts w:hint="eastAsia" w:ascii="仿宋_GB2312" w:eastAsia="仿宋_GB2312"/>
          <w:sz w:val="32"/>
          <w:szCs w:val="32"/>
          <w:lang w:val="en-US" w:eastAsia="zh-CN"/>
        </w:rPr>
        <w:t>26.50</w:t>
      </w:r>
      <w:r>
        <w:rPr>
          <w:rFonts w:hint="eastAsia" w:ascii="仿宋_GB2312" w:eastAsia="仿宋_GB2312"/>
          <w:sz w:val="32"/>
          <w:szCs w:val="32"/>
        </w:rPr>
        <w:t>万元，主要用于</w:t>
      </w:r>
      <w:r>
        <w:rPr>
          <w:rFonts w:hint="eastAsia" w:ascii="仿宋_GB2312" w:eastAsia="仿宋_GB2312"/>
          <w:sz w:val="32"/>
          <w:szCs w:val="32"/>
          <w:lang w:val="en-US" w:eastAsia="zh-CN"/>
        </w:rPr>
        <w:t>5辆殡葬车和3辆应急保障用车保险费4.70万元、汽油费9.20万元和维修费12.60万元</w:t>
      </w:r>
      <w:r>
        <w:rPr>
          <w:rFonts w:hint="eastAsia" w:ascii="仿宋_GB2312" w:eastAsia="仿宋_GB2312"/>
          <w:sz w:val="32"/>
          <w:szCs w:val="32"/>
        </w:rPr>
        <w:t>。</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二</w:t>
      </w:r>
      <w:r>
        <w:rPr>
          <w:rFonts w:hint="eastAsia" w:ascii="仿宋_GB2312" w:eastAsia="仿宋_GB2312"/>
          <w:sz w:val="32"/>
          <w:szCs w:val="32"/>
        </w:rPr>
        <w:t>）国有资产占有使用情况。</w:t>
      </w:r>
    </w:p>
    <w:p>
      <w:p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rPr>
        <w:t>截至去年底，</w:t>
      </w:r>
      <w:r>
        <w:rPr>
          <w:rFonts w:hint="eastAsia" w:ascii="仿宋_GB2312" w:eastAsia="仿宋_GB2312"/>
          <w:sz w:val="32"/>
          <w:szCs w:val="32"/>
          <w:lang w:eastAsia="zh-CN"/>
        </w:rPr>
        <w:t>殡葬事务服务中心</w:t>
      </w:r>
      <w:r>
        <w:rPr>
          <w:rFonts w:hint="eastAsia" w:ascii="仿宋_GB2312" w:eastAsia="仿宋_GB2312"/>
          <w:sz w:val="32"/>
          <w:szCs w:val="32"/>
        </w:rPr>
        <w:t>实际共有车辆</w:t>
      </w:r>
      <w:r>
        <w:rPr>
          <w:rFonts w:hint="eastAsia" w:ascii="仿宋_GB2312" w:eastAsia="仿宋_GB2312"/>
          <w:sz w:val="32"/>
          <w:szCs w:val="32"/>
          <w:lang w:val="en-US" w:eastAsia="zh-CN"/>
        </w:rPr>
        <w:t>8</w:t>
      </w:r>
      <w:r>
        <w:rPr>
          <w:rFonts w:hint="eastAsia" w:ascii="仿宋_GB2312" w:eastAsia="仿宋_GB2312"/>
          <w:sz w:val="32"/>
          <w:szCs w:val="32"/>
        </w:rPr>
        <w:t>辆</w:t>
      </w:r>
      <w:r>
        <w:rPr>
          <w:rFonts w:hint="eastAsia" w:ascii="仿宋_GB2312" w:eastAsia="仿宋_GB2312"/>
          <w:sz w:val="32"/>
          <w:szCs w:val="32"/>
          <w:lang w:eastAsia="zh-CN"/>
        </w:rPr>
        <w:t>，其中川主墓区</w:t>
      </w:r>
      <w:r>
        <w:rPr>
          <w:rFonts w:hint="eastAsia" w:ascii="仿宋_GB2312" w:eastAsia="仿宋_GB2312"/>
          <w:sz w:val="32"/>
          <w:szCs w:val="32"/>
          <w:lang w:val="en-US" w:eastAsia="zh-CN"/>
        </w:rPr>
        <w:t>1辆</w:t>
      </w:r>
      <w:r>
        <w:rPr>
          <w:rFonts w:hint="eastAsia" w:ascii="仿宋_GB2312" w:eastAsia="仿宋_GB2312"/>
          <w:sz w:val="32"/>
          <w:szCs w:val="32"/>
        </w:rPr>
        <w:t>。单位价值200万元以上大型设备0台（套）。</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，预算安排购置车辆及单位价值200万元以上大型设备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三</w:t>
      </w:r>
      <w:r>
        <w:rPr>
          <w:rFonts w:hint="eastAsia" w:ascii="仿宋_GB2312" w:eastAsia="仿宋_GB2312"/>
          <w:sz w:val="32"/>
          <w:szCs w:val="32"/>
        </w:rPr>
        <w:t>）绩效目标设置情况。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w:t>
      </w:r>
      <w:r>
        <w:rPr>
          <w:rFonts w:hint="eastAsia" w:ascii="仿宋_GB2312" w:eastAsia="仿宋_GB2312"/>
          <w:sz w:val="32"/>
          <w:szCs w:val="32"/>
          <w:lang w:eastAsia="zh-CN"/>
        </w:rPr>
        <w:t>殡葬事务服务中心</w:t>
      </w:r>
      <w:r>
        <w:rPr>
          <w:rFonts w:hint="eastAsia" w:ascii="仿宋_GB2312" w:eastAsia="仿宋_GB2312"/>
          <w:sz w:val="32"/>
          <w:szCs w:val="32"/>
        </w:rPr>
        <w:t>按要求实行绩效目标管理，</w:t>
      </w:r>
      <w:r>
        <w:rPr>
          <w:rFonts w:hint="eastAsia" w:ascii="仿宋_GB2312" w:eastAsia="仿宋_GB2312"/>
          <w:sz w:val="32"/>
          <w:szCs w:val="32"/>
          <w:lang w:val="en-US" w:eastAsia="zh-CN"/>
        </w:rPr>
        <w:t>单位</w:t>
      </w:r>
      <w:r>
        <w:rPr>
          <w:rFonts w:hint="eastAsia" w:ascii="仿宋_GB2312" w:eastAsia="仿宋_GB2312"/>
          <w:sz w:val="32"/>
          <w:szCs w:val="32"/>
        </w:rPr>
        <w:t>整体绩效目标涉及预算安排</w:t>
      </w:r>
      <w:r>
        <w:rPr>
          <w:rFonts w:hint="eastAsia" w:ascii="仿宋_GB2312" w:eastAsia="仿宋_GB2312"/>
          <w:sz w:val="32"/>
          <w:szCs w:val="32"/>
          <w:lang w:val="en-US" w:eastAsia="zh-CN"/>
        </w:rPr>
        <w:t>582.98</w:t>
      </w:r>
      <w:r>
        <w:rPr>
          <w:rFonts w:hint="eastAsia" w:ascii="仿宋_GB2312" w:eastAsia="仿宋_GB2312"/>
          <w:sz w:val="32"/>
          <w:szCs w:val="32"/>
        </w:rPr>
        <w:t>万元，其中基本支出</w:t>
      </w:r>
      <w:r>
        <w:rPr>
          <w:rFonts w:hint="eastAsia" w:ascii="仿宋_GB2312" w:eastAsia="仿宋_GB2312"/>
          <w:sz w:val="32"/>
          <w:szCs w:val="32"/>
          <w:lang w:val="en-US" w:eastAsia="zh-CN"/>
        </w:rPr>
        <w:t>277.98</w:t>
      </w:r>
      <w:r>
        <w:rPr>
          <w:rFonts w:hint="eastAsia" w:ascii="仿宋_GB2312" w:eastAsia="仿宋_GB2312"/>
          <w:sz w:val="32"/>
          <w:szCs w:val="32"/>
        </w:rPr>
        <w:t>元，项目支出</w:t>
      </w:r>
      <w:r>
        <w:rPr>
          <w:rFonts w:hint="eastAsia" w:ascii="仿宋_GB2312" w:eastAsia="仿宋_GB2312"/>
          <w:sz w:val="32"/>
          <w:szCs w:val="32"/>
          <w:lang w:val="en-US" w:eastAsia="zh-CN"/>
        </w:rPr>
        <w:t>305</w:t>
      </w:r>
      <w:r>
        <w:rPr>
          <w:rFonts w:hint="eastAsia" w:ascii="仿宋_GB2312" w:eastAsia="仿宋_GB2312"/>
          <w:sz w:val="32"/>
          <w:szCs w:val="32"/>
        </w:rPr>
        <w:t>万元。其中编制了项目绩效目标的预算</w:t>
      </w:r>
      <w:r>
        <w:rPr>
          <w:rFonts w:hint="eastAsia" w:ascii="仿宋_GB2312" w:eastAsia="仿宋_GB2312"/>
          <w:sz w:val="32"/>
          <w:szCs w:val="32"/>
          <w:lang w:val="en-US" w:eastAsia="zh-CN"/>
        </w:rPr>
        <w:t>305</w:t>
      </w:r>
      <w:r>
        <w:rPr>
          <w:rFonts w:hint="eastAsia" w:ascii="仿宋_GB2312" w:eastAsia="仿宋_GB2312"/>
          <w:sz w:val="32"/>
          <w:szCs w:val="32"/>
        </w:rPr>
        <w:t>万元，主要为</w:t>
      </w:r>
      <w:r>
        <w:rPr>
          <w:rFonts w:hint="eastAsia" w:ascii="仿宋_GB2312" w:eastAsia="仿宋_GB2312"/>
          <w:sz w:val="32"/>
          <w:szCs w:val="32"/>
          <w:lang w:eastAsia="zh-CN"/>
        </w:rPr>
        <w:t>劳务绩效支出</w:t>
      </w:r>
      <w:r>
        <w:rPr>
          <w:rFonts w:hint="eastAsia" w:ascii="仿宋_GB2312" w:eastAsia="仿宋_GB2312"/>
          <w:sz w:val="32"/>
          <w:szCs w:val="32"/>
          <w:lang w:val="en-US" w:eastAsia="zh-CN"/>
        </w:rPr>
        <w:t>100万元，生产成本支出150万元和殡葬运转经费支出55万元</w:t>
      </w:r>
      <w:r>
        <w:rPr>
          <w:rFonts w:hint="eastAsia" w:ascii="仿宋_GB2312" w:eastAsia="仿宋_GB2312"/>
          <w:sz w:val="32"/>
          <w:szCs w:val="32"/>
        </w:rPr>
        <w:t>。</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九</w:t>
      </w:r>
      <w:r>
        <w:rPr>
          <w:rFonts w:hint="eastAsia" w:ascii="黑体" w:eastAsia="黑体"/>
          <w:sz w:val="32"/>
          <w:szCs w:val="32"/>
        </w:rPr>
        <w:t>、名词解释</w:t>
      </w:r>
    </w:p>
    <w:p>
      <w:pPr>
        <w:pStyle w:val="8"/>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1.财政拨款收支情况：指一般公共预算、政府性基金预算、国有资产经营预算拨款收支情况。 </w:t>
      </w:r>
    </w:p>
    <w:p>
      <w:pPr>
        <w:pStyle w:val="8"/>
        <w:spacing w:line="560" w:lineRule="exact"/>
        <w:ind w:firstLine="640" w:firstLineChars="200"/>
        <w:rPr>
          <w:rFonts w:ascii="仿宋_GB2312" w:eastAsia="仿宋_GB2312"/>
          <w:sz w:val="32"/>
          <w:szCs w:val="32"/>
        </w:rPr>
      </w:pPr>
      <w:r>
        <w:rPr>
          <w:rFonts w:hint="eastAsia" w:ascii="仿宋_GB2312" w:eastAsia="仿宋_GB2312"/>
          <w:sz w:val="32"/>
          <w:szCs w:val="32"/>
        </w:rPr>
        <w:t>2.一般公共预算拨款收入：指本级财政当年拨付的资金。</w:t>
      </w:r>
    </w:p>
    <w:p>
      <w:pPr>
        <w:pStyle w:val="8"/>
        <w:spacing w:line="560" w:lineRule="exact"/>
        <w:ind w:firstLine="640" w:firstLineChars="200"/>
        <w:rPr>
          <w:rFonts w:ascii="仿宋_GB2312" w:eastAsia="仿宋_GB2312"/>
          <w:sz w:val="32"/>
          <w:szCs w:val="32"/>
        </w:rPr>
      </w:pPr>
      <w:r>
        <w:rPr>
          <w:rFonts w:hint="eastAsia" w:ascii="仿宋_GB2312" w:eastAsia="仿宋_GB2312"/>
          <w:sz w:val="32"/>
          <w:szCs w:val="32"/>
        </w:rPr>
        <w:t>3.其他收入：指除上述“财政拨款收入”、“事业收入”、“经营收入”等以外的收入。</w:t>
      </w:r>
    </w:p>
    <w:p>
      <w:pPr>
        <w:spacing w:line="600" w:lineRule="exact"/>
        <w:ind w:firstLine="640" w:firstLineChars="200"/>
        <w:rPr>
          <w:rStyle w:val="7"/>
          <w:rFonts w:hint="eastAsia" w:ascii="仿宋" w:hAnsi="仿宋" w:eastAsia="仿宋"/>
          <w:b w:val="0"/>
          <w:bCs w:val="0"/>
          <w:color w:val="000000"/>
          <w:sz w:val="32"/>
          <w:szCs w:val="32"/>
        </w:rPr>
      </w:pPr>
      <w:r>
        <w:rPr>
          <w:rFonts w:hint="eastAsia" w:ascii="仿宋_GB2312" w:eastAsia="仿宋_GB2312"/>
          <w:b w:val="0"/>
          <w:bCs w:val="0"/>
          <w:color w:val="000000"/>
          <w:sz w:val="32"/>
          <w:szCs w:val="32"/>
          <w:lang w:val="en-US" w:eastAsia="zh-CN"/>
        </w:rPr>
        <w:t>4.</w:t>
      </w:r>
      <w:r>
        <w:rPr>
          <w:rFonts w:hint="eastAsia" w:ascii="仿宋_GB2312" w:eastAsia="仿宋_GB2312"/>
          <w:b w:val="0"/>
          <w:bCs w:val="0"/>
          <w:color w:val="000000"/>
          <w:sz w:val="32"/>
          <w:szCs w:val="32"/>
        </w:rPr>
        <w:t>社会保障和就业</w:t>
      </w:r>
      <w:r>
        <w:rPr>
          <w:rFonts w:hint="eastAsia" w:ascii="仿宋_GB2312" w:eastAsia="仿宋_GB2312"/>
          <w:b w:val="0"/>
          <w:bCs w:val="0"/>
          <w:color w:val="000000"/>
          <w:sz w:val="32"/>
          <w:szCs w:val="32"/>
          <w:lang w:eastAsia="zh-CN"/>
        </w:rPr>
        <w:t>支出</w:t>
      </w:r>
    </w:p>
    <w:p>
      <w:pPr>
        <w:spacing w:line="600" w:lineRule="exact"/>
        <w:ind w:firstLine="640" w:firstLineChars="200"/>
        <w:rPr>
          <w:rStyle w:val="7"/>
          <w:rFonts w:hint="eastAsia" w:ascii="仿宋" w:hAnsi="仿宋" w:eastAsia="仿宋"/>
          <w:b w:val="0"/>
          <w:bCs w:val="0"/>
          <w:color w:val="000000"/>
          <w:sz w:val="32"/>
          <w:szCs w:val="32"/>
          <w:lang w:val="en-US" w:eastAsia="zh-CN"/>
        </w:rPr>
      </w:pPr>
      <w:r>
        <w:rPr>
          <w:rStyle w:val="7"/>
          <w:rFonts w:hint="eastAsia" w:ascii="仿宋" w:hAnsi="仿宋" w:eastAsia="仿宋"/>
          <w:b w:val="0"/>
          <w:bCs w:val="0"/>
          <w:color w:val="000000"/>
          <w:sz w:val="32"/>
          <w:szCs w:val="32"/>
          <w:lang w:eastAsia="zh-CN"/>
        </w:rPr>
        <w:t>（</w:t>
      </w:r>
      <w:r>
        <w:rPr>
          <w:rStyle w:val="7"/>
          <w:rFonts w:hint="eastAsia" w:ascii="仿宋" w:hAnsi="仿宋" w:eastAsia="仿宋"/>
          <w:b w:val="0"/>
          <w:bCs w:val="0"/>
          <w:color w:val="000000"/>
          <w:sz w:val="32"/>
          <w:szCs w:val="32"/>
          <w:lang w:val="en-US" w:eastAsia="zh-CN"/>
        </w:rPr>
        <w:t>1</w:t>
      </w:r>
      <w:r>
        <w:rPr>
          <w:rStyle w:val="7"/>
          <w:rFonts w:hint="eastAsia" w:ascii="仿宋" w:hAnsi="仿宋" w:eastAsia="仿宋"/>
          <w:b w:val="0"/>
          <w:bCs w:val="0"/>
          <w:color w:val="000000"/>
          <w:sz w:val="32"/>
          <w:szCs w:val="32"/>
          <w:lang w:eastAsia="zh-CN"/>
        </w:rPr>
        <w:t>）</w:t>
      </w:r>
      <w:r>
        <w:rPr>
          <w:rStyle w:val="7"/>
          <w:rFonts w:hint="eastAsia" w:ascii="仿宋" w:hAnsi="仿宋" w:eastAsia="仿宋"/>
          <w:b w:val="0"/>
          <w:bCs w:val="0"/>
          <w:color w:val="000000"/>
          <w:sz w:val="32"/>
          <w:szCs w:val="32"/>
          <w:lang w:val="en-US" w:eastAsia="zh-CN"/>
        </w:rPr>
        <w:t>2080505机关事业单位基本养老保险缴费支出：用于事业人员养老保险缴费。</w:t>
      </w:r>
    </w:p>
    <w:p>
      <w:pPr>
        <w:spacing w:line="600" w:lineRule="exact"/>
        <w:ind w:firstLine="640" w:firstLineChars="200"/>
        <w:rPr>
          <w:rStyle w:val="7"/>
          <w:rFonts w:hint="eastAsia" w:ascii="仿宋" w:hAnsi="仿宋" w:eastAsia="仿宋"/>
          <w:b w:val="0"/>
          <w:bCs w:val="0"/>
          <w:color w:val="000000"/>
          <w:sz w:val="32"/>
          <w:szCs w:val="32"/>
          <w:lang w:val="en-US" w:eastAsia="zh-CN"/>
        </w:rPr>
      </w:pPr>
      <w:r>
        <w:rPr>
          <w:rStyle w:val="7"/>
          <w:rFonts w:hint="eastAsia" w:ascii="仿宋" w:hAnsi="仿宋" w:eastAsia="仿宋"/>
          <w:b w:val="0"/>
          <w:bCs w:val="0"/>
          <w:color w:val="000000"/>
          <w:sz w:val="32"/>
          <w:szCs w:val="32"/>
          <w:lang w:val="en-US" w:eastAsia="zh-CN"/>
        </w:rPr>
        <w:t>（2）2080506机关事业单位职业年金缴费支出：用于事业人员职业年金缴费。</w:t>
      </w:r>
    </w:p>
    <w:p>
      <w:pPr>
        <w:spacing w:line="600" w:lineRule="exact"/>
        <w:ind w:firstLine="640" w:firstLineChars="200"/>
        <w:rPr>
          <w:rStyle w:val="7"/>
          <w:rFonts w:hint="eastAsia" w:ascii="仿宋" w:hAnsi="仿宋" w:eastAsia="仿宋"/>
          <w:b w:val="0"/>
          <w:bCs w:val="0"/>
          <w:color w:val="000000"/>
          <w:sz w:val="32"/>
          <w:szCs w:val="32"/>
          <w:lang w:val="en-US" w:eastAsia="zh-CN"/>
        </w:rPr>
      </w:pPr>
      <w:r>
        <w:rPr>
          <w:rStyle w:val="7"/>
          <w:rFonts w:hint="eastAsia" w:ascii="仿宋" w:hAnsi="仿宋" w:eastAsia="仿宋"/>
          <w:b w:val="0"/>
          <w:bCs w:val="0"/>
          <w:color w:val="000000"/>
          <w:sz w:val="32"/>
          <w:szCs w:val="32"/>
          <w:lang w:val="en-US" w:eastAsia="zh-CN"/>
        </w:rPr>
        <w:t>（3）2080899其他社会保障和就业支出：用于事业人员工伤保险。</w:t>
      </w:r>
    </w:p>
    <w:p>
      <w:pPr>
        <w:spacing w:line="600" w:lineRule="exact"/>
        <w:ind w:firstLine="640" w:firstLineChars="200"/>
        <w:rPr>
          <w:rStyle w:val="7"/>
          <w:rFonts w:hint="eastAsia" w:ascii="仿宋" w:hAnsi="仿宋" w:eastAsia="仿宋"/>
          <w:b w:val="0"/>
          <w:bCs w:val="0"/>
          <w:color w:val="000000"/>
          <w:sz w:val="32"/>
          <w:szCs w:val="32"/>
          <w:lang w:val="en-US" w:eastAsia="zh-CN"/>
        </w:rPr>
      </w:pPr>
      <w:r>
        <w:rPr>
          <w:rStyle w:val="7"/>
          <w:rFonts w:hint="eastAsia" w:ascii="仿宋" w:hAnsi="仿宋" w:eastAsia="仿宋"/>
          <w:b w:val="0"/>
          <w:bCs w:val="0"/>
          <w:color w:val="000000"/>
          <w:sz w:val="32"/>
          <w:szCs w:val="32"/>
          <w:lang w:val="en-US" w:eastAsia="zh-CN"/>
        </w:rPr>
        <w:t>（4）2081004殡葬支出：用于全体职工工资支出，事业人员工伤保险支出，编外人员各类保险支出、日常经费支出和各类生产成本支出。</w:t>
      </w:r>
    </w:p>
    <w:p>
      <w:pPr>
        <w:spacing w:line="600" w:lineRule="exact"/>
        <w:ind w:firstLine="640" w:firstLineChars="200"/>
        <w:rPr>
          <w:rStyle w:val="7"/>
          <w:rFonts w:hint="eastAsia" w:ascii="仿宋" w:hAnsi="仿宋" w:eastAsia="仿宋"/>
          <w:b w:val="0"/>
          <w:bCs w:val="0"/>
          <w:color w:val="000000"/>
          <w:sz w:val="32"/>
          <w:szCs w:val="32"/>
          <w:lang w:val="en-US" w:eastAsia="zh-CN"/>
        </w:rPr>
      </w:pPr>
      <w:r>
        <w:rPr>
          <w:rStyle w:val="7"/>
          <w:rFonts w:hint="eastAsia" w:ascii="仿宋" w:hAnsi="仿宋" w:eastAsia="仿宋"/>
          <w:b w:val="0"/>
          <w:bCs w:val="0"/>
          <w:color w:val="000000"/>
          <w:sz w:val="32"/>
          <w:szCs w:val="32"/>
          <w:lang w:val="en-US" w:eastAsia="zh-CN"/>
        </w:rPr>
        <w:t>5.卫生健康支出：2101102事业单位医疗支出：用于事业人员医疗保险支出。</w:t>
      </w:r>
    </w:p>
    <w:p>
      <w:pPr>
        <w:ind w:firstLine="640" w:firstLineChars="200"/>
        <w:rPr>
          <w:rStyle w:val="7"/>
          <w:rFonts w:hint="eastAsia" w:ascii="仿宋" w:hAnsi="仿宋" w:eastAsia="仿宋"/>
          <w:b w:val="0"/>
          <w:bCs w:val="0"/>
          <w:color w:val="000000"/>
          <w:sz w:val="32"/>
          <w:szCs w:val="32"/>
          <w:lang w:val="en-US" w:eastAsia="zh-CN"/>
        </w:rPr>
      </w:pPr>
      <w:r>
        <w:rPr>
          <w:rStyle w:val="7"/>
          <w:rFonts w:hint="eastAsia" w:ascii="仿宋" w:hAnsi="仿宋" w:eastAsia="仿宋"/>
          <w:b w:val="0"/>
          <w:bCs w:val="0"/>
          <w:color w:val="000000"/>
          <w:sz w:val="32"/>
          <w:szCs w:val="32"/>
          <w:lang w:val="en-US" w:eastAsia="zh-CN"/>
        </w:rPr>
        <w:t>6.住房保障支出：2210201住房公积金支出：用于事业人员住房公积金支出。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 xml:space="preserve">.项目支出：指在基本支出之外为完成特定行政任务和事业发展目标所发生的支出。 </w:t>
      </w:r>
    </w:p>
    <w:p>
      <w:pPr>
        <w:pStyle w:val="8"/>
        <w:spacing w:line="560" w:lineRule="exact"/>
        <w:ind w:firstLine="640" w:firstLineChars="200"/>
      </w:pPr>
      <w:r>
        <w:rPr>
          <w:rFonts w:hint="eastAsia" w:ascii="仿宋_GB2312" w:eastAsia="仿宋_GB2312"/>
          <w:sz w:val="32"/>
          <w:szCs w:val="32"/>
          <w:lang w:val="en-US" w:eastAsia="zh-CN"/>
        </w:rPr>
        <w:t>9</w:t>
      </w:r>
      <w:r>
        <w:rPr>
          <w:rFonts w:hint="eastAsia" w:ascii="仿宋_GB2312" w:eastAsia="仿宋_GB2312"/>
          <w:sz w:val="32"/>
          <w:szCs w:val="32"/>
        </w:rPr>
        <w:t>. 三公”经费：纳入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sectPr>
      <w:footerReference r:id="rId3" w:type="default"/>
      <w:footerReference r:id="rId4" w:type="even"/>
      <w:pgSz w:w="11906" w:h="16838"/>
      <w:pgMar w:top="1678" w:right="1474" w:bottom="1928"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5</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0MTMwOGYwN2QzOWZiN2ZlNjE1MWE2NTZlNWYxMmUifQ=="/>
  </w:docVars>
  <w:rsids>
    <w:rsidRoot w:val="00F429C0"/>
    <w:rsid w:val="00050092"/>
    <w:rsid w:val="00091317"/>
    <w:rsid w:val="000F0A83"/>
    <w:rsid w:val="000F755E"/>
    <w:rsid w:val="001A0437"/>
    <w:rsid w:val="001A2108"/>
    <w:rsid w:val="002730CD"/>
    <w:rsid w:val="003A561B"/>
    <w:rsid w:val="00425810"/>
    <w:rsid w:val="004A1A00"/>
    <w:rsid w:val="0053746F"/>
    <w:rsid w:val="00564603"/>
    <w:rsid w:val="005E688F"/>
    <w:rsid w:val="00777E08"/>
    <w:rsid w:val="007934F3"/>
    <w:rsid w:val="00861D72"/>
    <w:rsid w:val="008C72F8"/>
    <w:rsid w:val="009340F3"/>
    <w:rsid w:val="00A527E0"/>
    <w:rsid w:val="00AE4401"/>
    <w:rsid w:val="00B3548B"/>
    <w:rsid w:val="00BB666B"/>
    <w:rsid w:val="00C044B7"/>
    <w:rsid w:val="00C5515C"/>
    <w:rsid w:val="00CB1EC7"/>
    <w:rsid w:val="00CC5FF3"/>
    <w:rsid w:val="00D36FE8"/>
    <w:rsid w:val="00DE1A43"/>
    <w:rsid w:val="00DF77CF"/>
    <w:rsid w:val="00EA6295"/>
    <w:rsid w:val="00F429C0"/>
    <w:rsid w:val="00FB45E1"/>
    <w:rsid w:val="01211300"/>
    <w:rsid w:val="03C73766"/>
    <w:rsid w:val="066D6077"/>
    <w:rsid w:val="0A291B34"/>
    <w:rsid w:val="0C6B79C8"/>
    <w:rsid w:val="0FE56C97"/>
    <w:rsid w:val="119C253C"/>
    <w:rsid w:val="11A26EFE"/>
    <w:rsid w:val="15D35DF5"/>
    <w:rsid w:val="1C6037A8"/>
    <w:rsid w:val="21C2112E"/>
    <w:rsid w:val="21F80A33"/>
    <w:rsid w:val="250E736D"/>
    <w:rsid w:val="295B2C13"/>
    <w:rsid w:val="2D043A60"/>
    <w:rsid w:val="2ED21556"/>
    <w:rsid w:val="328164EE"/>
    <w:rsid w:val="34627F7C"/>
    <w:rsid w:val="351E2C3E"/>
    <w:rsid w:val="35C435FA"/>
    <w:rsid w:val="36DD628E"/>
    <w:rsid w:val="3EE741B8"/>
    <w:rsid w:val="485927FA"/>
    <w:rsid w:val="493C20A5"/>
    <w:rsid w:val="499D2849"/>
    <w:rsid w:val="4BB25BFE"/>
    <w:rsid w:val="4C1A43B2"/>
    <w:rsid w:val="4CF56639"/>
    <w:rsid w:val="4D3105E8"/>
    <w:rsid w:val="538352E6"/>
    <w:rsid w:val="55DC5C14"/>
    <w:rsid w:val="575F447A"/>
    <w:rsid w:val="57C47A4F"/>
    <w:rsid w:val="5DFC7FF5"/>
    <w:rsid w:val="60A50A09"/>
    <w:rsid w:val="654D63A5"/>
    <w:rsid w:val="65E74C26"/>
    <w:rsid w:val="67D2734F"/>
    <w:rsid w:val="6A8556F0"/>
    <w:rsid w:val="6C255DE6"/>
    <w:rsid w:val="6C47455B"/>
    <w:rsid w:val="6ECD3FC0"/>
    <w:rsid w:val="6FA756D0"/>
    <w:rsid w:val="702A142B"/>
    <w:rsid w:val="70E82AB5"/>
    <w:rsid w:val="7198406E"/>
    <w:rsid w:val="71D033F9"/>
    <w:rsid w:val="72152C1A"/>
    <w:rsid w:val="7697339E"/>
    <w:rsid w:val="769F3C4F"/>
    <w:rsid w:val="76CA677C"/>
    <w:rsid w:val="791A2125"/>
    <w:rsid w:val="799A0427"/>
    <w:rsid w:val="7C954583"/>
    <w:rsid w:val="7D3309A6"/>
    <w:rsid w:val="7DA559FD"/>
    <w:rsid w:val="7DD66E49"/>
    <w:rsid w:val="7FD42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99"/>
    <w:pPr>
      <w:spacing w:beforeLines="30"/>
    </w:pPr>
    <w:rPr>
      <w:rFonts w:ascii="仿宋_GB2312" w:eastAsia="仿宋_GB2312"/>
      <w:kern w:val="0"/>
      <w:sz w:val="3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autoRedefine/>
    <w:qFormat/>
    <w:uiPriority w:val="99"/>
    <w:rPr>
      <w:b/>
    </w:rPr>
  </w:style>
  <w:style w:type="paragraph" w:customStyle="1" w:styleId="8">
    <w:name w:val="Default"/>
    <w:autoRedefine/>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2970</Words>
  <Characters>3365</Characters>
  <Lines>20</Lines>
  <Paragraphs>5</Paragraphs>
  <TotalTime>32</TotalTime>
  <ScaleCrop>false</ScaleCrop>
  <LinksUpToDate>false</LinksUpToDate>
  <CharactersWithSpaces>3374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2018-02-05T06:16:00Z</dcterms:created>
  <dc:creator>微软用户</dc:creator>
  <cp:lastModifiedBy>Administrator</cp:lastModifiedBy>
  <dcterms:modified xsi:type="dcterms:W3CDTF">2025-05-26T07:52:05Z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E49295B70C71484C9AEAD0B72D628C9F</vt:lpwstr>
  </property>
</Properties>
</file>