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  <w:t>目</w:t>
      </w:r>
      <w:r>
        <w:rPr>
          <w:rFonts w:hint="default"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  <w:t xml:space="preserve"> </w:t>
      </w:r>
      <w:r>
        <w:rPr>
          <w:rFonts w:ascii="方正小标宋简体" w:hAnsi="方正小标宋简体" w:eastAsia="方正小标宋简体" w:cs="方正小标宋简体"/>
          <w:color w:val="000000"/>
          <w:kern w:val="0"/>
          <w:sz w:val="43"/>
          <w:szCs w:val="43"/>
          <w:lang w:val="en-US" w:eastAsia="zh-CN" w:bidi="ar"/>
        </w:rPr>
        <w:t>录</w:t>
      </w:r>
    </w:p>
    <w:p>
      <w:pPr>
        <w:spacing w:line="600" w:lineRule="exact"/>
        <w:jc w:val="both"/>
        <w:outlineLvl w:val="0"/>
      </w:pPr>
      <w:r>
        <w:rPr>
          <w:rFonts w:ascii="黑体" w:hAnsi="宋体" w:eastAsia="黑体" w:cs="黑体"/>
          <w:color w:val="333333"/>
          <w:kern w:val="0"/>
          <w:sz w:val="31"/>
          <w:szCs w:val="31"/>
          <w:lang w:val="en-US" w:eastAsia="zh-CN" w:bidi="ar"/>
        </w:rPr>
        <w:t xml:space="preserve">第一部分 </w:t>
      </w:r>
      <w:r>
        <w:rPr>
          <w:rFonts w:hint="eastAsia" w:ascii="黑体" w:hAnsi="宋体" w:eastAsia="黑体" w:cs="黑体"/>
          <w:color w:val="333333"/>
          <w:kern w:val="0"/>
          <w:sz w:val="31"/>
          <w:szCs w:val="31"/>
          <w:lang w:val="en-US" w:eastAsia="zh-CN" w:bidi="ar"/>
        </w:rPr>
        <w:t>关于峨眉山市殡葬事务服务中心2025年预算编制的说明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一、</w:t>
      </w: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基本职能及主要工作</w:t>
      </w:r>
      <w:r>
        <w:rPr>
          <w:rFonts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二、部门概况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三、收支预算总体情况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四、财政拨款支出预算安排情况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五、一般公共预算当年拨款情况说明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六、一般公共预算基本支出情况说明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七、政府性基金预算支出规模及变化情况说明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八、“三公”经费预算安排情况说明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九、其他重要事项的情况说明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b w:val="0"/>
          <w:bCs w:val="0"/>
          <w:color w:val="333333"/>
          <w:kern w:val="0"/>
          <w:sz w:val="31"/>
          <w:szCs w:val="31"/>
          <w:lang w:val="en-US" w:eastAsia="zh-CN" w:bidi="ar"/>
        </w:rPr>
        <w:t>十、名词解释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黑体" w:hAnsi="宋体" w:eastAsia="黑体" w:cs="黑体"/>
          <w:color w:val="333333"/>
          <w:kern w:val="0"/>
          <w:sz w:val="31"/>
          <w:szCs w:val="31"/>
          <w:lang w:val="en-US" w:eastAsia="zh-CN" w:bidi="ar"/>
        </w:rPr>
        <w:t xml:space="preserve">第二部分 2025年峨眉山市本级部门预算表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一、收支预算总表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二、收入预算总表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三、支出预算总表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四、财政拨款预算总表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五、一般公共预算支出表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六、一般公共预算基本支出表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七、一般公共预算“三公”经费支出预算表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八、政府性基金预算支出表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九、国有资本经营预算支出表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十、 支出功能分类预算表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十一、支出经济分类预算表</w:t>
      </w:r>
    </w:p>
    <w:p>
      <w:pPr>
        <w:pStyle w:val="4"/>
        <w:ind w:firstLine="310" w:firstLineChars="100"/>
      </w:pPr>
      <w:r>
        <w:rPr>
          <w:rFonts w:hint="eastAsia" w:ascii="仿宋_GB2312" w:cs="仿宋_GB2312"/>
          <w:color w:val="333333"/>
          <w:kern w:val="0"/>
          <w:sz w:val="31"/>
          <w:szCs w:val="31"/>
          <w:lang w:val="en-US" w:eastAsia="zh-CN" w:bidi="ar"/>
        </w:rPr>
        <w:t>十二、上级资金安排情况表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十三、项目支出表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十四、项目支出预算明细表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 xml:space="preserve">十五、政府购买服务预算表 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十六、</w:t>
      </w:r>
      <w:r>
        <w:rPr>
          <w:rFonts w:hint="default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政府采购预算表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default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十七、</w:t>
      </w:r>
      <w:r>
        <w:rPr>
          <w:rFonts w:hint="default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国有资产配置预算表</w:t>
      </w:r>
    </w:p>
    <w:p>
      <w:pPr>
        <w:pStyle w:val="4"/>
        <w:ind w:firstLine="310" w:firstLineChars="100"/>
        <w:rPr>
          <w:rFonts w:hint="eastAsia"/>
          <w:lang w:val="en-US" w:eastAsia="zh-CN"/>
        </w:rPr>
      </w:pPr>
      <w:r>
        <w:rPr>
          <w:rFonts w:hint="eastAsia" w:ascii="仿宋_GB2312" w:cs="仿宋_GB2312"/>
          <w:color w:val="333333"/>
          <w:kern w:val="0"/>
          <w:sz w:val="31"/>
          <w:szCs w:val="31"/>
          <w:lang w:val="en-US" w:eastAsia="zh-CN" w:bidi="ar"/>
        </w:rPr>
        <w:t>十八、部门预算项目绩效目标表</w:t>
      </w:r>
    </w:p>
    <w:p>
      <w:pPr>
        <w:keepNext w:val="0"/>
        <w:keepLines w:val="0"/>
        <w:widowControl/>
        <w:suppressLineNumbers w:val="0"/>
        <w:ind w:firstLine="310" w:firstLineChars="100"/>
        <w:jc w:val="left"/>
        <w:rPr>
          <w:rFonts w:hint="default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十九、</w:t>
      </w:r>
      <w:r>
        <w:rPr>
          <w:rFonts w:hint="default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部门整体</w:t>
      </w:r>
      <w:r>
        <w:rPr>
          <w:rFonts w:hint="eastAsia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支出</w:t>
      </w:r>
      <w:r>
        <w:rPr>
          <w:rFonts w:hint="default" w:ascii="仿宋_GB2312" w:hAnsi="宋体" w:eastAsia="仿宋_GB2312" w:cs="仿宋_GB2312"/>
          <w:color w:val="333333"/>
          <w:kern w:val="0"/>
          <w:sz w:val="31"/>
          <w:szCs w:val="31"/>
          <w:lang w:val="en-US" w:eastAsia="zh-CN" w:bidi="ar"/>
        </w:rPr>
        <w:t>绩效目标表</w:t>
      </w:r>
    </w:p>
    <w:p>
      <w:pPr>
        <w:pStyle w:val="4"/>
        <w:rPr>
          <w:rFonts w:hint="default"/>
          <w:lang w:val="en-US" w:eastAsia="zh-CN"/>
        </w:rPr>
      </w:pPr>
    </w:p>
    <w:sectPr>
      <w:footerReference r:id="rId3" w:type="default"/>
      <w:footerReference r:id="rId4" w:type="even"/>
      <w:pgSz w:w="11906" w:h="16838"/>
      <w:pgMar w:top="2098" w:right="1474" w:bottom="1928" w:left="1588" w:header="851" w:footer="147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ordWrap w:val="0"/>
      <w:jc w:val="right"/>
      <w:rPr>
        <w:rFonts w:ascii="宋体" w:hAnsi="宋体"/>
        <w:sz w:val="28"/>
        <w:szCs w:val="28"/>
      </w:rPr>
    </w:pPr>
    <w:r>
      <w:rPr>
        <w:rFonts w:hint="eastAsia" w:ascii="宋体" w:hAnsi="宋体"/>
        <w:kern w:val="0"/>
        <w:sz w:val="28"/>
        <w:szCs w:val="28"/>
      </w:rPr>
      <w:t>—</w:t>
    </w:r>
    <w:r>
      <w:rPr>
        <w:rFonts w:ascii="宋体" w:hAnsi="宋体"/>
        <w:kern w:val="0"/>
        <w:sz w:val="28"/>
        <w:szCs w:val="28"/>
      </w:rPr>
      <w:t xml:space="preserve"> </w:t>
    </w:r>
    <w:r>
      <w:rPr>
        <w:rFonts w:ascii="宋体" w:hAnsi="宋体"/>
        <w:kern w:val="0"/>
        <w:sz w:val="28"/>
        <w:szCs w:val="28"/>
      </w:rPr>
      <w:fldChar w:fldCharType="begin"/>
    </w:r>
    <w:r>
      <w:rPr>
        <w:rFonts w:ascii="宋体" w:hAnsi="宋体"/>
        <w:kern w:val="0"/>
        <w:sz w:val="28"/>
        <w:szCs w:val="28"/>
      </w:rPr>
      <w:instrText xml:space="preserve"> PAGE </w:instrText>
    </w:r>
    <w:r>
      <w:rPr>
        <w:rFonts w:ascii="宋体" w:hAnsi="宋体"/>
        <w:kern w:val="0"/>
        <w:sz w:val="28"/>
        <w:szCs w:val="28"/>
      </w:rPr>
      <w:fldChar w:fldCharType="separate"/>
    </w:r>
    <w:r>
      <w:rPr>
        <w:rFonts w:ascii="宋体" w:hAnsi="宋体"/>
        <w:kern w:val="0"/>
        <w:sz w:val="28"/>
        <w:szCs w:val="28"/>
      </w:rPr>
      <w:t>5</w:t>
    </w:r>
    <w:r>
      <w:rPr>
        <w:rFonts w:ascii="宋体" w:hAnsi="宋体"/>
        <w:kern w:val="0"/>
        <w:sz w:val="28"/>
        <w:szCs w:val="28"/>
      </w:rPr>
      <w:fldChar w:fldCharType="end"/>
    </w:r>
    <w:r>
      <w:rPr>
        <w:rFonts w:ascii="宋体" w:hAnsi="宋体"/>
        <w:kern w:val="0"/>
        <w:sz w:val="28"/>
        <w:szCs w:val="28"/>
      </w:rPr>
      <w:t xml:space="preserve"> </w:t>
    </w:r>
    <w:r>
      <w:rPr>
        <w:rFonts w:hint="eastAsia" w:ascii="宋体" w:hAnsi="宋体"/>
        <w:kern w:val="0"/>
        <w:sz w:val="28"/>
        <w:szCs w:val="28"/>
      </w:rPr>
      <w:t xml:space="preserve">—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280" w:firstLineChars="100"/>
      <w:rPr>
        <w:rFonts w:ascii="宋体" w:hAnsi="宋体"/>
        <w:sz w:val="28"/>
        <w:szCs w:val="28"/>
      </w:rPr>
    </w:pPr>
    <w:r>
      <w:rPr>
        <w:rFonts w:hint="eastAsia" w:ascii="宋体" w:hAnsi="宋体"/>
        <w:kern w:val="0"/>
        <w:sz w:val="28"/>
        <w:szCs w:val="28"/>
      </w:rPr>
      <w:t>—</w:t>
    </w:r>
    <w:r>
      <w:rPr>
        <w:rFonts w:ascii="宋体" w:hAnsi="宋体"/>
        <w:kern w:val="0"/>
        <w:sz w:val="28"/>
        <w:szCs w:val="28"/>
      </w:rPr>
      <w:t xml:space="preserve"> </w:t>
    </w:r>
    <w:r>
      <w:rPr>
        <w:rFonts w:ascii="宋体" w:hAnsi="宋体"/>
        <w:kern w:val="0"/>
        <w:sz w:val="28"/>
        <w:szCs w:val="28"/>
      </w:rPr>
      <w:fldChar w:fldCharType="begin"/>
    </w:r>
    <w:r>
      <w:rPr>
        <w:rFonts w:ascii="宋体" w:hAnsi="宋体"/>
        <w:kern w:val="0"/>
        <w:sz w:val="28"/>
        <w:szCs w:val="28"/>
      </w:rPr>
      <w:instrText xml:space="preserve"> PAGE </w:instrText>
    </w:r>
    <w:r>
      <w:rPr>
        <w:rFonts w:ascii="宋体" w:hAnsi="宋体"/>
        <w:kern w:val="0"/>
        <w:sz w:val="28"/>
        <w:szCs w:val="28"/>
      </w:rPr>
      <w:fldChar w:fldCharType="separate"/>
    </w:r>
    <w:r>
      <w:rPr>
        <w:rFonts w:ascii="宋体" w:hAnsi="宋体"/>
        <w:kern w:val="0"/>
        <w:sz w:val="28"/>
        <w:szCs w:val="28"/>
      </w:rPr>
      <w:t>4</w:t>
    </w:r>
    <w:r>
      <w:rPr>
        <w:rFonts w:ascii="宋体" w:hAnsi="宋体"/>
        <w:kern w:val="0"/>
        <w:sz w:val="28"/>
        <w:szCs w:val="28"/>
      </w:rPr>
      <w:fldChar w:fldCharType="end"/>
    </w:r>
    <w:r>
      <w:rPr>
        <w:rFonts w:ascii="宋体" w:hAnsi="宋体"/>
        <w:kern w:val="0"/>
        <w:sz w:val="28"/>
        <w:szCs w:val="28"/>
      </w:rPr>
      <w:t xml:space="preserve"> </w:t>
    </w:r>
    <w:r>
      <w:rPr>
        <w:rFonts w:hint="eastAsia" w:ascii="宋体" w:hAnsi="宋体"/>
        <w:kern w:val="0"/>
        <w:sz w:val="28"/>
        <w:szCs w:val="28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0MTMwOGYwN2QzOWZiN2ZlNjE1MWE2NTZlNWYxMmUifQ=="/>
  </w:docVars>
  <w:rsids>
    <w:rsidRoot w:val="00000000"/>
    <w:rsid w:val="00281D29"/>
    <w:rsid w:val="02261F1B"/>
    <w:rsid w:val="11904598"/>
    <w:rsid w:val="19C05E9B"/>
    <w:rsid w:val="20C568F9"/>
    <w:rsid w:val="2863390E"/>
    <w:rsid w:val="319F176C"/>
    <w:rsid w:val="328448F2"/>
    <w:rsid w:val="397A76C7"/>
    <w:rsid w:val="3DDE193C"/>
    <w:rsid w:val="528E3E56"/>
    <w:rsid w:val="585359AD"/>
    <w:rsid w:val="5D980449"/>
    <w:rsid w:val="66B35862"/>
    <w:rsid w:val="70543DD8"/>
    <w:rsid w:val="7943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Chars="200"/>
    </w:pPr>
    <w:rPr>
      <w:rFonts w:ascii="仿宋_GB2312"/>
      <w:szCs w:val="32"/>
    </w:rPr>
  </w:style>
  <w:style w:type="paragraph" w:styleId="4">
    <w:name w:val="Body Text"/>
    <w:basedOn w:val="1"/>
    <w:next w:val="1"/>
    <w:autoRedefine/>
    <w:qFormat/>
    <w:uiPriority w:val="0"/>
    <w:pPr>
      <w:ind w:left="0"/>
    </w:pPr>
    <w:rPr>
      <w:rFonts w:ascii="宋体" w:hAnsi="宋体" w:eastAsia="仿宋_GB2312" w:cs="宋体"/>
      <w:sz w:val="32"/>
      <w:szCs w:val="28"/>
      <w:lang w:val="zh-CN" w:bidi="zh-CN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8">
    <w:name w:val="Strong"/>
    <w:basedOn w:val="7"/>
    <w:autoRedefine/>
    <w:qFormat/>
    <w:uiPriority w:val="99"/>
    <w:rPr>
      <w:rFonts w:cs="Times New Roman"/>
      <w:b/>
    </w:rPr>
  </w:style>
  <w:style w:type="paragraph" w:customStyle="1" w:styleId="9">
    <w:name w:val="〖C01〗正文"/>
    <w:basedOn w:val="1"/>
    <w:autoRedefine/>
    <w:qFormat/>
    <w:uiPriority w:val="99"/>
    <w:pPr>
      <w:topLinePunct/>
      <w:spacing w:line="600" w:lineRule="exact"/>
      <w:ind w:firstLine="640" w:firstLineChars="200"/>
    </w:pPr>
    <w:rPr>
      <w:rFonts w:ascii="仿宋_GB2312" w:eastAsia="仿宋_GB2312"/>
      <w:sz w:val="32"/>
      <w:szCs w:val="32"/>
    </w:rPr>
  </w:style>
  <w:style w:type="paragraph" w:customStyle="1" w:styleId="10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仿宋" w:hAnsi="Calibri" w:eastAsia="仿宋" w:cs="仿宋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2022-05-30T07:03:00Z</dcterms:created>
  <dc:creator>Administrator</dc:creator>
  <cp:lastModifiedBy>Administrator</cp:lastModifiedBy>
  <cp:lastPrinted>2024-02-01T02:40:00Z</cp:lastPrinted>
  <dcterms:modified xsi:type="dcterms:W3CDTF">2025-05-26T08:41:21Z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E28571A6A0194ED6B55FC1684FAFFA98_13</vt:lpwstr>
  </property>
</Properties>
</file>