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>关于峨眉山市民政福利院2025年预算编制的说明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二、部门概况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三、收支预算总体情况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四、财政拨款支出预算安排情况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十、名词解释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2025年峨眉山市本级部门预算表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4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4"/>
        <w:ind w:firstLine="310" w:firstLineChars="100"/>
        <w:rPr>
          <w:rFonts w:hint="eastAsia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十八、部门预算项目绩效目标表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十九、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部门整体</w:t>
      </w: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支出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绩效目标表</w:t>
      </w:r>
    </w:p>
    <w:p>
      <w:pPr>
        <w:pStyle w:val="4"/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28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5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4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MTMwOGYwN2QzOWZiN2ZlNjE1MWE2NTZlNWYxMmUifQ=="/>
  </w:docVars>
  <w:rsids>
    <w:rsidRoot w:val="00000000"/>
    <w:rsid w:val="00281D29"/>
    <w:rsid w:val="02261F1B"/>
    <w:rsid w:val="11904598"/>
    <w:rsid w:val="19C05E9B"/>
    <w:rsid w:val="20C568F9"/>
    <w:rsid w:val="2863390E"/>
    <w:rsid w:val="319F176C"/>
    <w:rsid w:val="328448F2"/>
    <w:rsid w:val="397A76C7"/>
    <w:rsid w:val="50D36240"/>
    <w:rsid w:val="528E3E56"/>
    <w:rsid w:val="585359AD"/>
    <w:rsid w:val="5D980449"/>
    <w:rsid w:val="66B35862"/>
    <w:rsid w:val="70543DD8"/>
    <w:rsid w:val="79437923"/>
    <w:rsid w:val="796D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Body Text"/>
    <w:basedOn w:val="1"/>
    <w:next w:val="1"/>
    <w:autoRedefine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Strong"/>
    <w:basedOn w:val="7"/>
    <w:autoRedefine/>
    <w:qFormat/>
    <w:uiPriority w:val="99"/>
    <w:rPr>
      <w:rFonts w:cs="Times New Roman"/>
      <w:b/>
    </w:rPr>
  </w:style>
  <w:style w:type="paragraph" w:customStyle="1" w:styleId="9">
    <w:name w:val="〖C01〗正文"/>
    <w:basedOn w:val="1"/>
    <w:autoRedefine/>
    <w:qFormat/>
    <w:uiPriority w:val="99"/>
    <w:pPr>
      <w:topLinePunct/>
      <w:spacing w:line="60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2024-02-01T02:40:00Z</cp:lastPrinted>
  <dcterms:modified xsi:type="dcterms:W3CDTF">2025-05-26T08:41:55Z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E28571A6A0194ED6B55FC1684FAFFA98_13</vt:lpwstr>
  </property>
</Properties>
</file>