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99A1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70C9FEE5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关于峨眉山市黄湾镇人民镇政府2025年预算编制的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说明</w:t>
      </w:r>
    </w:p>
    <w:p w14:paraId="678CB7C4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360F48C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47D13E3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C1FE30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3991E6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7026EAC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7AFC84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4265EAA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17AAD88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3AE0C75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56C3693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5B037F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A0FCD5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6B5671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1130BE7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DF7B09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7C42C5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7355B2E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7F2EBB6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D4CA36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EB8194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133A729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5ABEF199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16005FA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1C98232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38A7A9B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7336A0B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79D1DEB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7CF5997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437F415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  <w:rsid w:val="765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48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胡霞</cp:lastModifiedBy>
  <cp:lastPrinted>2024-02-01T02:40:00Z</cp:lastPrinted>
  <dcterms:modified xsi:type="dcterms:W3CDTF">2025-05-21T02:37:07Z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eyJoZGlkIjoiNWQzOTdkNmY3NWZmOWM2ZmVjMDdlOGQ5YzNiMzIwMmIiLCJ1c2VySWQiOiIxNDg0NzE1NjgyIn0=</vt:lpwstr>
  </property>
  <property fmtid="{D5CDD505-2E9C-101B-9397-08002B2CF9AE}" pid="4" name="ICV">
    <vt:lpwstr>752F8095D75041EA8AC1E22F3EA206A6_13</vt:lpwstr>
  </property>
</Properties>
</file>