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A2C0">
      <w:pPr>
        <w:spacing w:line="600" w:lineRule="exact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7A1DEE9D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736F2197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关于峨眉山市农业农村局2025年预算编制的说明</w:t>
      </w:r>
    </w:p>
    <w:p w14:paraId="4EE03D92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A50B1D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 w14:paraId="42BBCA2E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09DA0A3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0FABFC4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08A6CE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54DE21E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2624B87F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7EE5EC86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65D8BB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689B022E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28E659B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09CD15E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0608A17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3923808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264BC8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0E7B481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6D9C2F0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563A55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68D69C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175F3FA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423C556F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239CE19B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2C7A8F8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5FA26A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0BC2413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476D69B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600CB9F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633E3CEB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54435F8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1F01BD2"/>
    <w:rsid w:val="02261F1B"/>
    <w:rsid w:val="02F234DD"/>
    <w:rsid w:val="11904598"/>
    <w:rsid w:val="19C05E9B"/>
    <w:rsid w:val="20C568F9"/>
    <w:rsid w:val="2B8A1EA0"/>
    <w:rsid w:val="319F176C"/>
    <w:rsid w:val="328448F2"/>
    <w:rsid w:val="397A76C7"/>
    <w:rsid w:val="528E3E56"/>
    <w:rsid w:val="585359AD"/>
    <w:rsid w:val="5D980449"/>
    <w:rsid w:val="70543DD8"/>
    <w:rsid w:val="76B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1</TotalTime>
  <ScaleCrop>false</ScaleCrop>
  <LinksUpToDate>false</LinksUpToDate>
  <CharactersWithSpaces>425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饭团</cp:lastModifiedBy>
  <cp:lastPrinted>2024-02-01T02:40:00Z</cp:lastPrinted>
  <dcterms:modified xsi:type="dcterms:W3CDTF">2025-05-22T03:03:00Z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eyJoZGlkIjoiZDI2MmMwOTY0OGIxZTAxYTkxOTJlY2ZkMDg3YWNhNTUiLCJ1c2VySWQiOiIzMjI5MzY1NTkifQ==</vt:lpwstr>
  </property>
  <property fmtid="{D5CDD505-2E9C-101B-9397-08002B2CF9AE}" pid="4" name="ICV">
    <vt:lpwstr>C0B8CA40AE1D44D899ECAEE60FBF8A65_13</vt:lpwstr>
  </property>
</Properties>
</file>