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5E0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eastAsia="方正小标宋简体"/>
          <w:sz w:val="72"/>
          <w:szCs w:val="72"/>
          <w:lang w:val="en-US" w:eastAsia="zh-CN"/>
        </w:rPr>
      </w:pPr>
    </w:p>
    <w:p w14:paraId="4DC19800">
      <w:pPr>
        <w:rPr>
          <w:rFonts w:hint="eastAsia" w:ascii="方正小标宋简体" w:eastAsia="方正小标宋简体"/>
          <w:sz w:val="72"/>
          <w:szCs w:val="72"/>
          <w:lang w:val="en-US" w:eastAsia="zh-CN"/>
        </w:rPr>
      </w:pPr>
    </w:p>
    <w:p w14:paraId="43D0D72C">
      <w:pPr>
        <w:pStyle w:val="2"/>
        <w:rPr>
          <w:rFonts w:hint="eastAsia"/>
          <w:lang w:val="en-US" w:eastAsia="zh-CN"/>
        </w:rPr>
      </w:pPr>
    </w:p>
    <w:p w14:paraId="5452E8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eastAsia="方正小标宋简体"/>
          <w:sz w:val="72"/>
          <w:szCs w:val="72"/>
          <w:lang w:val="en-US" w:eastAsia="zh-CN"/>
        </w:rPr>
      </w:pPr>
      <w:r>
        <w:rPr>
          <w:rFonts w:hint="eastAsia" w:ascii="方正小标宋简体" w:eastAsia="方正小标宋简体"/>
          <w:sz w:val="72"/>
          <w:szCs w:val="72"/>
          <w:lang w:val="en-US" w:eastAsia="zh-CN"/>
        </w:rPr>
        <w:t>2024年度</w:t>
      </w:r>
    </w:p>
    <w:p w14:paraId="26B95436">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sz w:val="72"/>
          <w:szCs w:val="72"/>
          <w:lang w:val="en-US" w:eastAsia="zh-CN"/>
        </w:rPr>
      </w:pPr>
      <w:r>
        <w:rPr>
          <w:rFonts w:hint="eastAsia" w:ascii="方正小标宋简体" w:eastAsia="方正小标宋简体"/>
          <w:sz w:val="72"/>
          <w:szCs w:val="72"/>
          <w:lang w:val="en-US" w:eastAsia="zh-CN"/>
        </w:rPr>
        <w:t>峨眉山市退役军人事务局</w:t>
      </w:r>
    </w:p>
    <w:p w14:paraId="6B2001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72"/>
          <w:szCs w:val="72"/>
          <w:lang w:val="en-US" w:eastAsia="zh-CN"/>
        </w:rPr>
      </w:pPr>
      <w:r>
        <w:rPr>
          <w:rFonts w:hint="eastAsia" w:ascii="方正小标宋简体" w:eastAsia="方正小标宋简体"/>
          <w:sz w:val="72"/>
          <w:szCs w:val="72"/>
          <w:lang w:val="en-US" w:eastAsia="zh-CN"/>
        </w:rPr>
        <w:t>单位预算</w:t>
      </w:r>
    </w:p>
    <w:p w14:paraId="700678CF">
      <w:pPr>
        <w:spacing w:line="600" w:lineRule="exact"/>
        <w:jc w:val="center"/>
        <w:outlineLvl w:val="9"/>
        <w:rPr>
          <w:rFonts w:hint="eastAsia" w:ascii="方正小标宋简体" w:eastAsia="方正小标宋简体"/>
          <w:sz w:val="44"/>
          <w:szCs w:val="44"/>
        </w:rPr>
      </w:pPr>
    </w:p>
    <w:p w14:paraId="38D94044">
      <w:pPr>
        <w:pStyle w:val="2"/>
        <w:rPr>
          <w:rFonts w:hint="eastAsia" w:ascii="方正小标宋简体" w:eastAsia="方正小标宋简体"/>
          <w:sz w:val="44"/>
          <w:szCs w:val="44"/>
        </w:rPr>
      </w:pPr>
    </w:p>
    <w:p w14:paraId="5B79782F">
      <w:pPr>
        <w:rPr>
          <w:rFonts w:hint="eastAsia" w:ascii="方正小标宋简体" w:eastAsia="方正小标宋简体"/>
          <w:sz w:val="44"/>
          <w:szCs w:val="44"/>
        </w:rPr>
      </w:pPr>
    </w:p>
    <w:p w14:paraId="57760ACC">
      <w:pPr>
        <w:pStyle w:val="2"/>
        <w:rPr>
          <w:rFonts w:hint="eastAsia" w:ascii="方正小标宋简体" w:eastAsia="方正小标宋简体"/>
          <w:sz w:val="44"/>
          <w:szCs w:val="44"/>
        </w:rPr>
      </w:pPr>
    </w:p>
    <w:p w14:paraId="7E06CDA7">
      <w:pPr>
        <w:rPr>
          <w:rFonts w:hint="eastAsia" w:ascii="方正小标宋简体" w:eastAsia="方正小标宋简体"/>
          <w:sz w:val="44"/>
          <w:szCs w:val="44"/>
        </w:rPr>
      </w:pPr>
    </w:p>
    <w:p w14:paraId="3A91F9E4">
      <w:pPr>
        <w:pStyle w:val="2"/>
        <w:rPr>
          <w:rFonts w:hint="eastAsia" w:ascii="方正小标宋简体" w:eastAsia="方正小标宋简体"/>
          <w:sz w:val="44"/>
          <w:szCs w:val="44"/>
        </w:rPr>
      </w:pPr>
    </w:p>
    <w:p w14:paraId="728BDF01">
      <w:pPr>
        <w:rPr>
          <w:rFonts w:hint="eastAsia"/>
        </w:rPr>
      </w:pPr>
    </w:p>
    <w:p w14:paraId="36CEB45F">
      <w:pPr>
        <w:spacing w:line="600" w:lineRule="exact"/>
        <w:jc w:val="center"/>
        <w:outlineLvl w:val="9"/>
        <w:rPr>
          <w:rFonts w:hint="eastAsia" w:ascii="方正小标宋简体" w:eastAsia="方正小标宋简体"/>
          <w:sz w:val="44"/>
          <w:szCs w:val="44"/>
        </w:rPr>
      </w:pPr>
    </w:p>
    <w:p w14:paraId="3FFE04E4">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ascii="宋体" w:hAnsi="宋体" w:eastAsia="宋体" w:cs="Times New Roman"/>
          <w:kern w:val="2"/>
          <w:sz w:val="21"/>
          <w:szCs w:val="22"/>
          <w:lang w:val="en-US" w:eastAsia="zh-CN" w:bidi="ar-SA"/>
        </w:rPr>
        <w:sectPr>
          <w:footerReference r:id="rId3" w:type="default"/>
          <w:footerReference r:id="rId4" w:type="even"/>
          <w:pgSz w:w="11906" w:h="16838"/>
          <w:pgMar w:top="2098" w:right="1474" w:bottom="1928" w:left="1588" w:header="851" w:footer="1474" w:gutter="0"/>
          <w:cols w:space="425" w:num="1"/>
          <w:docGrid w:type="lines" w:linePitch="312" w:charSpace="0"/>
        </w:sectPr>
      </w:pPr>
    </w:p>
    <w:p w14:paraId="139748BC">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目录</w:t>
      </w:r>
    </w:p>
    <w:p w14:paraId="299EB90D">
      <w:pPr>
        <w:pStyle w:val="2"/>
        <w:jc w:val="center"/>
        <w:rPr>
          <w:rFonts w:hint="eastAsia"/>
          <w:lang w:val="en-US" w:eastAsia="zh-CN"/>
        </w:rPr>
      </w:pPr>
      <w:r>
        <w:rPr>
          <w:rFonts w:hint="eastAsia" w:ascii="楷体_GB2312" w:hAnsi="楷体_GB2312" w:eastAsia="楷体_GB2312" w:cs="楷体_GB2312"/>
          <w:color w:val="000000"/>
          <w:kern w:val="0"/>
          <w:sz w:val="32"/>
          <w:szCs w:val="32"/>
          <w:lang w:val="en-US" w:eastAsia="zh-CN" w:bidi="ar"/>
        </w:rPr>
        <w:t>公开时间：2024年3月12日</w:t>
      </w:r>
      <w:bookmarkStart w:id="0" w:name="_GoBack"/>
      <w:bookmarkEnd w:id="0"/>
    </w:p>
    <w:p w14:paraId="60530561">
      <w:pPr>
        <w:pStyle w:val="5"/>
        <w:keepNext w:val="0"/>
        <w:keepLines w:val="0"/>
        <w:pageBreakBefore w:val="0"/>
        <w:kinsoku/>
        <w:wordWrap/>
        <w:overflowPunct/>
        <w:topLinePunct w:val="0"/>
        <w:autoSpaceDE/>
        <w:autoSpaceDN/>
        <w:bidi w:val="0"/>
        <w:adjustRightInd/>
        <w:snapToGrid/>
        <w:spacing w:line="600" w:lineRule="exact"/>
        <w:textAlignment w:val="auto"/>
        <w:rPr>
          <w:b w:val="0"/>
          <w:bCs w:val="0"/>
        </w:rPr>
      </w:pPr>
      <w:r>
        <w:rPr>
          <w:rFonts w:ascii="黑体" w:hAnsi="宋体" w:eastAsia="黑体" w:cs="黑体"/>
          <w:b w:val="0"/>
          <w:bCs w:val="0"/>
          <w:color w:val="333333"/>
          <w:kern w:val="0"/>
          <w:sz w:val="31"/>
          <w:szCs w:val="31"/>
          <w:lang w:val="en-US" w:eastAsia="zh-CN" w:bidi="ar"/>
        </w:rPr>
        <w:t xml:space="preserve">第一部分 </w:t>
      </w:r>
      <w:r>
        <w:rPr>
          <w:rFonts w:hint="eastAsia" w:ascii="黑体" w:hAnsi="宋体" w:eastAsia="黑体" w:cs="黑体"/>
          <w:b w:val="0"/>
          <w:bCs w:val="0"/>
          <w:color w:val="333333"/>
          <w:kern w:val="0"/>
          <w:sz w:val="31"/>
          <w:szCs w:val="31"/>
          <w:lang w:val="en-US" w:eastAsia="zh-CN" w:bidi="ar"/>
        </w:rPr>
        <w:t>关于峨眉山市退役军人事务局2024年预算编制的说明</w:t>
      </w:r>
    </w:p>
    <w:p w14:paraId="0628CBF6">
      <w:pPr>
        <w:pStyle w:val="9"/>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方正小标宋简体" w:eastAsia="方正小标宋简体"/>
          <w:sz w:val="44"/>
          <w:szCs w:val="44"/>
        </w:rPr>
        <w:fldChar w:fldCharType="begin"/>
      </w:r>
      <w:r>
        <w:rPr>
          <w:rFonts w:hint="eastAsia" w:ascii="方正小标宋简体" w:eastAsia="方正小标宋简体"/>
          <w:sz w:val="44"/>
          <w:szCs w:val="44"/>
        </w:rPr>
        <w:instrText xml:space="preserve">TOC \o "1-3" \h \u </w:instrText>
      </w:r>
      <w:r>
        <w:rPr>
          <w:rFonts w:hint="eastAsia" w:ascii="方正小标宋简体" w:eastAsia="方正小标宋简体"/>
          <w:sz w:val="44"/>
          <w:szCs w:val="44"/>
        </w:rPr>
        <w:fldChar w:fldCharType="separate"/>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_Toc15698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一、基本职能及主要工作</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4</w:t>
      </w:r>
      <w:r>
        <w:rPr>
          <w:rFonts w:hint="eastAsia" w:ascii="仿宋_GB2312" w:hAnsi="宋体" w:eastAsia="仿宋_GB2312" w:cs="仿宋_GB2312"/>
          <w:b w:val="0"/>
          <w:bCs w:val="0"/>
          <w:color w:val="333333"/>
          <w:kern w:val="0"/>
          <w:sz w:val="31"/>
          <w:szCs w:val="31"/>
          <w:lang w:val="en-US" w:eastAsia="zh-CN" w:bidi="ar"/>
        </w:rPr>
        <w:fldChar w:fldCharType="end"/>
      </w:r>
    </w:p>
    <w:p w14:paraId="3D368DA3">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_Toc14036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（一）主要职能（涉密）</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4</w:t>
      </w:r>
      <w:r>
        <w:rPr>
          <w:rFonts w:hint="eastAsia" w:ascii="仿宋_GB2312" w:hAnsi="宋体" w:eastAsia="仿宋_GB2312" w:cs="仿宋_GB2312"/>
          <w:b w:val="0"/>
          <w:bCs w:val="0"/>
          <w:color w:val="333333"/>
          <w:kern w:val="0"/>
          <w:sz w:val="31"/>
          <w:szCs w:val="31"/>
          <w:lang w:val="en-US" w:eastAsia="zh-CN" w:bidi="ar"/>
        </w:rPr>
        <w:fldChar w:fldCharType="end"/>
      </w:r>
    </w:p>
    <w:p w14:paraId="78A0A535">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_Toc21964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（二）2024年重点工作任务</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4</w:t>
      </w:r>
      <w:r>
        <w:rPr>
          <w:rFonts w:hint="eastAsia" w:ascii="仿宋_GB2312" w:hAnsi="宋体" w:eastAsia="仿宋_GB2312" w:cs="仿宋_GB2312"/>
          <w:b w:val="0"/>
          <w:bCs w:val="0"/>
          <w:color w:val="333333"/>
          <w:kern w:val="0"/>
          <w:sz w:val="31"/>
          <w:szCs w:val="31"/>
          <w:lang w:val="en-US" w:eastAsia="zh-CN" w:bidi="ar"/>
        </w:rPr>
        <w:fldChar w:fldCharType="end"/>
      </w:r>
    </w:p>
    <w:p w14:paraId="0F37F869">
      <w:pPr>
        <w:pStyle w:val="9"/>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_Toc8728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二、部门概况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5</w:t>
      </w:r>
      <w:r>
        <w:rPr>
          <w:rFonts w:hint="eastAsia" w:ascii="仿宋_GB2312" w:hAnsi="宋体" w:eastAsia="仿宋_GB2312" w:cs="仿宋_GB2312"/>
          <w:b w:val="0"/>
          <w:bCs w:val="0"/>
          <w:color w:val="333333"/>
          <w:kern w:val="0"/>
          <w:sz w:val="31"/>
          <w:szCs w:val="31"/>
          <w:lang w:val="en-US" w:eastAsia="zh-CN" w:bidi="ar"/>
        </w:rPr>
        <w:fldChar w:fldCharType="end"/>
      </w:r>
    </w:p>
    <w:p w14:paraId="56BE2F9E">
      <w:pPr>
        <w:pStyle w:val="9"/>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_Toc7819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三、收支预算总体情况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6</w:t>
      </w:r>
      <w:r>
        <w:rPr>
          <w:rFonts w:hint="eastAsia" w:ascii="仿宋_GB2312" w:hAnsi="宋体" w:eastAsia="仿宋_GB2312" w:cs="仿宋_GB2312"/>
          <w:b w:val="0"/>
          <w:bCs w:val="0"/>
          <w:color w:val="333333"/>
          <w:kern w:val="0"/>
          <w:sz w:val="31"/>
          <w:szCs w:val="31"/>
          <w:lang w:val="en-US" w:eastAsia="zh-CN" w:bidi="ar"/>
        </w:rPr>
        <w:fldChar w:fldCharType="end"/>
      </w:r>
    </w:p>
    <w:p w14:paraId="43BA1898">
      <w:pPr>
        <w:pStyle w:val="9"/>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_Toc11865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四、财政拨款支出预算安排情况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6</w:t>
      </w:r>
      <w:r>
        <w:rPr>
          <w:rFonts w:hint="eastAsia" w:ascii="仿宋_GB2312" w:hAnsi="宋体" w:eastAsia="仿宋_GB2312" w:cs="仿宋_GB2312"/>
          <w:b w:val="0"/>
          <w:bCs w:val="0"/>
          <w:color w:val="333333"/>
          <w:kern w:val="0"/>
          <w:sz w:val="31"/>
          <w:szCs w:val="31"/>
          <w:lang w:val="en-US" w:eastAsia="zh-CN" w:bidi="ar"/>
        </w:rPr>
        <w:fldChar w:fldCharType="end"/>
      </w:r>
    </w:p>
    <w:p w14:paraId="36B0D3E6">
      <w:pPr>
        <w:pStyle w:val="9"/>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_Toc13293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五、一般公共预算当年拨款情况说明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6</w:t>
      </w:r>
      <w:r>
        <w:rPr>
          <w:rFonts w:hint="eastAsia" w:ascii="仿宋_GB2312" w:hAnsi="宋体" w:eastAsia="仿宋_GB2312" w:cs="仿宋_GB2312"/>
          <w:b w:val="0"/>
          <w:bCs w:val="0"/>
          <w:color w:val="333333"/>
          <w:kern w:val="0"/>
          <w:sz w:val="31"/>
          <w:szCs w:val="31"/>
          <w:lang w:val="en-US" w:eastAsia="zh-CN" w:bidi="ar"/>
        </w:rPr>
        <w:fldChar w:fldCharType="end"/>
      </w:r>
    </w:p>
    <w:p w14:paraId="386383EE">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_Toc30440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（一）一般公共预算当年拨款规模及变化情况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6</w:t>
      </w:r>
      <w:r>
        <w:rPr>
          <w:rFonts w:hint="eastAsia" w:ascii="仿宋_GB2312" w:hAnsi="宋体" w:eastAsia="仿宋_GB2312" w:cs="仿宋_GB2312"/>
          <w:b w:val="0"/>
          <w:bCs w:val="0"/>
          <w:color w:val="333333"/>
          <w:kern w:val="0"/>
          <w:sz w:val="31"/>
          <w:szCs w:val="31"/>
          <w:lang w:val="en-US" w:eastAsia="zh-CN" w:bidi="ar"/>
        </w:rPr>
        <w:fldChar w:fldCharType="end"/>
      </w:r>
    </w:p>
    <w:p w14:paraId="11F8B38A">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_Toc6844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（二）一般公共预算当年拨款结构情况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7</w:t>
      </w:r>
      <w:r>
        <w:rPr>
          <w:rFonts w:hint="eastAsia" w:ascii="仿宋_GB2312" w:hAnsi="宋体" w:eastAsia="仿宋_GB2312" w:cs="仿宋_GB2312"/>
          <w:b w:val="0"/>
          <w:bCs w:val="0"/>
          <w:color w:val="333333"/>
          <w:kern w:val="0"/>
          <w:sz w:val="31"/>
          <w:szCs w:val="31"/>
          <w:lang w:val="en-US" w:eastAsia="zh-CN" w:bidi="ar"/>
        </w:rPr>
        <w:fldChar w:fldCharType="end"/>
      </w:r>
    </w:p>
    <w:p w14:paraId="118852A7">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_Toc28964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（三）一般公共预算当年拨款具体使用情况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7</w:t>
      </w:r>
      <w:r>
        <w:rPr>
          <w:rFonts w:hint="eastAsia" w:ascii="仿宋_GB2312" w:hAnsi="宋体" w:eastAsia="仿宋_GB2312" w:cs="仿宋_GB2312"/>
          <w:b w:val="0"/>
          <w:bCs w:val="0"/>
          <w:color w:val="333333"/>
          <w:kern w:val="0"/>
          <w:sz w:val="31"/>
          <w:szCs w:val="31"/>
          <w:lang w:val="en-US" w:eastAsia="zh-CN" w:bidi="ar"/>
        </w:rPr>
        <w:fldChar w:fldCharType="end"/>
      </w:r>
    </w:p>
    <w:p w14:paraId="2E0B732D">
      <w:pPr>
        <w:pStyle w:val="9"/>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_Toc20401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六、一般公共预算基本支出情况说明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9</w:t>
      </w:r>
    </w:p>
    <w:p w14:paraId="7B9C8538">
      <w:pPr>
        <w:pStyle w:val="9"/>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_Toc18682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9</w:t>
      </w:r>
      <w:r>
        <w:rPr>
          <w:rFonts w:hint="eastAsia" w:ascii="仿宋_GB2312" w:hAnsi="宋体" w:eastAsia="仿宋_GB2312" w:cs="仿宋_GB2312"/>
          <w:b w:val="0"/>
          <w:bCs w:val="0"/>
          <w:color w:val="333333"/>
          <w:kern w:val="0"/>
          <w:sz w:val="31"/>
          <w:szCs w:val="31"/>
          <w:lang w:val="en-US" w:eastAsia="zh-CN" w:bidi="ar"/>
        </w:rPr>
        <w:fldChar w:fldCharType="end"/>
      </w:r>
    </w:p>
    <w:p w14:paraId="74CEB0CB">
      <w:pPr>
        <w:pStyle w:val="9"/>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_Toc29273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八、“三公”经费预算安排情况说明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9</w:t>
      </w:r>
      <w:r>
        <w:rPr>
          <w:rFonts w:hint="eastAsia" w:ascii="仿宋_GB2312" w:hAnsi="宋体" w:eastAsia="仿宋_GB2312" w:cs="仿宋_GB2312"/>
          <w:b w:val="0"/>
          <w:bCs w:val="0"/>
          <w:color w:val="333333"/>
          <w:kern w:val="0"/>
          <w:sz w:val="31"/>
          <w:szCs w:val="31"/>
          <w:lang w:val="en-US" w:eastAsia="zh-CN" w:bidi="ar"/>
        </w:rPr>
        <w:fldChar w:fldCharType="end"/>
      </w:r>
    </w:p>
    <w:p w14:paraId="56EEA8CB">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_Toc4522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 因公出国（境）经费</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9</w:t>
      </w:r>
      <w:r>
        <w:rPr>
          <w:rFonts w:hint="eastAsia" w:ascii="仿宋_GB2312" w:hAnsi="宋体" w:eastAsia="仿宋_GB2312" w:cs="仿宋_GB2312"/>
          <w:b w:val="0"/>
          <w:bCs w:val="0"/>
          <w:color w:val="333333"/>
          <w:kern w:val="0"/>
          <w:sz w:val="31"/>
          <w:szCs w:val="31"/>
          <w:lang w:val="en-US" w:eastAsia="zh-CN" w:bidi="ar"/>
        </w:rPr>
        <w:fldChar w:fldCharType="end"/>
      </w:r>
    </w:p>
    <w:p w14:paraId="5938B4C4">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_Toc28906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 公务接待费</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9</w:t>
      </w:r>
    </w:p>
    <w:p w14:paraId="2957E1C8">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_Toc4452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（三） 公务用车购置及运行维护费</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0</w:t>
      </w:r>
    </w:p>
    <w:p w14:paraId="3E03877A">
      <w:pPr>
        <w:pStyle w:val="9"/>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_Toc13974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九、其他重要事项的情况说明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0</w:t>
      </w:r>
    </w:p>
    <w:p w14:paraId="21D32113">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_Toc29939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（一）机关运行经费</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0</w:t>
      </w:r>
    </w:p>
    <w:p w14:paraId="3789322D">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_Toc3217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（二）政府采购情况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0</w:t>
      </w:r>
    </w:p>
    <w:p w14:paraId="3399A475">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_Toc28084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（三）国有资产占有使用情况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0</w:t>
      </w:r>
    </w:p>
    <w:p w14:paraId="25B02FDC">
      <w:pPr>
        <w:pStyle w:val="10"/>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_Toc31118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（四）绩效目标设置情况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0</w:t>
      </w:r>
    </w:p>
    <w:p w14:paraId="5E0591DD">
      <w:pPr>
        <w:pStyle w:val="9"/>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default"/>
          <w:lang w:val="en-US"/>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_Toc18313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十、名词解释</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t>1</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t>1</w:t>
      </w:r>
    </w:p>
    <w:p w14:paraId="04A0F8C4">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pPr>
      <w:r>
        <w:rPr>
          <w:rFonts w:hint="eastAsia" w:ascii="方正小标宋简体" w:eastAsia="方正小标宋简体"/>
          <w:szCs w:val="44"/>
        </w:rPr>
        <w:fldChar w:fldCharType="end"/>
      </w:r>
      <w:r>
        <w:rPr>
          <w:rFonts w:hint="eastAsia" w:ascii="黑体" w:hAnsi="宋体" w:eastAsia="黑体" w:cs="黑体"/>
          <w:color w:val="333333"/>
          <w:kern w:val="0"/>
          <w:sz w:val="31"/>
          <w:szCs w:val="31"/>
          <w:lang w:val="en-US" w:eastAsia="zh-CN" w:bidi="ar"/>
        </w:rPr>
        <w:t>第二部分 2024年峨眉山市本级部门预算表</w:t>
      </w:r>
    </w:p>
    <w:p w14:paraId="0871179C">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一、收支预算总表 </w:t>
      </w:r>
    </w:p>
    <w:p w14:paraId="6AAB973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二、支出预算总表 </w:t>
      </w:r>
    </w:p>
    <w:p w14:paraId="31028FB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三、财政拨款预算总表 </w:t>
      </w:r>
    </w:p>
    <w:p w14:paraId="01649AF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四、一般公共预算支出表 </w:t>
      </w:r>
    </w:p>
    <w:p w14:paraId="0028001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五、一般公共预算基本支出表 </w:t>
      </w:r>
    </w:p>
    <w:p w14:paraId="377F6A89">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六、一般公共预算“三公”经费支出预算表 </w:t>
      </w:r>
    </w:p>
    <w:p w14:paraId="0787304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七、 支出功能分类预算表</w:t>
      </w:r>
    </w:p>
    <w:p w14:paraId="2D41E6B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八、支出经济分类预算表</w:t>
      </w:r>
    </w:p>
    <w:p w14:paraId="661EBD4F">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九、项目支出表</w:t>
      </w:r>
    </w:p>
    <w:p w14:paraId="18DCBCBF">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十、项目支出绩效表</w:t>
      </w:r>
    </w:p>
    <w:p w14:paraId="1D64E66C">
      <w:pPr>
        <w:pStyle w:val="2"/>
        <w:rPr>
          <w:rFonts w:hint="eastAsia"/>
          <w:lang w:val="en-US" w:eastAsia="zh-CN"/>
        </w:rPr>
      </w:pPr>
    </w:p>
    <w:p w14:paraId="240A524B">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14:paraId="7A83D34C">
      <w:pPr>
        <w:pStyle w:val="2"/>
        <w:rPr>
          <w:rFonts w:hint="eastAsia" w:ascii="方正小标宋简体" w:eastAsia="方正小标宋简体"/>
          <w:sz w:val="44"/>
          <w:szCs w:val="44"/>
        </w:rPr>
      </w:pPr>
    </w:p>
    <w:p w14:paraId="277FB46C">
      <w:pPr>
        <w:rPr>
          <w:rFonts w:hint="eastAsia" w:ascii="方正小标宋简体" w:eastAsia="方正小标宋简体"/>
          <w:sz w:val="44"/>
          <w:szCs w:val="44"/>
        </w:rPr>
      </w:pPr>
    </w:p>
    <w:p w14:paraId="3C0F768C">
      <w:pPr>
        <w:rPr>
          <w:rFonts w:hint="eastAsia" w:ascii="方正小标宋简体" w:eastAsia="方正小标宋简体"/>
          <w:sz w:val="44"/>
          <w:szCs w:val="44"/>
        </w:rPr>
      </w:pPr>
    </w:p>
    <w:p w14:paraId="3CEDA09A">
      <w:pPr>
        <w:pStyle w:val="2"/>
        <w:rPr>
          <w:rFonts w:hint="eastAsia"/>
        </w:rPr>
      </w:pPr>
    </w:p>
    <w:p w14:paraId="3B75219C">
      <w:pPr>
        <w:keepNext w:val="0"/>
        <w:keepLines w:val="0"/>
        <w:pageBreakBefore w:val="0"/>
        <w:widowControl w:val="0"/>
        <w:kinsoku/>
        <w:wordWrap/>
        <w:overflowPunct/>
        <w:topLinePunct w:val="0"/>
        <w:bidi w:val="0"/>
        <w:snapToGrid/>
        <w:spacing w:line="600" w:lineRule="exact"/>
        <w:jc w:val="center"/>
        <w:textAlignment w:val="auto"/>
        <w:outlineLvl w:val="0"/>
        <w:rPr>
          <w:rFonts w:hint="eastAsia" w:ascii="方正小标宋简体" w:eastAsia="方正小标宋简体"/>
          <w:sz w:val="44"/>
          <w:szCs w:val="44"/>
        </w:rPr>
      </w:pPr>
    </w:p>
    <w:p w14:paraId="2FED255A">
      <w:pPr>
        <w:keepNext w:val="0"/>
        <w:keepLines w:val="0"/>
        <w:pageBreakBefore w:val="0"/>
        <w:widowControl w:val="0"/>
        <w:kinsoku/>
        <w:wordWrap/>
        <w:overflowPunct/>
        <w:topLinePunct w:val="0"/>
        <w:bidi w:val="0"/>
        <w:snapToGrid/>
        <w:spacing w:line="60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color w:val="auto"/>
          <w:sz w:val="44"/>
          <w:szCs w:val="44"/>
          <w:lang w:eastAsia="zh-CN"/>
        </w:rPr>
        <w:t>峨眉山市退役军人事务局（本级）</w:t>
      </w:r>
      <w:r>
        <w:rPr>
          <w:rFonts w:ascii="方正小标宋简体" w:eastAsia="方正小标宋简体"/>
          <w:sz w:val="44"/>
          <w:szCs w:val="44"/>
        </w:rPr>
        <w:br w:type="textWrapping"/>
      </w:r>
      <w:r>
        <w:rPr>
          <w:rFonts w:hint="eastAsia" w:ascii="方正小标宋简体" w:eastAsia="方正小标宋简体"/>
          <w:sz w:val="44"/>
          <w:szCs w:val="44"/>
          <w:lang w:eastAsia="zh-CN"/>
        </w:rPr>
        <w:t>2024</w:t>
      </w:r>
      <w:r>
        <w:rPr>
          <w:rFonts w:hint="eastAsia" w:ascii="方正小标宋简体" w:eastAsia="方正小标宋简体"/>
          <w:sz w:val="44"/>
          <w:szCs w:val="44"/>
        </w:rPr>
        <w:t>年</w:t>
      </w:r>
      <w:r>
        <w:rPr>
          <w:rFonts w:hint="eastAsia" w:ascii="方正小标宋简体" w:eastAsia="方正小标宋简体"/>
          <w:sz w:val="44"/>
          <w:szCs w:val="44"/>
          <w:lang w:eastAsia="zh-CN"/>
        </w:rPr>
        <w:t>单位</w:t>
      </w:r>
      <w:r>
        <w:rPr>
          <w:rFonts w:hint="eastAsia" w:ascii="方正小标宋简体" w:eastAsia="方正小标宋简体"/>
          <w:sz w:val="44"/>
          <w:szCs w:val="44"/>
        </w:rPr>
        <w:t>预算编制的说明</w:t>
      </w:r>
    </w:p>
    <w:p w14:paraId="1A51A507">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p>
    <w:p w14:paraId="10C54C45">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14:paraId="77C255D7">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一、基本职能及主要工作</w:t>
      </w:r>
    </w:p>
    <w:p w14:paraId="01184F0E">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（一）主要职能</w:t>
      </w:r>
      <w:r>
        <w:rPr>
          <w:rFonts w:hint="eastAsia" w:ascii="楷体_GB2312" w:hAnsi="楷体_GB2312" w:eastAsia="楷体_GB2312" w:cs="楷体_GB2312"/>
          <w:sz w:val="32"/>
          <w:szCs w:val="32"/>
          <w:lang w:eastAsia="zh-CN"/>
        </w:rPr>
        <w:t>（涉密）</w:t>
      </w:r>
    </w:p>
    <w:p w14:paraId="5192CF4B">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rPr>
        <w:t>年重点工作任务</w:t>
      </w:r>
    </w:p>
    <w:p w14:paraId="06C021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一是坚持政治引领，持续加强思想教育工作。加强宣传舆论引导，重视发挥先进典型的正向激励、示范引领作用；依托峨眉山烈士陵园广泛开展爱国主义教育，管好用好烈士纪念馆；提升“军号响”志愿服务项目，完善志愿服务制度、标识、活动等，引导广大退役军人积极投身应急救援、抢险救灾、生态保护等任务，有效激发退役军人积极性、主动性和创造性。</w:t>
      </w:r>
    </w:p>
    <w:p w14:paraId="11E5D5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二是推动就业创业，服务经济社会高质量发展。健全优化“阳光安置”“直通车”工作机制，深入推进“军人退役一件事”办理；大力拓宽安置渠道，促进高质量就业，加强就业培训，创新创业帮扶举措；强化退役军人创业孵化基地建设，打造创业基地品牌，持续加大“惠军贷”帮扶力度；强化基层人才培养力度，大力引导退役军人党员干部在基层治理、乡村振兴工作中发挥“主力军”“领头羊”作用，强化“兵支书”“兵委员”培养力度。</w:t>
      </w:r>
    </w:p>
    <w:p w14:paraId="1520C5F8">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三是强化服务保障，大力维护退役军人权益。强化退役军人人事档案管理，新建退役军人人事档案室；严格落实各项优待政策，建立完善优抚对象信息数据库，形成规范、科学、高效的服务管理模式，不断补充完善优待目录清单；认真落实“四尊崇五关爱六必访”，常态化开展光荣牌悬挂、立功受奖喜报、常态化联系、节日走访慰问等工作；健全困难退役军人救助帮扶机制，推动“情暖老兵”关爱行动走深走实；推进心连心热线办理和回复工作，做好政策解释和帮扶援助，退役军人诉求表达渠道便捷畅通。</w:t>
      </w:r>
    </w:p>
    <w:p w14:paraId="1BD4E8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四是服务备战打仗，助力国防和军队现代化建设。深化军地双拥共建，常态化开展“送政策”进军营活动和慰问活动，</w:t>
      </w:r>
      <w:r>
        <w:rPr>
          <w:rFonts w:hint="default" w:ascii="仿宋_GB2312" w:hAnsi="Calibri" w:eastAsia="仿宋_GB2312" w:cs="Times New Roman"/>
          <w:b w:val="0"/>
          <w:bCs w:val="0"/>
          <w:color w:val="auto"/>
          <w:kern w:val="2"/>
          <w:sz w:val="32"/>
          <w:szCs w:val="32"/>
          <w:lang w:val="en-US" w:eastAsia="zh-CN" w:bidi="ar-SA"/>
        </w:rPr>
        <w:t>积极为驻</w:t>
      </w:r>
      <w:r>
        <w:rPr>
          <w:rFonts w:hint="eastAsia" w:ascii="仿宋_GB2312" w:hAnsi="Calibri" w:eastAsia="仿宋_GB2312" w:cs="Times New Roman"/>
          <w:b w:val="0"/>
          <w:bCs w:val="0"/>
          <w:color w:val="auto"/>
          <w:kern w:val="2"/>
          <w:sz w:val="32"/>
          <w:szCs w:val="32"/>
          <w:lang w:val="en-US" w:eastAsia="zh-CN" w:bidi="ar-SA"/>
        </w:rPr>
        <w:t>峨</w:t>
      </w:r>
      <w:r>
        <w:rPr>
          <w:rFonts w:hint="default" w:ascii="仿宋_GB2312" w:hAnsi="Calibri" w:eastAsia="仿宋_GB2312" w:cs="Times New Roman"/>
          <w:b w:val="0"/>
          <w:bCs w:val="0"/>
          <w:color w:val="auto"/>
          <w:kern w:val="2"/>
          <w:sz w:val="32"/>
          <w:szCs w:val="32"/>
          <w:lang w:val="en-US" w:eastAsia="zh-CN" w:bidi="ar-SA"/>
        </w:rPr>
        <w:t>部队办好事、办实事</w:t>
      </w:r>
      <w:r>
        <w:rPr>
          <w:rFonts w:hint="eastAsia" w:ascii="仿宋_GB2312" w:hAnsi="Calibri" w:eastAsia="仿宋_GB2312" w:cs="Times New Roman"/>
          <w:b w:val="0"/>
          <w:bCs w:val="0"/>
          <w:color w:val="auto"/>
          <w:kern w:val="2"/>
          <w:sz w:val="32"/>
          <w:szCs w:val="32"/>
          <w:lang w:val="en-US" w:eastAsia="zh-CN" w:bidi="ar-SA"/>
        </w:rPr>
        <w:t>；健全双拥办与拥军支前办转换机制，持续推进军供站提质升级建设，深入推动军供保障创新；创新军休服务管理，深化拓展“军休合作+”服务模式，使军休干部“老有所依”“老有所乐”。</w:t>
      </w:r>
    </w:p>
    <w:p w14:paraId="0580C0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Times New Roman"/>
          <w:b w:val="0"/>
          <w:bCs w:val="0"/>
          <w:color w:val="auto"/>
          <w:kern w:val="2"/>
          <w:sz w:val="32"/>
          <w:szCs w:val="32"/>
          <w:lang w:val="en-US" w:eastAsia="zh-CN" w:bidi="ar-SA"/>
        </w:rPr>
      </w:pPr>
      <w:r>
        <w:rPr>
          <w:rFonts w:hint="eastAsia" w:ascii="仿宋_GB2312" w:hAnsi="Calibri" w:eastAsia="仿宋_GB2312" w:cs="Times New Roman"/>
          <w:b w:val="0"/>
          <w:bCs w:val="0"/>
          <w:color w:val="auto"/>
          <w:kern w:val="2"/>
          <w:sz w:val="32"/>
          <w:szCs w:val="32"/>
          <w:lang w:val="en-US" w:eastAsia="zh-CN" w:bidi="ar-SA"/>
        </w:rPr>
        <w:t>五是加强自身建设，实现组织管理体系高效运转。充分发挥退役军人事务工作和双拥工作领导小组职能职责， 积极谋划部署全市退役军人事务和双拥工作，巩固“双拥模范城”成果；推动服务保障体系提质增效，严格落实“全覆盖”“五有”要求，加快实现服务保障体系建设从“有”向“优”转变，深化创建全国示范型退役军人服务中心（站）成果，持续推进中心镇（村）和退役军人服务站示范点提升改造建设。</w:t>
      </w:r>
    </w:p>
    <w:p w14:paraId="24C1D7BE">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黑体" w:eastAsia="黑体"/>
          <w:sz w:val="32"/>
          <w:szCs w:val="32"/>
          <w:lang w:eastAsia="zh-CN"/>
        </w:rPr>
      </w:pPr>
      <w:r>
        <w:rPr>
          <w:rFonts w:hint="eastAsia" w:ascii="黑体" w:eastAsia="黑体"/>
          <w:sz w:val="32"/>
          <w:szCs w:val="32"/>
        </w:rPr>
        <w:t>二、部门概况</w:t>
      </w:r>
    </w:p>
    <w:p w14:paraId="7E89EF46">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sz w:val="32"/>
          <w:szCs w:val="32"/>
          <w:lang w:val="en-US" w:eastAsia="zh-CN"/>
        </w:rPr>
      </w:pPr>
      <w:r>
        <w:rPr>
          <w:rFonts w:hint="eastAsia" w:ascii="仿宋_GB2312" w:eastAsia="仿宋_GB2312"/>
          <w:sz w:val="32"/>
          <w:szCs w:val="32"/>
        </w:rPr>
        <w:t>峨眉山市退役军人事务局下属二级预算单位2个，均为事业单位。包括：峨眉山市军队离退休干部干休所和峨眉山军供站。</w:t>
      </w:r>
      <w:r>
        <w:rPr>
          <w:rFonts w:hint="eastAsia" w:ascii="仿宋_GB2312" w:eastAsia="仿宋_GB2312"/>
          <w:sz w:val="32"/>
          <w:szCs w:val="32"/>
          <w:lang w:val="en-US" w:eastAsia="zh-CN"/>
        </w:rPr>
        <w:t xml:space="preserve"> </w:t>
      </w:r>
    </w:p>
    <w:p w14:paraId="1DAE4BDA">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三、收支预算总体情况</w:t>
      </w:r>
    </w:p>
    <w:p w14:paraId="4DCCFDF9">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按照综合预算的原则，峨眉山市退役军人事务局所有收入和支出均纳入预算管理。</w:t>
      </w:r>
      <w:r>
        <w:rPr>
          <w:rFonts w:hint="eastAsia" w:ascii="仿宋_GB2312" w:eastAsia="仿宋_GB2312"/>
          <w:sz w:val="32"/>
          <w:szCs w:val="32"/>
          <w:lang w:val="en-US" w:eastAsia="zh-CN"/>
        </w:rPr>
        <w:t>2024</w:t>
      </w:r>
      <w:r>
        <w:rPr>
          <w:rFonts w:hint="eastAsia" w:ascii="仿宋_GB2312" w:eastAsia="仿宋_GB2312"/>
          <w:sz w:val="32"/>
          <w:szCs w:val="32"/>
        </w:rPr>
        <w:t>年峨眉山市退役军人事务局收入预算总额为</w:t>
      </w:r>
      <w:r>
        <w:rPr>
          <w:rFonts w:hint="eastAsia" w:ascii="仿宋_GB2312" w:eastAsia="仿宋_GB2312"/>
          <w:sz w:val="32"/>
          <w:szCs w:val="32"/>
          <w:lang w:val="en-US" w:eastAsia="zh-CN"/>
        </w:rPr>
        <w:t>8143.41</w:t>
      </w:r>
      <w:r>
        <w:rPr>
          <w:rFonts w:hint="eastAsia" w:ascii="仿宋_GB2312" w:eastAsia="仿宋_GB2312"/>
          <w:sz w:val="32"/>
          <w:szCs w:val="32"/>
        </w:rPr>
        <w:t>万元，较上年预算数增加</w:t>
      </w:r>
      <w:r>
        <w:rPr>
          <w:rFonts w:hint="eastAsia" w:ascii="仿宋_GB2312" w:eastAsia="仿宋_GB2312"/>
          <w:sz w:val="32"/>
          <w:szCs w:val="32"/>
          <w:lang w:val="en-US" w:eastAsia="zh-CN"/>
        </w:rPr>
        <w:t>851.99</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7946.46</w:t>
      </w:r>
      <w:r>
        <w:rPr>
          <w:rFonts w:hint="eastAsia" w:ascii="仿宋_GB2312" w:eastAsia="仿宋_GB2312"/>
          <w:sz w:val="32"/>
          <w:szCs w:val="32"/>
        </w:rPr>
        <w:t>万元，其他收入</w:t>
      </w:r>
      <w:r>
        <w:rPr>
          <w:rFonts w:hint="eastAsia" w:ascii="仿宋_GB2312" w:eastAsia="仿宋_GB2312"/>
          <w:sz w:val="32"/>
          <w:szCs w:val="32"/>
          <w:lang w:val="en-US" w:eastAsia="zh-CN"/>
        </w:rPr>
        <w:t>196.65</w:t>
      </w:r>
      <w:r>
        <w:rPr>
          <w:rFonts w:hint="eastAsia" w:ascii="仿宋_GB2312" w:eastAsia="仿宋_GB2312"/>
          <w:sz w:val="32"/>
          <w:szCs w:val="32"/>
        </w:rPr>
        <w:t>万元。相应安排支出预算</w:t>
      </w:r>
      <w:r>
        <w:rPr>
          <w:rFonts w:hint="eastAsia" w:ascii="仿宋_GB2312" w:eastAsia="仿宋_GB2312"/>
          <w:sz w:val="32"/>
          <w:szCs w:val="32"/>
          <w:lang w:val="en-US" w:eastAsia="zh-CN"/>
        </w:rPr>
        <w:t>8143.41</w:t>
      </w:r>
      <w:r>
        <w:rPr>
          <w:rFonts w:hint="eastAsia" w:ascii="仿宋_GB2312" w:eastAsia="仿宋_GB2312"/>
          <w:sz w:val="32"/>
          <w:szCs w:val="32"/>
        </w:rPr>
        <w:t>万元，其中：人员支出</w:t>
      </w:r>
      <w:r>
        <w:rPr>
          <w:rFonts w:hint="eastAsia" w:ascii="仿宋_GB2312" w:eastAsia="仿宋_GB2312"/>
          <w:sz w:val="32"/>
          <w:szCs w:val="32"/>
          <w:lang w:val="en-US" w:eastAsia="zh-CN"/>
        </w:rPr>
        <w:t>245.5</w:t>
      </w:r>
      <w:r>
        <w:rPr>
          <w:rFonts w:hint="eastAsia" w:ascii="仿宋_GB2312" w:eastAsia="仿宋_GB2312"/>
          <w:sz w:val="32"/>
          <w:szCs w:val="32"/>
        </w:rPr>
        <w:t>万元，日常公用支出</w:t>
      </w:r>
      <w:r>
        <w:rPr>
          <w:rFonts w:hint="eastAsia" w:ascii="仿宋_GB2312" w:eastAsia="仿宋_GB2312"/>
          <w:sz w:val="32"/>
          <w:szCs w:val="32"/>
          <w:lang w:val="en-US" w:eastAsia="zh-CN"/>
        </w:rPr>
        <w:t>41.26</w:t>
      </w:r>
      <w:r>
        <w:rPr>
          <w:rFonts w:hint="eastAsia" w:ascii="仿宋_GB2312" w:eastAsia="仿宋_GB2312"/>
          <w:sz w:val="32"/>
          <w:szCs w:val="32"/>
        </w:rPr>
        <w:t>万元，专项支出</w:t>
      </w:r>
      <w:r>
        <w:rPr>
          <w:rFonts w:hint="eastAsia" w:ascii="仿宋_GB2312" w:eastAsia="仿宋_GB2312"/>
          <w:sz w:val="32"/>
          <w:szCs w:val="32"/>
          <w:lang w:val="en-US" w:eastAsia="zh-CN"/>
        </w:rPr>
        <w:t>7856.65</w:t>
      </w:r>
      <w:r>
        <w:rPr>
          <w:rFonts w:hint="eastAsia" w:ascii="仿宋_GB2312" w:eastAsia="仿宋_GB2312"/>
          <w:sz w:val="32"/>
          <w:szCs w:val="32"/>
        </w:rPr>
        <w:t>万元。</w:t>
      </w:r>
    </w:p>
    <w:p w14:paraId="2F1120F1">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四、财政拨款支出预算安排情况</w:t>
      </w:r>
    </w:p>
    <w:p w14:paraId="3BE188CE">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峨眉山市退役军人事务局</w:t>
      </w:r>
      <w:r>
        <w:rPr>
          <w:rFonts w:hint="eastAsia" w:ascii="仿宋_GB2312" w:eastAsia="仿宋_GB2312"/>
          <w:sz w:val="32"/>
          <w:szCs w:val="32"/>
          <w:lang w:val="en-US" w:eastAsia="zh-CN"/>
        </w:rPr>
        <w:t>2024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7946.67</w:t>
      </w:r>
      <w:r>
        <w:rPr>
          <w:rFonts w:hint="eastAsia" w:ascii="仿宋_GB2312" w:eastAsia="仿宋_GB2312"/>
          <w:sz w:val="32"/>
          <w:szCs w:val="32"/>
        </w:rPr>
        <w:t>万元，主要用于保障峨眉山市退役军人事务局机构正常运转、完成日常工作任务以及承担</w:t>
      </w:r>
      <w:r>
        <w:rPr>
          <w:rFonts w:hint="eastAsia" w:ascii="仿宋_GB2312" w:eastAsia="仿宋_GB2312"/>
          <w:color w:val="auto"/>
          <w:sz w:val="32"/>
          <w:szCs w:val="32"/>
          <w:lang w:eastAsia="zh-CN"/>
        </w:rPr>
        <w:t>退役军人服务</w:t>
      </w:r>
      <w:r>
        <w:rPr>
          <w:rFonts w:hint="eastAsia" w:ascii="仿宋_GB2312" w:eastAsia="仿宋_GB2312"/>
          <w:color w:val="auto"/>
          <w:sz w:val="32"/>
          <w:szCs w:val="32"/>
        </w:rPr>
        <w:t>事业</w:t>
      </w:r>
      <w:r>
        <w:rPr>
          <w:rFonts w:hint="eastAsia" w:ascii="仿宋_GB2312" w:eastAsia="仿宋_GB2312"/>
          <w:sz w:val="32"/>
          <w:szCs w:val="32"/>
        </w:rPr>
        <w:t>发展相关工作。其中：</w:t>
      </w:r>
    </w:p>
    <w:p w14:paraId="0476DD46">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286.76</w:t>
      </w:r>
      <w:r>
        <w:rPr>
          <w:rFonts w:hint="eastAsia" w:ascii="仿宋_GB2312" w:eastAsia="仿宋_GB2312"/>
          <w:sz w:val="32"/>
          <w:szCs w:val="32"/>
        </w:rPr>
        <w:t>万元，是用于保障峨眉山市退役军人事务局正常运转的日常支出，包括基本工资、津贴补贴等人员经费以及办公费、印刷费、水电费、办公设备购置等日常公用经费。</w:t>
      </w:r>
    </w:p>
    <w:p w14:paraId="777F1319">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7660.00</w:t>
      </w:r>
      <w:r>
        <w:rPr>
          <w:rFonts w:hint="eastAsia" w:ascii="仿宋_GB2312" w:eastAsia="仿宋_GB2312"/>
          <w:sz w:val="32"/>
          <w:szCs w:val="32"/>
        </w:rPr>
        <w:t>万元，是用于保障峨眉山市退役军人事务局为完成特定的行政工作任务或事业发展目标，用于专项业务工作的经费支出。</w:t>
      </w:r>
    </w:p>
    <w:p w14:paraId="2736042A">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五、一般公共预算当年拨款情况说明</w:t>
      </w:r>
    </w:p>
    <w:p w14:paraId="73B32B3A">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14:paraId="60C0C846">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峨眉山市退役军人事务局</w:t>
      </w:r>
      <w:r>
        <w:rPr>
          <w:rFonts w:hint="eastAsia" w:ascii="仿宋_GB2312" w:eastAsia="仿宋_GB2312"/>
          <w:sz w:val="32"/>
          <w:szCs w:val="32"/>
          <w:lang w:val="en-US" w:eastAsia="zh-CN"/>
        </w:rPr>
        <w:t>2024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7946.76</w:t>
      </w:r>
      <w:r>
        <w:rPr>
          <w:rFonts w:hint="eastAsia" w:ascii="仿宋_GB2312" w:eastAsia="仿宋_GB2312"/>
          <w:sz w:val="32"/>
          <w:szCs w:val="32"/>
        </w:rPr>
        <w:t>万元</w:t>
      </w:r>
      <w:r>
        <w:rPr>
          <w:rFonts w:hint="eastAsia" w:ascii="仿宋_GB2312" w:eastAsia="仿宋_GB2312"/>
          <w:sz w:val="32"/>
          <w:szCs w:val="32"/>
          <w:lang w:eastAsia="zh-CN"/>
        </w:rPr>
        <w:t>（其中</w:t>
      </w:r>
      <w:r>
        <w:rPr>
          <w:rFonts w:hint="eastAsia" w:ascii="仿宋_GB2312" w:eastAsia="仿宋_GB2312"/>
          <w:sz w:val="32"/>
          <w:szCs w:val="32"/>
          <w:lang w:val="en-US" w:eastAsia="zh-CN"/>
        </w:rPr>
        <w:t>4710.00万元为本级财政预估的上级资金拨款数</w:t>
      </w:r>
      <w:r>
        <w:rPr>
          <w:rFonts w:hint="eastAsia" w:ascii="仿宋_GB2312" w:eastAsia="仿宋_GB2312"/>
          <w:sz w:val="32"/>
          <w:szCs w:val="32"/>
          <w:lang w:eastAsia="zh-CN"/>
        </w:rPr>
        <w:t>）</w:t>
      </w:r>
      <w:r>
        <w:rPr>
          <w:rFonts w:hint="eastAsia" w:ascii="仿宋_GB2312" w:eastAsia="仿宋_GB2312"/>
          <w:sz w:val="32"/>
          <w:szCs w:val="32"/>
        </w:rPr>
        <w:t>，较上年预算数增加</w:t>
      </w:r>
      <w:r>
        <w:rPr>
          <w:rFonts w:hint="eastAsia" w:ascii="仿宋_GB2312" w:eastAsia="仿宋_GB2312"/>
          <w:sz w:val="32"/>
          <w:szCs w:val="32"/>
          <w:lang w:val="en-US" w:eastAsia="zh-CN"/>
        </w:rPr>
        <w:t>925.01</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本级财政预估的上级资金数拨款数较上年增加638.35万元</w:t>
      </w:r>
      <w:r>
        <w:rPr>
          <w:rFonts w:hint="eastAsia" w:ascii="仿宋_GB2312" w:eastAsia="仿宋_GB2312"/>
          <w:sz w:val="32"/>
          <w:szCs w:val="32"/>
          <w:lang w:eastAsia="zh-CN"/>
        </w:rPr>
        <w:t>）</w:t>
      </w:r>
      <w:r>
        <w:rPr>
          <w:rFonts w:hint="eastAsia" w:ascii="仿宋_GB2312" w:eastAsia="仿宋_GB2312"/>
          <w:sz w:val="32"/>
          <w:szCs w:val="32"/>
        </w:rPr>
        <w:t>。主要原因是</w:t>
      </w:r>
      <w:r>
        <w:rPr>
          <w:rFonts w:hint="eastAsia" w:ascii="仿宋_GB2312" w:eastAsia="仿宋_GB2312"/>
          <w:color w:val="auto"/>
          <w:sz w:val="32"/>
          <w:szCs w:val="32"/>
          <w:lang w:eastAsia="zh-CN"/>
        </w:rPr>
        <w:t>各类补助标准调增，且</w:t>
      </w:r>
      <w:r>
        <w:rPr>
          <w:rFonts w:hint="eastAsia" w:ascii="仿宋_GB2312" w:eastAsia="仿宋_GB2312"/>
          <w:sz w:val="32"/>
          <w:szCs w:val="32"/>
          <w:lang w:val="en-US" w:eastAsia="zh-CN"/>
        </w:rPr>
        <w:t>本级财政预估的上级资金拨款数较上年增幅较大引起整体预算增加明显</w:t>
      </w:r>
      <w:r>
        <w:rPr>
          <w:rFonts w:hint="eastAsia" w:ascii="仿宋_GB2312" w:eastAsia="仿宋_GB2312"/>
          <w:sz w:val="32"/>
          <w:szCs w:val="32"/>
        </w:rPr>
        <w:t>。</w:t>
      </w:r>
    </w:p>
    <w:p w14:paraId="2EC486B2">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14:paraId="44C4D4B6">
      <w:pPr>
        <w:spacing w:line="600" w:lineRule="exact"/>
        <w:ind w:firstLine="640" w:firstLineChars="200"/>
        <w:rPr>
          <w:rFonts w:hint="eastAsia" w:ascii="仿宋_GB2312" w:eastAsia="仿宋_GB2312"/>
          <w:sz w:val="32"/>
          <w:szCs w:val="32"/>
        </w:rPr>
      </w:pPr>
      <w:r>
        <w:rPr>
          <w:rFonts w:hint="eastAsia" w:ascii="仿宋_GB2312" w:eastAsia="仿宋_GB2312"/>
          <w:color w:val="auto"/>
          <w:sz w:val="32"/>
          <w:szCs w:val="32"/>
        </w:rPr>
        <w:t>社会保障和就业支出</w:t>
      </w:r>
      <w:r>
        <w:rPr>
          <w:rFonts w:hint="eastAsia" w:ascii="仿宋_GB2312" w:eastAsia="仿宋_GB2312"/>
          <w:color w:val="auto"/>
          <w:sz w:val="32"/>
          <w:szCs w:val="32"/>
          <w:lang w:val="en-US" w:eastAsia="zh-CN"/>
        </w:rPr>
        <w:t>7864.86</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98.97</w:t>
      </w:r>
      <w:r>
        <w:rPr>
          <w:rFonts w:hint="eastAsia" w:ascii="仿宋_GB2312" w:eastAsia="仿宋_GB2312"/>
          <w:color w:val="auto"/>
          <w:sz w:val="32"/>
          <w:szCs w:val="32"/>
        </w:rPr>
        <w:t>%；卫生健康支出</w:t>
      </w:r>
      <w:r>
        <w:rPr>
          <w:rFonts w:hint="eastAsia" w:ascii="仿宋_GB2312" w:eastAsia="仿宋_GB2312"/>
          <w:color w:val="auto"/>
          <w:sz w:val="32"/>
          <w:szCs w:val="32"/>
          <w:lang w:val="en-US" w:eastAsia="zh-CN"/>
        </w:rPr>
        <w:t>59.84</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0.75</w:t>
      </w:r>
      <w:r>
        <w:rPr>
          <w:rFonts w:hint="eastAsia" w:ascii="仿宋_GB2312" w:eastAsia="仿宋_GB2312"/>
          <w:color w:val="auto"/>
          <w:sz w:val="32"/>
          <w:szCs w:val="32"/>
        </w:rPr>
        <w:t>%；住房保障支出</w:t>
      </w:r>
      <w:r>
        <w:rPr>
          <w:rFonts w:hint="eastAsia" w:ascii="仿宋_GB2312" w:eastAsia="仿宋_GB2312"/>
          <w:color w:val="auto"/>
          <w:sz w:val="32"/>
          <w:szCs w:val="32"/>
          <w:lang w:val="en-US" w:eastAsia="zh-CN"/>
        </w:rPr>
        <w:t>22.05</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0.28</w:t>
      </w:r>
      <w:r>
        <w:rPr>
          <w:rFonts w:hint="eastAsia" w:ascii="仿宋_GB2312" w:eastAsia="仿宋_GB2312"/>
          <w:color w:val="auto"/>
          <w:sz w:val="32"/>
          <w:szCs w:val="32"/>
        </w:rPr>
        <w:t>%。</w:t>
      </w:r>
    </w:p>
    <w:p w14:paraId="747D35A9">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14:paraId="7CD33705">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rPr>
        <w:t>1.社会保障和就业</w:t>
      </w:r>
      <w:r>
        <w:rPr>
          <w:rFonts w:hint="eastAsia" w:ascii="仿宋_GB2312" w:eastAsia="仿宋_GB2312"/>
          <w:color w:val="auto"/>
          <w:sz w:val="32"/>
          <w:szCs w:val="32"/>
          <w:lang w:eastAsia="zh-CN"/>
        </w:rPr>
        <w:t>支出</w:t>
      </w:r>
      <w:r>
        <w:rPr>
          <w:rFonts w:hint="eastAsia" w:ascii="仿宋_GB2312" w:eastAsia="仿宋_GB2312"/>
          <w:color w:val="auto"/>
          <w:sz w:val="32"/>
          <w:szCs w:val="32"/>
        </w:rPr>
        <w:t>（类）行政事业单位养老支出（款）机关事业单位基本养老</w:t>
      </w:r>
      <w:r>
        <w:rPr>
          <w:rFonts w:hint="eastAsia" w:ascii="仿宋_GB2312" w:eastAsia="仿宋_GB2312"/>
          <w:color w:val="auto"/>
          <w:sz w:val="32"/>
          <w:szCs w:val="32"/>
          <w:lang w:eastAsia="zh-CN"/>
        </w:rPr>
        <w:t>保险</w:t>
      </w:r>
      <w:r>
        <w:rPr>
          <w:rFonts w:hint="eastAsia" w:ascii="仿宋_GB2312" w:eastAsia="仿宋_GB2312"/>
          <w:color w:val="auto"/>
          <w:sz w:val="32"/>
          <w:szCs w:val="32"/>
        </w:rPr>
        <w:t>缴费支出（项），</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25.82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0.32</w:t>
      </w:r>
      <w:r>
        <w:rPr>
          <w:rFonts w:hint="eastAsia" w:ascii="仿宋_GB2312" w:eastAsia="仿宋_GB2312"/>
          <w:color w:val="auto"/>
          <w:sz w:val="32"/>
          <w:szCs w:val="32"/>
        </w:rPr>
        <w:t>%，主要用于：单位养老保险缴费支出。</w:t>
      </w:r>
    </w:p>
    <w:p w14:paraId="20FB3586">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eastAsia="仿宋_GB2312"/>
          <w:color w:val="auto"/>
          <w:sz w:val="32"/>
          <w:szCs w:val="32"/>
          <w:lang w:eastAsia="zh-CN"/>
        </w:rPr>
      </w:pPr>
      <w:r>
        <w:rPr>
          <w:rFonts w:hint="eastAsia" w:ascii="仿宋_GB2312" w:eastAsia="仿宋_GB2312"/>
          <w:color w:val="auto"/>
          <w:sz w:val="32"/>
          <w:szCs w:val="32"/>
        </w:rPr>
        <w:t>2.社会保障和就业支出（类）行政事业单位养老支出（款）机关事业单位职业年金缴费支出（项），</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12.91</w:t>
      </w:r>
      <w:r>
        <w:rPr>
          <w:rFonts w:hint="eastAsia" w:ascii="仿宋_GB2312" w:eastAsia="仿宋_GB2312"/>
          <w:color w:val="auto"/>
          <w:sz w:val="32"/>
          <w:szCs w:val="32"/>
        </w:rPr>
        <w:t>万元，占0.</w:t>
      </w:r>
      <w:r>
        <w:rPr>
          <w:rFonts w:hint="eastAsia" w:ascii="仿宋_GB2312" w:eastAsia="仿宋_GB2312"/>
          <w:color w:val="auto"/>
          <w:sz w:val="32"/>
          <w:szCs w:val="32"/>
          <w:lang w:val="en-US" w:eastAsia="zh-CN"/>
        </w:rPr>
        <w:t>16</w:t>
      </w:r>
      <w:r>
        <w:rPr>
          <w:rFonts w:hint="eastAsia" w:ascii="仿宋_GB2312" w:eastAsia="仿宋_GB2312"/>
          <w:color w:val="auto"/>
          <w:sz w:val="32"/>
          <w:szCs w:val="32"/>
        </w:rPr>
        <w:t>%，主要用于：单位职业年金缴费支出。</w:t>
      </w:r>
    </w:p>
    <w:p w14:paraId="35EC9D83">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.社会保障和就业支出（类）抚恤（款），</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4924.00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61.96</w:t>
      </w:r>
      <w:r>
        <w:rPr>
          <w:rFonts w:hint="eastAsia" w:ascii="仿宋_GB2312" w:eastAsia="仿宋_GB2312"/>
          <w:color w:val="auto"/>
          <w:sz w:val="32"/>
          <w:szCs w:val="32"/>
        </w:rPr>
        <w:t>%，主要用于：对我市义务兵家属进行优待</w:t>
      </w:r>
      <w:r>
        <w:rPr>
          <w:rFonts w:hint="eastAsia" w:ascii="仿宋_GB2312" w:eastAsia="仿宋_GB2312"/>
          <w:color w:val="auto"/>
          <w:sz w:val="32"/>
          <w:szCs w:val="32"/>
          <w:lang w:eastAsia="zh-CN"/>
        </w:rPr>
        <w:t>、</w:t>
      </w:r>
      <w:r>
        <w:rPr>
          <w:rFonts w:hint="eastAsia" w:ascii="仿宋_GB2312" w:eastAsia="仿宋_GB2312"/>
          <w:color w:val="auto"/>
          <w:sz w:val="32"/>
          <w:szCs w:val="32"/>
        </w:rPr>
        <w:t>新入伍大学生奖励</w:t>
      </w:r>
      <w:r>
        <w:rPr>
          <w:rFonts w:hint="eastAsia" w:ascii="仿宋_GB2312" w:eastAsia="仿宋_GB2312"/>
          <w:color w:val="auto"/>
          <w:sz w:val="32"/>
          <w:szCs w:val="32"/>
          <w:lang w:eastAsia="zh-CN"/>
        </w:rPr>
        <w:t>和艰苦边远地区补助等优抚支出</w:t>
      </w:r>
      <w:r>
        <w:rPr>
          <w:rFonts w:hint="eastAsia" w:ascii="仿宋_GB2312" w:eastAsia="仿宋_GB2312"/>
          <w:color w:val="auto"/>
          <w:sz w:val="32"/>
          <w:szCs w:val="32"/>
        </w:rPr>
        <w:t>。</w:t>
      </w:r>
    </w:p>
    <w:p w14:paraId="10E7552D">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社会保障和就业支出（类）退役军人管理事务（款）行政运行（项），</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158.56</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%，主要用于：市退役军人局机关职工基本工资、津贴补贴等人员经费以及办公费、印刷费、电费、伙食补助费、工会费等日常公用经费支出。</w:t>
      </w:r>
    </w:p>
    <w:p w14:paraId="0C0A61C8">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0000FF"/>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.社会保障和就业支出（类）退役军人管理事务（款）一般行政管理事务（项），202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566.00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7.12</w:t>
      </w:r>
      <w:r>
        <w:rPr>
          <w:rFonts w:hint="eastAsia" w:ascii="仿宋_GB2312" w:eastAsia="仿宋_GB2312"/>
          <w:color w:val="auto"/>
          <w:sz w:val="32"/>
          <w:szCs w:val="32"/>
        </w:rPr>
        <w:t>%，主要用于：一般行政管理事务、</w:t>
      </w:r>
      <w:r>
        <w:rPr>
          <w:rFonts w:hint="eastAsia" w:ascii="仿宋_GB2312" w:eastAsia="仿宋_GB2312"/>
          <w:color w:val="auto"/>
          <w:sz w:val="32"/>
          <w:szCs w:val="32"/>
          <w:lang w:eastAsia="zh-CN"/>
        </w:rPr>
        <w:t>烈士陵园管理</w:t>
      </w:r>
      <w:r>
        <w:rPr>
          <w:rFonts w:hint="eastAsia" w:ascii="仿宋_GB2312" w:eastAsia="仿宋_GB2312"/>
          <w:color w:val="auto"/>
          <w:sz w:val="32"/>
          <w:szCs w:val="32"/>
        </w:rPr>
        <w:t>经费支出。</w:t>
      </w:r>
    </w:p>
    <w:p w14:paraId="0D5A4EE2">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color w:val="0000FF"/>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.社会保障和就业支出（类）退役军人管理事务（款）拥军优属（项），</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0.12</w:t>
      </w:r>
      <w:r>
        <w:rPr>
          <w:rFonts w:hint="eastAsia" w:ascii="仿宋_GB2312" w:eastAsia="仿宋_GB2312"/>
          <w:color w:val="auto"/>
          <w:sz w:val="32"/>
          <w:szCs w:val="32"/>
        </w:rPr>
        <w:t>%，主要用于：开展地方拥军优属军队拥政爱民宣传活动、双拥氛围营造及创建专项工作支出。</w:t>
      </w:r>
    </w:p>
    <w:p w14:paraId="5070DCFB">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.社会保障和就业支出（类）退役军人管理事务（款）事业运行（项），202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57.31</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0.72</w:t>
      </w:r>
      <w:r>
        <w:rPr>
          <w:rFonts w:hint="eastAsia" w:ascii="仿宋_GB2312" w:eastAsia="仿宋_GB2312"/>
          <w:color w:val="auto"/>
          <w:sz w:val="32"/>
          <w:szCs w:val="32"/>
        </w:rPr>
        <w:t>%，主要用于：市退役军人服务中心职工基本工资、津贴补贴（或绩效工资）等人员经费以及办公费、印刷费等日常公用经费支出。</w:t>
      </w:r>
    </w:p>
    <w:p w14:paraId="29DE3598">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.社会保障和就业支出（类）其他社会保障和就业支出（款）其他社会保障和就业支出（项），202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0.26</w:t>
      </w:r>
      <w:r>
        <w:rPr>
          <w:rFonts w:hint="eastAsia" w:ascii="仿宋_GB2312" w:eastAsia="仿宋_GB2312"/>
          <w:color w:val="auto"/>
          <w:sz w:val="32"/>
          <w:szCs w:val="32"/>
        </w:rPr>
        <w:t>万元，占0.0</w:t>
      </w:r>
      <w:r>
        <w:rPr>
          <w:rFonts w:hint="eastAsia" w:ascii="仿宋_GB2312" w:eastAsia="仿宋_GB2312"/>
          <w:color w:val="auto"/>
          <w:sz w:val="32"/>
          <w:szCs w:val="32"/>
          <w:lang w:val="en-US" w:eastAsia="zh-CN"/>
        </w:rPr>
        <w:t>03</w:t>
      </w:r>
      <w:r>
        <w:rPr>
          <w:rFonts w:hint="eastAsia" w:ascii="仿宋_GB2312" w:eastAsia="仿宋_GB2312"/>
          <w:color w:val="auto"/>
          <w:sz w:val="32"/>
          <w:szCs w:val="32"/>
        </w:rPr>
        <w:t>%，主要用于：工伤保险支出</w:t>
      </w:r>
      <w:r>
        <w:rPr>
          <w:rFonts w:hint="eastAsia" w:ascii="仿宋_GB2312" w:eastAsia="仿宋_GB2312"/>
          <w:color w:val="auto"/>
          <w:sz w:val="32"/>
          <w:szCs w:val="32"/>
          <w:lang w:val="en-US" w:eastAsia="zh-CN"/>
        </w:rPr>
        <w:t>等</w:t>
      </w:r>
      <w:r>
        <w:rPr>
          <w:rFonts w:hint="eastAsia" w:ascii="仿宋_GB2312" w:eastAsia="仿宋_GB2312"/>
          <w:color w:val="auto"/>
          <w:sz w:val="32"/>
          <w:szCs w:val="32"/>
        </w:rPr>
        <w:t>其他社会保障和就业支出。</w:t>
      </w:r>
    </w:p>
    <w:p w14:paraId="06BF8C26">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.卫生健康支出（类）行政事业单位医疗（款）行政单位医疗（项），202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6.93</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0.9</w:t>
      </w:r>
      <w:r>
        <w:rPr>
          <w:rFonts w:hint="eastAsia" w:ascii="仿宋_GB2312" w:eastAsia="仿宋_GB2312"/>
          <w:color w:val="auto"/>
          <w:sz w:val="32"/>
          <w:szCs w:val="32"/>
        </w:rPr>
        <w:t>%，主要用于：行政单位职工医疗保险缴费支出。</w:t>
      </w:r>
    </w:p>
    <w:p w14:paraId="43545FC4">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.卫生健康支出（类）行政事业单位医疗（款）事业单位医疗（项），202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2.92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0.04</w:t>
      </w:r>
      <w:r>
        <w:rPr>
          <w:rFonts w:hint="eastAsia" w:ascii="仿宋_GB2312" w:eastAsia="仿宋_GB2312"/>
          <w:color w:val="auto"/>
          <w:sz w:val="32"/>
          <w:szCs w:val="32"/>
        </w:rPr>
        <w:t>%，主要用于：事业单位职工医疗保险缴费支出。</w:t>
      </w:r>
    </w:p>
    <w:p w14:paraId="00025B50">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0000FF"/>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.住房保障支出（类）住房改革支出（款）住房公积金（项），202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22.05</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0.28</w:t>
      </w:r>
      <w:r>
        <w:rPr>
          <w:rFonts w:hint="eastAsia" w:ascii="仿宋_GB2312" w:eastAsia="仿宋_GB2312"/>
          <w:color w:val="auto"/>
          <w:sz w:val="32"/>
          <w:szCs w:val="32"/>
        </w:rPr>
        <w:t>%，主要用于：部门按人力资源和社会保障部、财政部规定的基本工资和津贴补贴以及规定比例为职工缴纳的住房公积金支出。</w:t>
      </w:r>
    </w:p>
    <w:p w14:paraId="2A6CAC8D">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六、一般公共预算基本支出情况说明</w:t>
      </w:r>
    </w:p>
    <w:p w14:paraId="1B1C5DB5">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auto"/>
          <w:sz w:val="32"/>
          <w:szCs w:val="32"/>
        </w:rPr>
      </w:pPr>
      <w:r>
        <w:rPr>
          <w:rFonts w:hint="eastAsia" w:ascii="仿宋_GB2312" w:eastAsia="仿宋_GB2312"/>
          <w:color w:val="auto"/>
          <w:sz w:val="32"/>
          <w:szCs w:val="32"/>
          <w:lang w:eastAsia="zh-CN"/>
        </w:rPr>
        <w:t>峨眉山市退役军人事务局</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年一般公共预算基本支出</w:t>
      </w:r>
      <w:r>
        <w:rPr>
          <w:rFonts w:hint="eastAsia" w:ascii="仿宋_GB2312" w:eastAsia="仿宋_GB2312"/>
          <w:color w:val="auto"/>
          <w:sz w:val="32"/>
          <w:szCs w:val="32"/>
          <w:lang w:val="en-US" w:eastAsia="zh-CN"/>
        </w:rPr>
        <w:t>286.76</w:t>
      </w:r>
      <w:r>
        <w:rPr>
          <w:rFonts w:hint="eastAsia" w:ascii="仿宋_GB2312" w:eastAsia="仿宋_GB2312"/>
          <w:color w:val="auto"/>
          <w:sz w:val="32"/>
          <w:szCs w:val="32"/>
        </w:rPr>
        <w:t>万元，其中：</w:t>
      </w:r>
    </w:p>
    <w:p w14:paraId="556EECB8">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color w:val="auto"/>
          <w:sz w:val="32"/>
          <w:szCs w:val="32"/>
        </w:rPr>
      </w:pPr>
      <w:r>
        <w:rPr>
          <w:rFonts w:hint="eastAsia" w:ascii="仿宋_GB2312" w:eastAsia="仿宋_GB2312"/>
          <w:color w:val="auto"/>
          <w:sz w:val="32"/>
          <w:szCs w:val="32"/>
        </w:rPr>
        <w:t>人员经费</w:t>
      </w:r>
      <w:r>
        <w:rPr>
          <w:rFonts w:hint="eastAsia" w:ascii="仿宋_GB2312" w:eastAsia="仿宋_GB2312"/>
          <w:color w:val="auto"/>
          <w:sz w:val="32"/>
          <w:szCs w:val="32"/>
          <w:lang w:val="en-US" w:eastAsia="zh-CN"/>
        </w:rPr>
        <w:t>245.50</w:t>
      </w:r>
      <w:r>
        <w:rPr>
          <w:rFonts w:hint="eastAsia" w:ascii="仿宋_GB2312" w:eastAsia="仿宋_GB2312"/>
          <w:color w:val="auto"/>
          <w:sz w:val="32"/>
          <w:szCs w:val="32"/>
        </w:rPr>
        <w:t>万元，主要包括：基本工资、津贴补贴、绩效工资、奖金、各类社会保险缴费、住房公积金、军队移交政府离退休干部管理经费、部队供应、其他优抚支出、其他社会保障和就业支出等。</w:t>
      </w:r>
    </w:p>
    <w:p w14:paraId="16F79C04">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auto"/>
          <w:sz w:val="32"/>
          <w:szCs w:val="32"/>
          <w:lang w:eastAsia="zh-CN"/>
        </w:rPr>
      </w:pPr>
      <w:r>
        <w:rPr>
          <w:rFonts w:hint="eastAsia" w:ascii="仿宋_GB2312" w:eastAsia="仿宋_GB2312"/>
          <w:color w:val="auto"/>
          <w:sz w:val="32"/>
          <w:szCs w:val="32"/>
        </w:rPr>
        <w:t>公用经费</w:t>
      </w:r>
      <w:r>
        <w:rPr>
          <w:rFonts w:hint="eastAsia" w:ascii="仿宋_GB2312" w:eastAsia="仿宋_GB2312"/>
          <w:color w:val="auto"/>
          <w:sz w:val="32"/>
          <w:szCs w:val="32"/>
          <w:lang w:val="en-US" w:eastAsia="zh-CN"/>
        </w:rPr>
        <w:t>41.26</w:t>
      </w:r>
      <w:r>
        <w:rPr>
          <w:rFonts w:hint="eastAsia" w:ascii="仿宋_GB2312" w:eastAsia="仿宋_GB2312"/>
          <w:color w:val="auto"/>
          <w:sz w:val="32"/>
          <w:szCs w:val="32"/>
        </w:rPr>
        <w:t>万元，主要包括：办公费、印刷费、手续费、水费、电费、邮电费、工会费、其他交通费等</w:t>
      </w:r>
      <w:r>
        <w:rPr>
          <w:rFonts w:hint="eastAsia" w:ascii="仿宋_GB2312" w:eastAsia="仿宋_GB2312"/>
          <w:color w:val="auto"/>
          <w:sz w:val="32"/>
          <w:szCs w:val="32"/>
          <w:lang w:eastAsia="zh-CN"/>
        </w:rPr>
        <w:t>。</w:t>
      </w:r>
    </w:p>
    <w:p w14:paraId="2D2F9E12">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七、政府性基金预算支出规模及变化情况说明</w:t>
      </w:r>
    </w:p>
    <w:p w14:paraId="4AF6AF8F">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b/>
          <w:color w:val="auto"/>
          <w:sz w:val="32"/>
          <w:szCs w:val="32"/>
        </w:rPr>
      </w:pPr>
      <w:r>
        <w:rPr>
          <w:rFonts w:hint="eastAsia" w:ascii="仿宋_GB2312" w:eastAsia="仿宋_GB2312"/>
          <w:color w:val="auto"/>
          <w:sz w:val="32"/>
          <w:szCs w:val="32"/>
          <w:lang w:eastAsia="zh-CN"/>
        </w:rPr>
        <w:t>峨眉山市退役军人事务局2024年无政府性基金预算。</w:t>
      </w:r>
    </w:p>
    <w:p w14:paraId="3F0C1802">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八、“三公”经费预算安排情况说明</w:t>
      </w:r>
    </w:p>
    <w:p w14:paraId="3E756F35">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eastAsia="仿宋_GB2312"/>
          <w:sz w:val="32"/>
          <w:szCs w:val="32"/>
          <w:lang w:eastAsia="zh-CN"/>
        </w:rPr>
      </w:pPr>
      <w:r>
        <w:rPr>
          <w:rFonts w:hint="eastAsia" w:ascii="仿宋_GB2312" w:eastAsia="仿宋_GB2312"/>
          <w:sz w:val="32"/>
          <w:szCs w:val="32"/>
        </w:rPr>
        <w:t>峨眉山市退役军人事务局</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“三公”经费预算</w:t>
      </w:r>
      <w:r>
        <w:rPr>
          <w:rFonts w:hint="eastAsia" w:ascii="仿宋_GB2312" w:eastAsia="仿宋_GB2312"/>
          <w:sz w:val="32"/>
          <w:szCs w:val="32"/>
          <w:lang w:eastAsia="zh-CN"/>
        </w:rPr>
        <w:t>。</w:t>
      </w:r>
    </w:p>
    <w:p w14:paraId="23A57540">
      <w:pPr>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14:paraId="61347251">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b/>
          <w:color w:val="FF0000"/>
          <w:sz w:val="32"/>
          <w:szCs w:val="32"/>
        </w:rPr>
      </w:pPr>
      <w:r>
        <w:rPr>
          <w:rFonts w:hint="eastAsia" w:ascii="仿宋_GB2312" w:eastAsia="仿宋_GB2312"/>
          <w:sz w:val="32"/>
          <w:szCs w:val="32"/>
          <w:lang w:val="en-US" w:eastAsia="zh-CN"/>
        </w:rPr>
        <w:t>无因公出国（境）预算。2024年因公临时出国（境）未安排人次。</w:t>
      </w:r>
    </w:p>
    <w:p w14:paraId="3CCA8BE4">
      <w:pPr>
        <w:keepNext w:val="0"/>
        <w:keepLines w:val="0"/>
        <w:pageBreakBefore w:val="0"/>
        <w:widowControl w:val="0"/>
        <w:numPr>
          <w:ilvl w:val="0"/>
          <w:numId w:val="1"/>
        </w:numPr>
        <w:kinsoku/>
        <w:wordWrap/>
        <w:overflowPunct/>
        <w:topLinePunct w:val="0"/>
        <w:bidi w:val="0"/>
        <w:snapToGrid/>
        <w:spacing w:line="600" w:lineRule="exact"/>
        <w:ind w:left="0" w:leftChars="0"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14:paraId="46E2ABF6">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预算</w:t>
      </w:r>
      <w:r>
        <w:rPr>
          <w:rFonts w:hint="eastAsia" w:ascii="仿宋_GB2312" w:eastAsia="仿宋_GB2312"/>
          <w:sz w:val="32"/>
          <w:szCs w:val="32"/>
        </w:rPr>
        <w:t>。</w:t>
      </w:r>
    </w:p>
    <w:p w14:paraId="5DB262C0">
      <w:pPr>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14:paraId="522A24F5">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eastAsia="zh-CN"/>
        </w:rPr>
        <w:t>无公务用车购置及运行维护费预算</w:t>
      </w:r>
      <w:r>
        <w:rPr>
          <w:rFonts w:hint="eastAsia" w:ascii="仿宋_GB2312" w:eastAsia="仿宋_GB2312"/>
          <w:sz w:val="32"/>
          <w:szCs w:val="32"/>
        </w:rPr>
        <w:t>。</w:t>
      </w:r>
    </w:p>
    <w:p w14:paraId="2291AF75">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九、其他重要事项的情况说明</w:t>
      </w:r>
    </w:p>
    <w:p w14:paraId="1E486865">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14:paraId="4FC1FD1A">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年，峨眉山市退役军人事务局为保障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215.87</w:t>
      </w:r>
      <w:r>
        <w:rPr>
          <w:rFonts w:hint="eastAsia" w:ascii="仿宋_GB2312" w:eastAsia="仿宋_GB2312"/>
          <w:sz w:val="32"/>
          <w:szCs w:val="32"/>
        </w:rPr>
        <w:t>万元，较上年预算减少</w:t>
      </w:r>
      <w:r>
        <w:rPr>
          <w:rFonts w:hint="eastAsia" w:ascii="仿宋_GB2312" w:eastAsia="仿宋_GB2312"/>
          <w:sz w:val="32"/>
          <w:szCs w:val="32"/>
          <w:lang w:val="en-US" w:eastAsia="zh-CN"/>
        </w:rPr>
        <w:t>19.51</w:t>
      </w:r>
      <w:r>
        <w:rPr>
          <w:rFonts w:hint="eastAsia" w:ascii="仿宋_GB2312" w:eastAsia="仿宋_GB2312"/>
          <w:sz w:val="32"/>
          <w:szCs w:val="32"/>
        </w:rPr>
        <w:t>万元，下降</w:t>
      </w:r>
      <w:r>
        <w:rPr>
          <w:rFonts w:hint="eastAsia" w:ascii="仿宋_GB2312" w:eastAsia="仿宋_GB2312"/>
          <w:sz w:val="32"/>
          <w:szCs w:val="32"/>
          <w:lang w:val="en-US" w:eastAsia="zh-CN"/>
        </w:rPr>
        <w:t>8.29</w:t>
      </w:r>
      <w:r>
        <w:rPr>
          <w:rFonts w:hint="eastAsia" w:ascii="仿宋_GB2312" w:eastAsia="仿宋_GB2312"/>
          <w:sz w:val="32"/>
          <w:szCs w:val="32"/>
        </w:rPr>
        <w:t>%。</w:t>
      </w:r>
    </w:p>
    <w:p w14:paraId="7778EDBE">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14:paraId="718343AA">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年，峨眉山市退役军人事务局</w:t>
      </w:r>
      <w:r>
        <w:rPr>
          <w:rFonts w:hint="eastAsia" w:ascii="仿宋_GB2312" w:eastAsia="仿宋_GB2312"/>
          <w:color w:val="auto"/>
          <w:sz w:val="32"/>
          <w:szCs w:val="32"/>
          <w:lang w:eastAsia="zh-CN"/>
        </w:rPr>
        <w:t>未</w:t>
      </w:r>
      <w:r>
        <w:rPr>
          <w:rFonts w:hint="eastAsia" w:ascii="仿宋_GB2312" w:eastAsia="仿宋_GB2312"/>
          <w:color w:val="auto"/>
          <w:sz w:val="32"/>
          <w:szCs w:val="32"/>
        </w:rPr>
        <w:t>安排政府采购预算。</w:t>
      </w:r>
    </w:p>
    <w:p w14:paraId="18C5EB1E">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14:paraId="37A11FC4">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截至去年底，峨眉山市退役军人事务局</w:t>
      </w:r>
      <w:r>
        <w:rPr>
          <w:rFonts w:hint="eastAsia" w:ascii="仿宋_GB2312" w:eastAsia="仿宋_GB2312"/>
          <w:sz w:val="32"/>
          <w:szCs w:val="32"/>
          <w:lang w:eastAsia="zh-CN"/>
        </w:rPr>
        <w:t>本级</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w:t>
      </w:r>
    </w:p>
    <w:p w14:paraId="2A73E15F">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14:paraId="217DD2E3">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年，峨眉山市退役军人事务局</w:t>
      </w:r>
      <w:r>
        <w:rPr>
          <w:rFonts w:hint="eastAsia" w:ascii="仿宋_GB2312" w:eastAsia="仿宋_GB2312"/>
          <w:sz w:val="32"/>
          <w:szCs w:val="32"/>
          <w:lang w:eastAsia="zh-CN"/>
        </w:rPr>
        <w:t>本级</w:t>
      </w:r>
      <w:r>
        <w:rPr>
          <w:rFonts w:hint="eastAsia" w:ascii="仿宋_GB2312" w:eastAsia="仿宋_GB2312"/>
          <w:sz w:val="32"/>
          <w:szCs w:val="32"/>
        </w:rPr>
        <w:t>按要求实行绩效目标管理，</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7946.67</w:t>
      </w:r>
      <w:r>
        <w:rPr>
          <w:rFonts w:hint="eastAsia" w:ascii="仿宋_GB2312" w:eastAsia="仿宋_GB2312"/>
          <w:sz w:val="32"/>
          <w:szCs w:val="32"/>
        </w:rPr>
        <w:t>万元，其中基本支出</w:t>
      </w:r>
      <w:r>
        <w:rPr>
          <w:rFonts w:hint="eastAsia" w:ascii="仿宋_GB2312" w:eastAsia="仿宋_GB2312"/>
          <w:sz w:val="32"/>
          <w:szCs w:val="32"/>
          <w:lang w:val="en-US" w:eastAsia="zh-CN"/>
        </w:rPr>
        <w:t>286.76</w:t>
      </w:r>
      <w:r>
        <w:rPr>
          <w:rFonts w:hint="eastAsia" w:ascii="仿宋_GB2312" w:eastAsia="仿宋_GB2312"/>
          <w:sz w:val="32"/>
          <w:szCs w:val="32"/>
        </w:rPr>
        <w:t>万元，项目支出</w:t>
      </w:r>
      <w:r>
        <w:rPr>
          <w:rFonts w:hint="eastAsia" w:ascii="仿宋_GB2312" w:eastAsia="仿宋_GB2312"/>
          <w:sz w:val="32"/>
          <w:szCs w:val="32"/>
          <w:lang w:val="en-US" w:eastAsia="zh-CN"/>
        </w:rPr>
        <w:t>7660.00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7660.00</w:t>
      </w:r>
      <w:r>
        <w:rPr>
          <w:rFonts w:hint="eastAsia" w:ascii="仿宋_GB2312" w:eastAsia="仿宋_GB2312"/>
          <w:sz w:val="32"/>
          <w:szCs w:val="32"/>
        </w:rPr>
        <w:t>万元，</w:t>
      </w:r>
      <w:r>
        <w:rPr>
          <w:rFonts w:hint="eastAsia" w:ascii="仿宋_GB2312" w:eastAsia="仿宋_GB2312"/>
          <w:color w:val="auto"/>
          <w:sz w:val="32"/>
          <w:szCs w:val="32"/>
        </w:rPr>
        <w:t>主要为烈士陵园管理经费及活动经费</w:t>
      </w:r>
      <w:r>
        <w:rPr>
          <w:rFonts w:hint="eastAsia" w:ascii="仿宋_GB2312" w:eastAsia="仿宋_GB2312"/>
          <w:color w:val="auto"/>
          <w:sz w:val="32"/>
          <w:szCs w:val="32"/>
          <w:lang w:eastAsia="zh-CN"/>
        </w:rPr>
        <w:t>、双拥工作经费、义务兵优待金、优抚配套经费</w:t>
      </w:r>
      <w:r>
        <w:rPr>
          <w:rFonts w:hint="eastAsia" w:ascii="仿宋_GB2312" w:eastAsia="仿宋_GB2312"/>
          <w:color w:val="auto"/>
          <w:sz w:val="32"/>
          <w:szCs w:val="32"/>
        </w:rPr>
        <w:t>等项目。</w:t>
      </w:r>
    </w:p>
    <w:p w14:paraId="79DB3D5F">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sz w:val="32"/>
          <w:szCs w:val="32"/>
        </w:rPr>
      </w:pPr>
      <w:r>
        <w:rPr>
          <w:rFonts w:hint="eastAsia" w:ascii="黑体" w:eastAsia="黑体"/>
          <w:sz w:val="32"/>
          <w:szCs w:val="32"/>
        </w:rPr>
        <w:t>十、名词解释</w:t>
      </w:r>
    </w:p>
    <w:p w14:paraId="6CAC24EC">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1.财政拨款收支情况：指一般公共预算、政府性基金预算、国有资产经营预算拨款收支情况。</w:t>
      </w:r>
    </w:p>
    <w:p w14:paraId="3619C2D4">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2.一般公共预算拨款收入：指本级财政当年拨付的资金。</w:t>
      </w:r>
    </w:p>
    <w:p w14:paraId="4F48E770">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3.其他收入：指除上述“财政拨款收入”“事业收入”“经营收入”等以外的收入。</w:t>
      </w:r>
    </w:p>
    <w:p w14:paraId="3E89EA15">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4.社会保障和就业（类）行政事业单位养老支出（款）机关事业单位基本养老保障缴费支出（项），反映单位养老保险缴费支出。</w:t>
      </w:r>
    </w:p>
    <w:p w14:paraId="0EAA3E89">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5.社会保障和就业支出（类）行政事业单位离退休（款）机关事业单位职业年金缴费支出（项），反映单位职业年金缴费支出。</w:t>
      </w:r>
    </w:p>
    <w:p w14:paraId="4D32FA04">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6.社会保障和就业支出（类）抚恤（款）义务兵优待（项），反映义务兵家属优待金和新入伍大学生奖励金支出。</w:t>
      </w:r>
      <w:r>
        <w:rPr>
          <w:rFonts w:ascii="仿宋_GB2312" w:eastAsia="仿宋_GB2312"/>
          <w:color w:val="auto"/>
          <w:sz w:val="32"/>
          <w:szCs w:val="32"/>
        </w:rPr>
        <w:t xml:space="preserve"> </w:t>
      </w:r>
    </w:p>
    <w:p w14:paraId="2C4BFFA6">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7.社会保障和就业支出（类）抚恤（款）其他优抚支出（项），反映保障开展在乡复退军人、无军籍职工、退役士兵技能培训等相关优抚对象工作方面的支出。</w:t>
      </w:r>
    </w:p>
    <w:p w14:paraId="265652C2">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8.社会保障和就业支出（类）退役安置（款）退役士兵安置（项），反映退役军人一次性货币安置经费支出。</w:t>
      </w:r>
    </w:p>
    <w:p w14:paraId="64A118C6">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9.社会保障和就业支出（类）退役安置（款）军队移交政府离退休干部管理机构（项），反映军休干部“两个待遇”和服务管理工作方面支出。</w:t>
      </w:r>
    </w:p>
    <w:p w14:paraId="1EAB4335">
      <w:pPr>
        <w:ind w:firstLine="640" w:firstLineChars="200"/>
        <w:jc w:val="left"/>
        <w:rPr>
          <w:rFonts w:ascii="仿宋_GB2312" w:eastAsia="仿宋_GB2312"/>
          <w:color w:val="auto"/>
          <w:sz w:val="32"/>
          <w:szCs w:val="32"/>
        </w:rPr>
      </w:pPr>
      <w:r>
        <w:rPr>
          <w:rFonts w:hint="eastAsia" w:ascii="仿宋_GB2312" w:eastAsia="仿宋_GB2312"/>
          <w:color w:val="auto"/>
          <w:sz w:val="32"/>
          <w:szCs w:val="32"/>
        </w:rPr>
        <w:t>10.社会保障和就业支出（类）退役安置（款）军队转业干部安置（项），反映补充医疗、门诊补助、丧葬补助、退休生活困难补助、未退休人员全年工资保险等方面支出。</w:t>
      </w:r>
    </w:p>
    <w:p w14:paraId="2C7ECC3A">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11.社会保障和就业支出（类）退役军人管理事务（款）行政运行（项），反映市退役军人局机关职工基本工资、津贴补贴等人员经费以及办公费、印刷费、电费、伙食补助费、工会费等日常公用经费支出。</w:t>
      </w:r>
    </w:p>
    <w:p w14:paraId="691F1D78">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12.社会保障和就业支出（类）退役军人管理事务（款）一般行政管理事务（项），反映乡镇人文关怀经费、应急指挥视频综合应用平台建设经费支出。</w:t>
      </w:r>
    </w:p>
    <w:p w14:paraId="4B16CCFC">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13.社会保障和就业支出（类）退役军人管理事务（款）拥军优属（项），反映开展地方拥军优属军队拥政爱民宣传活动、双拥氛围营造及创建专项工作支出。</w:t>
      </w:r>
    </w:p>
    <w:p w14:paraId="70A68044">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14.社会保障和就业支出（类）退役军人管理事务（款）部队供应（项），反映军事供应保障任务经费支出。</w:t>
      </w:r>
    </w:p>
    <w:p w14:paraId="5D835697">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15.社会保障和就业支出（类）退役军人管理事务（款）事业运行（项），反映市退役军人服务中心职工基本工资、津贴补贴（或绩效工资）等人员经费以及办公费、印刷费、差旅费等日常公用经费支出。</w:t>
      </w:r>
    </w:p>
    <w:p w14:paraId="4DC6327F">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16.社会保障和就业支出（类）退役军人管理事务（款）其他退役军人事务管理支出（项），反映优抚对象临时生活困难补助、烈士亲属异地扫墓经费支出。</w:t>
      </w:r>
    </w:p>
    <w:p w14:paraId="21B8C76B">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17.社会保障和就业支出（类）其他社会保障和就业支出（款）其他社会保障和就业支出（项），反映单位职工工伤保险支出。</w:t>
      </w:r>
    </w:p>
    <w:p w14:paraId="70989094">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18.卫生健康支出（类）行政事业单位医疗（款）行政单位医疗（项），反映行政单位职工医疗保险缴费支出。</w:t>
      </w:r>
    </w:p>
    <w:p w14:paraId="6B1D65B9">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19.卫生健康支出（类）行政事业单位医疗（款）事业单位医疗（项），反映事业单位职工医疗保险缴费支出。</w:t>
      </w:r>
    </w:p>
    <w:p w14:paraId="67FAF43C">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20.卫生健康支出（类）优抚对象医疗（款）其他优抚对象医疗支出（项），反映自主择业军转干部医疗保险缴费支出。</w:t>
      </w:r>
    </w:p>
    <w:p w14:paraId="4DAA1787">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21.住房保障支出（类）住房改革支出（款）住房公积金（项），反映部门按人力资源和社会保障部、财政部规定的基本工资和津贴补贴以及规定比例为职工缴纳的住房公积金支出。</w:t>
      </w:r>
    </w:p>
    <w:p w14:paraId="5E01F4A2">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lang w:val="en-US" w:eastAsia="zh-CN"/>
        </w:rPr>
        <w:t>22</w:t>
      </w:r>
      <w:r>
        <w:rPr>
          <w:rFonts w:hint="eastAsia" w:ascii="仿宋_GB2312" w:eastAsia="仿宋_GB2312"/>
          <w:color w:val="auto"/>
          <w:sz w:val="32"/>
          <w:szCs w:val="32"/>
        </w:rPr>
        <w:t>.社会保障和就业支出（类）退役安置（款）军队移交政府离退休干部管理机构（项）</w:t>
      </w:r>
      <w:r>
        <w:rPr>
          <w:rFonts w:hint="eastAsia" w:ascii="仿宋_GB2312" w:eastAsia="仿宋_GB2312"/>
          <w:color w:val="auto"/>
          <w:sz w:val="32"/>
          <w:szCs w:val="32"/>
          <w:lang w:eastAsia="zh-CN"/>
        </w:rPr>
        <w:t>反映单位正常运行所需</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14:paraId="6251C461">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lang w:val="en-US" w:eastAsia="zh-CN"/>
        </w:rPr>
        <w:t>23</w:t>
      </w:r>
      <w:r>
        <w:rPr>
          <w:rFonts w:hint="eastAsia" w:ascii="仿宋_GB2312" w:eastAsia="仿宋_GB2312"/>
          <w:color w:val="auto"/>
          <w:sz w:val="32"/>
          <w:szCs w:val="32"/>
        </w:rPr>
        <w:t>.社会保障和就业支出（类）</w:t>
      </w:r>
      <w:r>
        <w:rPr>
          <w:rFonts w:hint="eastAsia" w:ascii="仿宋_GB2312" w:eastAsia="仿宋_GB2312"/>
          <w:color w:val="auto"/>
          <w:sz w:val="32"/>
          <w:szCs w:val="32"/>
          <w:lang w:eastAsia="zh-CN"/>
        </w:rPr>
        <w:t>退役军人管理事务</w:t>
      </w:r>
      <w:r>
        <w:rPr>
          <w:rFonts w:hint="eastAsia" w:ascii="仿宋_GB2312" w:eastAsia="仿宋_GB2312"/>
          <w:color w:val="auto"/>
          <w:sz w:val="32"/>
          <w:szCs w:val="32"/>
        </w:rPr>
        <w:t>（款）</w:t>
      </w:r>
      <w:r>
        <w:rPr>
          <w:rFonts w:hint="eastAsia" w:ascii="仿宋_GB2312" w:eastAsia="仿宋_GB2312"/>
          <w:color w:val="auto"/>
          <w:sz w:val="32"/>
          <w:szCs w:val="32"/>
          <w:lang w:eastAsia="zh-CN"/>
        </w:rPr>
        <w:t>部队供应</w:t>
      </w:r>
      <w:r>
        <w:rPr>
          <w:rFonts w:hint="eastAsia" w:ascii="仿宋_GB2312" w:eastAsia="仿宋_GB2312"/>
          <w:color w:val="auto"/>
          <w:sz w:val="32"/>
          <w:szCs w:val="32"/>
        </w:rPr>
        <w:t>（项）</w:t>
      </w:r>
      <w:r>
        <w:rPr>
          <w:rFonts w:hint="eastAsia" w:ascii="仿宋_GB2312" w:eastAsia="仿宋_GB2312"/>
          <w:color w:val="auto"/>
          <w:sz w:val="32"/>
          <w:szCs w:val="32"/>
          <w:lang w:eastAsia="zh-CN"/>
        </w:rPr>
        <w:t>反映单位正常运行所需</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14:paraId="3790026D">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.基本支出：指为保障机构正常运转、完成日常工作任务而发生的人员支出和公用支出。</w:t>
      </w:r>
    </w:p>
    <w:p w14:paraId="702C8B38">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.项目支出：指在基本支出之外为完成特定行政任务和事业发展目标所发生的支出。</w:t>
      </w:r>
    </w:p>
    <w:p w14:paraId="64A0B1F0">
      <w:pPr>
        <w:widowControl/>
        <w:shd w:val="clear" w:color="auto" w:fill="FFFFFF"/>
        <w:spacing w:line="580" w:lineRule="atLeast"/>
        <w:ind w:firstLine="640"/>
        <w:jc w:val="left"/>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E1FD561">
      <w:pPr>
        <w:keepNext w:val="0"/>
        <w:keepLines w:val="0"/>
        <w:pageBreakBefore w:val="0"/>
        <w:widowControl w:val="0"/>
        <w:kinsoku/>
        <w:wordWrap/>
        <w:overflowPunct/>
        <w:topLinePunct w:val="0"/>
        <w:bidi w:val="0"/>
        <w:snapToGrid/>
        <w:spacing w:line="600" w:lineRule="exact"/>
        <w:textAlignment w:val="auto"/>
        <w:outlineLvl w:val="1"/>
      </w:pPr>
    </w:p>
    <w:sectPr>
      <w:footerReference r:id="rId5" w:type="default"/>
      <w:footerReference r:id="rId6"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39150">
    <w:pPr>
      <w:pStyle w:val="3"/>
      <w:wordWrap w:val="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8128">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C4088">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21097">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ZGFiNmZkMzUyZDkwYTc2ZTUzMjYzZmNkMGI2Mzc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3870F72"/>
    <w:rsid w:val="06281475"/>
    <w:rsid w:val="066D6077"/>
    <w:rsid w:val="0BE55B5E"/>
    <w:rsid w:val="100626F0"/>
    <w:rsid w:val="15D35DF5"/>
    <w:rsid w:val="21D6157A"/>
    <w:rsid w:val="270B2E60"/>
    <w:rsid w:val="276557C3"/>
    <w:rsid w:val="2ED21556"/>
    <w:rsid w:val="31774405"/>
    <w:rsid w:val="36DD628E"/>
    <w:rsid w:val="3C021DE9"/>
    <w:rsid w:val="3C18119F"/>
    <w:rsid w:val="3C21458C"/>
    <w:rsid w:val="3C6F5A34"/>
    <w:rsid w:val="3EE741B8"/>
    <w:rsid w:val="40C8289D"/>
    <w:rsid w:val="46C53364"/>
    <w:rsid w:val="472A5D26"/>
    <w:rsid w:val="493C20A5"/>
    <w:rsid w:val="49DF285C"/>
    <w:rsid w:val="4DEE5E92"/>
    <w:rsid w:val="50041FB8"/>
    <w:rsid w:val="6378779C"/>
    <w:rsid w:val="646A0806"/>
    <w:rsid w:val="66284112"/>
    <w:rsid w:val="67D2734F"/>
    <w:rsid w:val="6FD95933"/>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rPr>
      <w:rFonts w:hint="eastAsi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Arial" w:hAnsi="Arial" w:cs="Arial"/>
      <w:b/>
      <w:bCs/>
      <w:sz w:val="32"/>
      <w:szCs w:val="32"/>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9">
    <w:name w:val="WPSOffice手动目录 1"/>
    <w:qFormat/>
    <w:uiPriority w:val="0"/>
    <w:pPr>
      <w:ind w:leftChars="0"/>
    </w:pPr>
    <w:rPr>
      <w:rFonts w:ascii="Times New Roman" w:hAnsi="Times New Roman" w:eastAsia="宋体" w:cs="Times New Roman"/>
      <w:sz w:val="20"/>
      <w:szCs w:val="20"/>
    </w:rPr>
  </w:style>
  <w:style w:type="paragraph" w:customStyle="1" w:styleId="1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754</Words>
  <Characters>783</Characters>
  <Lines>20</Lines>
  <Paragraphs>5</Paragraphs>
  <TotalTime>1</TotalTime>
  <ScaleCrop>false</ScaleCrop>
  <LinksUpToDate>false</LinksUpToDate>
  <CharactersWithSpaces>817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林二娃</cp:lastModifiedBy>
  <cp:lastPrinted>2024-03-11T09:24:00Z</cp:lastPrinted>
  <dcterms:modified xsi:type="dcterms:W3CDTF">2025-05-27T03:31:00Z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FD26B012EC2047EF9BBFD45479BA6981</vt:lpwstr>
  </property>
  <property fmtid="{D5CDD505-2E9C-101B-9397-08002B2CF9AE}" pid="4" name="KSOTemplateDocerSaveRecord">
    <vt:lpwstr>eyJoZGlkIjoiMDUxODc3ODM0YWIyNjA3ZGJjNDdhOGU4ZDM2YjFkNmUiLCJ1c2VySWQiOiIzNDIxMjQ1NjcifQ==</vt:lpwstr>
  </property>
</Properties>
</file>