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outlineLvl w:val="0"/>
        <w:rPr>
          <w:rFonts w:ascii="黑体" w:eastAsia="黑体"/>
          <w:sz w:val="32"/>
          <w:szCs w:val="32"/>
        </w:rPr>
      </w:pPr>
      <w:r>
        <w:rPr>
          <w:rFonts w:hint="eastAsia" w:ascii="黑体" w:eastAsia="黑体"/>
          <w:sz w:val="32"/>
          <w:szCs w:val="32"/>
        </w:rPr>
        <w:t>附件1</w:t>
      </w:r>
    </w:p>
    <w:p>
      <w:pPr>
        <w:spacing w:line="600" w:lineRule="exact"/>
        <w:jc w:val="center"/>
        <w:outlineLvl w:val="0"/>
        <w:rPr>
          <w:rFonts w:hint="eastAsia" w:ascii="方正小标宋简体" w:eastAsia="方正小标宋简体"/>
          <w:sz w:val="44"/>
          <w:szCs w:val="44"/>
          <w:lang w:eastAsia="zh-CN"/>
        </w:rPr>
      </w:pPr>
      <w:r>
        <w:rPr>
          <w:rFonts w:hint="eastAsia" w:ascii="方正小标宋简体" w:eastAsia="方正小标宋简体"/>
          <w:sz w:val="44"/>
          <w:szCs w:val="44"/>
        </w:rPr>
        <w:t>关于</w:t>
      </w:r>
      <w:r>
        <w:rPr>
          <w:rFonts w:hint="eastAsia" w:ascii="方正小标宋简体" w:eastAsia="方正小标宋简体"/>
          <w:sz w:val="44"/>
          <w:szCs w:val="44"/>
          <w:lang w:eastAsia="zh-CN"/>
        </w:rPr>
        <w:t>峨眉山市财政投资评审中心</w:t>
      </w:r>
    </w:p>
    <w:p>
      <w:pPr>
        <w:spacing w:line="600" w:lineRule="exact"/>
        <w:jc w:val="center"/>
        <w:outlineLvl w:val="0"/>
        <w:rPr>
          <w:rFonts w:ascii="方正小标宋简体" w:eastAsia="方正小标宋简体"/>
          <w:sz w:val="44"/>
          <w:szCs w:val="44"/>
        </w:rPr>
      </w:pPr>
      <w:r>
        <w:rPr>
          <w:rFonts w:hint="eastAsia" w:ascii="方正小标宋简体" w:eastAsia="方正小标宋简体"/>
          <w:sz w:val="44"/>
          <w:szCs w:val="44"/>
          <w:lang w:eastAsia="zh-CN"/>
        </w:rPr>
        <w:t>2024</w:t>
      </w:r>
      <w:r>
        <w:rPr>
          <w:rFonts w:hint="eastAsia" w:ascii="方正小标宋简体" w:eastAsia="方正小标宋简体"/>
          <w:sz w:val="44"/>
          <w:szCs w:val="44"/>
        </w:rPr>
        <w:t>年预算编制的说明</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按照预算管理有关规定，目前</w:t>
      </w:r>
      <w:r>
        <w:rPr>
          <w:rFonts w:hint="eastAsia" w:ascii="仿宋_GB2312" w:eastAsia="仿宋_GB2312"/>
          <w:sz w:val="32"/>
          <w:szCs w:val="32"/>
          <w:lang w:eastAsia="zh-CN"/>
        </w:rPr>
        <w:t>部门及单位</w:t>
      </w:r>
      <w:r>
        <w:rPr>
          <w:rFonts w:hint="eastAsia" w:ascii="仿宋_GB2312" w:eastAsia="仿宋_GB2312"/>
          <w:sz w:val="32"/>
          <w:szCs w:val="32"/>
        </w:rPr>
        <w:t>预算编制实行综合预算制度，即全部收入和支出都反映在预算中。</w:t>
      </w:r>
    </w:p>
    <w:p>
      <w:pPr>
        <w:spacing w:line="600" w:lineRule="exact"/>
        <w:ind w:firstLine="640" w:firstLineChars="200"/>
        <w:outlineLvl w:val="1"/>
        <w:rPr>
          <w:rFonts w:ascii="黑体" w:eastAsia="黑体"/>
          <w:sz w:val="32"/>
          <w:szCs w:val="32"/>
        </w:rPr>
      </w:pPr>
      <w:r>
        <w:rPr>
          <w:rFonts w:hint="eastAsia" w:ascii="黑体" w:eastAsia="黑体"/>
          <w:sz w:val="32"/>
          <w:szCs w:val="32"/>
        </w:rPr>
        <w:t>一、基本职能及主要工作</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（一）主要职能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hAnsi="仿宋_GB2312" w:eastAsia="仿宋_GB2312" w:cs="仿宋_GB2312"/>
          <w:sz w:val="32"/>
          <w:szCs w:val="32"/>
        </w:rPr>
        <w:t>负责政府投资建设项目的预算评审；负责对政府投资工程项目招标文件、施工合同进行符合性审核；协助市财政局对工程进度及资金拨付情况进行监管；协助市财政局参与政府投资建设项目绩效评价和监督检查；完成市委、市政府交办的其他事项。</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2024</w:t>
      </w:r>
      <w:r>
        <w:rPr>
          <w:rFonts w:hint="eastAsia" w:ascii="楷体_GB2312" w:hAnsi="楷体_GB2312" w:eastAsia="楷体_GB2312" w:cs="楷体_GB2312"/>
          <w:sz w:val="32"/>
          <w:szCs w:val="32"/>
        </w:rPr>
        <w:t>年重点工作任务</w:t>
      </w:r>
    </w:p>
    <w:p>
      <w:pPr>
        <w:keepNext w:val="0"/>
        <w:keepLines w:val="0"/>
        <w:pageBreakBefore w:val="0"/>
        <w:widowControl/>
        <w:kinsoku/>
        <w:wordWrap/>
        <w:overflowPunct/>
        <w:topLinePunct w:val="0"/>
        <w:autoSpaceDE/>
        <w:autoSpaceDN/>
        <w:bidi w:val="0"/>
        <w:adjustRightInd/>
        <w:snapToGrid/>
        <w:spacing w:line="600" w:lineRule="exact"/>
        <w:ind w:right="31" w:rightChars="15" w:firstLine="640" w:firstLineChars="200"/>
        <w:jc w:val="left"/>
        <w:textAlignment w:val="auto"/>
        <w:rPr>
          <w:rFonts w:hint="default" w:ascii="仿宋_GB2312" w:eastAsia="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评审中心</w:t>
      </w:r>
      <w:r>
        <w:rPr>
          <w:rFonts w:hint="eastAsia" w:ascii="仿宋_GB2312" w:hAnsi="仿宋_GB2312" w:eastAsia="仿宋_GB2312" w:cs="仿宋_GB2312"/>
          <w:sz w:val="32"/>
          <w:szCs w:val="32"/>
        </w:rPr>
        <w:t>重点推进以下几方面的工作</w:t>
      </w:r>
      <w:r>
        <w:rPr>
          <w:rFonts w:hint="eastAsia" w:ascii="仿宋_GB2312" w:hAnsi="仿宋_GB2312" w:eastAsia="仿宋_GB2312" w:cs="仿宋_GB2312"/>
          <w:sz w:val="32"/>
          <w:szCs w:val="32"/>
          <w:lang w:eastAsia="zh-CN"/>
        </w:rPr>
        <w:t>：</w:t>
      </w:r>
      <w:r>
        <w:rPr>
          <w:rFonts w:hint="default" w:ascii="仿宋_GB2312" w:eastAsia="仿宋_GB2312"/>
          <w:sz w:val="32"/>
          <w:szCs w:val="32"/>
          <w:lang w:val="en-US" w:eastAsia="zh-CN"/>
        </w:rPr>
        <w:t>继续高度重视政府投资项目管理，统筹把控事前、事中、事后三道关口，以科学评审服务于财政项目管理，确保政府投资项目良性发展。</w:t>
      </w:r>
    </w:p>
    <w:p>
      <w:pPr>
        <w:keepNext w:val="0"/>
        <w:keepLines w:val="0"/>
        <w:pageBreakBefore w:val="0"/>
        <w:widowControl/>
        <w:kinsoku/>
        <w:wordWrap/>
        <w:overflowPunct/>
        <w:topLinePunct w:val="0"/>
        <w:autoSpaceDE/>
        <w:autoSpaceDN/>
        <w:bidi w:val="0"/>
        <w:adjustRightInd/>
        <w:snapToGrid/>
        <w:spacing w:line="600" w:lineRule="exact"/>
        <w:ind w:right="31" w:rightChars="15" w:firstLine="640" w:firstLineChars="200"/>
        <w:jc w:val="left"/>
        <w:textAlignment w:val="auto"/>
        <w:rPr>
          <w:rFonts w:hint="default" w:ascii="仿宋_GB2312" w:eastAsia="仿宋_GB2312"/>
          <w:sz w:val="32"/>
          <w:szCs w:val="32"/>
          <w:lang w:val="en-US" w:eastAsia="zh-CN"/>
        </w:rPr>
      </w:pPr>
      <w:r>
        <w:rPr>
          <w:rFonts w:hint="default" w:ascii="仿宋_GB2312" w:eastAsia="仿宋_GB2312"/>
          <w:sz w:val="32"/>
          <w:szCs w:val="32"/>
          <w:lang w:val="en-US" w:eastAsia="zh-CN"/>
        </w:rPr>
        <w:t>把好事前评审关。项目评审之前，首先对项目立项批复、资金来源、评审资料等资料进行把关审核，对于送审超过计划总投资、资金未落实、资料不完整的，一次性告知建设单位补充完善相关资料，确保项目评审进度和财政资金使用效率。</w:t>
      </w:r>
    </w:p>
    <w:p>
      <w:pPr>
        <w:keepNext w:val="0"/>
        <w:keepLines w:val="0"/>
        <w:pageBreakBefore w:val="0"/>
        <w:widowControl/>
        <w:kinsoku/>
        <w:wordWrap/>
        <w:overflowPunct/>
        <w:topLinePunct w:val="0"/>
        <w:autoSpaceDE/>
        <w:autoSpaceDN/>
        <w:bidi w:val="0"/>
        <w:adjustRightInd/>
        <w:snapToGrid/>
        <w:spacing w:line="600" w:lineRule="exact"/>
        <w:ind w:right="31" w:rightChars="15" w:firstLine="640" w:firstLineChars="200"/>
        <w:jc w:val="left"/>
        <w:textAlignment w:val="auto"/>
        <w:rPr>
          <w:rFonts w:hint="default" w:ascii="仿宋_GB2312" w:eastAsia="仿宋_GB2312"/>
          <w:sz w:val="32"/>
          <w:szCs w:val="32"/>
          <w:lang w:val="en-US" w:eastAsia="zh-CN"/>
        </w:rPr>
      </w:pPr>
      <w:r>
        <w:rPr>
          <w:rFonts w:hint="default" w:ascii="仿宋_GB2312" w:eastAsia="仿宋_GB2312"/>
          <w:sz w:val="32"/>
          <w:szCs w:val="32"/>
          <w:lang w:val="en-US" w:eastAsia="zh-CN"/>
        </w:rPr>
        <w:t>把好事中评审关。认真开展项目评审工作，包括对工程量计算、定额选用、取费以及材料价格进行核查、取证、计量、分析整理评审工作底稿、附件、核对取证记录和有关资料等。</w:t>
      </w:r>
    </w:p>
    <w:p>
      <w:pPr>
        <w:keepNext w:val="0"/>
        <w:keepLines w:val="0"/>
        <w:pageBreakBefore w:val="0"/>
        <w:widowControl/>
        <w:kinsoku/>
        <w:wordWrap/>
        <w:overflowPunct/>
        <w:topLinePunct w:val="0"/>
        <w:autoSpaceDE/>
        <w:autoSpaceDN/>
        <w:bidi w:val="0"/>
        <w:adjustRightInd/>
        <w:snapToGrid/>
        <w:spacing w:line="600" w:lineRule="exact"/>
        <w:ind w:right="31" w:rightChars="15" w:firstLine="640" w:firstLineChars="200"/>
        <w:jc w:val="left"/>
        <w:textAlignment w:val="auto"/>
        <w:rPr>
          <w:rFonts w:ascii="仿宋_GB2312" w:eastAsia="仿宋_GB2312"/>
          <w:sz w:val="32"/>
          <w:szCs w:val="32"/>
        </w:rPr>
      </w:pPr>
      <w:r>
        <w:rPr>
          <w:rFonts w:hint="default" w:ascii="仿宋_GB2312" w:eastAsia="仿宋_GB2312"/>
          <w:sz w:val="32"/>
          <w:szCs w:val="32"/>
          <w:lang w:val="en-US" w:eastAsia="zh-CN"/>
        </w:rPr>
        <w:t>把好事后评审关。</w:t>
      </w:r>
      <w:r>
        <w:rPr>
          <w:rFonts w:hint="eastAsia" w:ascii="仿宋_GB2312" w:eastAsia="仿宋_GB2312"/>
          <w:sz w:val="32"/>
          <w:szCs w:val="32"/>
          <w:lang w:val="en-US" w:eastAsia="zh-CN"/>
        </w:rPr>
        <w:t>严格按照《峨眉山市财政投资评审项目管理办法》规定，审查竣工资料工程量 (包括变更工程量)是否与报送结算一致、签证工程项目及内容是否合规合理、定额的套用是否符合清单计价规范、取费标准是否符合国家规定、材料、设备价格是否按规定进行调整。</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二</w:t>
      </w:r>
      <w:r>
        <w:rPr>
          <w:rFonts w:hint="eastAsia" w:ascii="黑体" w:eastAsia="黑体"/>
          <w:sz w:val="32"/>
          <w:szCs w:val="32"/>
        </w:rPr>
        <w:t>、收支预算总体情况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按照综合预算的原则，</w:t>
      </w:r>
      <w:r>
        <w:rPr>
          <w:rFonts w:hint="eastAsia" w:ascii="仿宋_GB2312" w:eastAsia="仿宋_GB2312"/>
          <w:sz w:val="32"/>
          <w:szCs w:val="32"/>
          <w:lang w:eastAsia="zh-CN"/>
        </w:rPr>
        <w:t>峨眉山市财政投资评审中心</w:t>
      </w:r>
      <w:r>
        <w:rPr>
          <w:rFonts w:hint="eastAsia" w:ascii="仿宋_GB2312" w:eastAsia="仿宋_GB2312"/>
          <w:sz w:val="32"/>
          <w:szCs w:val="32"/>
        </w:rPr>
        <w:t>所有收入和支出均纳入预算管理。</w:t>
      </w:r>
      <w:r>
        <w:rPr>
          <w:rFonts w:hint="eastAsia" w:ascii="仿宋_GB2312" w:eastAsia="仿宋_GB2312"/>
          <w:sz w:val="32"/>
          <w:szCs w:val="32"/>
          <w:lang w:val="en-US" w:eastAsia="zh-CN"/>
        </w:rPr>
        <w:t>2024</w:t>
      </w:r>
      <w:r>
        <w:rPr>
          <w:rFonts w:hint="eastAsia" w:ascii="仿宋_GB2312" w:eastAsia="仿宋_GB2312"/>
          <w:sz w:val="32"/>
          <w:szCs w:val="32"/>
        </w:rPr>
        <w:t>年</w:t>
      </w:r>
      <w:r>
        <w:rPr>
          <w:rFonts w:hint="eastAsia" w:ascii="仿宋_GB2312" w:eastAsia="仿宋_GB2312"/>
          <w:sz w:val="32"/>
          <w:szCs w:val="32"/>
          <w:lang w:eastAsia="zh-CN"/>
        </w:rPr>
        <w:t>评审中心</w:t>
      </w:r>
      <w:r>
        <w:rPr>
          <w:rFonts w:hint="eastAsia" w:ascii="仿宋_GB2312" w:eastAsia="仿宋_GB2312"/>
          <w:sz w:val="32"/>
          <w:szCs w:val="32"/>
        </w:rPr>
        <w:t>收入预算总额为</w:t>
      </w:r>
      <w:r>
        <w:rPr>
          <w:rFonts w:hint="eastAsia" w:ascii="仿宋_GB2312" w:eastAsia="仿宋_GB2312"/>
          <w:sz w:val="32"/>
          <w:szCs w:val="32"/>
          <w:lang w:val="en-US" w:eastAsia="zh-CN"/>
        </w:rPr>
        <w:t>785.68</w:t>
      </w:r>
      <w:r>
        <w:rPr>
          <w:rFonts w:hint="eastAsia" w:ascii="仿宋_GB2312" w:eastAsia="仿宋_GB2312"/>
          <w:sz w:val="32"/>
          <w:szCs w:val="32"/>
        </w:rPr>
        <w:t>万元，较上年预算数减少</w:t>
      </w:r>
      <w:r>
        <w:rPr>
          <w:rFonts w:hint="eastAsia" w:ascii="仿宋_GB2312" w:eastAsia="仿宋_GB2312"/>
          <w:sz w:val="32"/>
          <w:szCs w:val="32"/>
          <w:lang w:val="en-US" w:eastAsia="zh-CN"/>
        </w:rPr>
        <w:t>7.51</w:t>
      </w:r>
      <w:r>
        <w:rPr>
          <w:rFonts w:hint="eastAsia" w:ascii="仿宋_GB2312" w:eastAsia="仿宋_GB2312"/>
          <w:sz w:val="32"/>
          <w:szCs w:val="32"/>
        </w:rPr>
        <w:t>万元。</w:t>
      </w:r>
      <w:r>
        <w:rPr>
          <w:rFonts w:hint="eastAsia" w:ascii="仿宋_GB2312" w:eastAsia="仿宋_GB2312"/>
          <w:sz w:val="32"/>
          <w:szCs w:val="32"/>
          <w:lang w:eastAsia="zh-CN"/>
        </w:rPr>
        <w:t>主要减少原因：事业人员绩效工资预算部分减少。</w:t>
      </w:r>
      <w:r>
        <w:rPr>
          <w:rFonts w:hint="eastAsia" w:ascii="仿宋_GB2312" w:eastAsia="仿宋_GB2312"/>
          <w:sz w:val="32"/>
          <w:szCs w:val="32"/>
        </w:rPr>
        <w:t>其中：当年财政拨款收入</w:t>
      </w:r>
      <w:r>
        <w:rPr>
          <w:rFonts w:hint="eastAsia" w:ascii="仿宋_GB2312" w:eastAsia="仿宋_GB2312"/>
          <w:sz w:val="32"/>
          <w:szCs w:val="32"/>
          <w:lang w:val="en-US" w:eastAsia="zh-CN"/>
        </w:rPr>
        <w:t>785.68</w:t>
      </w:r>
      <w:r>
        <w:rPr>
          <w:rFonts w:hint="eastAsia" w:ascii="仿宋_GB2312" w:eastAsia="仿宋_GB2312"/>
          <w:sz w:val="32"/>
          <w:szCs w:val="32"/>
        </w:rPr>
        <w:t>万元，事业收入</w:t>
      </w:r>
      <w:r>
        <w:rPr>
          <w:rFonts w:hint="eastAsia" w:ascii="仿宋_GB2312" w:eastAsia="仿宋_GB2312"/>
          <w:sz w:val="32"/>
          <w:szCs w:val="32"/>
          <w:lang w:val="en-US" w:eastAsia="zh-CN"/>
        </w:rPr>
        <w:t>0</w:t>
      </w:r>
      <w:r>
        <w:rPr>
          <w:rFonts w:hint="eastAsia" w:ascii="仿宋_GB2312" w:eastAsia="仿宋_GB2312"/>
          <w:sz w:val="32"/>
          <w:szCs w:val="32"/>
        </w:rPr>
        <w:t>万元，其他收入</w:t>
      </w:r>
      <w:r>
        <w:rPr>
          <w:rFonts w:hint="eastAsia" w:ascii="仿宋_GB2312" w:eastAsia="仿宋_GB2312"/>
          <w:sz w:val="32"/>
          <w:szCs w:val="32"/>
          <w:lang w:val="en-US" w:eastAsia="zh-CN"/>
        </w:rPr>
        <w:t>0</w:t>
      </w:r>
      <w:r>
        <w:rPr>
          <w:rFonts w:hint="eastAsia" w:ascii="仿宋_GB2312" w:eastAsia="仿宋_GB2312"/>
          <w:sz w:val="32"/>
          <w:szCs w:val="32"/>
        </w:rPr>
        <w:t>万元。相应安排支出预算</w:t>
      </w:r>
      <w:r>
        <w:rPr>
          <w:rFonts w:hint="eastAsia" w:ascii="仿宋_GB2312" w:eastAsia="仿宋_GB2312"/>
          <w:sz w:val="32"/>
          <w:szCs w:val="32"/>
          <w:lang w:val="en-US" w:eastAsia="zh-CN"/>
        </w:rPr>
        <w:t>785.68</w:t>
      </w:r>
      <w:r>
        <w:rPr>
          <w:rFonts w:hint="eastAsia" w:ascii="仿宋_GB2312" w:eastAsia="仿宋_GB2312"/>
          <w:sz w:val="32"/>
          <w:szCs w:val="32"/>
        </w:rPr>
        <w:t>万元，其中：人员支出</w:t>
      </w:r>
      <w:r>
        <w:rPr>
          <w:rFonts w:hint="eastAsia" w:ascii="仿宋_GB2312" w:eastAsia="仿宋_GB2312"/>
          <w:sz w:val="32"/>
          <w:szCs w:val="32"/>
          <w:lang w:val="en-US" w:eastAsia="zh-CN"/>
        </w:rPr>
        <w:t>661.26</w:t>
      </w:r>
      <w:r>
        <w:rPr>
          <w:rFonts w:hint="eastAsia" w:ascii="仿宋_GB2312" w:eastAsia="仿宋_GB2312"/>
          <w:sz w:val="32"/>
          <w:szCs w:val="32"/>
        </w:rPr>
        <w:t>万元，日常公用支出</w:t>
      </w:r>
      <w:r>
        <w:rPr>
          <w:rFonts w:hint="eastAsia" w:ascii="仿宋_GB2312" w:eastAsia="仿宋_GB2312"/>
          <w:sz w:val="32"/>
          <w:szCs w:val="32"/>
          <w:lang w:val="en-US" w:eastAsia="zh-CN"/>
        </w:rPr>
        <w:t>44.38</w:t>
      </w:r>
      <w:r>
        <w:rPr>
          <w:rFonts w:hint="eastAsia" w:ascii="仿宋_GB2312" w:eastAsia="仿宋_GB2312"/>
          <w:sz w:val="32"/>
          <w:szCs w:val="32"/>
        </w:rPr>
        <w:t>万元，对个人和家庭的补助支出</w:t>
      </w:r>
      <w:r>
        <w:rPr>
          <w:rFonts w:hint="eastAsia" w:ascii="仿宋_GB2312" w:eastAsia="仿宋_GB2312"/>
          <w:sz w:val="32"/>
          <w:szCs w:val="32"/>
          <w:lang w:val="en-US" w:eastAsia="zh-CN"/>
        </w:rPr>
        <w:t>0.04</w:t>
      </w:r>
      <w:r>
        <w:rPr>
          <w:rFonts w:hint="eastAsia" w:ascii="仿宋_GB2312" w:eastAsia="仿宋_GB2312"/>
          <w:sz w:val="32"/>
          <w:szCs w:val="32"/>
        </w:rPr>
        <w:t>万元，专项支出</w:t>
      </w:r>
      <w:r>
        <w:rPr>
          <w:rFonts w:hint="eastAsia" w:ascii="仿宋_GB2312" w:eastAsia="仿宋_GB2312"/>
          <w:sz w:val="32"/>
          <w:szCs w:val="32"/>
          <w:lang w:val="en-US" w:eastAsia="zh-CN"/>
        </w:rPr>
        <w:t>80</w:t>
      </w:r>
      <w:r>
        <w:rPr>
          <w:rFonts w:hint="eastAsia" w:ascii="仿宋_GB2312" w:eastAsia="仿宋_GB2312"/>
          <w:sz w:val="32"/>
          <w:szCs w:val="32"/>
        </w:rPr>
        <w:t>万元。</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三</w:t>
      </w:r>
      <w:r>
        <w:rPr>
          <w:rFonts w:hint="eastAsia" w:ascii="黑体" w:eastAsia="黑体"/>
          <w:sz w:val="32"/>
          <w:szCs w:val="32"/>
        </w:rPr>
        <w:t>、财政拨款支出预算安排情况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峨眉山市财政投资评审中心</w:t>
      </w:r>
      <w:r>
        <w:rPr>
          <w:rFonts w:hint="eastAsia" w:ascii="仿宋_GB2312" w:eastAsia="仿宋_GB2312"/>
          <w:sz w:val="32"/>
          <w:szCs w:val="32"/>
          <w:lang w:val="en-US" w:eastAsia="zh-CN"/>
        </w:rPr>
        <w:t>2024</w:t>
      </w:r>
      <w:r>
        <w:rPr>
          <w:rFonts w:hint="eastAsia" w:ascii="仿宋_GB2312" w:eastAsia="仿宋_GB2312"/>
          <w:sz w:val="32"/>
          <w:szCs w:val="32"/>
        </w:rPr>
        <w:t>年财政拨款收支总预算</w:t>
      </w:r>
      <w:r>
        <w:rPr>
          <w:rFonts w:hint="eastAsia" w:ascii="仿宋_GB2312" w:eastAsia="仿宋_GB2312"/>
          <w:sz w:val="32"/>
          <w:szCs w:val="32"/>
          <w:lang w:val="en-US" w:eastAsia="zh-CN"/>
        </w:rPr>
        <w:t>785.68</w:t>
      </w:r>
      <w:r>
        <w:rPr>
          <w:rFonts w:hint="eastAsia" w:ascii="仿宋_GB2312" w:eastAsia="仿宋_GB2312"/>
          <w:sz w:val="32"/>
          <w:szCs w:val="32"/>
        </w:rPr>
        <w:t>万元，主要用于保障</w:t>
      </w:r>
      <w:r>
        <w:rPr>
          <w:rFonts w:hint="eastAsia" w:ascii="仿宋_GB2312" w:eastAsia="仿宋_GB2312"/>
          <w:sz w:val="32"/>
          <w:szCs w:val="32"/>
          <w:lang w:eastAsia="zh-CN"/>
        </w:rPr>
        <w:t>峨眉山市财政投资评审中心</w:t>
      </w:r>
      <w:r>
        <w:rPr>
          <w:rFonts w:hint="eastAsia" w:ascii="仿宋_GB2312" w:eastAsia="仿宋_GB2312"/>
          <w:sz w:val="32"/>
          <w:szCs w:val="32"/>
        </w:rPr>
        <w:t>机构正常运转、完成日常工作任务以及承担</w:t>
      </w:r>
      <w:r>
        <w:rPr>
          <w:rFonts w:hint="eastAsia" w:ascii="仿宋_GB2312" w:eastAsia="仿宋_GB2312"/>
          <w:sz w:val="32"/>
          <w:szCs w:val="32"/>
          <w:lang w:eastAsia="zh-CN"/>
        </w:rPr>
        <w:t>政府投资项目评审</w:t>
      </w:r>
      <w:r>
        <w:rPr>
          <w:rFonts w:hint="eastAsia" w:ascii="仿宋_GB2312" w:eastAsia="仿宋_GB2312"/>
          <w:sz w:val="32"/>
          <w:szCs w:val="32"/>
        </w:rPr>
        <w:t>事业发展相关工作。其中：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基本支出</w:t>
      </w:r>
      <w:r>
        <w:rPr>
          <w:rFonts w:hint="eastAsia" w:ascii="仿宋_GB2312" w:eastAsia="仿宋_GB2312"/>
          <w:sz w:val="32"/>
          <w:szCs w:val="32"/>
          <w:lang w:val="en-US" w:eastAsia="zh-CN"/>
        </w:rPr>
        <w:t>705.68</w:t>
      </w:r>
      <w:r>
        <w:rPr>
          <w:rFonts w:hint="eastAsia" w:ascii="仿宋_GB2312" w:eastAsia="仿宋_GB2312"/>
          <w:sz w:val="32"/>
          <w:szCs w:val="32"/>
        </w:rPr>
        <w:t>万元，是用于保障</w:t>
      </w:r>
      <w:r>
        <w:rPr>
          <w:rFonts w:hint="eastAsia" w:ascii="仿宋_GB2312" w:eastAsia="仿宋_GB2312"/>
          <w:sz w:val="32"/>
          <w:szCs w:val="32"/>
          <w:lang w:eastAsia="zh-CN"/>
        </w:rPr>
        <w:t>峨眉山市财政投资评审中心</w:t>
      </w:r>
      <w:r>
        <w:rPr>
          <w:rFonts w:hint="eastAsia" w:ascii="仿宋_GB2312" w:eastAsia="仿宋_GB2312"/>
          <w:sz w:val="32"/>
          <w:szCs w:val="32"/>
        </w:rPr>
        <w:t>正常运转的日常支出，包括基本工资、津贴补贴等人员经费以及办公费、印刷费、水电费、办公设备购置等日常公用经费。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项目支出</w:t>
      </w:r>
      <w:r>
        <w:rPr>
          <w:rFonts w:hint="eastAsia" w:ascii="仿宋_GB2312" w:eastAsia="仿宋_GB2312"/>
          <w:sz w:val="32"/>
          <w:szCs w:val="32"/>
          <w:lang w:val="en-US" w:eastAsia="zh-CN"/>
        </w:rPr>
        <w:t>80</w:t>
      </w:r>
      <w:r>
        <w:rPr>
          <w:rFonts w:hint="eastAsia" w:ascii="仿宋_GB2312" w:eastAsia="仿宋_GB2312"/>
          <w:sz w:val="32"/>
          <w:szCs w:val="32"/>
        </w:rPr>
        <w:t>万元，是用于保障</w:t>
      </w:r>
      <w:r>
        <w:rPr>
          <w:rFonts w:hint="eastAsia" w:ascii="仿宋_GB2312" w:eastAsia="仿宋_GB2312"/>
          <w:sz w:val="32"/>
          <w:szCs w:val="32"/>
          <w:lang w:eastAsia="zh-CN"/>
        </w:rPr>
        <w:t>峨眉山市财政投资评审中心</w:t>
      </w:r>
      <w:r>
        <w:rPr>
          <w:rFonts w:hint="eastAsia" w:ascii="仿宋_GB2312" w:eastAsia="仿宋_GB2312"/>
          <w:sz w:val="32"/>
          <w:szCs w:val="32"/>
        </w:rPr>
        <w:t>为完成特定的行政工作任务或事业发展目标，用于专项业务工作的经费支出。</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四</w:t>
      </w:r>
      <w:r>
        <w:rPr>
          <w:rFonts w:hint="eastAsia" w:ascii="黑体" w:eastAsia="黑体"/>
          <w:sz w:val="32"/>
          <w:szCs w:val="32"/>
        </w:rPr>
        <w:t>、一般公共预算当年拨款情况说明</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（一）一般公共预算当年拨款规模及变化情况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峨眉山市财政投资评审中心</w:t>
      </w:r>
      <w:r>
        <w:rPr>
          <w:rFonts w:hint="eastAsia" w:ascii="仿宋_GB2312" w:eastAsia="仿宋_GB2312"/>
          <w:sz w:val="32"/>
          <w:szCs w:val="32"/>
          <w:lang w:val="en-US" w:eastAsia="zh-CN"/>
        </w:rPr>
        <w:t>2024</w:t>
      </w:r>
      <w:r>
        <w:rPr>
          <w:rFonts w:hint="eastAsia" w:ascii="仿宋_GB2312" w:eastAsia="仿宋_GB2312"/>
          <w:sz w:val="32"/>
          <w:szCs w:val="32"/>
        </w:rPr>
        <w:t>年一般公共预算当年拨款</w:t>
      </w:r>
      <w:r>
        <w:rPr>
          <w:rFonts w:hint="eastAsia" w:ascii="仿宋_GB2312" w:eastAsia="仿宋_GB2312"/>
          <w:sz w:val="32"/>
          <w:szCs w:val="32"/>
          <w:lang w:val="en-US" w:eastAsia="zh-CN"/>
        </w:rPr>
        <w:t>785.68</w:t>
      </w:r>
      <w:r>
        <w:rPr>
          <w:rFonts w:hint="eastAsia" w:ascii="仿宋_GB2312" w:eastAsia="仿宋_GB2312"/>
          <w:sz w:val="32"/>
          <w:szCs w:val="32"/>
        </w:rPr>
        <w:t>万元，较上年预算数减少</w:t>
      </w:r>
      <w:r>
        <w:rPr>
          <w:rFonts w:hint="eastAsia" w:ascii="仿宋_GB2312" w:eastAsia="仿宋_GB2312"/>
          <w:sz w:val="32"/>
          <w:szCs w:val="32"/>
          <w:lang w:val="en-US" w:eastAsia="zh-CN"/>
        </w:rPr>
        <w:t>7.51</w:t>
      </w:r>
      <w:r>
        <w:rPr>
          <w:rFonts w:hint="eastAsia" w:ascii="仿宋_GB2312" w:eastAsia="仿宋_GB2312"/>
          <w:sz w:val="32"/>
          <w:szCs w:val="32"/>
        </w:rPr>
        <w:t>万元。主要原因是</w:t>
      </w:r>
      <w:r>
        <w:rPr>
          <w:rFonts w:hint="eastAsia" w:ascii="仿宋_GB2312" w:eastAsia="仿宋_GB2312"/>
          <w:sz w:val="32"/>
          <w:szCs w:val="32"/>
          <w:lang w:eastAsia="zh-CN"/>
        </w:rPr>
        <w:t>事业人员绩效工资预算部分减少</w:t>
      </w:r>
      <w:r>
        <w:rPr>
          <w:rFonts w:hint="eastAsia" w:ascii="仿宋_GB2312" w:eastAsia="仿宋_GB2312"/>
          <w:sz w:val="32"/>
          <w:szCs w:val="32"/>
        </w:rPr>
        <w:t>。</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一般公共服务支出</w:t>
      </w:r>
      <w:r>
        <w:rPr>
          <w:rFonts w:hint="eastAsia" w:ascii="仿宋_GB2312" w:eastAsia="仿宋_GB2312"/>
          <w:sz w:val="32"/>
          <w:szCs w:val="32"/>
          <w:lang w:val="en-US" w:eastAsia="zh-CN"/>
        </w:rPr>
        <w:t>706.94</w:t>
      </w:r>
      <w:r>
        <w:rPr>
          <w:rFonts w:hint="eastAsia" w:ascii="仿宋_GB2312" w:eastAsia="仿宋_GB2312"/>
          <w:sz w:val="32"/>
          <w:szCs w:val="32"/>
        </w:rPr>
        <w:t>万元，占</w:t>
      </w:r>
      <w:r>
        <w:rPr>
          <w:rFonts w:hint="eastAsia" w:ascii="仿宋_GB2312" w:eastAsia="仿宋_GB2312"/>
          <w:sz w:val="32"/>
          <w:szCs w:val="32"/>
          <w:lang w:val="en-US" w:eastAsia="zh-CN"/>
        </w:rPr>
        <w:t>89.98</w:t>
      </w:r>
      <w:r>
        <w:rPr>
          <w:rFonts w:hint="eastAsia" w:ascii="仿宋_GB2312" w:eastAsia="仿宋_GB2312"/>
          <w:sz w:val="32"/>
          <w:szCs w:val="32"/>
        </w:rPr>
        <w:t>%；社会保障和就业支出</w:t>
      </w:r>
      <w:r>
        <w:rPr>
          <w:rFonts w:hint="eastAsia" w:ascii="仿宋_GB2312" w:eastAsia="仿宋_GB2312"/>
          <w:sz w:val="32"/>
          <w:szCs w:val="32"/>
          <w:lang w:val="en-US" w:eastAsia="zh-CN"/>
        </w:rPr>
        <w:t>43.04</w:t>
      </w:r>
      <w:r>
        <w:rPr>
          <w:rFonts w:hint="eastAsia" w:ascii="仿宋_GB2312" w:eastAsia="仿宋_GB2312"/>
          <w:sz w:val="32"/>
          <w:szCs w:val="32"/>
        </w:rPr>
        <w:t>万元，占</w:t>
      </w:r>
      <w:r>
        <w:rPr>
          <w:rFonts w:hint="eastAsia" w:ascii="仿宋_GB2312" w:eastAsia="仿宋_GB2312"/>
          <w:sz w:val="32"/>
          <w:szCs w:val="32"/>
          <w:lang w:val="en-US" w:eastAsia="zh-CN"/>
        </w:rPr>
        <w:t>5.48</w:t>
      </w:r>
      <w:r>
        <w:rPr>
          <w:rFonts w:hint="eastAsia" w:ascii="仿宋_GB2312" w:eastAsia="仿宋_GB2312"/>
          <w:sz w:val="32"/>
          <w:szCs w:val="32"/>
        </w:rPr>
        <w:t>%；</w:t>
      </w:r>
      <w:r>
        <w:rPr>
          <w:rFonts w:hint="eastAsia" w:ascii="仿宋_GB2312" w:eastAsia="仿宋_GB2312"/>
          <w:sz w:val="32"/>
          <w:szCs w:val="32"/>
          <w:lang w:eastAsia="zh-CN"/>
        </w:rPr>
        <w:t>卫生健康支出</w:t>
      </w:r>
      <w:r>
        <w:rPr>
          <w:rFonts w:hint="eastAsia" w:ascii="仿宋_GB2312" w:eastAsia="仿宋_GB2312"/>
          <w:sz w:val="32"/>
          <w:szCs w:val="32"/>
          <w:lang w:val="en-US" w:eastAsia="zh-CN"/>
        </w:rPr>
        <w:t>10.87万元，占1.38%；住房保障支出24.83万元，占3.16%</w:t>
      </w:r>
      <w:r>
        <w:rPr>
          <w:rFonts w:hint="eastAsia" w:ascii="仿宋_GB2312" w:eastAsia="仿宋_GB2312"/>
          <w:sz w:val="32"/>
          <w:szCs w:val="32"/>
        </w:rPr>
        <w:t>。</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pageBreakBefore w:val="0"/>
        <w:widowControl w:val="0"/>
        <w:kinsoku/>
        <w:wordWrap/>
        <w:overflowPunct/>
        <w:bidi w:val="0"/>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1.一般公共服务（类）</w:t>
      </w:r>
      <w:r>
        <w:rPr>
          <w:rFonts w:hint="eastAsia" w:ascii="仿宋_GB2312" w:eastAsia="仿宋_GB2312"/>
          <w:sz w:val="32"/>
          <w:szCs w:val="32"/>
          <w:lang w:eastAsia="zh-CN"/>
        </w:rPr>
        <w:t>一般公共服务支出</w:t>
      </w:r>
      <w:r>
        <w:rPr>
          <w:rFonts w:hint="eastAsia" w:ascii="仿宋_GB2312" w:eastAsia="仿宋_GB2312"/>
          <w:sz w:val="32"/>
          <w:szCs w:val="32"/>
        </w:rPr>
        <w:t>（款）</w:t>
      </w:r>
      <w:r>
        <w:rPr>
          <w:rFonts w:hint="eastAsia" w:ascii="仿宋_GB2312" w:eastAsia="仿宋_GB2312"/>
          <w:sz w:val="32"/>
          <w:szCs w:val="32"/>
          <w:lang w:eastAsia="zh-CN"/>
        </w:rPr>
        <w:t>财政事务</w:t>
      </w:r>
      <w:r>
        <w:rPr>
          <w:rFonts w:hint="eastAsia" w:ascii="仿宋_GB2312" w:eastAsia="仿宋_GB2312"/>
          <w:sz w:val="32"/>
          <w:szCs w:val="32"/>
        </w:rPr>
        <w:t>（项）</w:t>
      </w:r>
      <w:r>
        <w:rPr>
          <w:rFonts w:hint="eastAsia" w:ascii="仿宋_GB2312" w:eastAsia="仿宋_GB2312"/>
          <w:sz w:val="32"/>
          <w:szCs w:val="32"/>
          <w:lang w:eastAsia="zh-CN"/>
        </w:rPr>
        <w:t>事业运行</w:t>
      </w:r>
      <w:r>
        <w:rPr>
          <w:rFonts w:hint="eastAsia" w:ascii="仿宋_GB2312" w:eastAsia="仿宋_GB2312"/>
          <w:sz w:val="32"/>
          <w:szCs w:val="32"/>
          <w:lang w:val="en-US" w:eastAsia="zh-CN"/>
        </w:rPr>
        <w:t>/其他财政事务支出</w:t>
      </w:r>
      <w:r>
        <w:rPr>
          <w:rFonts w:hint="eastAsia" w:ascii="仿宋_GB2312" w:eastAsia="仿宋_GB2312"/>
          <w:sz w:val="32"/>
          <w:szCs w:val="32"/>
        </w:rPr>
        <w:t>，</w:t>
      </w:r>
      <w:r>
        <w:rPr>
          <w:rFonts w:hint="eastAsia" w:ascii="仿宋_GB2312" w:eastAsia="仿宋_GB2312"/>
          <w:sz w:val="32"/>
          <w:szCs w:val="32"/>
          <w:lang w:val="en-US"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706.94</w:t>
      </w:r>
      <w:r>
        <w:rPr>
          <w:rFonts w:hint="eastAsia" w:ascii="仿宋_GB2312" w:eastAsia="仿宋_GB2312"/>
          <w:sz w:val="32"/>
          <w:szCs w:val="32"/>
        </w:rPr>
        <w:t>万元，主要用于：</w:t>
      </w:r>
      <w:r>
        <w:rPr>
          <w:rFonts w:hint="eastAsia" w:ascii="仿宋_GB2312" w:eastAsia="仿宋_GB2312"/>
          <w:b w:val="0"/>
          <w:bCs/>
          <w:color w:val="auto"/>
          <w:sz w:val="32"/>
          <w:szCs w:val="32"/>
        </w:rPr>
        <w:t>正常运转的基本支出，包括基本工资、津贴补贴（或绩效工资）等人员经费以及办公费、印刷费、水电费等日常公用经费</w:t>
      </w:r>
      <w:r>
        <w:rPr>
          <w:rFonts w:hint="eastAsia" w:ascii="仿宋_GB2312" w:eastAsia="仿宋_GB2312"/>
          <w:b w:val="0"/>
          <w:bCs/>
          <w:color w:val="auto"/>
          <w:sz w:val="32"/>
          <w:szCs w:val="32"/>
          <w:lang w:eastAsia="zh-CN"/>
        </w:rPr>
        <w:t>，以及</w:t>
      </w:r>
      <w:r>
        <w:rPr>
          <w:rFonts w:hint="eastAsia" w:ascii="仿宋_GB2312" w:eastAsia="仿宋_GB2312"/>
          <w:sz w:val="32"/>
          <w:szCs w:val="32"/>
        </w:rPr>
        <w:t>政府投资评审</w:t>
      </w:r>
      <w:r>
        <w:rPr>
          <w:rFonts w:hint="eastAsia" w:ascii="仿宋_GB2312" w:eastAsia="仿宋_GB2312"/>
          <w:sz w:val="32"/>
          <w:szCs w:val="32"/>
          <w:lang w:eastAsia="zh-CN"/>
        </w:rPr>
        <w:t>专项</w:t>
      </w:r>
      <w:r>
        <w:rPr>
          <w:rFonts w:hint="eastAsia" w:ascii="仿宋_GB2312" w:eastAsia="仿宋_GB2312"/>
          <w:sz w:val="32"/>
          <w:szCs w:val="32"/>
        </w:rPr>
        <w:t>业务</w:t>
      </w:r>
      <w:r>
        <w:rPr>
          <w:rFonts w:hint="eastAsia" w:ascii="仿宋_GB2312" w:eastAsia="仿宋_GB2312"/>
          <w:sz w:val="32"/>
          <w:szCs w:val="32"/>
          <w:lang w:eastAsia="zh-CN"/>
        </w:rPr>
        <w:t>及劳务派遣人员经费</w:t>
      </w:r>
      <w:r>
        <w:rPr>
          <w:rFonts w:hint="eastAsia" w:ascii="仿宋_GB2312" w:eastAsia="仿宋_GB2312"/>
          <w:sz w:val="32"/>
          <w:szCs w:val="32"/>
        </w:rPr>
        <w:t>等。</w:t>
      </w:r>
    </w:p>
    <w:p>
      <w:pPr>
        <w:keepNext w:val="0"/>
        <w:keepLines w:val="0"/>
        <w:pageBreakBefore w:val="0"/>
        <w:widowControl w:val="0"/>
        <w:kinsoku/>
        <w:wordWrap/>
        <w:overflowPunct/>
        <w:topLinePunct w:val="0"/>
        <w:bidi w:val="0"/>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2.社会保障和就业（类）</w:t>
      </w:r>
      <w:r>
        <w:rPr>
          <w:rFonts w:hint="eastAsia" w:ascii="仿宋_GB2312" w:eastAsia="仿宋_GB2312"/>
          <w:sz w:val="32"/>
          <w:szCs w:val="32"/>
          <w:lang w:eastAsia="zh-CN"/>
        </w:rPr>
        <w:t>社会保障和就业支出</w:t>
      </w:r>
      <w:r>
        <w:rPr>
          <w:rFonts w:hint="eastAsia" w:ascii="仿宋_GB2312" w:eastAsia="仿宋_GB2312"/>
          <w:sz w:val="32"/>
          <w:szCs w:val="32"/>
        </w:rPr>
        <w:t>（款）</w:t>
      </w:r>
      <w:r>
        <w:rPr>
          <w:rFonts w:hint="eastAsia" w:ascii="仿宋_GB2312" w:eastAsia="仿宋_GB2312"/>
          <w:sz w:val="32"/>
          <w:szCs w:val="32"/>
          <w:lang w:eastAsia="zh-CN"/>
        </w:rPr>
        <w:t>行政事业单位养老支出</w:t>
      </w:r>
      <w:r>
        <w:rPr>
          <w:rFonts w:hint="eastAsia" w:ascii="仿宋_GB2312" w:eastAsia="仿宋_GB2312"/>
          <w:sz w:val="32"/>
          <w:szCs w:val="32"/>
        </w:rPr>
        <w:t>（项）</w:t>
      </w:r>
      <w:r>
        <w:rPr>
          <w:rFonts w:hint="eastAsia" w:ascii="仿宋_GB2312" w:eastAsia="仿宋_GB2312"/>
          <w:sz w:val="32"/>
          <w:szCs w:val="32"/>
          <w:lang w:eastAsia="zh-CN"/>
        </w:rPr>
        <w:t>机关事业单位基本养老保险缴费支出</w:t>
      </w:r>
      <w:r>
        <w:rPr>
          <w:rFonts w:hint="eastAsia" w:ascii="仿宋_GB2312" w:eastAsia="仿宋_GB2312"/>
          <w:sz w:val="32"/>
          <w:szCs w:val="32"/>
          <w:lang w:val="en-US" w:eastAsia="zh-CN"/>
        </w:rPr>
        <w:t>/机关事业单位职业年金缴费支出</w:t>
      </w:r>
      <w:r>
        <w:rPr>
          <w:rFonts w:hint="eastAsia" w:ascii="仿宋_GB2312" w:eastAsia="仿宋_GB2312"/>
          <w:sz w:val="32"/>
          <w:szCs w:val="32"/>
        </w:rPr>
        <w:t>，社会保障和就业（类）</w:t>
      </w:r>
      <w:r>
        <w:rPr>
          <w:rFonts w:hint="eastAsia" w:ascii="仿宋_GB2312" w:eastAsia="仿宋_GB2312"/>
          <w:sz w:val="32"/>
          <w:szCs w:val="32"/>
          <w:lang w:eastAsia="zh-CN"/>
        </w:rPr>
        <w:t>社会保障和就业支出</w:t>
      </w:r>
      <w:r>
        <w:rPr>
          <w:rFonts w:hint="eastAsia" w:ascii="仿宋_GB2312" w:eastAsia="仿宋_GB2312"/>
          <w:sz w:val="32"/>
          <w:szCs w:val="32"/>
        </w:rPr>
        <w:t>（款）</w:t>
      </w:r>
      <w:r>
        <w:rPr>
          <w:rFonts w:hint="eastAsia" w:ascii="仿宋_GB2312" w:eastAsia="仿宋_GB2312"/>
          <w:sz w:val="32"/>
          <w:szCs w:val="32"/>
          <w:lang w:eastAsia="zh-CN"/>
        </w:rPr>
        <w:t>其他社会保障和就业支出（项）其他社会保障和就业支出，</w:t>
      </w:r>
      <w:r>
        <w:rPr>
          <w:rFonts w:hint="eastAsia" w:ascii="仿宋_GB2312" w:eastAsia="仿宋_GB2312"/>
          <w:sz w:val="32"/>
          <w:szCs w:val="32"/>
          <w:lang w:val="en-US"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43.04</w:t>
      </w:r>
      <w:r>
        <w:rPr>
          <w:rFonts w:hint="eastAsia" w:ascii="仿宋_GB2312" w:eastAsia="仿宋_GB2312"/>
          <w:sz w:val="32"/>
          <w:szCs w:val="32"/>
        </w:rPr>
        <w:t>万元，主要用于：</w:t>
      </w:r>
      <w:r>
        <w:rPr>
          <w:rFonts w:hint="eastAsia" w:ascii="仿宋_GB2312" w:eastAsia="仿宋_GB2312"/>
          <w:sz w:val="32"/>
          <w:szCs w:val="32"/>
          <w:lang w:eastAsia="zh-CN"/>
        </w:rPr>
        <w:t>评审中心</w:t>
      </w:r>
      <w:r>
        <w:rPr>
          <w:rFonts w:hint="eastAsia" w:ascii="仿宋_GB2312" w:eastAsia="仿宋_GB2312"/>
          <w:sz w:val="32"/>
          <w:szCs w:val="32"/>
        </w:rPr>
        <w:t>在职人员养老保险、职业年金及</w:t>
      </w:r>
      <w:r>
        <w:rPr>
          <w:rFonts w:hint="eastAsia" w:ascii="仿宋_GB2312" w:eastAsia="仿宋_GB2312"/>
          <w:sz w:val="32"/>
          <w:szCs w:val="32"/>
          <w:lang w:eastAsia="zh-CN"/>
        </w:rPr>
        <w:t>工伤保险</w:t>
      </w:r>
      <w:r>
        <w:rPr>
          <w:rFonts w:hint="eastAsia" w:ascii="仿宋_GB2312" w:eastAsia="仿宋_GB2312"/>
          <w:sz w:val="32"/>
          <w:szCs w:val="32"/>
        </w:rPr>
        <w:t>等支</w:t>
      </w:r>
      <w:r>
        <w:rPr>
          <w:rFonts w:hint="eastAsia" w:ascii="仿宋_GB2312" w:eastAsia="仿宋_GB2312"/>
          <w:sz w:val="32"/>
          <w:szCs w:val="32"/>
          <w:lang w:eastAsia="zh-CN"/>
        </w:rPr>
        <w:t>出</w:t>
      </w:r>
      <w:r>
        <w:rPr>
          <w:rFonts w:hint="eastAsia" w:ascii="仿宋_GB2312" w:eastAsia="仿宋_GB2312"/>
          <w:sz w:val="32"/>
          <w:szCs w:val="32"/>
        </w:rPr>
        <w:t>。</w:t>
      </w:r>
    </w:p>
    <w:p>
      <w:pPr>
        <w:keepNext w:val="0"/>
        <w:keepLines w:val="0"/>
        <w:pageBreakBefore w:val="0"/>
        <w:widowControl w:val="0"/>
        <w:kinsoku/>
        <w:wordWrap/>
        <w:overflowPunct/>
        <w:topLinePunct w:val="0"/>
        <w:bidi w:val="0"/>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3.医疗卫生（</w:t>
      </w:r>
      <w:r>
        <w:rPr>
          <w:rFonts w:hint="eastAsia" w:eastAsia="仿宋_GB2312" w:asciiTheme="minorHAnsi" w:hAnsiTheme="minorHAnsi"/>
          <w:sz w:val="32"/>
          <w:szCs w:val="32"/>
        </w:rPr>
        <w:t>类</w:t>
      </w:r>
      <w:r>
        <w:rPr>
          <w:rFonts w:hint="eastAsia" w:ascii="仿宋_GB2312" w:eastAsia="仿宋_GB2312"/>
          <w:sz w:val="32"/>
          <w:szCs w:val="32"/>
        </w:rPr>
        <w:t>）</w:t>
      </w:r>
      <w:r>
        <w:rPr>
          <w:rFonts w:hint="eastAsia" w:ascii="仿宋_GB2312" w:eastAsia="仿宋_GB2312"/>
          <w:sz w:val="32"/>
          <w:szCs w:val="32"/>
          <w:lang w:eastAsia="zh-CN"/>
        </w:rPr>
        <w:t>卫生健康支出</w:t>
      </w:r>
      <w:r>
        <w:rPr>
          <w:rFonts w:hint="eastAsia" w:ascii="仿宋_GB2312" w:eastAsia="仿宋_GB2312"/>
          <w:sz w:val="32"/>
          <w:szCs w:val="32"/>
        </w:rPr>
        <w:t>（款）</w:t>
      </w:r>
      <w:r>
        <w:rPr>
          <w:rFonts w:hint="eastAsia" w:ascii="仿宋_GB2312" w:eastAsia="仿宋_GB2312"/>
          <w:sz w:val="32"/>
          <w:szCs w:val="32"/>
          <w:lang w:eastAsia="zh-CN"/>
        </w:rPr>
        <w:t>行政事业单位医疗</w:t>
      </w:r>
      <w:r>
        <w:rPr>
          <w:rFonts w:hint="eastAsia" w:ascii="仿宋_GB2312" w:eastAsia="仿宋_GB2312"/>
          <w:sz w:val="32"/>
          <w:szCs w:val="32"/>
        </w:rPr>
        <w:t>（项）</w:t>
      </w:r>
      <w:r>
        <w:rPr>
          <w:rFonts w:hint="eastAsia" w:ascii="仿宋_GB2312" w:eastAsia="仿宋_GB2312"/>
          <w:sz w:val="32"/>
          <w:szCs w:val="32"/>
          <w:lang w:eastAsia="zh-CN"/>
        </w:rPr>
        <w:t>事业单位医疗</w:t>
      </w:r>
      <w:r>
        <w:rPr>
          <w:rFonts w:hint="eastAsia" w:ascii="仿宋_GB2312" w:eastAsia="仿宋_GB2312"/>
          <w:sz w:val="32"/>
          <w:szCs w:val="32"/>
        </w:rPr>
        <w:t>，</w:t>
      </w:r>
      <w:r>
        <w:rPr>
          <w:rFonts w:hint="eastAsia" w:ascii="仿宋_GB2312" w:eastAsia="仿宋_GB2312"/>
          <w:sz w:val="32"/>
          <w:szCs w:val="32"/>
          <w:lang w:val="en-US"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10.87</w:t>
      </w:r>
      <w:r>
        <w:rPr>
          <w:rFonts w:hint="eastAsia" w:ascii="仿宋_GB2312" w:eastAsia="仿宋_GB2312"/>
          <w:sz w:val="32"/>
          <w:szCs w:val="32"/>
        </w:rPr>
        <w:t>万元，主要用于：</w:t>
      </w:r>
      <w:r>
        <w:rPr>
          <w:rFonts w:hint="eastAsia" w:ascii="仿宋_GB2312" w:eastAsia="仿宋_GB2312"/>
          <w:sz w:val="32"/>
          <w:szCs w:val="32"/>
          <w:lang w:eastAsia="zh-CN"/>
        </w:rPr>
        <w:t>评审中心在职人员医疗保险支出</w:t>
      </w:r>
      <w:r>
        <w:rPr>
          <w:rFonts w:hint="eastAsia" w:ascii="仿宋_GB2312" w:eastAsia="仿宋_GB2312"/>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4.住房保障（类）住房改革支出（款）住房公积金（项），</w:t>
      </w:r>
      <w:r>
        <w:rPr>
          <w:rFonts w:hint="eastAsia" w:ascii="仿宋_GB2312" w:eastAsia="仿宋_GB2312"/>
          <w:sz w:val="32"/>
          <w:szCs w:val="32"/>
          <w:lang w:val="en-US"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24.83</w:t>
      </w:r>
      <w:r>
        <w:rPr>
          <w:rFonts w:hint="eastAsia" w:ascii="仿宋_GB2312" w:eastAsia="仿宋_GB2312"/>
          <w:sz w:val="32"/>
          <w:szCs w:val="32"/>
        </w:rPr>
        <w:t>万元，主要用于：按人力资源和社会保障部、财政部规定的基本工资和津贴补贴以及规定比例为职工缴纳的住房公积金支出。</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五</w:t>
      </w:r>
      <w:r>
        <w:rPr>
          <w:rFonts w:hint="eastAsia" w:ascii="黑体" w:eastAsia="黑体"/>
          <w:sz w:val="32"/>
          <w:szCs w:val="32"/>
        </w:rPr>
        <w:t>、一般公共预算基本支出情况说明</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eastAsia="zh-CN"/>
        </w:rPr>
        <w:t>峨眉山市财政投资评审中心</w:t>
      </w:r>
      <w:r>
        <w:rPr>
          <w:rFonts w:hint="eastAsia" w:ascii="仿宋_GB2312" w:eastAsia="仿宋_GB2312"/>
          <w:sz w:val="32"/>
          <w:szCs w:val="32"/>
          <w:lang w:val="en-US" w:eastAsia="zh-CN"/>
        </w:rPr>
        <w:t>2024</w:t>
      </w:r>
      <w:r>
        <w:rPr>
          <w:rFonts w:hint="eastAsia" w:ascii="仿宋_GB2312" w:eastAsia="仿宋_GB2312"/>
          <w:sz w:val="32"/>
          <w:szCs w:val="32"/>
        </w:rPr>
        <w:t>年一般公共预算基本支出</w:t>
      </w:r>
      <w:r>
        <w:rPr>
          <w:rFonts w:hint="eastAsia" w:ascii="仿宋_GB2312" w:eastAsia="仿宋_GB2312"/>
          <w:sz w:val="32"/>
          <w:szCs w:val="32"/>
          <w:lang w:val="en-US" w:eastAsia="zh-CN"/>
        </w:rPr>
        <w:t>785.68</w:t>
      </w:r>
      <w:r>
        <w:rPr>
          <w:rFonts w:hint="eastAsia" w:ascii="仿宋_GB2312" w:eastAsia="仿宋_GB2312"/>
          <w:sz w:val="32"/>
          <w:szCs w:val="32"/>
        </w:rPr>
        <w:t>万元，其中：</w:t>
      </w:r>
    </w:p>
    <w:p>
      <w:pPr>
        <w:spacing w:line="600" w:lineRule="exact"/>
        <w:ind w:firstLine="640" w:firstLineChars="200"/>
        <w:outlineLvl w:val="1"/>
        <w:rPr>
          <w:rFonts w:hint="eastAsia" w:ascii="仿宋_GB2312" w:eastAsia="仿宋_GB2312"/>
          <w:sz w:val="32"/>
          <w:szCs w:val="32"/>
          <w:lang w:val="en-US" w:eastAsia="zh-CN"/>
        </w:rPr>
      </w:pPr>
      <w:r>
        <w:rPr>
          <w:rFonts w:hint="eastAsia" w:ascii="仿宋_GB2312" w:eastAsia="仿宋_GB2312"/>
          <w:sz w:val="32"/>
          <w:szCs w:val="32"/>
        </w:rPr>
        <w:t>人员经费</w:t>
      </w:r>
      <w:r>
        <w:rPr>
          <w:rFonts w:hint="eastAsia" w:ascii="仿宋_GB2312" w:eastAsia="仿宋_GB2312"/>
          <w:sz w:val="32"/>
          <w:szCs w:val="32"/>
          <w:lang w:val="en-US" w:eastAsia="zh-CN"/>
        </w:rPr>
        <w:t>661.26</w:t>
      </w:r>
      <w:r>
        <w:rPr>
          <w:rFonts w:hint="eastAsia" w:ascii="仿宋_GB2312" w:eastAsia="仿宋_GB2312"/>
          <w:sz w:val="32"/>
          <w:szCs w:val="32"/>
        </w:rPr>
        <w:t>万元，主要包括：基本工资、津贴补贴、奖金、伙食补助费、绩效工资、养老保险、职业年金、基本医疗保险缴费、其他社会保障缴费、住房公积金、其他工资福利支出</w:t>
      </w:r>
      <w:r>
        <w:rPr>
          <w:rFonts w:hint="eastAsia" w:ascii="仿宋_GB2312" w:eastAsia="仿宋_GB2312"/>
          <w:sz w:val="32"/>
          <w:szCs w:val="32"/>
          <w:lang w:eastAsia="zh-CN"/>
        </w:rPr>
        <w:t>以及</w:t>
      </w:r>
      <w:r>
        <w:rPr>
          <w:rFonts w:hint="eastAsia" w:ascii="仿宋_GB2312" w:eastAsia="仿宋_GB2312"/>
          <w:sz w:val="32"/>
          <w:szCs w:val="32"/>
          <w:lang w:val="en-US" w:eastAsia="zh-CN"/>
        </w:rPr>
        <w:t>劳务派遣人员经费</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bidi w:val="0"/>
        <w:spacing w:line="240" w:lineRule="auto"/>
        <w:ind w:firstLine="640" w:firstLineChars="200"/>
        <w:textAlignment w:val="auto"/>
        <w:outlineLvl w:val="1"/>
        <w:rPr>
          <w:rFonts w:hint="eastAsia" w:ascii="仿宋_GB2312" w:eastAsia="仿宋_GB2312"/>
          <w:sz w:val="32"/>
          <w:szCs w:val="32"/>
        </w:rPr>
      </w:pPr>
      <w:r>
        <w:rPr>
          <w:rFonts w:hint="eastAsia" w:ascii="仿宋_GB2312" w:eastAsia="仿宋_GB2312"/>
          <w:sz w:val="32"/>
          <w:szCs w:val="32"/>
        </w:rPr>
        <w:t>公用经费</w:t>
      </w:r>
      <w:r>
        <w:rPr>
          <w:rFonts w:hint="eastAsia" w:ascii="仿宋_GB2312" w:eastAsia="仿宋_GB2312"/>
          <w:sz w:val="32"/>
          <w:szCs w:val="32"/>
          <w:lang w:val="en-US" w:eastAsia="zh-CN"/>
        </w:rPr>
        <w:t>44.38</w:t>
      </w:r>
      <w:r>
        <w:rPr>
          <w:rFonts w:hint="eastAsia" w:ascii="仿宋_GB2312" w:eastAsia="仿宋_GB2312"/>
          <w:sz w:val="32"/>
          <w:szCs w:val="32"/>
        </w:rPr>
        <w:t>万元，主要包括：办公费、邮电费、差旅费、</w:t>
      </w:r>
      <w:r>
        <w:rPr>
          <w:rFonts w:hint="eastAsia" w:ascii="仿宋_GB2312" w:eastAsia="仿宋_GB2312"/>
          <w:sz w:val="32"/>
          <w:szCs w:val="32"/>
          <w:lang w:eastAsia="zh-CN"/>
        </w:rPr>
        <w:t>培训费、</w:t>
      </w:r>
      <w:r>
        <w:rPr>
          <w:rFonts w:hint="eastAsia" w:ascii="仿宋_GB2312" w:eastAsia="仿宋_GB2312"/>
          <w:sz w:val="32"/>
          <w:szCs w:val="32"/>
        </w:rPr>
        <w:t>公务接待费、工会经费、</w:t>
      </w:r>
      <w:r>
        <w:rPr>
          <w:rFonts w:hint="eastAsia" w:ascii="仿宋_GB2312" w:eastAsia="仿宋_GB2312"/>
          <w:sz w:val="32"/>
          <w:szCs w:val="32"/>
          <w:lang w:eastAsia="zh-CN"/>
        </w:rPr>
        <w:t>委托业务费、</w:t>
      </w:r>
      <w:r>
        <w:rPr>
          <w:rFonts w:hint="eastAsia" w:ascii="仿宋_GB2312" w:eastAsia="仿宋_GB2312"/>
          <w:sz w:val="32"/>
          <w:szCs w:val="32"/>
        </w:rPr>
        <w:t>公务用车运行维护费、其他</w:t>
      </w:r>
      <w:r>
        <w:rPr>
          <w:rFonts w:hint="eastAsia" w:ascii="仿宋_GB2312" w:eastAsia="仿宋_GB2312"/>
          <w:sz w:val="32"/>
          <w:szCs w:val="32"/>
          <w:lang w:eastAsia="zh-CN"/>
        </w:rPr>
        <w:t>商品和服务支出</w:t>
      </w:r>
      <w:r>
        <w:rPr>
          <w:rFonts w:hint="eastAsia" w:ascii="仿宋_GB2312" w:eastAsia="仿宋_GB2312"/>
          <w:sz w:val="32"/>
          <w:szCs w:val="32"/>
        </w:rPr>
        <w:t>。</w:t>
      </w:r>
    </w:p>
    <w:p>
      <w:pPr>
        <w:keepNext w:val="0"/>
        <w:keepLines w:val="0"/>
        <w:pageBreakBefore w:val="0"/>
        <w:widowControl w:val="0"/>
        <w:kinsoku/>
        <w:wordWrap/>
        <w:overflowPunct/>
        <w:topLinePunct w:val="0"/>
        <w:bidi w:val="0"/>
        <w:spacing w:line="240" w:lineRule="auto"/>
        <w:ind w:firstLine="640" w:firstLineChars="200"/>
        <w:textAlignment w:val="auto"/>
        <w:outlineLvl w:val="1"/>
        <w:rPr>
          <w:rFonts w:hint="eastAsia" w:ascii="仿宋_GB2312" w:eastAsia="仿宋_GB2312"/>
          <w:sz w:val="32"/>
          <w:szCs w:val="32"/>
        </w:rPr>
      </w:pPr>
      <w:bookmarkStart w:id="0" w:name="_Toc18148"/>
      <w:r>
        <w:rPr>
          <w:rFonts w:hint="eastAsia" w:ascii="仿宋_GB2312" w:eastAsia="仿宋_GB2312"/>
          <w:sz w:val="32"/>
          <w:szCs w:val="32"/>
        </w:rPr>
        <w:t>对个人和家庭的补助</w:t>
      </w:r>
      <w:r>
        <w:rPr>
          <w:rFonts w:hint="eastAsia" w:ascii="仿宋_GB2312" w:eastAsia="仿宋_GB2312"/>
          <w:sz w:val="32"/>
          <w:szCs w:val="32"/>
          <w:lang w:val="en-US" w:eastAsia="zh-CN"/>
        </w:rPr>
        <w:t>0.04</w:t>
      </w:r>
      <w:r>
        <w:rPr>
          <w:rFonts w:hint="eastAsia" w:ascii="仿宋_GB2312" w:eastAsia="仿宋_GB2312"/>
          <w:sz w:val="32"/>
          <w:szCs w:val="32"/>
        </w:rPr>
        <w:t>万元，主要包括：奖励金。</w:t>
      </w:r>
      <w:bookmarkEnd w:id="0"/>
    </w:p>
    <w:p>
      <w:pPr>
        <w:keepNext w:val="0"/>
        <w:keepLines w:val="0"/>
        <w:pageBreakBefore w:val="0"/>
        <w:widowControl w:val="0"/>
        <w:kinsoku/>
        <w:wordWrap/>
        <w:overflowPunct/>
        <w:topLinePunct w:val="0"/>
        <w:bidi w:val="0"/>
        <w:spacing w:line="240" w:lineRule="auto"/>
        <w:ind w:firstLine="640" w:firstLineChars="200"/>
        <w:textAlignment w:val="auto"/>
        <w:outlineLvl w:val="1"/>
        <w:rPr>
          <w:rFonts w:hint="eastAsia"/>
        </w:rPr>
      </w:pPr>
      <w:bookmarkStart w:id="1" w:name="_Toc3202"/>
      <w:r>
        <w:rPr>
          <w:rFonts w:hint="eastAsia" w:ascii="仿宋_GB2312" w:eastAsia="仿宋_GB2312"/>
          <w:sz w:val="32"/>
          <w:szCs w:val="32"/>
          <w:lang w:val="en-US" w:eastAsia="zh-CN"/>
        </w:rPr>
        <w:t>专项支出80万元，主要包括：项目评审工作业务开展所需日常办公用品、差旅费、培训费、自聘人员劳务费、</w:t>
      </w:r>
      <w:r>
        <w:rPr>
          <w:rFonts w:hint="eastAsia" w:ascii="仿宋_GB2312" w:eastAsia="仿宋_GB2312"/>
          <w:sz w:val="32"/>
          <w:szCs w:val="32"/>
          <w:lang w:eastAsia="zh-CN"/>
        </w:rPr>
        <w:t>其他委托业务费、其他商品和服务支出、</w:t>
      </w:r>
      <w:r>
        <w:rPr>
          <w:rFonts w:hint="eastAsia" w:ascii="仿宋_GB2312" w:eastAsia="仿宋_GB2312"/>
          <w:sz w:val="32"/>
          <w:szCs w:val="32"/>
          <w:lang w:val="en-US" w:eastAsia="zh-CN"/>
        </w:rPr>
        <w:t>办公设备购置、信息网络及软件购置更新等。</w:t>
      </w:r>
      <w:bookmarkEnd w:id="1"/>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六</w:t>
      </w:r>
      <w:r>
        <w:rPr>
          <w:rFonts w:hint="eastAsia" w:ascii="黑体" w:eastAsia="黑体"/>
          <w:sz w:val="32"/>
          <w:szCs w:val="32"/>
        </w:rPr>
        <w:t>、政府性基金预算支出规模及变化情况说明</w:t>
      </w:r>
    </w:p>
    <w:p>
      <w:pPr>
        <w:spacing w:line="600" w:lineRule="exact"/>
        <w:ind w:firstLine="640" w:firstLineChars="200"/>
        <w:outlineLvl w:val="1"/>
        <w:rPr>
          <w:rFonts w:hint="eastAsia" w:ascii="仿宋_GB2312" w:eastAsia="仿宋_GB2312"/>
          <w:b/>
          <w:color w:val="FF0000"/>
          <w:sz w:val="32"/>
          <w:szCs w:val="32"/>
          <w:lang w:eastAsia="zh-CN"/>
        </w:rPr>
      </w:pPr>
      <w:r>
        <w:rPr>
          <w:rFonts w:hint="eastAsia" w:ascii="仿宋_GB2312" w:eastAsia="仿宋_GB2312"/>
          <w:sz w:val="32"/>
          <w:szCs w:val="32"/>
          <w:lang w:eastAsia="zh-CN"/>
        </w:rPr>
        <w:t>峨眉山市财政投资评审中心</w:t>
      </w:r>
      <w:r>
        <w:rPr>
          <w:rFonts w:hint="eastAsia" w:ascii="仿宋_GB2312" w:eastAsia="仿宋_GB2312"/>
          <w:sz w:val="32"/>
          <w:szCs w:val="32"/>
          <w:lang w:val="en-US" w:eastAsia="zh-CN"/>
        </w:rPr>
        <w:t>2024</w:t>
      </w:r>
      <w:r>
        <w:rPr>
          <w:rFonts w:hint="eastAsia" w:ascii="仿宋_GB2312" w:eastAsia="仿宋_GB2312"/>
          <w:sz w:val="32"/>
          <w:szCs w:val="32"/>
        </w:rPr>
        <w:t>年</w:t>
      </w:r>
      <w:r>
        <w:rPr>
          <w:rFonts w:hint="eastAsia" w:ascii="仿宋_GB2312" w:eastAsia="仿宋_GB2312"/>
          <w:sz w:val="32"/>
          <w:szCs w:val="32"/>
          <w:lang w:eastAsia="zh-CN"/>
        </w:rPr>
        <w:t>无</w:t>
      </w:r>
      <w:r>
        <w:rPr>
          <w:rFonts w:hint="eastAsia" w:ascii="仿宋_GB2312" w:eastAsia="仿宋_GB2312"/>
          <w:sz w:val="32"/>
          <w:szCs w:val="32"/>
        </w:rPr>
        <w:t>政府性基金预算</w:t>
      </w:r>
      <w:r>
        <w:rPr>
          <w:rFonts w:hint="eastAsia" w:ascii="仿宋_GB2312" w:eastAsia="仿宋_GB2312"/>
          <w:sz w:val="32"/>
          <w:szCs w:val="32"/>
          <w:lang w:eastAsia="zh-CN"/>
        </w:rPr>
        <w:t>。</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七</w:t>
      </w:r>
      <w:r>
        <w:rPr>
          <w:rFonts w:hint="eastAsia" w:ascii="黑体" w:eastAsia="黑体"/>
          <w:sz w:val="32"/>
          <w:szCs w:val="32"/>
        </w:rPr>
        <w:t>、“三公”经费预算安排情况说明</w:t>
      </w:r>
    </w:p>
    <w:p>
      <w:pPr>
        <w:spacing w:line="600" w:lineRule="exact"/>
        <w:ind w:firstLine="640" w:firstLineChars="200"/>
        <w:outlineLvl w:val="1"/>
        <w:rPr>
          <w:rFonts w:ascii="楷体_GB2312" w:eastAsia="楷体_GB2312"/>
          <w:sz w:val="32"/>
          <w:szCs w:val="32"/>
        </w:rPr>
      </w:pPr>
      <w:r>
        <w:rPr>
          <w:rFonts w:hint="eastAsia" w:ascii="仿宋_GB2312" w:eastAsia="仿宋_GB2312"/>
          <w:sz w:val="32"/>
          <w:szCs w:val="32"/>
          <w:lang w:eastAsia="zh-CN"/>
        </w:rPr>
        <w:t>峨眉山市财政投资评审中心</w:t>
      </w:r>
      <w:r>
        <w:rPr>
          <w:rFonts w:hint="eastAsia" w:ascii="仿宋_GB2312" w:eastAsia="仿宋_GB2312"/>
          <w:sz w:val="32"/>
          <w:szCs w:val="32"/>
          <w:lang w:val="en-US" w:eastAsia="zh-CN"/>
        </w:rPr>
        <w:t>2024</w:t>
      </w:r>
      <w:r>
        <w:rPr>
          <w:rFonts w:hint="eastAsia" w:ascii="仿宋_GB2312" w:eastAsia="仿宋_GB2312"/>
          <w:sz w:val="32"/>
          <w:szCs w:val="32"/>
        </w:rPr>
        <w:t>年“三公”经费预算数</w:t>
      </w:r>
      <w:r>
        <w:rPr>
          <w:rFonts w:hint="eastAsia" w:ascii="仿宋_GB2312" w:eastAsia="仿宋_GB2312"/>
          <w:sz w:val="32"/>
          <w:szCs w:val="32"/>
          <w:lang w:val="en-US" w:eastAsia="zh-CN"/>
        </w:rPr>
        <w:t>13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其中财政拨款安排“三公”经费</w:t>
      </w:r>
      <w:r>
        <w:rPr>
          <w:rFonts w:hint="eastAsia" w:ascii="仿宋_GB2312" w:eastAsia="仿宋_GB2312"/>
          <w:sz w:val="32"/>
          <w:szCs w:val="32"/>
          <w:lang w:val="en-US" w:eastAsia="zh-CN"/>
        </w:rPr>
        <w:t>13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较上年“三公”经费预算数减少</w:t>
      </w:r>
      <w:r>
        <w:rPr>
          <w:rFonts w:hint="eastAsia" w:ascii="仿宋_GB2312" w:eastAsia="仿宋_GB2312"/>
          <w:sz w:val="32"/>
          <w:szCs w:val="32"/>
          <w:lang w:val="en-US" w:eastAsia="zh-CN"/>
        </w:rPr>
        <w:t>18.8</w:t>
      </w:r>
      <w:r>
        <w:rPr>
          <w:rFonts w:hint="eastAsia" w:ascii="仿宋_GB2312" w:eastAsia="仿宋_GB2312"/>
          <w:sz w:val="32"/>
          <w:szCs w:val="32"/>
        </w:rPr>
        <w:t>万元</w:t>
      </w:r>
      <w:r>
        <w:rPr>
          <w:rFonts w:hint="eastAsia" w:ascii="仿宋_GB2312" w:eastAsia="仿宋_GB2312"/>
          <w:sz w:val="32"/>
          <w:szCs w:val="32"/>
          <w:lang w:eastAsia="zh-CN"/>
        </w:rPr>
        <w:t>，主要原因是：进一步规范公车使用，公务用车运行维护费减少</w:t>
      </w:r>
      <w:r>
        <w:rPr>
          <w:rFonts w:hint="eastAsia" w:ascii="仿宋_GB2312" w:eastAsia="仿宋_GB2312"/>
          <w:sz w:val="32"/>
          <w:szCs w:val="32"/>
        </w:rPr>
        <w:t>。因公出国（境）经费</w:t>
      </w:r>
      <w:r>
        <w:rPr>
          <w:rFonts w:hint="eastAsia" w:ascii="仿宋_GB2312" w:eastAsia="仿宋_GB2312"/>
          <w:sz w:val="32"/>
          <w:szCs w:val="32"/>
          <w:lang w:val="en-US" w:eastAsia="zh-CN"/>
        </w:rPr>
        <w:t>0</w:t>
      </w:r>
      <w:r>
        <w:rPr>
          <w:rFonts w:hint="eastAsia" w:ascii="仿宋_GB2312" w:eastAsia="仿宋_GB2312"/>
          <w:sz w:val="32"/>
          <w:szCs w:val="32"/>
        </w:rPr>
        <w:t>万元，公务接待费</w:t>
      </w:r>
      <w:r>
        <w:rPr>
          <w:rFonts w:hint="eastAsia" w:ascii="仿宋_GB2312" w:eastAsia="仿宋_GB2312"/>
          <w:sz w:val="32"/>
          <w:szCs w:val="32"/>
          <w:lang w:val="en-US" w:eastAsia="zh-CN"/>
        </w:rPr>
        <w:t>1</w:t>
      </w:r>
      <w:r>
        <w:rPr>
          <w:rFonts w:hint="eastAsia" w:ascii="仿宋_GB2312" w:eastAsia="仿宋_GB2312"/>
          <w:sz w:val="32"/>
          <w:szCs w:val="32"/>
        </w:rPr>
        <w:t>万元，公务用车购置及运行维护费</w:t>
      </w:r>
      <w:r>
        <w:rPr>
          <w:rFonts w:hint="eastAsia" w:ascii="仿宋_GB2312" w:eastAsia="仿宋_GB2312"/>
          <w:sz w:val="32"/>
          <w:szCs w:val="32"/>
          <w:lang w:val="en-US" w:eastAsia="zh-CN"/>
        </w:rPr>
        <w:t>12</w:t>
      </w:r>
      <w:r>
        <w:rPr>
          <w:rFonts w:hint="eastAsia" w:ascii="仿宋_GB2312" w:eastAsia="仿宋_GB2312"/>
          <w:sz w:val="32"/>
          <w:szCs w:val="32"/>
        </w:rPr>
        <w:t>万元。</w:t>
      </w:r>
    </w:p>
    <w:p>
      <w:pPr>
        <w:numPr>
          <w:ilvl w:val="0"/>
          <w:numId w:val="1"/>
        </w:num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因公出国（境）经费</w:t>
      </w:r>
    </w:p>
    <w:p>
      <w:pPr>
        <w:spacing w:line="600" w:lineRule="exact"/>
        <w:ind w:firstLine="640" w:firstLineChars="200"/>
        <w:outlineLvl w:val="1"/>
        <w:rPr>
          <w:rFonts w:ascii="仿宋_GB2312" w:eastAsia="仿宋_GB2312"/>
          <w:b w:val="0"/>
          <w:bCs/>
          <w:color w:val="auto"/>
          <w:sz w:val="32"/>
          <w:szCs w:val="32"/>
        </w:rPr>
      </w:pPr>
      <w:r>
        <w:rPr>
          <w:rFonts w:hint="eastAsia" w:ascii="仿宋_GB2312" w:eastAsia="仿宋_GB2312"/>
          <w:b w:val="0"/>
          <w:bCs/>
          <w:color w:val="auto"/>
          <w:sz w:val="32"/>
          <w:szCs w:val="32"/>
        </w:rPr>
        <w:t>无因公出国（境）预算。</w:t>
      </w:r>
      <w:r>
        <w:rPr>
          <w:rFonts w:hint="eastAsia" w:ascii="仿宋_GB2312" w:eastAsia="仿宋_GB2312"/>
          <w:b w:val="0"/>
          <w:bCs/>
          <w:color w:val="auto"/>
          <w:sz w:val="32"/>
          <w:szCs w:val="32"/>
          <w:lang w:val="en-US" w:eastAsia="zh-CN"/>
        </w:rPr>
        <w:t>2024</w:t>
      </w:r>
      <w:r>
        <w:rPr>
          <w:rFonts w:hint="eastAsia" w:ascii="仿宋_GB2312" w:eastAsia="仿宋_GB2312"/>
          <w:b w:val="0"/>
          <w:bCs/>
          <w:color w:val="auto"/>
          <w:sz w:val="32"/>
          <w:szCs w:val="32"/>
        </w:rPr>
        <w:t>年因公临时出国（境）未安排人次。</w:t>
      </w:r>
    </w:p>
    <w:p>
      <w:pPr>
        <w:numPr>
          <w:ilvl w:val="0"/>
          <w:numId w:val="1"/>
        </w:numPr>
        <w:spacing w:line="600" w:lineRule="exact"/>
        <w:ind w:left="0" w:leftChars="0"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公务接待费</w:t>
      </w:r>
    </w:p>
    <w:p>
      <w:pPr>
        <w:numPr>
          <w:ilvl w:val="0"/>
          <w:numId w:val="0"/>
        </w:numPr>
        <w:spacing w:line="600" w:lineRule="exact"/>
        <w:ind w:firstLine="640" w:firstLineChars="200"/>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val="en-US" w:eastAsia="zh-CN"/>
        </w:rPr>
        <w:t>1万元，与2023年预算持平。</w:t>
      </w:r>
    </w:p>
    <w:p>
      <w:pPr>
        <w:spacing w:line="600" w:lineRule="exact"/>
        <w:ind w:firstLine="640" w:firstLineChars="200"/>
        <w:outlineLvl w:val="1"/>
        <w:rPr>
          <w:rFonts w:hint="default" w:ascii="仿宋_GB2312" w:eastAsia="仿宋_GB2312"/>
          <w:sz w:val="32"/>
          <w:szCs w:val="32"/>
          <w:lang w:val="en-US" w:eastAsia="zh-CN"/>
        </w:rPr>
      </w:pPr>
      <w:r>
        <w:rPr>
          <w:rFonts w:hint="eastAsia" w:ascii="仿宋_GB2312" w:eastAsia="仿宋_GB2312"/>
          <w:sz w:val="32"/>
          <w:szCs w:val="32"/>
          <w:lang w:val="en-US" w:eastAsia="zh-CN"/>
        </w:rPr>
        <w:t>2024</w:t>
      </w:r>
      <w:r>
        <w:rPr>
          <w:rFonts w:hint="eastAsia" w:ascii="仿宋_GB2312" w:eastAsia="仿宋_GB2312"/>
          <w:sz w:val="32"/>
          <w:szCs w:val="32"/>
        </w:rPr>
        <w:t>年公务接待费计划用于接待各级单位检查以及各区市县</w:t>
      </w:r>
      <w:r>
        <w:rPr>
          <w:rFonts w:hint="eastAsia" w:ascii="仿宋_GB2312" w:eastAsia="仿宋_GB2312"/>
          <w:sz w:val="32"/>
          <w:szCs w:val="32"/>
          <w:lang w:eastAsia="zh-CN"/>
        </w:rPr>
        <w:t>评审中心</w:t>
      </w:r>
      <w:r>
        <w:rPr>
          <w:rFonts w:hint="eastAsia" w:ascii="仿宋_GB2312" w:eastAsia="仿宋_GB2312"/>
          <w:sz w:val="32"/>
          <w:szCs w:val="32"/>
        </w:rPr>
        <w:t>来本单位学习交流等。</w:t>
      </w:r>
      <w:r>
        <w:rPr>
          <w:rFonts w:hint="eastAsia" w:ascii="仿宋_GB2312" w:eastAsia="仿宋_GB2312"/>
          <w:sz w:val="32"/>
          <w:szCs w:val="32"/>
          <w:lang w:val="en-US" w:eastAsia="zh-CN"/>
        </w:rPr>
        <w:t xml:space="preserve">   </w:t>
      </w:r>
    </w:p>
    <w:p>
      <w:pPr>
        <w:numPr>
          <w:ilvl w:val="0"/>
          <w:numId w:val="2"/>
        </w:numPr>
        <w:spacing w:line="600" w:lineRule="exact"/>
        <w:ind w:firstLine="640" w:firstLineChars="200"/>
        <w:outlineLvl w:val="1"/>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公务用车购置及运行维护费</w:t>
      </w:r>
    </w:p>
    <w:p>
      <w:pPr>
        <w:numPr>
          <w:ilvl w:val="0"/>
          <w:numId w:val="0"/>
        </w:numPr>
        <w:spacing w:line="60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rPr>
        <w:t>较上年预算减少</w:t>
      </w:r>
      <w:r>
        <w:rPr>
          <w:rFonts w:hint="eastAsia" w:ascii="仿宋_GB2312" w:eastAsia="仿宋_GB2312"/>
          <w:sz w:val="32"/>
          <w:szCs w:val="32"/>
          <w:lang w:val="en-US" w:eastAsia="zh-CN"/>
        </w:rPr>
        <w:t>18.8</w:t>
      </w:r>
      <w:r>
        <w:rPr>
          <w:rFonts w:hint="eastAsia" w:ascii="仿宋_GB2312" w:eastAsia="仿宋_GB2312"/>
          <w:sz w:val="32"/>
          <w:szCs w:val="32"/>
        </w:rPr>
        <w:t>万元，下降（增加）</w:t>
      </w:r>
      <w:r>
        <w:rPr>
          <w:rFonts w:hint="eastAsia" w:ascii="仿宋_GB2312" w:eastAsia="仿宋_GB2312"/>
          <w:sz w:val="32"/>
          <w:szCs w:val="32"/>
          <w:lang w:val="en-US" w:eastAsia="zh-CN"/>
        </w:rPr>
        <w:t>61.04</w:t>
      </w:r>
      <w:r>
        <w:rPr>
          <w:rFonts w:hint="eastAsia" w:ascii="仿宋_GB2312" w:eastAsia="仿宋_GB2312"/>
          <w:sz w:val="32"/>
          <w:szCs w:val="32"/>
        </w:rPr>
        <w:t>%。减少</w:t>
      </w:r>
      <w:r>
        <w:rPr>
          <w:rFonts w:hint="eastAsia" w:ascii="仿宋_GB2312" w:eastAsia="仿宋_GB2312"/>
          <w:sz w:val="32"/>
          <w:szCs w:val="32"/>
          <w:lang w:eastAsia="zh-CN"/>
        </w:rPr>
        <w:t>原因：进一步规范公车使用，公务用车运行维护费减少</w:t>
      </w:r>
      <w:r>
        <w:rPr>
          <w:rFonts w:hint="eastAsia" w:ascii="仿宋_GB2312" w:eastAsia="仿宋_GB2312"/>
          <w:sz w:val="32"/>
          <w:szCs w:val="32"/>
        </w:rPr>
        <w:t>。</w:t>
      </w:r>
    </w:p>
    <w:p>
      <w:pPr>
        <w:numPr>
          <w:ilvl w:val="0"/>
          <w:numId w:val="0"/>
        </w:num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单位现有公务用车</w:t>
      </w:r>
      <w:r>
        <w:rPr>
          <w:rFonts w:hint="eastAsia" w:ascii="仿宋_GB2312" w:eastAsia="仿宋_GB2312"/>
          <w:sz w:val="32"/>
          <w:szCs w:val="32"/>
          <w:lang w:val="en-US" w:eastAsia="zh-CN"/>
        </w:rPr>
        <w:t>4</w:t>
      </w:r>
      <w:r>
        <w:rPr>
          <w:rFonts w:hint="eastAsia" w:ascii="仿宋_GB2312" w:eastAsia="仿宋_GB2312"/>
          <w:sz w:val="32"/>
          <w:szCs w:val="32"/>
        </w:rPr>
        <w:t>辆，其中：轿车</w:t>
      </w:r>
      <w:r>
        <w:rPr>
          <w:rFonts w:hint="eastAsia" w:ascii="仿宋_GB2312" w:eastAsia="仿宋_GB2312"/>
          <w:sz w:val="32"/>
          <w:szCs w:val="32"/>
          <w:lang w:val="en-US" w:eastAsia="zh-CN"/>
        </w:rPr>
        <w:t>2</w:t>
      </w:r>
      <w:r>
        <w:rPr>
          <w:rFonts w:hint="eastAsia" w:ascii="仿宋_GB2312" w:eastAsia="仿宋_GB2312"/>
          <w:sz w:val="32"/>
          <w:szCs w:val="32"/>
        </w:rPr>
        <w:t>辆、越野车</w:t>
      </w:r>
      <w:r>
        <w:rPr>
          <w:rFonts w:hint="eastAsia" w:ascii="仿宋_GB2312" w:eastAsia="仿宋_GB2312"/>
          <w:sz w:val="32"/>
          <w:szCs w:val="32"/>
          <w:lang w:val="en-US" w:eastAsia="zh-CN"/>
        </w:rPr>
        <w:t>2</w:t>
      </w:r>
      <w:r>
        <w:rPr>
          <w:rFonts w:hint="eastAsia" w:ascii="仿宋_GB2312" w:eastAsia="仿宋_GB2312"/>
          <w:sz w:val="32"/>
          <w:szCs w:val="32"/>
        </w:rPr>
        <w:t>辆。</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w:t>
      </w:r>
      <w:r>
        <w:rPr>
          <w:rFonts w:hint="eastAsia" w:ascii="仿宋_GB2312" w:eastAsia="仿宋_GB2312"/>
          <w:sz w:val="32"/>
          <w:szCs w:val="32"/>
          <w:lang w:eastAsia="zh-CN"/>
        </w:rPr>
        <w:t>未</w:t>
      </w:r>
      <w:r>
        <w:rPr>
          <w:rFonts w:hint="eastAsia" w:ascii="仿宋_GB2312" w:eastAsia="仿宋_GB2312"/>
          <w:sz w:val="32"/>
          <w:szCs w:val="32"/>
        </w:rPr>
        <w:t>安排公务用车购置费。</w:t>
      </w:r>
    </w:p>
    <w:p>
      <w:pPr>
        <w:pageBreakBefore w:val="0"/>
        <w:widowControl w:val="0"/>
        <w:kinsoku/>
        <w:wordWrap/>
        <w:overflowPunct/>
        <w:bidi w:val="0"/>
        <w:spacing w:line="240" w:lineRule="auto"/>
        <w:ind w:firstLine="640" w:firstLineChars="200"/>
        <w:textAlignment w:val="auto"/>
        <w:outlineLvl w:val="1"/>
        <w:rPr>
          <w:rFonts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年安排公务用车运行维护费</w:t>
      </w:r>
      <w:r>
        <w:rPr>
          <w:rFonts w:hint="eastAsia" w:ascii="仿宋_GB2312" w:eastAsia="仿宋_GB2312"/>
          <w:sz w:val="32"/>
          <w:szCs w:val="32"/>
          <w:lang w:val="en-US" w:eastAsia="zh-CN"/>
        </w:rPr>
        <w:t>12</w:t>
      </w:r>
      <w:r>
        <w:rPr>
          <w:rFonts w:hint="eastAsia" w:ascii="仿宋_GB2312" w:eastAsia="仿宋_GB2312"/>
          <w:sz w:val="32"/>
          <w:szCs w:val="32"/>
        </w:rPr>
        <w:t>万元，减少</w:t>
      </w:r>
      <w:r>
        <w:rPr>
          <w:rFonts w:hint="eastAsia" w:ascii="仿宋_GB2312" w:eastAsia="仿宋_GB2312"/>
          <w:sz w:val="32"/>
          <w:szCs w:val="32"/>
          <w:lang w:eastAsia="zh-CN"/>
        </w:rPr>
        <w:t>原因：进一步规范公车使用</w:t>
      </w:r>
      <w:r>
        <w:rPr>
          <w:rFonts w:hint="eastAsia" w:ascii="仿宋_GB2312" w:eastAsia="仿宋_GB2312"/>
          <w:sz w:val="32"/>
          <w:szCs w:val="32"/>
          <w:lang w:val="en-US" w:eastAsia="zh-CN"/>
        </w:rPr>
        <w:t>，合理范围内压缩运行维护费支出。主要</w:t>
      </w:r>
      <w:r>
        <w:rPr>
          <w:rFonts w:hint="eastAsia" w:ascii="仿宋_GB2312" w:eastAsia="仿宋_GB2312"/>
          <w:sz w:val="32"/>
          <w:szCs w:val="32"/>
        </w:rPr>
        <w:t>用于</w:t>
      </w:r>
      <w:r>
        <w:rPr>
          <w:rFonts w:hint="eastAsia" w:ascii="仿宋_GB2312" w:eastAsia="仿宋_GB2312"/>
          <w:sz w:val="32"/>
          <w:szCs w:val="32"/>
          <w:lang w:eastAsia="zh-CN"/>
        </w:rPr>
        <w:t>主管部门公务外出及评审中心项目评审现场踏勘工作的保障</w:t>
      </w:r>
      <w:r>
        <w:rPr>
          <w:rFonts w:hint="eastAsia" w:ascii="仿宋_GB2312" w:eastAsia="仿宋_GB2312"/>
          <w:sz w:val="32"/>
          <w:szCs w:val="32"/>
        </w:rPr>
        <w:t>。</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八</w:t>
      </w:r>
      <w:r>
        <w:rPr>
          <w:rFonts w:hint="eastAsia" w:ascii="黑体" w:eastAsia="黑体"/>
          <w:sz w:val="32"/>
          <w:szCs w:val="32"/>
        </w:rPr>
        <w:t>、其他重要事项的情况说明</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600" w:lineRule="exact"/>
        <w:ind w:firstLine="640" w:firstLineChars="200"/>
        <w:outlineLvl w:val="1"/>
        <w:rPr>
          <w:rFonts w:hint="default" w:ascii="仿宋_GB2312" w:eastAsia="仿宋_GB2312"/>
          <w:sz w:val="32"/>
          <w:szCs w:val="32"/>
          <w:lang w:val="en-US"/>
        </w:rPr>
      </w:pPr>
      <w:r>
        <w:rPr>
          <w:rFonts w:hint="eastAsia" w:ascii="仿宋_GB2312" w:eastAsia="仿宋_GB2312"/>
          <w:sz w:val="32"/>
          <w:szCs w:val="32"/>
          <w:lang w:val="en-US" w:eastAsia="zh-CN"/>
        </w:rPr>
        <w:t>2024</w:t>
      </w:r>
      <w:r>
        <w:rPr>
          <w:rFonts w:hint="eastAsia" w:ascii="仿宋_GB2312" w:eastAsia="仿宋_GB2312"/>
          <w:sz w:val="32"/>
          <w:szCs w:val="32"/>
        </w:rPr>
        <w:t>年，</w:t>
      </w:r>
      <w:r>
        <w:rPr>
          <w:rFonts w:hint="eastAsia" w:ascii="仿宋_GB2312" w:eastAsia="仿宋_GB2312"/>
          <w:sz w:val="32"/>
          <w:szCs w:val="32"/>
          <w:lang w:eastAsia="zh-CN"/>
        </w:rPr>
        <w:t>峨眉山市财政投资评审中心</w:t>
      </w:r>
      <w:r>
        <w:rPr>
          <w:rFonts w:hint="eastAsia" w:ascii="仿宋_GB2312" w:eastAsia="仿宋_GB2312"/>
          <w:sz w:val="32"/>
          <w:szCs w:val="32"/>
        </w:rPr>
        <w:t>为保障</w:t>
      </w:r>
      <w:r>
        <w:rPr>
          <w:rFonts w:hint="eastAsia" w:ascii="仿宋_GB2312" w:eastAsia="仿宋_GB2312"/>
          <w:sz w:val="32"/>
          <w:szCs w:val="32"/>
          <w:lang w:eastAsia="zh-CN"/>
        </w:rPr>
        <w:t>机关</w:t>
      </w:r>
      <w:r>
        <w:rPr>
          <w:rFonts w:hint="eastAsia" w:ascii="仿宋_GB2312" w:eastAsia="仿宋_GB2312"/>
          <w:sz w:val="32"/>
          <w:szCs w:val="32"/>
        </w:rPr>
        <w:t>运行，安排的包括办公及印刷费、邮电费、差旅费、会议费、福利费、日常维修费、专用材料及一般设备购置费、办公用房水电费、办公用房取暖费、办公用房物业管理费、公务用车运行维护费以及其他费用等机关运行经费预算为</w:t>
      </w:r>
      <w:r>
        <w:rPr>
          <w:rFonts w:hint="eastAsia" w:ascii="仿宋_GB2312" w:eastAsia="仿宋_GB2312"/>
          <w:sz w:val="32"/>
          <w:szCs w:val="32"/>
          <w:lang w:val="en-US" w:eastAsia="zh-CN"/>
        </w:rPr>
        <w:t>44.38</w:t>
      </w:r>
      <w:r>
        <w:rPr>
          <w:rFonts w:hint="eastAsia" w:ascii="仿宋_GB2312" w:eastAsia="仿宋_GB2312"/>
          <w:sz w:val="32"/>
          <w:szCs w:val="32"/>
        </w:rPr>
        <w:t>万元，较上年预算增加</w:t>
      </w:r>
      <w:r>
        <w:rPr>
          <w:rFonts w:hint="eastAsia" w:ascii="仿宋_GB2312" w:eastAsia="仿宋_GB2312"/>
          <w:sz w:val="32"/>
          <w:szCs w:val="32"/>
          <w:lang w:val="en-US" w:eastAsia="zh-CN"/>
        </w:rPr>
        <w:t>3.25</w:t>
      </w:r>
      <w:r>
        <w:rPr>
          <w:rFonts w:hint="eastAsia" w:ascii="仿宋_GB2312" w:eastAsia="仿宋_GB2312"/>
          <w:sz w:val="32"/>
          <w:szCs w:val="32"/>
        </w:rPr>
        <w:t>元，增长</w:t>
      </w:r>
      <w:r>
        <w:rPr>
          <w:rFonts w:hint="eastAsia" w:ascii="仿宋_GB2312" w:eastAsia="仿宋_GB2312"/>
          <w:sz w:val="32"/>
          <w:szCs w:val="32"/>
          <w:lang w:val="en-US" w:eastAsia="zh-CN"/>
        </w:rPr>
        <w:t>7.9</w:t>
      </w:r>
      <w:r>
        <w:rPr>
          <w:rFonts w:hint="eastAsia" w:ascii="仿宋_GB2312" w:eastAsia="仿宋_GB2312"/>
          <w:sz w:val="32"/>
          <w:szCs w:val="32"/>
        </w:rPr>
        <w:t>%。</w:t>
      </w:r>
      <w:r>
        <w:rPr>
          <w:rFonts w:hint="eastAsia" w:ascii="仿宋_GB2312" w:eastAsia="仿宋_GB2312"/>
          <w:sz w:val="32"/>
          <w:szCs w:val="32"/>
          <w:lang w:eastAsia="zh-CN"/>
        </w:rPr>
        <w:t>增加原因：新增事业人员</w:t>
      </w:r>
      <w:r>
        <w:rPr>
          <w:rFonts w:hint="eastAsia" w:ascii="仿宋_GB2312" w:eastAsia="仿宋_GB2312"/>
          <w:sz w:val="32"/>
          <w:szCs w:val="32"/>
          <w:lang w:val="en-US" w:eastAsia="zh-CN"/>
        </w:rPr>
        <w:t>2人，定额公用经费增加。</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w:t>
      </w:r>
      <w:r>
        <w:rPr>
          <w:rFonts w:hint="eastAsia" w:ascii="仿宋_GB2312" w:eastAsia="仿宋_GB2312"/>
          <w:sz w:val="32"/>
          <w:szCs w:val="32"/>
          <w:lang w:eastAsia="zh-CN"/>
        </w:rPr>
        <w:t>峨眉山市财政投资评审中心</w:t>
      </w:r>
      <w:r>
        <w:rPr>
          <w:rFonts w:hint="eastAsia" w:ascii="仿宋_GB2312" w:eastAsia="仿宋_GB2312"/>
          <w:sz w:val="32"/>
          <w:szCs w:val="32"/>
        </w:rPr>
        <w:t>安排政府采购预算</w:t>
      </w:r>
      <w:r>
        <w:rPr>
          <w:rFonts w:hint="eastAsia" w:ascii="仿宋_GB2312" w:eastAsia="仿宋_GB2312"/>
          <w:sz w:val="32"/>
          <w:szCs w:val="32"/>
          <w:lang w:val="en-US" w:eastAsia="zh-CN"/>
        </w:rPr>
        <w:t>4</w:t>
      </w:r>
      <w:r>
        <w:rPr>
          <w:rFonts w:hint="eastAsia" w:ascii="仿宋_GB2312" w:eastAsia="仿宋_GB2312"/>
          <w:sz w:val="32"/>
          <w:szCs w:val="32"/>
        </w:rPr>
        <w:t>万元，主要用于</w:t>
      </w:r>
      <w:r>
        <w:rPr>
          <w:rFonts w:hint="eastAsia" w:ascii="仿宋_GB2312" w:eastAsia="仿宋_GB2312"/>
          <w:sz w:val="32"/>
          <w:szCs w:val="32"/>
          <w:lang w:eastAsia="zh-CN"/>
        </w:rPr>
        <w:t>服务器、台式计算机、文件柜、打印机、液晶显示器、碎纸机等办公设备采购</w:t>
      </w:r>
      <w:r>
        <w:rPr>
          <w:rFonts w:hint="eastAsia" w:ascii="仿宋_GB2312" w:eastAsia="仿宋_GB2312"/>
          <w:sz w:val="32"/>
          <w:szCs w:val="32"/>
        </w:rPr>
        <w:t>。</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截至去年底，</w:t>
      </w:r>
      <w:r>
        <w:rPr>
          <w:rFonts w:hint="eastAsia" w:ascii="仿宋_GB2312" w:eastAsia="仿宋_GB2312"/>
          <w:sz w:val="32"/>
          <w:szCs w:val="32"/>
          <w:lang w:eastAsia="zh-CN"/>
        </w:rPr>
        <w:t>峨眉山市财政投资评审中心</w:t>
      </w:r>
      <w:r>
        <w:rPr>
          <w:rFonts w:hint="eastAsia" w:ascii="仿宋_GB2312" w:eastAsia="仿宋_GB2312"/>
          <w:sz w:val="32"/>
          <w:szCs w:val="32"/>
        </w:rPr>
        <w:t>实际共有车辆</w:t>
      </w:r>
      <w:r>
        <w:rPr>
          <w:rFonts w:hint="eastAsia" w:ascii="仿宋_GB2312" w:eastAsia="仿宋_GB2312"/>
          <w:sz w:val="32"/>
          <w:szCs w:val="32"/>
          <w:lang w:val="en-US" w:eastAsia="zh-CN"/>
        </w:rPr>
        <w:t>4</w:t>
      </w:r>
      <w:r>
        <w:rPr>
          <w:rFonts w:hint="eastAsia" w:ascii="仿宋_GB2312" w:eastAsia="仿宋_GB2312"/>
          <w:sz w:val="32"/>
          <w:szCs w:val="32"/>
        </w:rPr>
        <w:t>辆。单位价值200万元以上大型设备0台（套）。</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仿宋_GB2312" w:eastAsia="仿宋_GB2312"/>
          <w:sz w:val="32"/>
          <w:szCs w:val="32"/>
          <w:lang w:val="en-US" w:eastAsia="zh-CN"/>
        </w:rPr>
        <w:t>2024</w:t>
      </w:r>
      <w:r>
        <w:rPr>
          <w:rFonts w:hint="eastAsia" w:ascii="仿宋_GB2312" w:eastAsia="仿宋_GB2312"/>
          <w:sz w:val="32"/>
          <w:szCs w:val="32"/>
        </w:rPr>
        <w:t>年，</w:t>
      </w:r>
      <w:r>
        <w:rPr>
          <w:rFonts w:hint="eastAsia" w:ascii="仿宋_GB2312" w:eastAsia="仿宋_GB2312"/>
          <w:sz w:val="32"/>
          <w:szCs w:val="32"/>
          <w:lang w:eastAsia="zh-CN"/>
        </w:rPr>
        <w:t>峨眉山市财政投资评审中心未</w:t>
      </w:r>
      <w:r>
        <w:rPr>
          <w:rFonts w:hint="eastAsia" w:ascii="仿宋_GB2312" w:eastAsia="仿宋_GB2312"/>
          <w:sz w:val="32"/>
          <w:szCs w:val="32"/>
        </w:rPr>
        <w:t>预算安排购置车辆及单位价值200万元以上大型设备。</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w:t>
      </w:r>
      <w:r>
        <w:rPr>
          <w:rFonts w:hint="eastAsia" w:ascii="仿宋_GB2312" w:eastAsia="仿宋_GB2312"/>
          <w:sz w:val="32"/>
          <w:szCs w:val="32"/>
          <w:lang w:eastAsia="zh-CN"/>
        </w:rPr>
        <w:t>峨眉山市财政投资评审中心</w:t>
      </w:r>
      <w:r>
        <w:rPr>
          <w:rFonts w:hint="eastAsia" w:ascii="仿宋_GB2312" w:eastAsia="仿宋_GB2312"/>
          <w:sz w:val="32"/>
          <w:szCs w:val="32"/>
        </w:rPr>
        <w:t>按要求实行绩效目标管理，</w:t>
      </w:r>
      <w:r>
        <w:rPr>
          <w:rFonts w:hint="eastAsia" w:ascii="仿宋_GB2312" w:eastAsia="仿宋_GB2312"/>
          <w:sz w:val="32"/>
          <w:szCs w:val="32"/>
          <w:lang w:eastAsia="zh-CN"/>
        </w:rPr>
        <w:t>部门（</w:t>
      </w:r>
      <w:r>
        <w:rPr>
          <w:rFonts w:hint="eastAsia" w:ascii="仿宋_GB2312" w:eastAsia="仿宋_GB2312"/>
          <w:sz w:val="32"/>
          <w:szCs w:val="32"/>
          <w:lang w:val="en-US" w:eastAsia="zh-CN"/>
        </w:rPr>
        <w:t>单位）</w:t>
      </w:r>
      <w:r>
        <w:rPr>
          <w:rFonts w:hint="eastAsia" w:ascii="仿宋_GB2312" w:eastAsia="仿宋_GB2312"/>
          <w:sz w:val="32"/>
          <w:szCs w:val="32"/>
        </w:rPr>
        <w:t>整体绩效目标涉及预算安排</w:t>
      </w:r>
      <w:r>
        <w:rPr>
          <w:rFonts w:hint="eastAsia" w:ascii="仿宋_GB2312" w:eastAsia="仿宋_GB2312"/>
          <w:sz w:val="32"/>
          <w:szCs w:val="32"/>
          <w:lang w:val="en-US" w:eastAsia="zh-CN"/>
        </w:rPr>
        <w:t>785.68</w:t>
      </w:r>
      <w:r>
        <w:rPr>
          <w:rFonts w:hint="eastAsia" w:ascii="仿宋_GB2312" w:eastAsia="仿宋_GB2312"/>
          <w:sz w:val="32"/>
          <w:szCs w:val="32"/>
        </w:rPr>
        <w:t>万元，其中基本支出</w:t>
      </w:r>
      <w:r>
        <w:rPr>
          <w:rFonts w:hint="eastAsia" w:ascii="仿宋_GB2312" w:eastAsia="仿宋_GB2312"/>
          <w:sz w:val="32"/>
          <w:szCs w:val="32"/>
          <w:lang w:val="en-US" w:eastAsia="zh-CN"/>
        </w:rPr>
        <w:t>705.68</w:t>
      </w:r>
      <w:r>
        <w:rPr>
          <w:rFonts w:hint="eastAsia" w:ascii="仿宋_GB2312" w:eastAsia="仿宋_GB2312"/>
          <w:sz w:val="32"/>
          <w:szCs w:val="32"/>
        </w:rPr>
        <w:t>万元，项目支出</w:t>
      </w:r>
      <w:r>
        <w:rPr>
          <w:rFonts w:hint="eastAsia" w:ascii="仿宋_GB2312" w:eastAsia="仿宋_GB2312"/>
          <w:sz w:val="32"/>
          <w:szCs w:val="32"/>
          <w:lang w:val="en-US" w:eastAsia="zh-CN"/>
        </w:rPr>
        <w:t>80</w:t>
      </w:r>
      <w:r>
        <w:rPr>
          <w:rFonts w:hint="eastAsia" w:ascii="仿宋_GB2312" w:eastAsia="仿宋_GB2312"/>
          <w:sz w:val="32"/>
          <w:szCs w:val="32"/>
        </w:rPr>
        <w:t>万元。其中编制了项目绩效目标的预算</w:t>
      </w:r>
      <w:r>
        <w:rPr>
          <w:rFonts w:hint="eastAsia" w:ascii="仿宋_GB2312" w:eastAsia="仿宋_GB2312"/>
          <w:sz w:val="32"/>
          <w:szCs w:val="32"/>
          <w:lang w:val="en-US" w:eastAsia="zh-CN"/>
        </w:rPr>
        <w:t>80</w:t>
      </w:r>
      <w:r>
        <w:rPr>
          <w:rFonts w:hint="eastAsia" w:ascii="仿宋_GB2312" w:eastAsia="仿宋_GB2312"/>
          <w:sz w:val="32"/>
          <w:szCs w:val="32"/>
        </w:rPr>
        <w:t>万元，主要为</w:t>
      </w:r>
      <w:r>
        <w:rPr>
          <w:rFonts w:hint="eastAsia" w:ascii="仿宋_GB2312" w:eastAsia="仿宋_GB2312"/>
          <w:sz w:val="32"/>
          <w:szCs w:val="32"/>
          <w:lang w:eastAsia="zh-CN"/>
        </w:rPr>
        <w:t>评审业务专项支出</w:t>
      </w:r>
      <w:r>
        <w:rPr>
          <w:rFonts w:hint="eastAsia" w:ascii="仿宋_GB2312" w:eastAsia="仿宋_GB2312"/>
          <w:sz w:val="32"/>
          <w:szCs w:val="32"/>
        </w:rPr>
        <w:t>等项目。</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九</w:t>
      </w:r>
      <w:bookmarkStart w:id="2" w:name="_GoBack"/>
      <w:bookmarkEnd w:id="2"/>
      <w:r>
        <w:rPr>
          <w:rFonts w:hint="eastAsia" w:ascii="黑体" w:eastAsia="黑体"/>
          <w:sz w:val="32"/>
          <w:szCs w:val="32"/>
        </w:rPr>
        <w:t>、名词解释</w:t>
      </w:r>
    </w:p>
    <w:p>
      <w:pPr>
        <w:pStyle w:val="9"/>
        <w:pageBreakBefore w:val="0"/>
        <w:widowControl w:val="0"/>
        <w:kinsoku/>
        <w:wordWrap/>
        <w:overflowPunct/>
        <w:topLinePunct w:val="0"/>
        <w:bidi w:val="0"/>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 xml:space="preserve">1.财政拨款收支情况：指一般公共预算、政府性基金预算、国有资产经营预算拨款收支情况。 </w:t>
      </w:r>
    </w:p>
    <w:p>
      <w:pPr>
        <w:pStyle w:val="9"/>
        <w:pageBreakBefore w:val="0"/>
        <w:widowControl w:val="0"/>
        <w:kinsoku/>
        <w:wordWrap/>
        <w:overflowPunct/>
        <w:bidi w:val="0"/>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2.一般公共预算拨款收入：指本级财政当年拨付的资金。</w:t>
      </w:r>
    </w:p>
    <w:p>
      <w:pPr>
        <w:pStyle w:val="10"/>
        <w:pageBreakBefore w:val="0"/>
        <w:widowControl w:val="0"/>
        <w:kinsoku/>
        <w:wordWrap/>
        <w:overflowPunct/>
        <w:bidi w:val="0"/>
        <w:snapToGrid/>
        <w:spacing w:line="240" w:lineRule="auto"/>
        <w:ind w:firstLine="640" w:firstLineChars="200"/>
        <w:textAlignment w:val="auto"/>
        <w:rPr>
          <w:rFonts w:hint="eastAsia"/>
        </w:rPr>
      </w:pPr>
      <w:r>
        <w:rPr>
          <w:rFonts w:hint="eastAsia"/>
        </w:rPr>
        <w:t>3</w:t>
      </w:r>
      <w:r>
        <w:t>.</w:t>
      </w:r>
      <w:r>
        <w:rPr>
          <w:rFonts w:hint="eastAsia"/>
        </w:rPr>
        <w:t>其他收入：指除上述“一般公共预算拨款收入”、“</w:t>
      </w:r>
      <w:r>
        <w:rPr>
          <w:rStyle w:val="8"/>
          <w:rFonts w:hint="eastAsia"/>
        </w:rPr>
        <w:t>事业收入</w:t>
      </w:r>
      <w:r>
        <w:rPr>
          <w:rFonts w:hint="eastAsia"/>
        </w:rPr>
        <w:t>”、“</w:t>
      </w:r>
      <w:r>
        <w:rPr>
          <w:rStyle w:val="8"/>
          <w:rFonts w:hint="eastAsia"/>
        </w:rPr>
        <w:t>事业单位经营收入</w:t>
      </w:r>
      <w:r>
        <w:rPr>
          <w:rFonts w:hint="eastAsia"/>
        </w:rPr>
        <w:t>”等以外的收入。主要是利息收入、国有资产出租收入等。</w:t>
      </w:r>
    </w:p>
    <w:p>
      <w:pPr>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4.</w:t>
      </w:r>
      <w:r>
        <w:rPr>
          <w:rFonts w:hint="eastAsia" w:ascii="仿宋_GB2312" w:eastAsia="仿宋_GB2312"/>
          <w:color w:val="auto"/>
          <w:sz w:val="32"/>
          <w:szCs w:val="32"/>
        </w:rPr>
        <w:t>一般公共服务（类）财政事务（款）</w:t>
      </w:r>
      <w:r>
        <w:rPr>
          <w:rFonts w:hint="eastAsia" w:ascii="仿宋_GB2312" w:eastAsia="仿宋_GB2312"/>
          <w:color w:val="auto"/>
          <w:sz w:val="32"/>
          <w:szCs w:val="32"/>
          <w:lang w:eastAsia="zh-CN"/>
        </w:rPr>
        <w:t>事业运行</w:t>
      </w:r>
      <w:r>
        <w:rPr>
          <w:rFonts w:hint="eastAsia" w:ascii="仿宋_GB2312" w:eastAsia="仿宋_GB2312"/>
          <w:color w:val="auto"/>
          <w:sz w:val="32"/>
          <w:szCs w:val="32"/>
        </w:rPr>
        <w:t>（项）</w:t>
      </w:r>
      <w:r>
        <w:rPr>
          <w:rFonts w:hint="eastAsia" w:ascii="仿宋_GB2312" w:eastAsia="仿宋_GB2312"/>
          <w:color w:val="000000"/>
          <w:sz w:val="32"/>
          <w:szCs w:val="32"/>
        </w:rPr>
        <w:t>：指</w:t>
      </w:r>
      <w:r>
        <w:rPr>
          <w:rFonts w:hint="eastAsia" w:ascii="仿宋_GB2312" w:eastAsia="仿宋_GB2312"/>
          <w:color w:val="000000"/>
          <w:sz w:val="32"/>
          <w:szCs w:val="32"/>
          <w:lang w:eastAsia="zh-CN"/>
        </w:rPr>
        <w:t>反映事业单位的基本支出，不包括行政单位（包括实行公务员管理的事业单位）后勤服务中心、医务室等附属事业单位。</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5.</w:t>
      </w:r>
      <w:r>
        <w:rPr>
          <w:rFonts w:hint="eastAsia" w:ascii="仿宋_GB2312" w:eastAsia="仿宋_GB2312"/>
          <w:color w:val="auto"/>
          <w:sz w:val="32"/>
          <w:szCs w:val="32"/>
        </w:rPr>
        <w:t>一般公共服务（类）财政事务（款）</w:t>
      </w:r>
      <w:r>
        <w:rPr>
          <w:rFonts w:hint="eastAsia" w:ascii="仿宋_GB2312" w:eastAsia="仿宋_GB2312"/>
          <w:color w:val="auto"/>
          <w:sz w:val="32"/>
          <w:szCs w:val="32"/>
          <w:lang w:eastAsia="zh-CN"/>
        </w:rPr>
        <w:t>其他财政事务支出</w:t>
      </w:r>
      <w:r>
        <w:rPr>
          <w:rFonts w:hint="eastAsia" w:ascii="仿宋_GB2312" w:eastAsia="仿宋_GB2312"/>
          <w:color w:val="auto"/>
          <w:sz w:val="32"/>
          <w:szCs w:val="32"/>
        </w:rPr>
        <w:t>（项）</w:t>
      </w:r>
      <w:r>
        <w:rPr>
          <w:rFonts w:hint="eastAsia" w:ascii="仿宋_GB2312" w:eastAsia="仿宋_GB2312"/>
          <w:color w:val="000000"/>
          <w:sz w:val="32"/>
          <w:szCs w:val="32"/>
        </w:rPr>
        <w:t>：指</w:t>
      </w:r>
      <w:r>
        <w:rPr>
          <w:rFonts w:hint="eastAsia" w:ascii="仿宋_GB2312" w:eastAsia="仿宋_GB2312"/>
          <w:color w:val="000000"/>
          <w:sz w:val="32"/>
          <w:szCs w:val="32"/>
          <w:lang w:eastAsia="zh-CN"/>
        </w:rPr>
        <w:t>反映除上述项目外其他财政事务方面的支出。</w:t>
      </w:r>
    </w:p>
    <w:p>
      <w:pPr>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6.</w:t>
      </w:r>
      <w:r>
        <w:rPr>
          <w:rFonts w:hint="eastAsia" w:ascii="仿宋_GB2312" w:eastAsia="仿宋_GB2312"/>
          <w:color w:val="auto"/>
          <w:sz w:val="32"/>
          <w:szCs w:val="32"/>
        </w:rPr>
        <w:t>社会保障和就业</w:t>
      </w:r>
      <w:r>
        <w:rPr>
          <w:rFonts w:hint="eastAsia" w:ascii="仿宋_GB2312" w:eastAsia="仿宋_GB2312"/>
          <w:color w:val="auto"/>
          <w:sz w:val="32"/>
          <w:szCs w:val="32"/>
          <w:lang w:eastAsia="zh-CN"/>
        </w:rPr>
        <w:t>支出</w:t>
      </w:r>
      <w:r>
        <w:rPr>
          <w:rFonts w:hint="eastAsia" w:ascii="仿宋_GB2312" w:eastAsia="仿宋_GB2312"/>
          <w:color w:val="auto"/>
          <w:sz w:val="32"/>
          <w:szCs w:val="32"/>
        </w:rPr>
        <w:t>（类）</w:t>
      </w:r>
      <w:r>
        <w:rPr>
          <w:rFonts w:hint="eastAsia" w:ascii="仿宋_GB2312" w:eastAsia="仿宋_GB2312"/>
          <w:color w:val="auto"/>
          <w:sz w:val="32"/>
          <w:szCs w:val="32"/>
          <w:lang w:eastAsia="zh-CN"/>
        </w:rPr>
        <w:t>行政事业单位养老支出</w:t>
      </w:r>
      <w:r>
        <w:rPr>
          <w:rFonts w:hint="eastAsia" w:ascii="仿宋_GB2312" w:eastAsia="仿宋_GB2312"/>
          <w:color w:val="auto"/>
          <w:sz w:val="32"/>
          <w:szCs w:val="32"/>
        </w:rPr>
        <w:t>（款）</w:t>
      </w:r>
      <w:r>
        <w:rPr>
          <w:rFonts w:hint="eastAsia" w:ascii="仿宋_GB2312" w:eastAsia="仿宋_GB2312"/>
          <w:color w:val="auto"/>
          <w:sz w:val="32"/>
          <w:szCs w:val="32"/>
          <w:lang w:eastAsia="zh-CN"/>
        </w:rPr>
        <w:t>机关事业单位基本养老保险缴费支出</w:t>
      </w:r>
      <w:r>
        <w:rPr>
          <w:rFonts w:hint="eastAsia" w:ascii="仿宋_GB2312" w:eastAsia="仿宋_GB2312"/>
          <w:color w:val="auto"/>
          <w:sz w:val="32"/>
          <w:szCs w:val="32"/>
        </w:rPr>
        <w:t>（项）</w:t>
      </w:r>
      <w:r>
        <w:rPr>
          <w:rFonts w:hint="eastAsia" w:ascii="仿宋_GB2312" w:eastAsia="仿宋_GB2312"/>
          <w:color w:val="000000"/>
          <w:sz w:val="32"/>
          <w:szCs w:val="32"/>
        </w:rPr>
        <w:t>：指</w:t>
      </w:r>
      <w:r>
        <w:rPr>
          <w:rFonts w:hint="eastAsia" w:ascii="仿宋_GB2312" w:eastAsia="仿宋_GB2312"/>
          <w:color w:val="000000"/>
          <w:sz w:val="32"/>
          <w:szCs w:val="32"/>
          <w:lang w:eastAsia="zh-CN"/>
        </w:rPr>
        <w:t>反映机关事业单位实施养老保险制度由单位缴纳的基本养老保险费支出。</w:t>
      </w:r>
    </w:p>
    <w:p>
      <w:pPr>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7.</w:t>
      </w:r>
      <w:r>
        <w:rPr>
          <w:rFonts w:hint="eastAsia" w:ascii="仿宋_GB2312" w:eastAsia="仿宋_GB2312"/>
          <w:color w:val="auto"/>
          <w:sz w:val="32"/>
          <w:szCs w:val="32"/>
        </w:rPr>
        <w:t>社会保障和就业</w:t>
      </w:r>
      <w:r>
        <w:rPr>
          <w:rFonts w:hint="eastAsia" w:ascii="仿宋_GB2312" w:eastAsia="仿宋_GB2312"/>
          <w:color w:val="auto"/>
          <w:sz w:val="32"/>
          <w:szCs w:val="32"/>
          <w:lang w:eastAsia="zh-CN"/>
        </w:rPr>
        <w:t>支出</w:t>
      </w:r>
      <w:r>
        <w:rPr>
          <w:rFonts w:hint="eastAsia" w:ascii="仿宋_GB2312" w:eastAsia="仿宋_GB2312"/>
          <w:color w:val="auto"/>
          <w:sz w:val="32"/>
          <w:szCs w:val="32"/>
        </w:rPr>
        <w:t>（类）</w:t>
      </w:r>
      <w:r>
        <w:rPr>
          <w:rFonts w:hint="eastAsia" w:ascii="仿宋_GB2312" w:eastAsia="仿宋_GB2312"/>
          <w:color w:val="auto"/>
          <w:sz w:val="32"/>
          <w:szCs w:val="32"/>
          <w:lang w:eastAsia="zh-CN"/>
        </w:rPr>
        <w:t>行政事业单位养老支出</w:t>
      </w:r>
      <w:r>
        <w:rPr>
          <w:rFonts w:hint="eastAsia" w:ascii="仿宋_GB2312" w:eastAsia="仿宋_GB2312"/>
          <w:color w:val="auto"/>
          <w:sz w:val="32"/>
          <w:szCs w:val="32"/>
        </w:rPr>
        <w:t>（款）</w:t>
      </w:r>
      <w:r>
        <w:rPr>
          <w:rFonts w:hint="eastAsia" w:ascii="仿宋_GB2312" w:eastAsia="仿宋_GB2312"/>
          <w:color w:val="auto"/>
          <w:sz w:val="32"/>
          <w:szCs w:val="32"/>
          <w:lang w:eastAsia="zh-CN"/>
        </w:rPr>
        <w:t>机关事业单位职业年金缴费支出</w:t>
      </w:r>
      <w:r>
        <w:rPr>
          <w:rFonts w:hint="eastAsia" w:ascii="仿宋_GB2312" w:eastAsia="仿宋_GB2312"/>
          <w:color w:val="auto"/>
          <w:sz w:val="32"/>
          <w:szCs w:val="32"/>
        </w:rPr>
        <w:t>（项）</w:t>
      </w:r>
      <w:r>
        <w:rPr>
          <w:rFonts w:hint="eastAsia" w:ascii="仿宋_GB2312" w:eastAsia="仿宋_GB2312"/>
          <w:color w:val="000000"/>
          <w:sz w:val="32"/>
          <w:szCs w:val="32"/>
        </w:rPr>
        <w:t>：指</w:t>
      </w:r>
      <w:r>
        <w:rPr>
          <w:rFonts w:hint="eastAsia" w:ascii="仿宋_GB2312" w:eastAsia="仿宋_GB2312"/>
          <w:color w:val="000000"/>
          <w:sz w:val="32"/>
          <w:szCs w:val="32"/>
          <w:lang w:eastAsia="zh-CN"/>
        </w:rPr>
        <w:t>反映机关事业单位实施养老保险制度由单位缴纳的职业年金支出。</w:t>
      </w:r>
    </w:p>
    <w:p>
      <w:pPr>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8.</w:t>
      </w:r>
      <w:r>
        <w:rPr>
          <w:rFonts w:hint="eastAsia" w:ascii="仿宋_GB2312" w:eastAsia="仿宋_GB2312"/>
          <w:color w:val="auto"/>
          <w:sz w:val="32"/>
          <w:szCs w:val="32"/>
        </w:rPr>
        <w:t>社会保障和就业</w:t>
      </w:r>
      <w:r>
        <w:rPr>
          <w:rFonts w:hint="eastAsia" w:ascii="仿宋_GB2312" w:eastAsia="仿宋_GB2312"/>
          <w:color w:val="auto"/>
          <w:sz w:val="32"/>
          <w:szCs w:val="32"/>
          <w:lang w:eastAsia="zh-CN"/>
        </w:rPr>
        <w:t>支出</w:t>
      </w:r>
      <w:r>
        <w:rPr>
          <w:rFonts w:hint="eastAsia" w:ascii="仿宋_GB2312" w:eastAsia="仿宋_GB2312"/>
          <w:color w:val="auto"/>
          <w:sz w:val="32"/>
          <w:szCs w:val="32"/>
        </w:rPr>
        <w:t>（类）</w:t>
      </w:r>
      <w:r>
        <w:rPr>
          <w:rFonts w:hint="eastAsia" w:ascii="仿宋_GB2312" w:eastAsia="仿宋_GB2312"/>
          <w:color w:val="auto"/>
          <w:sz w:val="32"/>
          <w:szCs w:val="32"/>
          <w:lang w:eastAsia="zh-CN"/>
        </w:rPr>
        <w:t>其他社会保障和就业支出</w:t>
      </w:r>
      <w:r>
        <w:rPr>
          <w:rFonts w:hint="eastAsia" w:ascii="仿宋_GB2312" w:eastAsia="仿宋_GB2312"/>
          <w:color w:val="auto"/>
          <w:sz w:val="32"/>
          <w:szCs w:val="32"/>
        </w:rPr>
        <w:t>（款）</w:t>
      </w:r>
      <w:r>
        <w:rPr>
          <w:rFonts w:hint="eastAsia" w:ascii="仿宋_GB2312" w:eastAsia="仿宋_GB2312"/>
          <w:color w:val="auto"/>
          <w:sz w:val="32"/>
          <w:szCs w:val="32"/>
          <w:lang w:eastAsia="zh-CN"/>
        </w:rPr>
        <w:t>其他社会保障和就业支出</w:t>
      </w:r>
      <w:r>
        <w:rPr>
          <w:rFonts w:hint="eastAsia" w:ascii="仿宋_GB2312" w:eastAsia="仿宋_GB2312"/>
          <w:color w:val="auto"/>
          <w:sz w:val="32"/>
          <w:szCs w:val="32"/>
        </w:rPr>
        <w:t>（项）</w:t>
      </w:r>
      <w:r>
        <w:rPr>
          <w:rFonts w:hint="eastAsia" w:ascii="仿宋_GB2312" w:eastAsia="仿宋_GB2312"/>
          <w:color w:val="000000"/>
          <w:sz w:val="32"/>
          <w:szCs w:val="32"/>
        </w:rPr>
        <w:t>：指</w:t>
      </w:r>
      <w:r>
        <w:rPr>
          <w:rFonts w:hint="eastAsia" w:ascii="仿宋_GB2312" w:eastAsia="仿宋_GB2312"/>
          <w:color w:val="000000"/>
          <w:sz w:val="32"/>
          <w:szCs w:val="32"/>
          <w:lang w:eastAsia="zh-CN"/>
        </w:rPr>
        <w:t>其他用于行政事业单位养老方面的支出。</w:t>
      </w:r>
    </w:p>
    <w:p>
      <w:pPr>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9.</w:t>
      </w:r>
      <w:r>
        <w:rPr>
          <w:rFonts w:hint="eastAsia" w:ascii="仿宋_GB2312" w:eastAsia="仿宋_GB2312"/>
          <w:sz w:val="32"/>
          <w:szCs w:val="32"/>
        </w:rPr>
        <w:t>卫生健康支出（</w:t>
      </w:r>
      <w:r>
        <w:rPr>
          <w:rFonts w:hint="eastAsia" w:eastAsia="仿宋_GB2312" w:asciiTheme="minorHAnsi" w:hAnsiTheme="minorHAnsi"/>
          <w:sz w:val="32"/>
          <w:szCs w:val="32"/>
        </w:rPr>
        <w:t>类</w:t>
      </w:r>
      <w:r>
        <w:rPr>
          <w:rFonts w:hint="eastAsia" w:ascii="仿宋_GB2312" w:eastAsia="仿宋_GB2312"/>
          <w:sz w:val="32"/>
          <w:szCs w:val="32"/>
        </w:rPr>
        <w:t>）行政事业单位医疗（款）事业单位医疗（项）</w:t>
      </w:r>
      <w:r>
        <w:rPr>
          <w:rFonts w:hint="eastAsia" w:ascii="仿宋_GB2312" w:eastAsia="仿宋_GB2312"/>
          <w:color w:val="000000"/>
          <w:sz w:val="32"/>
          <w:szCs w:val="32"/>
          <w:lang w:val="en-US" w:eastAsia="zh-CN"/>
        </w:rPr>
        <w:t>：反映财政部门安排的事业单位基本医疗保险缴费经费。</w:t>
      </w:r>
    </w:p>
    <w:p>
      <w:pPr>
        <w:ind w:firstLine="640" w:firstLineChars="200"/>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10.</w:t>
      </w:r>
      <w:r>
        <w:rPr>
          <w:rFonts w:hint="eastAsia" w:ascii="仿宋_GB2312" w:eastAsia="仿宋_GB2312"/>
          <w:sz w:val="32"/>
          <w:szCs w:val="32"/>
        </w:rPr>
        <w:t>住房保障支出（类）住房改革支出（款）住房公积金（项）</w:t>
      </w:r>
      <w:r>
        <w:rPr>
          <w:rFonts w:hint="eastAsia" w:ascii="仿宋_GB2312" w:eastAsia="仿宋_GB2312"/>
          <w:color w:val="000000"/>
          <w:sz w:val="32"/>
          <w:szCs w:val="32"/>
          <w:lang w:val="en-US" w:eastAsia="zh-CN"/>
        </w:rPr>
        <w:t>：反映行政事业单位按人力资源和社会保证部、财政部规定的基本工资和津贴补贴以及规定比例为职工缴纳的住房公积金。</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11</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12.</w:t>
      </w:r>
      <w:r>
        <w:rPr>
          <w:rFonts w:hint="eastAsia" w:ascii="仿宋_GB2312" w:eastAsia="仿宋_GB2312"/>
          <w:color w:val="000000"/>
          <w:sz w:val="32"/>
          <w:szCs w:val="32"/>
        </w:rPr>
        <w:t xml:space="preserve">项目支出：指在基本支出之外为完成特定行政任务和事业发展目标所发生的支出。 </w:t>
      </w:r>
    </w:p>
    <w:p>
      <w:pPr>
        <w:pStyle w:val="9"/>
        <w:spacing w:line="560" w:lineRule="exact"/>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3</w:t>
      </w:r>
      <w:r>
        <w:rPr>
          <w:rFonts w:hint="eastAsia" w:ascii="仿宋_GB2312" w:eastAsia="仿宋_GB2312"/>
          <w:sz w:val="32"/>
          <w:szCs w:val="32"/>
        </w:rPr>
        <w:t>. 三公”经费：纳入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600" w:lineRule="exact"/>
        <w:outlineLvl w:val="1"/>
      </w:pPr>
    </w:p>
    <w:sectPr>
      <w:footerReference r:id="rId3" w:type="default"/>
      <w:footerReference r:id="rId4" w:type="even"/>
      <w:pgSz w:w="11906" w:h="16838"/>
      <w:pgMar w:top="2098" w:right="1474" w:bottom="1928" w:left="1588" w:header="851" w:footer="147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right"/>
      <w:rPr>
        <w:rFonts w:ascii="宋体" w:hAnsi="宋体"/>
        <w:sz w:val="28"/>
        <w:szCs w:val="28"/>
      </w:rPr>
    </w:pPr>
    <w:r>
      <w:rPr>
        <w:rFonts w:hint="eastAsia" w:ascii="宋体" w:hAnsi="宋体"/>
        <w:kern w:val="0"/>
        <w:sz w:val="28"/>
        <w:szCs w:val="28"/>
      </w:rPr>
      <w:t>—</w:t>
    </w: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5</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280" w:firstLineChars="100"/>
      <w:rPr>
        <w:rFonts w:ascii="宋体" w:hAnsi="宋体"/>
        <w:sz w:val="28"/>
        <w:szCs w:val="28"/>
      </w:rPr>
    </w:pPr>
    <w:r>
      <w:rPr>
        <w:rFonts w:hint="eastAsia" w:ascii="宋体" w:hAnsi="宋体"/>
        <w:kern w:val="0"/>
        <w:sz w:val="28"/>
        <w:szCs w:val="28"/>
      </w:rPr>
      <w:t>—</w:t>
    </w: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4</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DB56F"/>
    <w:multiLevelType w:val="singleLevel"/>
    <w:tmpl w:val="17EDB56F"/>
    <w:lvl w:ilvl="0" w:tentative="0">
      <w:start w:val="1"/>
      <w:numFmt w:val="chineseCounting"/>
      <w:suff w:val="nothing"/>
      <w:lvlText w:val="（%1）"/>
      <w:lvlJc w:val="left"/>
      <w:rPr>
        <w:rFonts w:hint="eastAsia"/>
      </w:rPr>
    </w:lvl>
  </w:abstractNum>
  <w:abstractNum w:abstractNumId="1">
    <w:nsid w:val="34104BCE"/>
    <w:multiLevelType w:val="singleLevel"/>
    <w:tmpl w:val="34104BCE"/>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9C0"/>
    <w:rsid w:val="00050092"/>
    <w:rsid w:val="00091317"/>
    <w:rsid w:val="000F0A83"/>
    <w:rsid w:val="000F755E"/>
    <w:rsid w:val="001A0437"/>
    <w:rsid w:val="001A2108"/>
    <w:rsid w:val="002730CD"/>
    <w:rsid w:val="003A561B"/>
    <w:rsid w:val="00425810"/>
    <w:rsid w:val="004633F4"/>
    <w:rsid w:val="004A1A00"/>
    <w:rsid w:val="0053746F"/>
    <w:rsid w:val="00564603"/>
    <w:rsid w:val="005E688F"/>
    <w:rsid w:val="00777E08"/>
    <w:rsid w:val="007934F3"/>
    <w:rsid w:val="00861D72"/>
    <w:rsid w:val="008C72F8"/>
    <w:rsid w:val="009340F3"/>
    <w:rsid w:val="00A527E0"/>
    <w:rsid w:val="00AE4401"/>
    <w:rsid w:val="00B3548B"/>
    <w:rsid w:val="00BB666B"/>
    <w:rsid w:val="00C044B7"/>
    <w:rsid w:val="00C5515C"/>
    <w:rsid w:val="00CC5FF3"/>
    <w:rsid w:val="00D36FE8"/>
    <w:rsid w:val="00DE1A43"/>
    <w:rsid w:val="00DF77CF"/>
    <w:rsid w:val="00EA6295"/>
    <w:rsid w:val="00F429C0"/>
    <w:rsid w:val="00FB45E1"/>
    <w:rsid w:val="066D6077"/>
    <w:rsid w:val="15D35DF5"/>
    <w:rsid w:val="1A9F55A9"/>
    <w:rsid w:val="1B36176E"/>
    <w:rsid w:val="20AF7588"/>
    <w:rsid w:val="21D6157A"/>
    <w:rsid w:val="2687417E"/>
    <w:rsid w:val="270B2E60"/>
    <w:rsid w:val="2741201F"/>
    <w:rsid w:val="276557C3"/>
    <w:rsid w:val="2ED21556"/>
    <w:rsid w:val="36DD628E"/>
    <w:rsid w:val="3C21458C"/>
    <w:rsid w:val="3C6F5A34"/>
    <w:rsid w:val="3EE741B8"/>
    <w:rsid w:val="40C8289D"/>
    <w:rsid w:val="46C53364"/>
    <w:rsid w:val="472A5D26"/>
    <w:rsid w:val="493C20A5"/>
    <w:rsid w:val="49DF285C"/>
    <w:rsid w:val="4DEE5E92"/>
    <w:rsid w:val="50041FB8"/>
    <w:rsid w:val="67D2734F"/>
    <w:rsid w:val="6FD95933"/>
    <w:rsid w:val="745F682E"/>
    <w:rsid w:val="7697339E"/>
    <w:rsid w:val="7D3309A6"/>
    <w:rsid w:val="7EA77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99"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beforeLines="0" w:after="120" w:afterLines="0"/>
    </w:pPr>
    <w:rPr>
      <w:rFonts w:hint="eastAsia"/>
      <w:sz w:val="21"/>
    </w:rPr>
  </w:style>
  <w:style w:type="paragraph" w:styleId="3">
    <w:name w:val="Salutation"/>
    <w:basedOn w:val="1"/>
    <w:next w:val="1"/>
    <w:unhideWhenUsed/>
    <w:qFormat/>
    <w:uiPriority w:val="99"/>
    <w:rPr>
      <w:rFonts w:ascii="Calibri" w:hAnsi="Calibri" w:eastAsia="宋体" w:cs="Times New Roman"/>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Emphasis"/>
    <w:basedOn w:val="7"/>
    <w:qFormat/>
    <w:uiPriority w:val="99"/>
    <w:rPr>
      <w:rFonts w:cs="Times New Roman"/>
    </w:rPr>
  </w:style>
  <w:style w:type="paragraph" w:customStyle="1" w:styleId="9">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0">
    <w:name w:val="〖C01〗正文"/>
    <w:qFormat/>
    <w:uiPriority w:val="99"/>
    <w:pPr>
      <w:widowControl w:val="0"/>
      <w:topLinePunct/>
      <w:spacing w:line="600" w:lineRule="exact"/>
      <w:ind w:firstLine="637" w:firstLineChars="200"/>
    </w:pPr>
    <w:rPr>
      <w:rFonts w:ascii="仿宋_GB2312" w:hAnsi="Calibri"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430</Words>
  <Characters>2457</Characters>
  <Lines>20</Lines>
  <Paragraphs>5</Paragraphs>
  <TotalTime>21</TotalTime>
  <ScaleCrop>false</ScaleCrop>
  <LinksUpToDate>false</LinksUpToDate>
  <CharactersWithSpaces>2882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2018-02-05T06:16:00Z</dcterms:created>
  <dc:creator>微软用户</dc:creator>
  <cp:lastModifiedBy>Administrator</cp:lastModifiedBy>
  <cp:lastPrinted>2024-02-27T07:16:17Z</cp:lastPrinted>
  <dcterms:modified xsi:type="dcterms:W3CDTF">2024-02-27T07:17:27Z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