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8BC" w:rsidRDefault="00B36410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 xml:space="preserve">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录</w:t>
      </w:r>
    </w:p>
    <w:p w:rsidR="001E58BC" w:rsidRDefault="00B36410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关于峨眉山市行政审批局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年预算编制的说明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1E58BC" w:rsidRDefault="00B36410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2024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十一、支出经济分类预算表</w:t>
      </w:r>
      <w:bookmarkStart w:id="0" w:name="_GoBack"/>
      <w:bookmarkEnd w:id="0"/>
    </w:p>
    <w:p w:rsidR="001E58BC" w:rsidRDefault="00B36410">
      <w:pPr>
        <w:pStyle w:val="a0"/>
        <w:ind w:firstLineChars="100" w:firstLine="310"/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十二、上级资金安排情况表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十三、项目支出表</w:t>
      </w:r>
    </w:p>
    <w:p w:rsidR="001E58BC" w:rsidRDefault="00B36410">
      <w:pPr>
        <w:widowControl/>
        <w:ind w:firstLineChars="100" w:firstLine="310"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十四、项目支出预算明细表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1E58BC" w:rsidRDefault="00B36410">
      <w:pPr>
        <w:pStyle w:val="a0"/>
        <w:ind w:firstLineChars="100" w:firstLine="310"/>
        <w:rPr>
          <w:lang w:val="en-US"/>
        </w:rPr>
      </w:pPr>
      <w:r>
        <w:rPr>
          <w:rFonts w:ascii="仿宋_GB2312" w:cs="仿宋_GB2312" w:hint="eastAsia"/>
          <w:color w:val="333333"/>
          <w:kern w:val="0"/>
          <w:sz w:val="31"/>
          <w:szCs w:val="31"/>
          <w:lang w:val="en-US"/>
        </w:rPr>
        <w:t>十八、部门预算项目绩效目标表</w:t>
      </w:r>
    </w:p>
    <w:p w:rsidR="001E58BC" w:rsidRDefault="00B36410">
      <w:pPr>
        <w:widowControl/>
        <w:ind w:firstLineChars="100" w:firstLine="310"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十九、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部门整体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绩效目标表</w:t>
      </w:r>
    </w:p>
    <w:sectPr w:rsidR="001E58BC" w:rsidSect="001E5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E58BC"/>
    <w:rsid w:val="001E58BC"/>
    <w:rsid w:val="00281D29"/>
    <w:rsid w:val="00B36410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E58B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1E58BC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2024-02-01T02:40:00Z</cp:lastPrinted>
  <dcterms:created xsi:type="dcterms:W3CDTF">2022-05-30T07:03:00Z</dcterms:created>
  <dcterms:modified xsi:type="dcterms:W3CDTF">2024-03-06T01:14:00Z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