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spacing w:val="-6"/>
        </w:rPr>
      </w:pPr>
      <w:r>
        <w:rPr>
          <w:rFonts w:ascii="黑体" w:hAnsi="宋体" w:eastAsia="黑体" w:cs="黑体"/>
          <w:color w:val="333333"/>
          <w:spacing w:val="-6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spacing w:val="-6"/>
          <w:kern w:val="0"/>
          <w:sz w:val="31"/>
          <w:szCs w:val="31"/>
          <w:lang w:val="en-US" w:eastAsia="zh-CN" w:bidi="ar"/>
        </w:rPr>
        <w:t>关于峨眉山市峨山街道办事处2024年预算编制的说明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1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二、部门概况……………………………………………………4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三、收支预算总体情况…………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</w:t>
      </w:r>
      <w:bookmarkStart w:id="0" w:name="_GoBack"/>
      <w:bookmarkEnd w:id="0"/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……………………………………………………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/>
        </w:rPr>
        <w:t>11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2024年峨眉山市本级部门预算表（峨山街道）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二、支出预算总表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三、支出预算总表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四、财政拨款预算总表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五、一般公共预算支出表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八、政府性基金预算支出表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九、国有资本经营预算支出表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十、支出功能分类预算表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十三、项目支出表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十六、政府采购预算表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十七、国有资产配置预算表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表19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十九、整体支出绩效目标表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表20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TU2ZjEyZjY2MzkyMTczOWM4ZGJmNzY0MmI1ZjAifQ=="/>
    <w:docVar w:name="KSO_WPS_MARK_KEY" w:val="aa4f8cf2-23d4-4430-a025-4725ddd2dd2a"/>
  </w:docVars>
  <w:rsids>
    <w:rsidRoot w:val="00000000"/>
    <w:rsid w:val="00281D29"/>
    <w:rsid w:val="02261F1B"/>
    <w:rsid w:val="11904598"/>
    <w:rsid w:val="13E57193"/>
    <w:rsid w:val="19C05E9B"/>
    <w:rsid w:val="1D416700"/>
    <w:rsid w:val="20C568F9"/>
    <w:rsid w:val="2EC128BE"/>
    <w:rsid w:val="319F176C"/>
    <w:rsid w:val="328448F2"/>
    <w:rsid w:val="412E18BA"/>
    <w:rsid w:val="528E3E56"/>
    <w:rsid w:val="585359AD"/>
    <w:rsid w:val="5D980449"/>
    <w:rsid w:val="70543DD8"/>
    <w:rsid w:val="757B68F0"/>
    <w:rsid w:val="783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409</Characters>
  <Lines>0</Lines>
  <Paragraphs>0</Paragraphs>
  <TotalTime>2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2024-02-28T08:36:02Z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EF0BED0398FB4D6CBDF695FD4E58C553_12</vt:lpwstr>
  </property>
</Properties>
</file>