
<file path=[Content_Types].xml><?xml version="1.0" encoding="utf-8"?>
<Types xmlns="http://schemas.openxmlformats.org/package/2006/content-types">
  <Default Extension="xml" ContentType="application/xml"/>
  <Default Extension="wmf" ContentType="image/x-wmf"/>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Hlk153459408"/>
      <w:bookmarkEnd w:id="0"/>
      <w:bookmarkStart w:id="1" w:name="_Toc15396475"/>
      <w:bookmarkStart w:id="2" w:name="_Toc15377425"/>
      <w:bookmarkStart w:id="3" w:name="_Toc15377193"/>
      <w:bookmarkStart w:id="4" w:name="_Toc15396597"/>
      <w:bookmarkStart w:id="5" w:name="_Toc15378441"/>
      <w:bookmarkStart w:id="6"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1"/>
      <w:bookmarkEnd w:id="2"/>
      <w:bookmarkEnd w:id="3"/>
      <w:bookmarkEnd w:id="4"/>
      <w:bookmarkEnd w:id="5"/>
    </w:p>
    <w:bookmarkEnd w:id="6"/>
    <w:p>
      <w:pPr>
        <w:adjustRightInd w:val="0"/>
        <w:snapToGrid w:val="0"/>
        <w:spacing w:line="360" w:lineRule="auto"/>
        <w:jc w:val="center"/>
        <w:outlineLvl w:val="0"/>
        <w:rPr>
          <w:rFonts w:hint="eastAsia" w:ascii="方正小标宋简体" w:hAnsi="方正小标宋简体" w:eastAsia="方正小标宋简体" w:cs="方正小标宋简体"/>
          <w:sz w:val="72"/>
          <w:szCs w:val="72"/>
        </w:rPr>
      </w:pPr>
      <w:bookmarkStart w:id="7" w:name="_Toc15378442"/>
      <w:bookmarkStart w:id="8" w:name="_Toc15396476"/>
      <w:bookmarkStart w:id="9" w:name="_Toc15396598"/>
      <w:bookmarkStart w:id="10" w:name="_Toc15377194"/>
      <w:bookmarkStart w:id="11" w:name="_Toc15306268"/>
      <w:bookmarkStart w:id="12" w:name="_Toc15377426"/>
      <w:r>
        <w:rPr>
          <w:rFonts w:hint="eastAsia" w:ascii="方正小标宋简体" w:hAnsi="方正小标宋简体" w:eastAsia="方正小标宋简体" w:cs="方正小标宋简体"/>
          <w:sz w:val="72"/>
          <w:szCs w:val="72"/>
        </w:rPr>
        <w:t>峨眉山市发展和改革局</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决算</w:t>
      </w:r>
      <w:bookmarkEnd w:id="7"/>
      <w:bookmarkEnd w:id="8"/>
      <w:bookmarkEnd w:id="9"/>
      <w:bookmarkEnd w:id="10"/>
      <w:bookmarkEnd w:id="11"/>
      <w:bookmarkEnd w:id="12"/>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公开时间：2023年8月25日</w:t>
      </w:r>
    </w:p>
    <w:p/>
    <w:p>
      <w:pPr>
        <w:pStyle w:val="11"/>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pPr>
        <w:pStyle w:val="12"/>
        <w:adjustRightInd w:val="0"/>
        <w:snapToGrid w:val="0"/>
        <w:spacing w:line="440" w:lineRule="exact"/>
        <w:jc w:val="left"/>
        <w:rPr>
          <w:rFonts w:hint="eastAsia" w:ascii="仿宋" w:hAnsi="仿宋" w:eastAsia="宋体"/>
          <w:sz w:val="24"/>
          <w:lang w:val="en-US" w:eastAsia="zh-CN"/>
        </w:rPr>
      </w:pPr>
      <w:r>
        <w:rPr>
          <w:rFonts w:hint="eastAsia"/>
          <w:sz w:val="24"/>
        </w:rPr>
        <w:t>一、单位职责</w:t>
      </w:r>
      <w:r>
        <w:rPr>
          <w:rFonts w:hint="eastAsia"/>
          <w:sz w:val="24"/>
          <w:lang w:eastAsia="zh-CN"/>
        </w:rPr>
        <w:t>……………………………………………………………………</w:t>
      </w:r>
      <w:r>
        <w:rPr>
          <w:rFonts w:hint="eastAsia"/>
          <w:sz w:val="24"/>
          <w:lang w:val="en-US" w:eastAsia="zh-CN"/>
        </w:rPr>
        <w:t>4</w:t>
      </w:r>
    </w:p>
    <w:p>
      <w:pPr>
        <w:pStyle w:val="12"/>
        <w:adjustRightInd w:val="0"/>
        <w:snapToGrid w:val="0"/>
        <w:spacing w:line="440" w:lineRule="exact"/>
        <w:jc w:val="left"/>
        <w:rPr>
          <w:rFonts w:hint="eastAsia" w:ascii="仿宋" w:hAnsi="仿宋" w:eastAsia="宋体" w:cstheme="minorBidi"/>
          <w:sz w:val="24"/>
          <w:lang w:val="en-US" w:eastAsia="zh-CN"/>
        </w:rPr>
      </w:pPr>
      <w:r>
        <w:rPr>
          <w:rFonts w:hint="eastAsia"/>
          <w:sz w:val="24"/>
        </w:rPr>
        <w:t>二、机构设置</w:t>
      </w:r>
      <w:r>
        <w:rPr>
          <w:rFonts w:hint="eastAsia"/>
          <w:sz w:val="24"/>
          <w:lang w:eastAsia="zh-CN"/>
        </w:rPr>
        <w:t>……………………………………………………………………</w:t>
      </w:r>
      <w:r>
        <w:rPr>
          <w:rFonts w:hint="eastAsia"/>
          <w:sz w:val="24"/>
          <w:lang w:val="en-US" w:eastAsia="zh-CN"/>
        </w:rPr>
        <w:t>8</w:t>
      </w:r>
    </w:p>
    <w:p>
      <w:pPr>
        <w:pStyle w:val="11"/>
        <w:adjustRightInd w:val="0"/>
        <w:snapToGrid w:val="0"/>
        <w:spacing w:before="0" w:line="440" w:lineRule="exact"/>
        <w:jc w:val="left"/>
        <w:rPr>
          <w:sz w:val="24"/>
          <w:szCs w:val="24"/>
        </w:rPr>
      </w:pPr>
      <w:r>
        <w:rPr>
          <w:rFonts w:hint="eastAsia"/>
          <w:sz w:val="24"/>
        </w:rPr>
        <w:t>第二部分 2022年度单位决算情况说明</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一、收入支出决算总体情况说</w:t>
      </w:r>
      <w:r>
        <w:rPr>
          <w:rFonts w:hint="eastAsia"/>
          <w:sz w:val="24"/>
          <w:lang w:eastAsia="zh-CN"/>
        </w:rPr>
        <w:t>…………………………………………………</w:t>
      </w:r>
      <w:r>
        <w:rPr>
          <w:rFonts w:hint="eastAsia"/>
          <w:sz w:val="24"/>
          <w:lang w:val="en-US" w:eastAsia="zh-CN"/>
        </w:rPr>
        <w:t>11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二、收入决算情况说明</w:t>
      </w:r>
      <w:r>
        <w:rPr>
          <w:rFonts w:hint="eastAsia"/>
          <w:sz w:val="24"/>
          <w:lang w:eastAsia="zh-CN"/>
        </w:rPr>
        <w:t>…………………………………………………………</w:t>
      </w:r>
      <w:r>
        <w:rPr>
          <w:rFonts w:hint="eastAsia"/>
          <w:sz w:val="24"/>
          <w:lang w:val="en-US" w:eastAsia="zh-CN"/>
        </w:rPr>
        <w:t>11</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三、支出决算情况说明</w:t>
      </w:r>
      <w:r>
        <w:rPr>
          <w:rFonts w:hint="eastAsia"/>
          <w:sz w:val="24"/>
          <w:lang w:eastAsia="zh-CN"/>
        </w:rPr>
        <w:t>…………………………………………………………</w:t>
      </w:r>
      <w:r>
        <w:rPr>
          <w:rFonts w:hint="eastAsia"/>
          <w:sz w:val="24"/>
          <w:lang w:val="en-US" w:eastAsia="zh-CN"/>
        </w:rPr>
        <w:t>12</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四、财政拨款收入支出决算总体情况说明</w:t>
      </w:r>
      <w:r>
        <w:rPr>
          <w:rFonts w:hint="eastAsia"/>
          <w:sz w:val="24"/>
          <w:lang w:eastAsia="zh-CN"/>
        </w:rPr>
        <w:t>……………………………………</w:t>
      </w:r>
      <w:r>
        <w:rPr>
          <w:rFonts w:hint="eastAsia"/>
          <w:sz w:val="24"/>
          <w:lang w:val="en-US" w:eastAsia="zh-CN"/>
        </w:rPr>
        <w:t>12</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五、一般公共预算财政拨款支出决算情况说明</w:t>
      </w:r>
      <w:r>
        <w:rPr>
          <w:rFonts w:hint="eastAsia"/>
          <w:sz w:val="24"/>
          <w:lang w:eastAsia="zh-CN"/>
        </w:rPr>
        <w:t>………………………………</w:t>
      </w:r>
      <w:r>
        <w:rPr>
          <w:rFonts w:hint="eastAsia"/>
          <w:sz w:val="24"/>
          <w:lang w:val="en-US" w:eastAsia="zh-CN"/>
        </w:rPr>
        <w:t>13</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六、一般公共预算财政拨款基本支出决算情况说明</w:t>
      </w:r>
      <w:r>
        <w:rPr>
          <w:rFonts w:hint="eastAsia"/>
          <w:sz w:val="24"/>
          <w:lang w:eastAsia="zh-CN"/>
        </w:rPr>
        <w:t>…………………………</w:t>
      </w:r>
      <w:r>
        <w:rPr>
          <w:rFonts w:hint="eastAsia"/>
          <w:sz w:val="24"/>
          <w:lang w:val="en-US" w:eastAsia="zh-CN"/>
        </w:rPr>
        <w:t>17</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七、财政拨款“三公”经费支出决算情况说明</w:t>
      </w:r>
      <w:r>
        <w:rPr>
          <w:rFonts w:hint="eastAsia"/>
          <w:sz w:val="24"/>
          <w:lang w:eastAsia="zh-CN"/>
        </w:rPr>
        <w:t>………………………………</w:t>
      </w:r>
      <w:r>
        <w:rPr>
          <w:rFonts w:hint="eastAsia"/>
          <w:sz w:val="24"/>
          <w:lang w:val="en-US" w:eastAsia="zh-CN"/>
        </w:rPr>
        <w:t>18</w:t>
      </w:r>
    </w:p>
    <w:p>
      <w:pPr>
        <w:pStyle w:val="12"/>
        <w:adjustRightInd w:val="0"/>
        <w:snapToGrid w:val="0"/>
        <w:spacing w:line="440" w:lineRule="exact"/>
        <w:jc w:val="left"/>
        <w:rPr>
          <w:rFonts w:hint="default" w:ascii="仿宋" w:hAnsi="仿宋" w:eastAsia="宋体" w:cstheme="minorBidi"/>
          <w:sz w:val="24"/>
          <w:lang w:val="en-US" w:eastAsia="zh-CN"/>
        </w:rPr>
      </w:pPr>
      <w:r>
        <w:rPr>
          <w:rFonts w:hint="eastAsia"/>
          <w:sz w:val="24"/>
        </w:rPr>
        <w:t>八、政府性基金预算支出决算情况说明</w:t>
      </w:r>
      <w:r>
        <w:rPr>
          <w:rFonts w:hint="eastAsia"/>
          <w:sz w:val="24"/>
          <w:lang w:eastAsia="zh-CN"/>
        </w:rPr>
        <w:t>………………………………………</w:t>
      </w:r>
      <w:r>
        <w:rPr>
          <w:rFonts w:hint="eastAsia"/>
          <w:sz w:val="24"/>
          <w:lang w:val="en-US" w:eastAsia="zh-CN"/>
        </w:rPr>
        <w:t>19</w:t>
      </w:r>
    </w:p>
    <w:p>
      <w:pPr>
        <w:pStyle w:val="12"/>
        <w:adjustRightInd w:val="0"/>
        <w:snapToGrid w:val="0"/>
        <w:spacing w:line="440" w:lineRule="exact"/>
        <w:ind w:leftChars="0"/>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hint="eastAsia"/>
          <w:sz w:val="24"/>
          <w:lang w:eastAsia="zh-CN"/>
        </w:rPr>
        <w:t>……………………………………</w:t>
      </w:r>
      <w:r>
        <w:rPr>
          <w:rFonts w:hint="eastAsia" w:asciiTheme="minorEastAsia" w:hAnsiTheme="minorEastAsia" w:eastAsiaTheme="minorEastAsia" w:cstheme="minorEastAsia"/>
          <w:sz w:val="24"/>
          <w:lang w:val="en-US" w:eastAsia="zh-CN"/>
        </w:rPr>
        <w:t>20</w:t>
      </w:r>
    </w:p>
    <w:p>
      <w:pPr>
        <w:adjustRightInd w:val="0"/>
        <w:snapToGrid w:val="0"/>
        <w:spacing w:line="440" w:lineRule="exact"/>
        <w:ind w:firstLine="420" w:firstLineChars="175"/>
        <w:jc w:val="left"/>
        <w:rPr>
          <w:rFonts w:asciiTheme="minorEastAsia" w:hAnsiTheme="minorEastAsia" w:eastAsiaTheme="minorEastAsia" w:cstheme="minorEastAsia"/>
          <w:sz w:val="24"/>
        </w:rPr>
      </w:pPr>
      <w:r>
        <w:rPr>
          <w:rStyle w:val="18"/>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asciiTheme="minorEastAsia" w:hAnsiTheme="minorEastAsia" w:eastAsiaTheme="minorEastAsia" w:cstheme="minorEastAsia"/>
          <w:sz w:val="24"/>
        </w:rPr>
        <w:tab/>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hint="eastAsia"/>
          <w:sz w:val="24"/>
          <w:lang w:eastAsia="zh-CN"/>
        </w:rPr>
        <w:t>…………………………………………………………………</w:t>
      </w:r>
      <w:r>
        <w:rPr>
          <w:rFonts w:hint="eastAsia"/>
          <w:sz w:val="24"/>
          <w:lang w:val="en-US" w:eastAsia="zh-CN"/>
        </w:rPr>
        <w:t>22</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hint="eastAsia"/>
          <w:sz w:val="24"/>
          <w:lang w:eastAsia="zh-CN"/>
        </w:rPr>
        <w:t>………………………………………………………………………</w:t>
      </w:r>
      <w:r>
        <w:rPr>
          <w:rFonts w:hint="eastAsia"/>
          <w:sz w:val="24"/>
          <w:lang w:val="en-US" w:eastAsia="zh-CN"/>
        </w:rPr>
        <w:t>26</w:t>
      </w:r>
    </w:p>
    <w:p>
      <w:pPr>
        <w:pStyle w:val="11"/>
        <w:adjustRightInd w:val="0"/>
        <w:snapToGrid w:val="0"/>
        <w:spacing w:before="0" w:line="440" w:lineRule="exact"/>
        <w:jc w:val="left"/>
        <w:rPr>
          <w:rFonts w:hint="default" w:cstheme="minorBidi"/>
          <w:sz w:val="24"/>
          <w:szCs w:val="24"/>
          <w:lang w:val="en-US"/>
        </w:rPr>
      </w:pPr>
      <w:r>
        <w:rPr>
          <w:rFonts w:hint="eastAsia"/>
          <w:sz w:val="24"/>
        </w:rPr>
        <w:t>第五部分</w:t>
      </w:r>
      <w:r>
        <w:rPr>
          <w:sz w:val="24"/>
        </w:rPr>
        <w:t xml:space="preserve"> </w:t>
      </w:r>
      <w:r>
        <w:rPr>
          <w:rFonts w:hint="eastAsia"/>
          <w:sz w:val="24"/>
        </w:rPr>
        <w:t>附表</w:t>
      </w:r>
      <w:r>
        <w:rPr>
          <w:rFonts w:hint="eastAsia"/>
          <w:sz w:val="24"/>
          <w:lang w:eastAsia="zh-CN"/>
        </w:rPr>
        <w:t>………………………………………………………………………</w:t>
      </w:r>
      <w:r>
        <w:rPr>
          <w:rFonts w:hint="eastAsia"/>
          <w:sz w:val="24"/>
          <w:lang w:val="en-US" w:eastAsia="zh-CN"/>
        </w:rPr>
        <w:t>33</w:t>
      </w:r>
    </w:p>
    <w:p>
      <w:pPr>
        <w:pStyle w:val="12"/>
        <w:adjustRightInd w:val="0"/>
        <w:snapToGrid w:val="0"/>
        <w:spacing w:line="440" w:lineRule="exact"/>
        <w:jc w:val="left"/>
        <w:rPr>
          <w:rFonts w:hint="default"/>
          <w:sz w:val="24"/>
          <w:lang w:val="en-US"/>
        </w:rPr>
      </w:pPr>
      <w:r>
        <w:rPr>
          <w:rFonts w:hint="eastAsia"/>
          <w:sz w:val="24"/>
        </w:rPr>
        <w:t>一、收入支出决算总表</w:t>
      </w:r>
      <w:r>
        <w:rPr>
          <w:rFonts w:hint="eastAsia"/>
          <w:sz w:val="24"/>
          <w:lang w:eastAsia="zh-CN"/>
        </w:rPr>
        <w:t>…………………………………………………………</w:t>
      </w:r>
      <w:r>
        <w:rPr>
          <w:rFonts w:hint="eastAsia"/>
          <w:sz w:val="24"/>
          <w:lang w:val="en-US" w:eastAsia="zh-CN"/>
        </w:rPr>
        <w:t>33</w:t>
      </w:r>
    </w:p>
    <w:p>
      <w:pPr>
        <w:pStyle w:val="12"/>
        <w:adjustRightInd w:val="0"/>
        <w:snapToGrid w:val="0"/>
        <w:spacing w:line="440" w:lineRule="exact"/>
        <w:jc w:val="left"/>
        <w:rPr>
          <w:rFonts w:hint="default"/>
          <w:sz w:val="24"/>
          <w:lang w:val="en-US"/>
        </w:rPr>
      </w:pPr>
      <w:r>
        <w:rPr>
          <w:rFonts w:hint="eastAsia"/>
          <w:sz w:val="24"/>
        </w:rPr>
        <w:t>二、收入决算表</w:t>
      </w:r>
      <w:r>
        <w:rPr>
          <w:rFonts w:hint="eastAsia"/>
          <w:sz w:val="24"/>
          <w:lang w:eastAsia="zh-CN"/>
        </w:rPr>
        <w:t>…………………………………………………………………</w:t>
      </w:r>
      <w:r>
        <w:rPr>
          <w:rFonts w:hint="eastAsia"/>
          <w:sz w:val="24"/>
          <w:lang w:val="en-US" w:eastAsia="zh-CN"/>
        </w:rPr>
        <w:t>33</w:t>
      </w:r>
    </w:p>
    <w:p>
      <w:pPr>
        <w:pStyle w:val="12"/>
        <w:adjustRightInd w:val="0"/>
        <w:snapToGrid w:val="0"/>
        <w:spacing w:line="440" w:lineRule="exact"/>
        <w:jc w:val="left"/>
        <w:rPr>
          <w:rFonts w:hint="default"/>
          <w:sz w:val="24"/>
          <w:lang w:val="en-US"/>
        </w:rPr>
      </w:pPr>
      <w:r>
        <w:rPr>
          <w:rFonts w:hint="eastAsia"/>
          <w:sz w:val="24"/>
        </w:rPr>
        <w:t>三、支出决算表</w:t>
      </w:r>
      <w:r>
        <w:rPr>
          <w:rFonts w:hint="eastAsia"/>
          <w:sz w:val="24"/>
          <w:lang w:eastAsia="zh-CN"/>
        </w:rPr>
        <w:t>…………………………………………………………………</w:t>
      </w:r>
      <w:r>
        <w:rPr>
          <w:rFonts w:hint="eastAsia"/>
          <w:sz w:val="24"/>
          <w:lang w:val="en-US" w:eastAsia="zh-CN"/>
        </w:rPr>
        <w:t>33</w:t>
      </w:r>
    </w:p>
    <w:p>
      <w:pPr>
        <w:pStyle w:val="12"/>
        <w:adjustRightInd w:val="0"/>
        <w:snapToGrid w:val="0"/>
        <w:spacing w:line="440" w:lineRule="exact"/>
        <w:jc w:val="left"/>
        <w:rPr>
          <w:rFonts w:hint="default"/>
          <w:sz w:val="24"/>
          <w:lang w:val="en-US"/>
        </w:rPr>
      </w:pPr>
      <w:r>
        <w:rPr>
          <w:rFonts w:hint="eastAsia"/>
          <w:sz w:val="24"/>
        </w:rPr>
        <w:t>四、财政拨款收入支出决算总表</w:t>
      </w:r>
      <w:r>
        <w:rPr>
          <w:rFonts w:hint="eastAsia"/>
          <w:sz w:val="24"/>
          <w:lang w:eastAsia="zh-CN"/>
        </w:rPr>
        <w:t>………………………………………………</w:t>
      </w:r>
      <w:r>
        <w:rPr>
          <w:rFonts w:hint="eastAsia"/>
          <w:sz w:val="24"/>
          <w:lang w:val="en-US" w:eastAsia="zh-CN"/>
        </w:rPr>
        <w:t>33</w:t>
      </w:r>
    </w:p>
    <w:p>
      <w:pPr>
        <w:pStyle w:val="12"/>
        <w:adjustRightInd w:val="0"/>
        <w:snapToGrid w:val="0"/>
        <w:spacing w:line="440" w:lineRule="exact"/>
        <w:jc w:val="left"/>
        <w:rPr>
          <w:rFonts w:hint="default"/>
          <w:sz w:val="24"/>
          <w:lang w:val="en-US"/>
        </w:rPr>
      </w:pPr>
      <w:r>
        <w:rPr>
          <w:rFonts w:hint="eastAsia"/>
          <w:sz w:val="24"/>
        </w:rPr>
        <w:t>五、财政拨款支出决算明细表</w:t>
      </w:r>
      <w:r>
        <w:rPr>
          <w:rFonts w:hint="eastAsia"/>
          <w:sz w:val="24"/>
          <w:lang w:eastAsia="zh-CN"/>
        </w:rPr>
        <w:t>…………………………………………………</w:t>
      </w:r>
      <w:r>
        <w:rPr>
          <w:rFonts w:hint="eastAsia"/>
          <w:sz w:val="24"/>
          <w:lang w:val="en-US" w:eastAsia="zh-CN"/>
        </w:rPr>
        <w:t>33</w:t>
      </w:r>
    </w:p>
    <w:p>
      <w:pPr>
        <w:pStyle w:val="12"/>
        <w:adjustRightInd w:val="0"/>
        <w:snapToGrid w:val="0"/>
        <w:spacing w:line="440" w:lineRule="exact"/>
        <w:jc w:val="left"/>
        <w:rPr>
          <w:rFonts w:hint="default"/>
          <w:sz w:val="24"/>
          <w:lang w:val="en-US"/>
        </w:rPr>
      </w:pPr>
      <w:r>
        <w:rPr>
          <w:rFonts w:hint="eastAsia"/>
          <w:sz w:val="24"/>
        </w:rPr>
        <w:t>六、一般公共预算财政拨款支出决算表</w:t>
      </w:r>
      <w:r>
        <w:rPr>
          <w:rFonts w:hint="eastAsia"/>
          <w:sz w:val="24"/>
          <w:lang w:eastAsia="zh-CN"/>
        </w:rPr>
        <w:t>………………………………………</w:t>
      </w:r>
      <w:r>
        <w:rPr>
          <w:rFonts w:hint="eastAsia"/>
          <w:sz w:val="24"/>
          <w:lang w:val="en-US" w:eastAsia="zh-CN"/>
        </w:rPr>
        <w:t>33</w:t>
      </w:r>
    </w:p>
    <w:p>
      <w:pPr>
        <w:pStyle w:val="12"/>
        <w:adjustRightInd w:val="0"/>
        <w:snapToGrid w:val="0"/>
        <w:spacing w:line="440" w:lineRule="exact"/>
        <w:jc w:val="left"/>
        <w:rPr>
          <w:rFonts w:hint="default"/>
          <w:sz w:val="24"/>
          <w:lang w:val="en-US"/>
        </w:rPr>
      </w:pPr>
      <w:r>
        <w:rPr>
          <w:rFonts w:hint="eastAsia"/>
          <w:sz w:val="24"/>
        </w:rPr>
        <w:t>七、一般公共预算财政拨款支出决算明细表</w:t>
      </w:r>
      <w:r>
        <w:rPr>
          <w:rFonts w:hint="eastAsia"/>
          <w:sz w:val="24"/>
          <w:lang w:eastAsia="zh-CN"/>
        </w:rPr>
        <w:t>…………………………………</w:t>
      </w:r>
      <w:r>
        <w:rPr>
          <w:rFonts w:hint="eastAsia"/>
          <w:sz w:val="24"/>
          <w:lang w:val="en-US" w:eastAsia="zh-CN"/>
        </w:rPr>
        <w:t>33</w:t>
      </w:r>
    </w:p>
    <w:p>
      <w:pPr>
        <w:pStyle w:val="12"/>
        <w:adjustRightInd w:val="0"/>
        <w:snapToGrid w:val="0"/>
        <w:spacing w:line="440" w:lineRule="exact"/>
        <w:jc w:val="left"/>
        <w:rPr>
          <w:rFonts w:hint="default"/>
          <w:sz w:val="24"/>
          <w:lang w:val="en-US"/>
        </w:rPr>
      </w:pPr>
      <w:r>
        <w:rPr>
          <w:rFonts w:hint="eastAsia"/>
          <w:sz w:val="24"/>
        </w:rPr>
        <w:t>八、一般公共预算财政拨款基本支出决算明细表</w:t>
      </w:r>
      <w:r>
        <w:rPr>
          <w:rFonts w:hint="eastAsia"/>
          <w:sz w:val="24"/>
          <w:lang w:eastAsia="zh-CN"/>
        </w:rPr>
        <w:t>……………………………</w:t>
      </w:r>
      <w:r>
        <w:rPr>
          <w:rFonts w:hint="eastAsia"/>
          <w:sz w:val="24"/>
          <w:lang w:val="en-US" w:eastAsia="zh-CN"/>
        </w:rPr>
        <w:t>33</w:t>
      </w:r>
    </w:p>
    <w:p>
      <w:pPr>
        <w:pStyle w:val="12"/>
        <w:adjustRightInd w:val="0"/>
        <w:snapToGrid w:val="0"/>
        <w:spacing w:line="440" w:lineRule="exact"/>
        <w:jc w:val="left"/>
        <w:rPr>
          <w:rFonts w:hint="default"/>
          <w:sz w:val="24"/>
          <w:lang w:val="en-US"/>
        </w:rPr>
      </w:pPr>
      <w:r>
        <w:rPr>
          <w:rFonts w:hint="eastAsia"/>
          <w:sz w:val="24"/>
        </w:rPr>
        <w:t>九、一般公共预算财政拨款项目支出决算表</w:t>
      </w:r>
      <w:r>
        <w:rPr>
          <w:rFonts w:hint="eastAsia"/>
          <w:sz w:val="24"/>
          <w:lang w:eastAsia="zh-CN"/>
        </w:rPr>
        <w:t>…………………………………</w:t>
      </w:r>
      <w:r>
        <w:rPr>
          <w:rFonts w:hint="eastAsia"/>
          <w:sz w:val="24"/>
          <w:lang w:val="en-US" w:eastAsia="zh-CN"/>
        </w:rPr>
        <w:t>33</w:t>
      </w:r>
    </w:p>
    <w:p>
      <w:pPr>
        <w:pStyle w:val="12"/>
        <w:adjustRightInd w:val="0"/>
        <w:snapToGrid w:val="0"/>
        <w:spacing w:line="440" w:lineRule="exact"/>
        <w:jc w:val="left"/>
        <w:rPr>
          <w:rFonts w:hint="default"/>
          <w:sz w:val="24"/>
          <w:lang w:val="en-US"/>
        </w:rPr>
      </w:pPr>
      <w:r>
        <w:rPr>
          <w:rFonts w:hint="eastAsia"/>
          <w:sz w:val="24"/>
        </w:rPr>
        <w:t>十、政府性基金预算财政拨款收入支出决算表</w:t>
      </w:r>
      <w:r>
        <w:rPr>
          <w:rFonts w:hint="eastAsia"/>
          <w:sz w:val="24"/>
          <w:lang w:eastAsia="zh-CN"/>
        </w:rPr>
        <w:t>……………………………</w:t>
      </w:r>
      <w:r>
        <w:rPr>
          <w:rFonts w:hint="eastAsia"/>
          <w:sz w:val="24"/>
          <w:lang w:val="en-US" w:eastAsia="zh-CN"/>
        </w:rPr>
        <w:t>33</w:t>
      </w:r>
    </w:p>
    <w:p>
      <w:pPr>
        <w:pStyle w:val="12"/>
        <w:adjustRightInd w:val="0"/>
        <w:snapToGrid w:val="0"/>
        <w:spacing w:line="440" w:lineRule="exact"/>
        <w:jc w:val="left"/>
        <w:rPr>
          <w:rFonts w:hint="default"/>
          <w:sz w:val="24"/>
          <w:lang w:val="en-US"/>
        </w:rPr>
      </w:pPr>
      <w:r>
        <w:rPr>
          <w:rFonts w:hint="eastAsia"/>
          <w:sz w:val="24"/>
        </w:rPr>
        <w:t>十一、国有资本经营预算财政拨款收入支出决算表</w:t>
      </w:r>
      <w:r>
        <w:rPr>
          <w:rFonts w:hint="eastAsia"/>
          <w:sz w:val="24"/>
          <w:lang w:eastAsia="zh-CN"/>
        </w:rPr>
        <w:t>………………………</w:t>
      </w:r>
      <w:r>
        <w:rPr>
          <w:rFonts w:hint="eastAsia"/>
          <w:sz w:val="24"/>
          <w:lang w:val="en-US" w:eastAsia="zh-CN"/>
        </w:rPr>
        <w:t>33</w:t>
      </w:r>
    </w:p>
    <w:p>
      <w:pPr>
        <w:pStyle w:val="12"/>
        <w:adjustRightInd w:val="0"/>
        <w:snapToGrid w:val="0"/>
        <w:spacing w:line="440" w:lineRule="exact"/>
        <w:jc w:val="left"/>
        <w:rPr>
          <w:rFonts w:hint="default"/>
          <w:sz w:val="24"/>
          <w:lang w:val="en-US"/>
        </w:rPr>
      </w:pPr>
      <w:r>
        <w:rPr>
          <w:rFonts w:hint="eastAsia"/>
          <w:sz w:val="24"/>
        </w:rPr>
        <w:t>十二、国有资本经营预算财政拨款支出决算表</w:t>
      </w:r>
      <w:r>
        <w:rPr>
          <w:rFonts w:hint="eastAsia"/>
          <w:sz w:val="24"/>
          <w:lang w:eastAsia="zh-CN"/>
        </w:rPr>
        <w:t>……………………………</w:t>
      </w:r>
      <w:r>
        <w:rPr>
          <w:rFonts w:hint="eastAsia"/>
          <w:sz w:val="24"/>
          <w:lang w:val="en-US" w:eastAsia="zh-CN"/>
        </w:rPr>
        <w:t>33</w:t>
      </w:r>
    </w:p>
    <w:p>
      <w:pPr>
        <w:pStyle w:val="12"/>
        <w:adjustRightInd w:val="0"/>
        <w:snapToGrid w:val="0"/>
        <w:spacing w:line="440" w:lineRule="exact"/>
        <w:jc w:val="left"/>
        <w:rPr>
          <w:rFonts w:hint="default" w:asciiTheme="minorEastAsia" w:hAnsiTheme="minorEastAsia" w:eastAsiaTheme="minorEastAsia" w:cstheme="minorEastAsia"/>
          <w:sz w:val="24"/>
          <w:lang w:val="en-US"/>
        </w:rPr>
      </w:pPr>
      <w:r>
        <w:rPr>
          <w:rFonts w:hint="eastAsia"/>
          <w:sz w:val="24"/>
        </w:rPr>
        <w:t>十三、财政拨款“三公”经费支出决算表</w:t>
      </w:r>
      <w:r>
        <w:rPr>
          <w:rFonts w:hint="eastAsia"/>
          <w:sz w:val="24"/>
          <w:lang w:eastAsia="zh-CN"/>
        </w:rPr>
        <w:t>…………………………………</w:t>
      </w:r>
      <w:r>
        <w:rPr>
          <w:rFonts w:hint="eastAsia"/>
          <w:sz w:val="24"/>
          <w:lang w:val="en-US" w:eastAsia="zh-CN"/>
        </w:rPr>
        <w:t>33</w:t>
      </w:r>
      <w:bookmarkStart w:id="67" w:name="_GoBack"/>
      <w:bookmarkEnd w:id="67"/>
    </w:p>
    <w:p>
      <w:pPr>
        <w:widowControl/>
        <w:adjustRightInd w:val="0"/>
        <w:snapToGrid w:val="0"/>
        <w:spacing w:line="440" w:lineRule="exact"/>
        <w:ind w:firstLine="1320" w:firstLineChars="550"/>
        <w:jc w:val="left"/>
        <w:rPr>
          <w:rFonts w:ascii="仿宋" w:hAnsi="仿宋" w:eastAsia="仿宋"/>
          <w:sz w:val="24"/>
        </w:rPr>
      </w:pPr>
      <w:r>
        <w:rPr>
          <w:rFonts w:ascii="仿宋" w:hAnsi="仿宋" w:eastAsia="仿宋"/>
          <w:sz w:val="24"/>
        </w:rPr>
        <w:t>(注：</w:t>
      </w:r>
      <w:r>
        <w:rPr>
          <w:rFonts w:hint="eastAsia" w:ascii="仿宋" w:hAnsi="仿宋" w:eastAsia="仿宋"/>
          <w:sz w:val="24"/>
        </w:rPr>
        <w:t>请部门根据实际注明页码</w:t>
      </w:r>
      <w:r>
        <w:rPr>
          <w:rFonts w:ascii="仿宋" w:hAnsi="仿宋" w:eastAsia="仿宋"/>
          <w:sz w:val="24"/>
        </w:rPr>
        <w:t>)</w:t>
      </w:r>
    </w:p>
    <w:p>
      <w:pPr>
        <w:widowControl/>
        <w:spacing w:line="440" w:lineRule="exact"/>
        <w:jc w:val="left"/>
        <w:rPr>
          <w:rFonts w:ascii="仿宋" w:hAnsi="仿宋" w:eastAsia="仿宋"/>
          <w:bCs/>
          <w:kern w:val="44"/>
          <w:sz w:val="24"/>
        </w:rPr>
      </w:pPr>
      <w:bookmarkStart w:id="13" w:name="_Toc15396599"/>
      <w:bookmarkStart w:id="14" w:name="_Toc15377196"/>
      <w:r>
        <w:rPr>
          <w:rFonts w:ascii="仿宋" w:hAnsi="仿宋" w:eastAsia="仿宋"/>
          <w:b/>
          <w:sz w:val="24"/>
        </w:rPr>
        <w:br w:type="page"/>
      </w:r>
    </w:p>
    <w:p>
      <w:pPr>
        <w:pStyle w:val="3"/>
        <w:jc w:val="center"/>
        <w:rPr>
          <w:rStyle w:val="28"/>
          <w:rFonts w:ascii="黑体" w:hAnsi="黑体" w:eastAsia="黑体"/>
          <w:b/>
          <w:bCs w:val="0"/>
        </w:rPr>
      </w:pPr>
      <w:r>
        <w:rPr>
          <w:rFonts w:hint="eastAsia" w:ascii="黑体" w:hAnsi="黑体" w:eastAsia="黑体"/>
          <w:b w:val="0"/>
        </w:rPr>
        <w:t xml:space="preserve">第一部分 </w:t>
      </w:r>
      <w:r>
        <w:rPr>
          <w:rStyle w:val="28"/>
          <w:rFonts w:hint="eastAsia" w:ascii="黑体" w:hAnsi="黑体" w:eastAsia="黑体"/>
          <w:b w:val="0"/>
          <w:bCs w:val="0"/>
        </w:rPr>
        <w:t>单位概况</w:t>
      </w:r>
      <w:bookmarkEnd w:id="13"/>
      <w:bookmarkEnd w:id="14"/>
    </w:p>
    <w:p>
      <w:pPr>
        <w:widowControl/>
        <w:jc w:val="left"/>
        <w:rPr>
          <w:rFonts w:ascii="黑体" w:eastAsia="黑体"/>
          <w:sz w:val="32"/>
          <w:szCs w:val="32"/>
        </w:rPr>
      </w:pPr>
    </w:p>
    <w:p>
      <w:pPr>
        <w:pStyle w:val="4"/>
        <w:numPr>
          <w:ilvl w:val="0"/>
          <w:numId w:val="1"/>
        </w:numPr>
        <w:rPr>
          <w:rFonts w:hint="eastAsia" w:ascii="黑体" w:hAnsi="黑体" w:eastAsia="黑体"/>
          <w:b w:val="0"/>
        </w:rPr>
      </w:pPr>
      <w:r>
        <w:rPr>
          <w:rFonts w:hint="eastAsia" w:ascii="黑体" w:hAnsi="黑体" w:eastAsia="黑体"/>
          <w:b w:val="0"/>
        </w:rPr>
        <w:t>单位职责</w:t>
      </w:r>
    </w:p>
    <w:p>
      <w:pPr>
        <w:spacing w:line="60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1.发展和改革局机关主要职能</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（1）贯彻实施国家和省有关国民经济和社会发展、科技发展、人口与计划生育、经济体制改革的方针、政策和法律、法规。</w:t>
      </w:r>
      <w:r>
        <w:rPr>
          <w:rFonts w:hint="eastAsia" w:ascii="仿宋_GB2312" w:hAnsi="宋体" w:eastAsia="仿宋_GB2312" w:cs="宋体"/>
          <w:kern w:val="0"/>
          <w:sz w:val="32"/>
          <w:szCs w:val="32"/>
        </w:rPr>
        <w:t>拟订全市</w:t>
      </w:r>
      <w:r>
        <w:rPr>
          <w:rFonts w:hint="eastAsia" w:ascii="仿宋_GB2312" w:eastAsia="仿宋_GB2312"/>
          <w:kern w:val="0"/>
          <w:sz w:val="32"/>
          <w:szCs w:val="32"/>
        </w:rPr>
        <w:t>国民经济和社会发展、科学技术进步、人口发展、经济体制改革、对外开放的有关地方性规范性文件和政策措施。负责本部门依法行政工作，落实行政执法责任制。</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（3）负责监测宏观经济和社会发展态势，承担预测预警和信息引导的责任，研究宏观调控重大问题并提出政策建议，搞好总量平衡，综合协调经济社会发展中的重大问题。</w:t>
      </w:r>
    </w:p>
    <w:p>
      <w:pPr>
        <w:spacing w:line="560" w:lineRule="exact"/>
        <w:ind w:right="25" w:rightChars="12" w:firstLine="640" w:firstLineChars="200"/>
        <w:rPr>
          <w:rFonts w:ascii="仿宋_GB2312" w:eastAsia="仿宋_GB2312"/>
          <w:kern w:val="0"/>
          <w:sz w:val="32"/>
          <w:szCs w:val="32"/>
        </w:rPr>
      </w:pPr>
      <w:r>
        <w:rPr>
          <w:rFonts w:hint="eastAsia" w:ascii="仿宋_GB2312" w:eastAsia="仿宋_GB2312"/>
          <w:kern w:val="0"/>
          <w:sz w:val="32"/>
          <w:szCs w:val="32"/>
        </w:rPr>
        <w:t>（4）负责汇总分析全市财政、金融等方面情况，参与制订财政、金融、土地政策，综合分析政策执行效果，提出多渠道融资的政策建议，综合协调财政、金融、价格和产业政策等经济杠杆，保证全市国民经济计划和发展规划、计划的实施。</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(5)</w:t>
      </w:r>
      <w:r>
        <w:rPr>
          <w:rFonts w:hint="eastAsia" w:ascii="仿宋_GB2312" w:eastAsia="仿宋_GB2312"/>
          <w:kern w:val="0"/>
          <w:sz w:val="32"/>
          <w:szCs w:val="32"/>
        </w:rPr>
        <w:t>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spacing w:line="560" w:lineRule="exact"/>
        <w:ind w:right="25" w:rightChars="12" w:firstLine="640" w:firstLineChars="200"/>
        <w:rPr>
          <w:rFonts w:ascii="仿宋_GB2312" w:hAnsi="华文仿宋" w:eastAsia="仿宋_GB2312" w:cs="宋体"/>
          <w:kern w:val="0"/>
          <w:sz w:val="32"/>
          <w:szCs w:val="32"/>
        </w:rPr>
      </w:pPr>
      <w:r>
        <w:rPr>
          <w:rFonts w:ascii="仿宋_GB2312" w:eastAsia="仿宋_GB2312"/>
          <w:kern w:val="0"/>
          <w:sz w:val="32"/>
          <w:szCs w:val="32"/>
        </w:rPr>
        <w:t>(6)</w:t>
      </w:r>
      <w:r>
        <w:rPr>
          <w:rFonts w:hint="eastAsia" w:ascii="仿宋_GB2312" w:eastAsia="仿宋_GB2312"/>
          <w:kern w:val="0"/>
          <w:sz w:val="32"/>
          <w:szCs w:val="32"/>
        </w:rPr>
        <w:t>负责全市投资宏观管理和协调推进重大项目建设。</w:t>
      </w:r>
      <w:r>
        <w:rPr>
          <w:rFonts w:hint="eastAsia" w:ascii="仿宋_GB2312" w:hAnsi="华文仿宋" w:eastAsia="仿宋_GB2312" w:cs="宋体"/>
          <w:kern w:val="0"/>
          <w:sz w:val="32"/>
          <w:szCs w:val="32"/>
        </w:rPr>
        <w:t>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组织开展重大项目稽察。</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(7)</w:t>
      </w:r>
      <w:r>
        <w:rPr>
          <w:rFonts w:hint="eastAsia" w:ascii="仿宋_GB2312" w:eastAsia="仿宋_GB2312"/>
          <w:kern w:val="0"/>
          <w:sz w:val="32"/>
          <w:szCs w:val="32"/>
        </w:rPr>
        <w:t>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(8)</w:t>
      </w:r>
      <w:r>
        <w:rPr>
          <w:rFonts w:hint="eastAsia" w:ascii="仿宋_GB2312" w:eastAsia="仿宋_GB2312"/>
          <w:kern w:val="0"/>
          <w:sz w:val="32"/>
          <w:szCs w:val="32"/>
        </w:rPr>
        <w:t>促进城乡区域协调发展。组织拟订区域协调发展战略、规划和重大政策，研究提出城镇化发展战略和统筹城乡发展的重大政策，负责区域经济协作的统筹协调。</w:t>
      </w:r>
    </w:p>
    <w:p>
      <w:pPr>
        <w:spacing w:line="560" w:lineRule="exact"/>
        <w:ind w:right="25" w:rightChars="12" w:firstLine="640" w:firstLineChars="200"/>
        <w:rPr>
          <w:rFonts w:ascii="仿宋_GB2312" w:eastAsia="仿宋_GB2312"/>
          <w:sz w:val="32"/>
          <w:szCs w:val="32"/>
        </w:rPr>
      </w:pPr>
      <w:r>
        <w:rPr>
          <w:rFonts w:ascii="仿宋_GB2312" w:eastAsia="仿宋_GB2312"/>
          <w:kern w:val="0"/>
          <w:sz w:val="32"/>
          <w:szCs w:val="32"/>
        </w:rPr>
        <w:t>(9)</w:t>
      </w:r>
      <w:r>
        <w:rPr>
          <w:rFonts w:hint="eastAsia" w:ascii="仿宋_GB2312" w:eastAsia="仿宋_GB2312"/>
          <w:sz w:val="32"/>
          <w:szCs w:val="32"/>
        </w:rPr>
        <w:t>负责组织拟订并实施科技攻关、成果转化、软科学研究等计划。推进科技体制改革工作，优化科研机构布局，会同有关部门拟订全市科技人才队伍建设规划和提出相关政策建议。推进全市科技创新体系建设，会同有关部门拟订促进产学研结合的政策措施，提出科研条件保障规划和政策措施建议。推进科技基础条件平台（基地）建设和科技资源共享。</w:t>
      </w:r>
    </w:p>
    <w:p>
      <w:pPr>
        <w:spacing w:line="560" w:lineRule="exact"/>
        <w:ind w:right="25" w:rightChars="12"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会同有关部门提出强化科技投入及优化科技资源配置的政策措施建议。拟订科技成果推广、科技奖励、促进科技中介组织发展的政策措施，组织相关重大科技成果应用示范。负责组织全市科技进步奖的评审和科技成果管理、科技保密工作，承担科技评估管理和科技统计工作。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p>
    <w:p>
      <w:pPr>
        <w:spacing w:line="560" w:lineRule="exact"/>
        <w:ind w:right="25" w:rightChars="12"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负责科学技术普及工作，指导协调科普活动和科技宣传工作，推进全市科普能力建设。负责全市专利联络，保护知识产权工作，归上管理科技信息、情报工作。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(12)</w:t>
      </w:r>
      <w:r>
        <w:rPr>
          <w:rFonts w:hint="eastAsia" w:ascii="仿宋_GB2312" w:eastAsia="仿宋_GB2312"/>
          <w:kern w:val="0"/>
          <w:sz w:val="32"/>
          <w:szCs w:val="32"/>
        </w:rPr>
        <w:t>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(13)</w:t>
      </w:r>
      <w:r>
        <w:rPr>
          <w:rFonts w:hint="eastAsia" w:ascii="仿宋_GB2312" w:eastAsia="仿宋_GB2312"/>
          <w:kern w:val="0"/>
          <w:sz w:val="32"/>
          <w:szCs w:val="32"/>
        </w:rPr>
        <w:t>推进可持续发展，负责全市节能减排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组织实施国家应对气候变化重大战略规划和政策，组织拟订全市应对气候变化的规划和政策措施。</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(14)</w:t>
      </w:r>
      <w:r>
        <w:rPr>
          <w:rFonts w:hint="eastAsia" w:ascii="仿宋_GB2312" w:eastAsia="仿宋_GB2312"/>
          <w:kern w:val="0"/>
          <w:sz w:val="32"/>
          <w:szCs w:val="32"/>
        </w:rPr>
        <w:t>指导、协调并综合管理全市招标投标工作，会同有关行政主管部门拟订招标投标的地方性规范文件，按照职责分工对建设项目的招标投标活动实施监督检查。</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(15)</w:t>
      </w:r>
      <w:r>
        <w:rPr>
          <w:rFonts w:hint="eastAsia" w:ascii="仿宋_GB2312" w:eastAsia="仿宋_GB2312"/>
          <w:kern w:val="0"/>
          <w:sz w:val="32"/>
          <w:szCs w:val="32"/>
        </w:rPr>
        <w:t>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承担行政事业性收费和服务性、经营性收费监督管理工作，按照批准的定价目录和定价权限，制定我市的政府定价和政府指导价。负责价格成本调查监审、价格监测、价格认证等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(16)</w:t>
      </w:r>
      <w:r>
        <w:rPr>
          <w:rFonts w:hint="eastAsia" w:ascii="仿宋_GB2312" w:eastAsia="仿宋_GB2312"/>
          <w:kern w:val="0"/>
          <w:sz w:val="32"/>
          <w:szCs w:val="32"/>
        </w:rPr>
        <w:t>负责组织编制全市国民经济与装备动员规划、计划，研究国民经济动员与装备动员和国民经济、国防建设的关系，协调相关重大问题，组织实施国民经济动员与装备动员有关工作。</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(17)</w:t>
      </w:r>
      <w:r>
        <w:rPr>
          <w:rFonts w:hint="eastAsia" w:ascii="仿宋_GB2312" w:eastAsia="仿宋_GB2312"/>
          <w:kern w:val="0"/>
          <w:sz w:val="32"/>
          <w:szCs w:val="32"/>
        </w:rPr>
        <w:t>承担市政府公布的有关行政审批事项。</w:t>
      </w:r>
    </w:p>
    <w:p>
      <w:pPr>
        <w:spacing w:line="560" w:lineRule="exact"/>
        <w:ind w:right="25" w:rightChars="12" w:firstLine="640" w:firstLineChars="200"/>
        <w:rPr>
          <w:rFonts w:ascii="仿宋_GB2312" w:eastAsia="仿宋_GB2312"/>
          <w:kern w:val="0"/>
          <w:sz w:val="32"/>
          <w:szCs w:val="32"/>
        </w:rPr>
      </w:pPr>
      <w:r>
        <w:rPr>
          <w:rFonts w:ascii="仿宋_GB2312" w:eastAsia="仿宋_GB2312"/>
          <w:kern w:val="0"/>
          <w:sz w:val="32"/>
          <w:szCs w:val="32"/>
        </w:rPr>
        <w:t>(18)</w:t>
      </w:r>
      <w:r>
        <w:rPr>
          <w:rFonts w:hint="eastAsia" w:ascii="仿宋_GB2312" w:eastAsia="仿宋_GB2312"/>
          <w:kern w:val="0"/>
          <w:sz w:val="32"/>
          <w:szCs w:val="32"/>
        </w:rPr>
        <w:t>承办市政府交办的其他事项。</w:t>
      </w:r>
    </w:p>
    <w:p>
      <w:pPr>
        <w:numPr>
          <w:ilvl w:val="0"/>
          <w:numId w:val="0"/>
        </w:numPr>
      </w:pPr>
    </w:p>
    <w:p>
      <w:pPr>
        <w:pStyle w:val="4"/>
        <w:rPr>
          <w:rStyle w:val="29"/>
          <w:b w:val="0"/>
          <w:bCs w:val="0"/>
        </w:rPr>
      </w:pPr>
      <w:bookmarkStart w:id="15" w:name="_Toc15396601"/>
      <w:bookmarkStart w:id="16" w:name="_Toc15377200"/>
      <w:r>
        <w:rPr>
          <w:rFonts w:hint="eastAsia" w:ascii="黑体" w:eastAsia="黑体"/>
          <w:b w:val="0"/>
        </w:rPr>
        <w:t>二、</w:t>
      </w:r>
      <w:r>
        <w:rPr>
          <w:rFonts w:hint="eastAsia" w:ascii="黑体" w:hAnsi="黑体" w:eastAsia="黑体"/>
          <w:b w:val="0"/>
        </w:rPr>
        <w:t>机</w:t>
      </w:r>
      <w:r>
        <w:rPr>
          <w:rStyle w:val="29"/>
          <w:rFonts w:hint="eastAsia" w:ascii="黑体" w:hAnsi="黑体" w:eastAsia="黑体"/>
          <w:b w:val="0"/>
          <w:bCs w:val="0"/>
        </w:rPr>
        <w:t>构设置</w:t>
      </w:r>
      <w:bookmarkEnd w:id="15"/>
      <w:bookmarkEnd w:id="16"/>
    </w:p>
    <w:p>
      <w:pPr>
        <w:spacing w:line="600" w:lineRule="exact"/>
        <w:ind w:firstLine="640" w:firstLineChars="200"/>
        <w:rPr>
          <w:rFonts w:hint="eastAsia" w:ascii="仿宋_GB2312" w:eastAsia="仿宋_GB2312"/>
          <w:sz w:val="32"/>
          <w:szCs w:val="32"/>
        </w:rPr>
      </w:pPr>
      <w:r>
        <w:rPr>
          <w:rFonts w:hint="eastAsia" w:ascii="仿宋_GB2312" w:eastAsia="仿宋_GB2312"/>
          <w:sz w:val="32"/>
          <w:szCs w:val="32"/>
        </w:rPr>
        <w:t>峨眉山市发展和改革局下属二级预算单位</w:t>
      </w:r>
      <w:r>
        <w:rPr>
          <w:rFonts w:ascii="仿宋_GB2312" w:eastAsia="仿宋_GB2312"/>
          <w:sz w:val="32"/>
          <w:szCs w:val="32"/>
        </w:rPr>
        <w:t>0</w:t>
      </w:r>
      <w:r>
        <w:rPr>
          <w:rFonts w:hint="eastAsia" w:ascii="仿宋_GB2312" w:eastAsia="仿宋_GB2312"/>
          <w:sz w:val="32"/>
          <w:szCs w:val="32"/>
        </w:rPr>
        <w:t>个，其中参照公务员法管理的事业单位</w:t>
      </w:r>
      <w:r>
        <w:rPr>
          <w:rFonts w:ascii="仿宋_GB2312" w:eastAsia="仿宋_GB2312"/>
          <w:sz w:val="32"/>
          <w:szCs w:val="32"/>
        </w:rPr>
        <w:t>0</w:t>
      </w:r>
      <w:r>
        <w:rPr>
          <w:rFonts w:hint="eastAsia" w:ascii="仿宋_GB2312" w:eastAsia="仿宋_GB2312"/>
          <w:sz w:val="32"/>
          <w:szCs w:val="32"/>
        </w:rPr>
        <w:t>个。其他事业单位2个，主要包括：峨眉山市价格认证中心、峨眉山市科技开发和生产力促进中心。</w:t>
      </w:r>
    </w:p>
    <w:p>
      <w:pPr>
        <w:spacing w:line="600" w:lineRule="exact"/>
        <w:ind w:firstLine="640" w:firstLineChars="200"/>
        <w:outlineLvl w:val="1"/>
        <w:rPr>
          <w:rFonts w:ascii="黑体" w:eastAsia="黑体"/>
          <w:sz w:val="32"/>
          <w:szCs w:val="32"/>
        </w:rPr>
      </w:pPr>
      <w:r>
        <w:rPr>
          <w:rFonts w:hint="eastAsia" w:ascii="黑体" w:eastAsia="黑体"/>
          <w:sz w:val="32"/>
          <w:szCs w:val="32"/>
        </w:rPr>
        <w:t>二、单位概况</w:t>
      </w:r>
    </w:p>
    <w:p>
      <w:pPr>
        <w:pStyle w:val="13"/>
        <w:widowControl/>
        <w:numPr>
          <w:ilvl w:val="0"/>
          <w:numId w:val="2"/>
        </w:numPr>
        <w:shd w:val="clear" w:color="auto" w:fill="FFFFFF"/>
        <w:spacing w:beforeAutospacing="0" w:afterAutospacing="0"/>
        <w:ind w:firstLine="420"/>
        <w:rPr>
          <w:rFonts w:ascii="仿宋_GB2312" w:eastAsia="仿宋_GB2312"/>
          <w:kern w:val="2"/>
          <w:sz w:val="32"/>
          <w:szCs w:val="32"/>
        </w:rPr>
      </w:pPr>
      <w:r>
        <w:rPr>
          <w:rFonts w:hint="eastAsia" w:ascii="仿宋_GB2312" w:hAnsi="Calibri" w:eastAsia="仿宋_GB2312"/>
          <w:kern w:val="2"/>
          <w:sz w:val="32"/>
          <w:szCs w:val="32"/>
        </w:rPr>
        <w:t>统筹推进一、二、三产业融合发展，超常规跨越式发展，全力争取202</w:t>
      </w:r>
      <w:r>
        <w:rPr>
          <w:rFonts w:hint="eastAsia" w:ascii="仿宋_GB2312" w:eastAsia="仿宋_GB2312"/>
          <w:kern w:val="2"/>
          <w:sz w:val="32"/>
          <w:szCs w:val="32"/>
        </w:rPr>
        <w:t>3</w:t>
      </w:r>
      <w:r>
        <w:rPr>
          <w:rFonts w:hint="eastAsia" w:ascii="仿宋_GB2312" w:hAnsi="Calibri" w:eastAsia="仿宋_GB2312"/>
          <w:kern w:val="2"/>
          <w:sz w:val="32"/>
          <w:szCs w:val="32"/>
        </w:rPr>
        <w:t>年经济增速得到大幅提升</w:t>
      </w:r>
      <w:r>
        <w:rPr>
          <w:rFonts w:hint="eastAsia" w:ascii="仿宋_GB2312" w:eastAsia="仿宋_GB2312"/>
          <w:kern w:val="2"/>
          <w:sz w:val="32"/>
          <w:szCs w:val="32"/>
        </w:rPr>
        <w:t>。</w:t>
      </w:r>
    </w:p>
    <w:p>
      <w:pPr>
        <w:pStyle w:val="13"/>
        <w:widowControl/>
        <w:shd w:val="clear" w:color="auto" w:fill="FFFFFF"/>
        <w:spacing w:beforeAutospacing="0" w:afterAutospacing="0"/>
        <w:ind w:left="420"/>
        <w:rPr>
          <w:rFonts w:ascii="仿宋_GB2312" w:hAnsi="Calibri" w:eastAsia="仿宋_GB2312"/>
          <w:kern w:val="2"/>
          <w:sz w:val="32"/>
          <w:szCs w:val="32"/>
        </w:rPr>
      </w:pPr>
      <w:r>
        <w:rPr>
          <w:rFonts w:hint="eastAsia" w:ascii="仿宋_GB2312" w:hAnsi="Calibri" w:eastAsia="仿宋_GB2312"/>
          <w:kern w:val="2"/>
          <w:sz w:val="32"/>
          <w:szCs w:val="32"/>
        </w:rPr>
        <w:t>（二）加强宏观经济形势监测和运行分析，把重点放在宏观形势和主要指标变化情况的分析上，及时提出针对性强、富有价值的意见建议，在更高层次上当好参谋、出好主意、谋好发展。</w:t>
      </w:r>
    </w:p>
    <w:p>
      <w:pPr>
        <w:pStyle w:val="13"/>
        <w:widowControl/>
        <w:shd w:val="clear" w:color="auto" w:fill="FFFFFF"/>
        <w:spacing w:beforeAutospacing="0" w:afterAutospacing="0"/>
        <w:ind w:firstLine="420"/>
        <w:rPr>
          <w:rFonts w:ascii="仿宋_GB2312" w:hAnsi="Calibri" w:eastAsia="仿宋_GB2312"/>
          <w:kern w:val="2"/>
          <w:sz w:val="32"/>
          <w:szCs w:val="32"/>
        </w:rPr>
      </w:pPr>
      <w:r>
        <w:rPr>
          <w:rFonts w:hint="eastAsia" w:ascii="仿宋_GB2312" w:hAnsi="Calibri" w:eastAsia="仿宋_GB2312"/>
          <w:kern w:val="2"/>
          <w:sz w:val="32"/>
          <w:szCs w:val="32"/>
        </w:rPr>
        <w:t>（三）着力政策研究，充分发挥部门职能优势，加强政策研究，掌握政策动态，做好产业政策与我市产业、项目等载体相结合的文章，抓住经济和社会发展中的热点、难点问题，深入开展调查研究，不断提高经济形势分析质量和水平，努力为市委、市政府当好参谋。</w:t>
      </w:r>
    </w:p>
    <w:p>
      <w:pPr>
        <w:pStyle w:val="13"/>
        <w:widowControl/>
        <w:shd w:val="clear" w:color="auto" w:fill="FFFFFF"/>
        <w:spacing w:beforeAutospacing="0" w:afterAutospacing="0"/>
        <w:ind w:firstLine="420"/>
        <w:rPr>
          <w:rFonts w:ascii="仿宋_GB2312" w:hAnsi="Calibri" w:eastAsia="仿宋_GB2312"/>
          <w:kern w:val="2"/>
          <w:sz w:val="32"/>
          <w:szCs w:val="32"/>
        </w:rPr>
      </w:pPr>
      <w:r>
        <w:rPr>
          <w:rFonts w:hint="eastAsia" w:ascii="仿宋_GB2312" w:hAnsi="Calibri" w:eastAsia="仿宋_GB2312"/>
          <w:kern w:val="2"/>
          <w:sz w:val="32"/>
          <w:szCs w:val="32"/>
        </w:rPr>
        <w:t>（四）抓好重大项目包装策划储备，推动重大项目加快实施。认真研究国家政策导向和我市产业转型升级需要，搞好项目包装申报，争取更多的项目列入省市重点项目、各级发展规划盘子、各级各类重点扶持领域范围。</w:t>
      </w:r>
    </w:p>
    <w:p>
      <w:pPr>
        <w:pStyle w:val="13"/>
        <w:widowControl/>
        <w:shd w:val="clear" w:color="auto" w:fill="FFFFFF"/>
        <w:spacing w:beforeAutospacing="0" w:afterAutospacing="0"/>
        <w:ind w:firstLine="420"/>
        <w:rPr>
          <w:rFonts w:ascii="仿宋_GB2312" w:hAnsi="Calibri" w:eastAsia="仿宋_GB2312"/>
          <w:kern w:val="2"/>
          <w:sz w:val="32"/>
          <w:szCs w:val="32"/>
        </w:rPr>
      </w:pPr>
      <w:r>
        <w:rPr>
          <w:rFonts w:hint="eastAsia" w:ascii="仿宋_GB2312" w:hAnsi="Calibri" w:eastAsia="仿宋_GB2312"/>
          <w:kern w:val="2"/>
          <w:sz w:val="32"/>
          <w:szCs w:val="32"/>
        </w:rPr>
        <w:t>（五）抓住重大机遇，全面做好资金政策争取。准确把握上级产业导向和投资重点，做好与我市优势项目结合的文章，重点围绕中央预算内老旧小区改造、城市排水、长江经济带绿色发展和地方政府专项债券政策投向等方面，积极做好项目包装推介，做好“保姆式”跟踪服务，力争实现新的突破。</w:t>
      </w:r>
    </w:p>
    <w:p>
      <w:pPr>
        <w:pStyle w:val="13"/>
        <w:widowControl/>
        <w:shd w:val="clear" w:color="auto" w:fill="FFFFFF"/>
        <w:spacing w:beforeAutospacing="0" w:afterAutospacing="0"/>
        <w:ind w:firstLine="420"/>
        <w:rPr>
          <w:rFonts w:ascii="仿宋_GB2312" w:hAnsi="Calibri" w:eastAsia="仿宋_GB2312"/>
          <w:kern w:val="2"/>
          <w:sz w:val="32"/>
          <w:szCs w:val="32"/>
        </w:rPr>
      </w:pPr>
      <w:r>
        <w:rPr>
          <w:rFonts w:hint="eastAsia" w:ascii="仿宋_GB2312" w:hAnsi="Calibri" w:eastAsia="仿宋_GB2312"/>
          <w:kern w:val="2"/>
          <w:sz w:val="32"/>
          <w:szCs w:val="32"/>
        </w:rPr>
        <w:t>（六）加快推动医（康）养产业布局规划落地，出台配套支持政策，招引一批大企业、大项目，健全产业链，促进产业加快成势。</w:t>
      </w:r>
    </w:p>
    <w:p>
      <w:pPr>
        <w:pStyle w:val="13"/>
        <w:widowControl/>
        <w:numPr>
          <w:ilvl w:val="0"/>
          <w:numId w:val="3"/>
        </w:numPr>
        <w:shd w:val="clear" w:color="auto" w:fill="FFFFFF"/>
        <w:spacing w:beforeAutospacing="0" w:afterAutospacing="0"/>
        <w:ind w:firstLine="420"/>
        <w:rPr>
          <w:rFonts w:ascii="仿宋_GB2312" w:hAnsi="Calibri" w:eastAsia="仿宋_GB2312"/>
          <w:kern w:val="2"/>
          <w:sz w:val="32"/>
          <w:szCs w:val="32"/>
        </w:rPr>
      </w:pPr>
      <w:r>
        <w:rPr>
          <w:rFonts w:hint="eastAsia" w:ascii="仿宋_GB2312" w:hAnsi="Calibri" w:eastAsia="仿宋_GB2312"/>
          <w:kern w:val="2"/>
          <w:sz w:val="32"/>
          <w:szCs w:val="32"/>
        </w:rPr>
        <w:t>加快推动“双碳战略”重点工作，积极贯彻落实《中共四川省委关于以实现碳达峰碳中和目标为引领推动绿色低碳优势产业高质量发展的决定》，认真梳理我市能源消费总量、结构，研究谋划针对性措施，务求取得实效。加大节能审查力度，规范节能评估程序，坚决淘汰技术落后、浪费能源、高污染工艺、产品和设备。</w:t>
      </w:r>
    </w:p>
    <w:p>
      <w:pPr>
        <w:pStyle w:val="13"/>
        <w:widowControl/>
        <w:numPr>
          <w:ilvl w:val="0"/>
          <w:numId w:val="3"/>
        </w:numPr>
        <w:shd w:val="clear" w:color="auto" w:fill="FFFFFF"/>
        <w:spacing w:beforeAutospacing="0" w:afterAutospacing="0"/>
        <w:ind w:firstLine="420"/>
        <w:rPr>
          <w:rFonts w:ascii="仿宋_GB2312" w:hAnsi="Calibri" w:eastAsia="仿宋_GB2312"/>
          <w:kern w:val="2"/>
          <w:sz w:val="32"/>
          <w:szCs w:val="32"/>
        </w:rPr>
      </w:pPr>
      <w:r>
        <w:rPr>
          <w:rFonts w:hint="eastAsia" w:ascii="仿宋_GB2312" w:hAnsi="Calibri" w:eastAsia="仿宋_GB2312"/>
          <w:kern w:val="2"/>
          <w:sz w:val="32"/>
          <w:szCs w:val="32"/>
        </w:rPr>
        <w:t>加快推进县级市改革的各项工作，加大纵深推进力度，牵头协调经济体制改革领域各项任务，进一步激发市场在资源配置中的决定性作用，更好发挥政府作用。</w:t>
      </w:r>
    </w:p>
    <w:p>
      <w:pPr>
        <w:pStyle w:val="13"/>
        <w:widowControl/>
        <w:shd w:val="clear" w:color="auto" w:fill="FFFFFF"/>
        <w:spacing w:beforeAutospacing="0" w:afterAutospacing="0"/>
        <w:ind w:firstLine="420"/>
        <w:rPr>
          <w:rFonts w:ascii="仿宋_GB2312" w:hAnsi="Calibri" w:eastAsia="仿宋_GB2312"/>
          <w:kern w:val="2"/>
          <w:sz w:val="32"/>
          <w:szCs w:val="32"/>
        </w:rPr>
      </w:pPr>
      <w:r>
        <w:rPr>
          <w:rFonts w:hint="eastAsia" w:ascii="仿宋_GB2312" w:hAnsi="Calibri" w:eastAsia="仿宋_GB2312"/>
          <w:kern w:val="2"/>
          <w:sz w:val="32"/>
          <w:szCs w:val="32"/>
        </w:rPr>
        <w:t>（九）大力促进科技创新发展，积极培育高新技术企业、国家科技型中小企业，力争通过高新技术企业认定3个以上，国家科技型中小企业30个以上。持续推进“大众创业万众创新”工作，引导全社会加强科技投入，全市R&amp;D经费达4.24亿元以上。建立峨眉山市“四川乡村振兴科技在线”平台运管中心，开展在线咨询服务，培训活动。</w:t>
      </w:r>
    </w:p>
    <w:p>
      <w:pPr>
        <w:pStyle w:val="13"/>
        <w:widowControl/>
        <w:shd w:val="clear" w:color="auto" w:fill="FFFFFF"/>
        <w:spacing w:beforeAutospacing="0" w:afterAutospacing="0"/>
        <w:ind w:firstLine="420"/>
        <w:rPr>
          <w:rFonts w:ascii="仿宋_GB2312" w:hAnsi="Calibri" w:eastAsia="仿宋_GB2312"/>
          <w:kern w:val="2"/>
          <w:sz w:val="32"/>
          <w:szCs w:val="32"/>
        </w:rPr>
      </w:pPr>
      <w:r>
        <w:rPr>
          <w:rFonts w:hint="eastAsia" w:ascii="仿宋_GB2312" w:hAnsi="Calibri" w:eastAsia="仿宋_GB2312"/>
          <w:kern w:val="2"/>
          <w:sz w:val="32"/>
          <w:szCs w:val="32"/>
        </w:rPr>
        <w:t>（十）进一步做好保供稳价工作，继续抓好相关商品和服务成本监审、价格制定、价格认定和监测、粮食和救灾物资管理工作，为我市民生保障提供有力支撑。</w:t>
      </w:r>
    </w:p>
    <w:p>
      <w:pPr>
        <w:spacing w:line="600" w:lineRule="exact"/>
        <w:ind w:firstLine="640" w:firstLineChars="200"/>
        <w:rPr>
          <w:rFonts w:ascii="仿宋" w:hAnsi="仿宋" w:eastAsia="仿宋"/>
          <w:kern w:val="0"/>
          <w:sz w:val="32"/>
          <w:szCs w:val="32"/>
        </w:rPr>
      </w:pPr>
      <w:r>
        <w:rPr>
          <w:rFonts w:ascii="仿宋" w:hAnsi="仿宋" w:eastAsia="仿宋"/>
          <w:sz w:val="32"/>
          <w:szCs w:val="32"/>
        </w:rPr>
        <w:br w:type="page"/>
      </w:r>
    </w:p>
    <w:p>
      <w:pPr>
        <w:pStyle w:val="3"/>
        <w:ind w:right="440"/>
        <w:jc w:val="center"/>
        <w:rPr>
          <w:rStyle w:val="28"/>
          <w:rFonts w:ascii="黑体" w:hAnsi="黑体" w:eastAsia="黑体"/>
          <w:b w:val="0"/>
          <w:bCs/>
        </w:rPr>
      </w:pPr>
      <w:bookmarkStart w:id="17" w:name="_Toc15396602"/>
      <w:bookmarkStart w:id="18" w:name="_Toc15377204"/>
      <w:r>
        <w:rPr>
          <w:rFonts w:hint="eastAsia" w:ascii="黑体" w:hAnsi="黑体" w:eastAsia="黑体"/>
          <w:b w:val="0"/>
        </w:rPr>
        <w:t>第二部分 2022年度</w:t>
      </w:r>
      <w:r>
        <w:rPr>
          <w:rStyle w:val="28"/>
          <w:rFonts w:hint="eastAsia" w:ascii="黑体" w:hAnsi="黑体" w:eastAsia="黑体"/>
          <w:b w:val="0"/>
          <w:bCs/>
        </w:rPr>
        <w:t>单位决算情况说明</w:t>
      </w:r>
      <w:bookmarkEnd w:id="17"/>
      <w:bookmarkEnd w:id="18"/>
    </w:p>
    <w:p/>
    <w:p>
      <w:pPr>
        <w:pStyle w:val="27"/>
        <w:numPr>
          <w:ilvl w:val="0"/>
          <w:numId w:val="4"/>
        </w:numPr>
        <w:spacing w:line="600" w:lineRule="exact"/>
        <w:ind w:firstLineChars="0"/>
        <w:outlineLvl w:val="1"/>
        <w:rPr>
          <w:rStyle w:val="29"/>
          <w:rFonts w:ascii="黑体" w:hAnsi="黑体" w:eastAsia="黑体"/>
          <w:b w:val="0"/>
        </w:rPr>
      </w:pPr>
      <w:bookmarkStart w:id="19" w:name="_Toc15377205"/>
      <w:bookmarkStart w:id="20" w:name="_Toc15396603"/>
      <w:r>
        <w:rPr>
          <w:rFonts w:hint="eastAsia" w:ascii="黑体" w:hAnsi="黑体" w:eastAsia="黑体"/>
          <w:sz w:val="32"/>
          <w:szCs w:val="32"/>
        </w:rPr>
        <w:t>收</w:t>
      </w:r>
      <w:r>
        <w:rPr>
          <w:rStyle w:val="29"/>
          <w:rFonts w:hint="eastAsia" w:ascii="黑体" w:hAnsi="黑体" w:eastAsia="黑体"/>
          <w:b w:val="0"/>
        </w:rPr>
        <w:t>入支出决算总体情况说明</w:t>
      </w:r>
      <w:bookmarkEnd w:id="19"/>
      <w:bookmarkEnd w:id="20"/>
    </w:p>
    <w:p>
      <w:pPr>
        <w:spacing w:line="600" w:lineRule="exact"/>
        <w:ind w:firstLine="640" w:firstLineChars="200"/>
        <w:rPr>
          <w:rFonts w:ascii="仿宋" w:hAnsi="仿宋" w:eastAsia="仿宋"/>
          <w:sz w:val="32"/>
          <w:szCs w:val="32"/>
        </w:rPr>
      </w:pPr>
      <w:r>
        <w:rPr>
          <w:rFonts w:ascii="仿宋_GB2312" w:eastAsia="仿宋_GB2312"/>
          <w:sz w:val="32"/>
          <w:szCs w:val="32"/>
        </w:rPr>
        <w:drawing>
          <wp:anchor distT="0" distB="0" distL="114300" distR="114300" simplePos="0" relativeHeight="251659264" behindDoc="0" locked="0" layoutInCell="1" allowOverlap="1">
            <wp:simplePos x="0" y="0"/>
            <wp:positionH relativeFrom="column">
              <wp:posOffset>167005</wp:posOffset>
            </wp:positionH>
            <wp:positionV relativeFrom="paragraph">
              <wp:posOffset>1682115</wp:posOffset>
            </wp:positionV>
            <wp:extent cx="5274310" cy="3076575"/>
            <wp:effectExtent l="0" t="0" r="2540" b="952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 w:hAnsi="仿宋" w:eastAsia="仿宋"/>
          <w:sz w:val="32"/>
          <w:szCs w:val="32"/>
        </w:rPr>
        <w:t>2022年度收入总计</w:t>
      </w:r>
      <w:r>
        <w:rPr>
          <w:rFonts w:ascii="仿宋" w:hAnsi="仿宋" w:eastAsia="仿宋"/>
          <w:sz w:val="32"/>
          <w:szCs w:val="32"/>
        </w:rPr>
        <w:t>968.8</w:t>
      </w:r>
      <w:r>
        <w:rPr>
          <w:rFonts w:hint="eastAsia" w:ascii="仿宋" w:hAnsi="仿宋" w:eastAsia="仿宋"/>
          <w:sz w:val="32"/>
          <w:szCs w:val="32"/>
        </w:rPr>
        <w:t>万元、支出总计</w:t>
      </w:r>
      <w:r>
        <w:rPr>
          <w:rFonts w:ascii="仿宋" w:hAnsi="仿宋" w:eastAsia="仿宋"/>
          <w:sz w:val="32"/>
          <w:szCs w:val="32"/>
        </w:rPr>
        <w:t>1050.47</w:t>
      </w:r>
      <w:r>
        <w:rPr>
          <w:rFonts w:hint="eastAsia" w:ascii="仿宋" w:hAnsi="仿宋" w:eastAsia="仿宋"/>
          <w:sz w:val="32"/>
          <w:szCs w:val="32"/>
        </w:rPr>
        <w:t>万元。与2021年相比，收入总计减少</w:t>
      </w:r>
      <w:r>
        <w:rPr>
          <w:rFonts w:ascii="仿宋" w:hAnsi="仿宋" w:eastAsia="仿宋"/>
          <w:sz w:val="32"/>
          <w:szCs w:val="32"/>
        </w:rPr>
        <w:t>265.2</w:t>
      </w:r>
      <w:r>
        <w:rPr>
          <w:rFonts w:hint="eastAsia" w:ascii="仿宋" w:hAnsi="仿宋" w:eastAsia="仿宋"/>
          <w:sz w:val="32"/>
          <w:szCs w:val="32"/>
        </w:rPr>
        <w:t>万元，支出总计减少</w:t>
      </w:r>
      <w:r>
        <w:rPr>
          <w:rFonts w:ascii="仿宋" w:hAnsi="仿宋" w:eastAsia="仿宋"/>
          <w:sz w:val="32"/>
          <w:szCs w:val="32"/>
        </w:rPr>
        <w:t>318.09</w:t>
      </w:r>
      <w:r>
        <w:rPr>
          <w:rFonts w:hint="eastAsia" w:ascii="仿宋" w:hAnsi="仿宋" w:eastAsia="仿宋"/>
          <w:sz w:val="32"/>
          <w:szCs w:val="32"/>
        </w:rPr>
        <w:t>万元。收入下降</w:t>
      </w:r>
      <w:r>
        <w:rPr>
          <w:rFonts w:ascii="仿宋" w:hAnsi="仿宋" w:eastAsia="仿宋"/>
          <w:sz w:val="32"/>
          <w:szCs w:val="32"/>
        </w:rPr>
        <w:t>27.37%</w:t>
      </w:r>
      <w:r>
        <w:rPr>
          <w:rFonts w:hint="eastAsia" w:ascii="仿宋" w:hAnsi="仿宋" w:eastAsia="仿宋"/>
          <w:sz w:val="32"/>
          <w:szCs w:val="32"/>
        </w:rPr>
        <w:t>。支出下降</w:t>
      </w:r>
      <w:r>
        <w:rPr>
          <w:rFonts w:ascii="仿宋" w:hAnsi="仿宋" w:eastAsia="仿宋"/>
          <w:sz w:val="32"/>
          <w:szCs w:val="32"/>
        </w:rPr>
        <w:t>30.28</w:t>
      </w:r>
      <w:r>
        <w:rPr>
          <w:rFonts w:hint="eastAsia" w:ascii="仿宋" w:hAnsi="仿宋" w:eastAsia="仿宋"/>
          <w:sz w:val="32"/>
          <w:szCs w:val="32"/>
        </w:rPr>
        <w:t>%.主要变动原因是财政紧缩收支。</w:t>
      </w:r>
    </w:p>
    <w:p>
      <w:pPr>
        <w:pStyle w:val="2"/>
        <w:spacing w:before="93"/>
      </w:pPr>
    </w:p>
    <w:p>
      <w:pPr>
        <w:pStyle w:val="27"/>
        <w:numPr>
          <w:ilvl w:val="0"/>
          <w:numId w:val="4"/>
        </w:numPr>
        <w:spacing w:line="600" w:lineRule="exact"/>
        <w:ind w:firstLineChars="0"/>
        <w:outlineLvl w:val="1"/>
        <w:rPr>
          <w:rStyle w:val="29"/>
          <w:rFonts w:ascii="黑体" w:hAnsi="黑体" w:eastAsia="黑体"/>
          <w:b w:val="0"/>
        </w:rPr>
      </w:pPr>
      <w:bookmarkStart w:id="21" w:name="_Toc15396604"/>
      <w:bookmarkStart w:id="22" w:name="_Toc15377206"/>
      <w:r>
        <w:rPr>
          <w:rFonts w:hint="eastAsia" w:ascii="黑体" w:hAnsi="黑体" w:eastAsia="黑体"/>
          <w:sz w:val="32"/>
          <w:szCs w:val="32"/>
        </w:rPr>
        <w:t>收</w:t>
      </w:r>
      <w:r>
        <w:rPr>
          <w:rStyle w:val="29"/>
          <w:rFonts w:hint="eastAsia" w:ascii="黑体" w:hAnsi="黑体" w:eastAsia="黑体"/>
          <w:b w:val="0"/>
        </w:rPr>
        <w:t>入决算情况说明</w:t>
      </w:r>
      <w:bookmarkEnd w:id="21"/>
      <w:bookmarkEnd w:id="22"/>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968.8</w:t>
      </w:r>
      <w:r>
        <w:rPr>
          <w:rFonts w:hint="eastAsia" w:ascii="仿宋" w:hAnsi="仿宋" w:eastAsia="仿宋"/>
          <w:sz w:val="32"/>
          <w:szCs w:val="32"/>
        </w:rPr>
        <w:t>万元，其中：一般公共预算财政拨款收入</w:t>
      </w:r>
      <w:r>
        <w:rPr>
          <w:rFonts w:ascii="仿宋" w:hAnsi="仿宋" w:eastAsia="仿宋"/>
          <w:sz w:val="32"/>
          <w:szCs w:val="32"/>
        </w:rPr>
        <w:t>753.29</w:t>
      </w:r>
      <w:r>
        <w:rPr>
          <w:rFonts w:hint="eastAsia" w:ascii="仿宋" w:hAnsi="仿宋" w:eastAsia="仿宋"/>
          <w:sz w:val="32"/>
          <w:szCs w:val="32"/>
        </w:rPr>
        <w:t>万元，占</w:t>
      </w:r>
      <w:r>
        <w:rPr>
          <w:rFonts w:ascii="仿宋" w:hAnsi="仿宋" w:eastAsia="仿宋"/>
          <w:sz w:val="32"/>
          <w:szCs w:val="32"/>
        </w:rPr>
        <w:t>77.75%</w:t>
      </w:r>
      <w:r>
        <w:rPr>
          <w:rFonts w:hint="eastAsia" w:ascii="仿宋" w:hAnsi="仿宋" w:eastAsia="仿宋"/>
          <w:sz w:val="32"/>
          <w:szCs w:val="32"/>
        </w:rPr>
        <w:t>；政府性基金预算财政拨款收入2</w:t>
      </w:r>
      <w:r>
        <w:rPr>
          <w:rFonts w:ascii="仿宋" w:hAnsi="仿宋" w:eastAsia="仿宋"/>
          <w:sz w:val="32"/>
          <w:szCs w:val="32"/>
        </w:rPr>
        <w:t>15.51</w:t>
      </w:r>
      <w:r>
        <w:rPr>
          <w:rFonts w:hint="eastAsia" w:ascii="仿宋" w:hAnsi="仿宋" w:eastAsia="仿宋"/>
          <w:sz w:val="32"/>
          <w:szCs w:val="32"/>
        </w:rPr>
        <w:t>万元，占</w:t>
      </w:r>
      <w:r>
        <w:rPr>
          <w:rFonts w:ascii="仿宋" w:hAnsi="仿宋" w:eastAsia="仿宋"/>
          <w:sz w:val="32"/>
          <w:szCs w:val="32"/>
        </w:rPr>
        <w:t>22.25%</w:t>
      </w:r>
      <w:r>
        <w:rPr>
          <w:rFonts w:hint="eastAsia" w:ascii="仿宋" w:hAnsi="仿宋" w:eastAsia="仿宋"/>
          <w:sz w:val="32"/>
          <w:szCs w:val="32"/>
        </w:rPr>
        <w:t>。</w:t>
      </w:r>
    </w:p>
    <w:p>
      <w:pPr>
        <w:pStyle w:val="2"/>
        <w:spacing w:before="93"/>
      </w:pPr>
    </w:p>
    <w:p>
      <w:pPr>
        <w:pStyle w:val="2"/>
        <w:spacing w:before="93"/>
      </w:pPr>
      <w:r>
        <w:drawing>
          <wp:inline distT="0" distB="0" distL="0" distR="0">
            <wp:extent cx="5274310" cy="3076575"/>
            <wp:effectExtent l="0" t="0" r="2540" b="952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
        <w:spacing w:before="93"/>
      </w:pPr>
    </w:p>
    <w:p>
      <w:pPr>
        <w:pStyle w:val="27"/>
        <w:numPr>
          <w:ilvl w:val="0"/>
          <w:numId w:val="4"/>
        </w:numPr>
        <w:spacing w:line="600" w:lineRule="exact"/>
        <w:ind w:firstLineChars="0"/>
        <w:outlineLvl w:val="1"/>
        <w:rPr>
          <w:rStyle w:val="29"/>
          <w:rFonts w:ascii="黑体" w:hAnsi="黑体" w:eastAsia="黑体"/>
          <w:b w:val="0"/>
        </w:rPr>
      </w:pPr>
      <w:bookmarkStart w:id="23" w:name="_Toc15396605"/>
      <w:bookmarkStart w:id="24" w:name="_Toc15377207"/>
      <w:r>
        <w:rPr>
          <w:rFonts w:hint="eastAsia" w:ascii="黑体" w:hAnsi="黑体" w:eastAsia="黑体"/>
          <w:sz w:val="32"/>
          <w:szCs w:val="32"/>
        </w:rPr>
        <w:t>支</w:t>
      </w:r>
      <w:r>
        <w:rPr>
          <w:rStyle w:val="29"/>
          <w:rFonts w:hint="eastAsia" w:ascii="黑体" w:hAnsi="黑体" w:eastAsia="黑体"/>
          <w:b w:val="0"/>
        </w:rPr>
        <w:t>出决算情况说明</w:t>
      </w:r>
      <w:bookmarkEnd w:id="23"/>
      <w:bookmarkEnd w:id="24"/>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1050.47</w:t>
      </w:r>
      <w:r>
        <w:rPr>
          <w:rFonts w:hint="eastAsia" w:ascii="仿宋" w:hAnsi="仿宋" w:eastAsia="仿宋"/>
          <w:sz w:val="32"/>
          <w:szCs w:val="32"/>
        </w:rPr>
        <w:t>万元，其中：基本支出</w:t>
      </w:r>
      <w:r>
        <w:rPr>
          <w:rFonts w:ascii="仿宋" w:hAnsi="仿宋" w:eastAsia="仿宋"/>
          <w:sz w:val="32"/>
          <w:szCs w:val="32"/>
        </w:rPr>
        <w:t>584.57</w:t>
      </w:r>
      <w:r>
        <w:rPr>
          <w:rFonts w:hint="eastAsia" w:ascii="仿宋" w:hAnsi="仿宋" w:eastAsia="仿宋"/>
          <w:sz w:val="32"/>
          <w:szCs w:val="32"/>
        </w:rPr>
        <w:t>万元，占</w:t>
      </w:r>
      <w:r>
        <w:rPr>
          <w:rFonts w:ascii="仿宋" w:hAnsi="仿宋" w:eastAsia="仿宋"/>
          <w:sz w:val="32"/>
          <w:szCs w:val="32"/>
        </w:rPr>
        <w:t>55.65%</w:t>
      </w:r>
      <w:r>
        <w:rPr>
          <w:rFonts w:hint="eastAsia" w:ascii="仿宋" w:hAnsi="仿宋" w:eastAsia="仿宋"/>
          <w:sz w:val="32"/>
          <w:szCs w:val="32"/>
        </w:rPr>
        <w:t>；项目支出</w:t>
      </w:r>
      <w:r>
        <w:rPr>
          <w:rFonts w:ascii="仿宋" w:hAnsi="仿宋" w:eastAsia="仿宋"/>
          <w:sz w:val="32"/>
          <w:szCs w:val="32"/>
        </w:rPr>
        <w:t>465.9</w:t>
      </w:r>
      <w:r>
        <w:rPr>
          <w:rFonts w:hint="eastAsia" w:ascii="仿宋" w:hAnsi="仿宋" w:eastAsia="仿宋"/>
          <w:sz w:val="32"/>
          <w:szCs w:val="32"/>
        </w:rPr>
        <w:t>万元，占</w:t>
      </w:r>
      <w:r>
        <w:rPr>
          <w:rFonts w:ascii="仿宋" w:hAnsi="仿宋" w:eastAsia="仿宋"/>
          <w:sz w:val="32"/>
          <w:szCs w:val="32"/>
        </w:rPr>
        <w:t>44.35%</w:t>
      </w:r>
      <w:r>
        <w:rPr>
          <w:rFonts w:hint="eastAsia" w:ascii="仿宋" w:hAnsi="仿宋" w:eastAsia="仿宋"/>
          <w:sz w:val="32"/>
          <w:szCs w:val="32"/>
        </w:rPr>
        <w:t>。</w:t>
      </w:r>
    </w:p>
    <w:p>
      <w:pPr>
        <w:pStyle w:val="2"/>
        <w:spacing w:before="93"/>
      </w:pPr>
      <w:r>
        <w:drawing>
          <wp:inline distT="0" distB="0" distL="0" distR="0">
            <wp:extent cx="5274310" cy="3076575"/>
            <wp:effectExtent l="0" t="0" r="2540"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2"/>
        <w:spacing w:before="93"/>
      </w:pPr>
    </w:p>
    <w:p>
      <w:pPr>
        <w:spacing w:line="600" w:lineRule="exact"/>
        <w:ind w:firstLine="640" w:firstLineChars="200"/>
        <w:outlineLvl w:val="1"/>
        <w:rPr>
          <w:rStyle w:val="29"/>
          <w:rFonts w:ascii="黑体" w:hAnsi="黑体" w:eastAsia="黑体"/>
          <w:b w:val="0"/>
        </w:rPr>
      </w:pPr>
      <w:bookmarkStart w:id="25" w:name="_Toc15396606"/>
      <w:bookmarkStart w:id="26" w:name="_Toc15377208"/>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25"/>
      <w:bookmarkEnd w:id="26"/>
    </w:p>
    <w:p>
      <w:pPr>
        <w:spacing w:line="600" w:lineRule="exact"/>
        <w:ind w:firstLine="640"/>
        <w:rPr>
          <w:rFonts w:ascii="仿宋" w:hAnsi="仿宋" w:eastAsia="仿宋"/>
          <w:sz w:val="32"/>
          <w:szCs w:val="32"/>
        </w:rPr>
      </w:pPr>
      <w:r>
        <w:rPr>
          <w:rFonts w:hint="eastAsia" w:ascii="仿宋" w:hAnsi="仿宋" w:eastAsia="仿宋"/>
          <w:b/>
          <w:sz w:val="32"/>
          <w:szCs w:val="32"/>
        </w:rPr>
        <w:drawing>
          <wp:anchor distT="0" distB="0" distL="114300" distR="114300" simplePos="0" relativeHeight="251660288" behindDoc="0" locked="0" layoutInCell="1" allowOverlap="1">
            <wp:simplePos x="0" y="0"/>
            <wp:positionH relativeFrom="column">
              <wp:posOffset>3175</wp:posOffset>
            </wp:positionH>
            <wp:positionV relativeFrom="paragraph">
              <wp:posOffset>1781810</wp:posOffset>
            </wp:positionV>
            <wp:extent cx="5274310" cy="3076575"/>
            <wp:effectExtent l="0" t="0" r="2540" b="952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hAnsi="仿宋" w:eastAsia="仿宋"/>
          <w:sz w:val="32"/>
          <w:szCs w:val="32"/>
        </w:rPr>
        <w:t>20</w:t>
      </w:r>
      <w:r>
        <w:rPr>
          <w:rFonts w:hint="eastAsia" w:ascii="仿宋" w:hAnsi="仿宋" w:eastAsia="仿宋"/>
          <w:sz w:val="32"/>
          <w:szCs w:val="32"/>
        </w:rPr>
        <w:t>22年财政拨款收入总计</w:t>
      </w:r>
      <w:r>
        <w:rPr>
          <w:rFonts w:ascii="仿宋" w:hAnsi="仿宋" w:eastAsia="仿宋"/>
          <w:sz w:val="32"/>
          <w:szCs w:val="32"/>
        </w:rPr>
        <w:t>968.8</w:t>
      </w:r>
      <w:r>
        <w:rPr>
          <w:rFonts w:hint="eastAsia" w:ascii="仿宋" w:hAnsi="仿宋" w:eastAsia="仿宋"/>
          <w:sz w:val="32"/>
          <w:szCs w:val="32"/>
        </w:rPr>
        <w:t>万元、支出总计1</w:t>
      </w:r>
      <w:r>
        <w:rPr>
          <w:rFonts w:ascii="仿宋" w:hAnsi="仿宋" w:eastAsia="仿宋"/>
          <w:sz w:val="32"/>
          <w:szCs w:val="32"/>
        </w:rPr>
        <w:t>050.47</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21年相比，财政拨款收入总计减少</w:t>
      </w:r>
      <w:r>
        <w:rPr>
          <w:rFonts w:ascii="仿宋" w:hAnsi="仿宋" w:eastAsia="仿宋"/>
          <w:sz w:val="32"/>
          <w:szCs w:val="32"/>
        </w:rPr>
        <w:t>265.29</w:t>
      </w:r>
      <w:r>
        <w:rPr>
          <w:rFonts w:hint="eastAsia" w:ascii="仿宋" w:hAnsi="仿宋" w:eastAsia="仿宋"/>
          <w:sz w:val="32"/>
          <w:szCs w:val="32"/>
        </w:rPr>
        <w:t>万元、下降</w:t>
      </w:r>
      <w:r>
        <w:rPr>
          <w:rFonts w:ascii="仿宋" w:hAnsi="仿宋" w:eastAsia="仿宋"/>
          <w:sz w:val="32"/>
          <w:szCs w:val="32"/>
        </w:rPr>
        <w:t>27.38%</w:t>
      </w:r>
      <w:r>
        <w:rPr>
          <w:rFonts w:hint="eastAsia" w:ascii="仿宋" w:hAnsi="仿宋" w:eastAsia="仿宋"/>
          <w:sz w:val="32"/>
          <w:szCs w:val="32"/>
        </w:rPr>
        <w:t>；支总计减少</w:t>
      </w:r>
      <w:r>
        <w:rPr>
          <w:rFonts w:ascii="仿宋" w:hAnsi="仿宋" w:eastAsia="仿宋"/>
          <w:sz w:val="32"/>
          <w:szCs w:val="32"/>
        </w:rPr>
        <w:t>318.09</w:t>
      </w:r>
      <w:r>
        <w:rPr>
          <w:rFonts w:hint="eastAsia" w:ascii="仿宋" w:hAnsi="仿宋" w:eastAsia="仿宋"/>
          <w:sz w:val="32"/>
          <w:szCs w:val="32"/>
        </w:rPr>
        <w:t>万元，下降</w:t>
      </w:r>
      <w:r>
        <w:rPr>
          <w:rFonts w:ascii="仿宋" w:hAnsi="仿宋" w:eastAsia="仿宋"/>
          <w:sz w:val="32"/>
          <w:szCs w:val="32"/>
        </w:rPr>
        <w:t>30.28%</w:t>
      </w:r>
      <w:r>
        <w:rPr>
          <w:rFonts w:hint="eastAsia" w:ascii="仿宋" w:hAnsi="仿宋" w:eastAsia="仿宋"/>
          <w:sz w:val="32"/>
          <w:szCs w:val="32"/>
        </w:rPr>
        <w:t>。主要变动原因是财政紧缩，压缩开支。</w:t>
      </w:r>
    </w:p>
    <w:p>
      <w:pPr>
        <w:spacing w:line="600" w:lineRule="exact"/>
        <w:rPr>
          <w:rFonts w:ascii="仿宋" w:hAnsi="仿宋" w:eastAsia="仿宋"/>
          <w:sz w:val="32"/>
          <w:szCs w:val="32"/>
        </w:rPr>
      </w:pPr>
    </w:p>
    <w:p>
      <w:pPr>
        <w:spacing w:line="600" w:lineRule="exact"/>
        <w:ind w:firstLine="640" w:firstLineChars="200"/>
        <w:outlineLvl w:val="1"/>
        <w:rPr>
          <w:rStyle w:val="29"/>
          <w:rFonts w:ascii="黑体" w:hAnsi="黑体" w:eastAsia="黑体"/>
          <w:b w:val="0"/>
        </w:rPr>
      </w:pPr>
      <w:bookmarkStart w:id="27" w:name="_Toc15377209"/>
      <w:bookmarkStart w:id="28" w:name="_Toc15396607"/>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27"/>
      <w:bookmarkEnd w:id="28"/>
    </w:p>
    <w:p>
      <w:pPr>
        <w:spacing w:line="600" w:lineRule="exact"/>
        <w:ind w:firstLine="643" w:firstLineChars="200"/>
        <w:outlineLvl w:val="2"/>
        <w:rPr>
          <w:rFonts w:ascii="仿宋" w:hAnsi="仿宋" w:eastAsia="仿宋"/>
          <w:b/>
          <w:sz w:val="32"/>
          <w:szCs w:val="32"/>
        </w:rPr>
      </w:pPr>
      <w:bookmarkStart w:id="29" w:name="_Toc15377210"/>
      <w:r>
        <w:rPr>
          <w:rFonts w:hint="eastAsia" w:ascii="仿宋" w:hAnsi="仿宋" w:eastAsia="仿宋"/>
          <w:b/>
          <w:sz w:val="32"/>
          <w:szCs w:val="32"/>
        </w:rPr>
        <w:t>（一）一般公共预算财政拨款支出决算总体情况</w:t>
      </w:r>
      <w:bookmarkEnd w:id="29"/>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834.95</w:t>
      </w:r>
      <w:r>
        <w:rPr>
          <w:rFonts w:hint="eastAsia" w:ascii="仿宋" w:hAnsi="仿宋" w:eastAsia="仿宋"/>
          <w:sz w:val="32"/>
          <w:szCs w:val="32"/>
        </w:rPr>
        <w:t>万元，占本年支出合计的</w:t>
      </w:r>
      <w:r>
        <w:rPr>
          <w:rFonts w:ascii="仿宋" w:hAnsi="仿宋" w:eastAsia="仿宋"/>
          <w:sz w:val="32"/>
          <w:szCs w:val="32"/>
        </w:rPr>
        <w:t>79.48%</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ascii="仿宋" w:hAnsi="仿宋" w:eastAsia="仿宋"/>
          <w:sz w:val="32"/>
          <w:szCs w:val="32"/>
        </w:rPr>
        <w:t>5.39</w:t>
      </w:r>
      <w:r>
        <w:rPr>
          <w:rFonts w:hint="eastAsia" w:ascii="仿宋" w:hAnsi="仿宋" w:eastAsia="仿宋"/>
          <w:sz w:val="32"/>
          <w:szCs w:val="32"/>
        </w:rPr>
        <w:t>万元，降低</w:t>
      </w:r>
      <w:r>
        <w:rPr>
          <w:rFonts w:ascii="仿宋" w:hAnsi="仿宋" w:eastAsia="仿宋"/>
          <w:sz w:val="32"/>
          <w:szCs w:val="32"/>
        </w:rPr>
        <w:t>0.65%</w:t>
      </w:r>
      <w:r>
        <w:rPr>
          <w:rFonts w:hint="eastAsia" w:ascii="仿宋" w:hAnsi="仿宋" w:eastAsia="仿宋"/>
          <w:sz w:val="32"/>
          <w:szCs w:val="32"/>
        </w:rPr>
        <w:t>。主要变动原因是人员变动人员变动调增，经费减少。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（图5：一般公共预算财政拨款支出决算变动情况）（柱状图）1</w:t>
      </w:r>
    </w:p>
    <w:p>
      <w:pPr>
        <w:spacing w:line="600" w:lineRule="exact"/>
        <w:ind w:firstLine="640" w:firstLineChars="200"/>
        <w:rPr>
          <w:rFonts w:ascii="仿宋" w:hAnsi="仿宋" w:eastAsia="仿宋"/>
          <w:sz w:val="32"/>
          <w:szCs w:val="32"/>
        </w:rPr>
      </w:pPr>
    </w:p>
    <w:p>
      <w:pPr>
        <w:pStyle w:val="2"/>
        <w:spacing w:before="93"/>
      </w:pPr>
      <w:r>
        <w:drawing>
          <wp:inline distT="0" distB="0" distL="0" distR="0">
            <wp:extent cx="5274310" cy="3076575"/>
            <wp:effectExtent l="0" t="0" r="254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2"/>
        <w:spacing w:before="93"/>
      </w:pPr>
    </w:p>
    <w:p>
      <w:pPr>
        <w:spacing w:line="600" w:lineRule="exact"/>
        <w:ind w:firstLine="643" w:firstLineChars="200"/>
        <w:outlineLvl w:val="2"/>
        <w:rPr>
          <w:rFonts w:ascii="仿宋" w:hAnsi="仿宋" w:eastAsia="仿宋"/>
          <w:b/>
          <w:sz w:val="32"/>
          <w:szCs w:val="32"/>
        </w:rPr>
      </w:pPr>
      <w:bookmarkStart w:id="30" w:name="_Toc15377211"/>
      <w:r>
        <w:rPr>
          <w:rFonts w:hint="eastAsia" w:ascii="仿宋" w:hAnsi="仿宋" w:eastAsia="仿宋"/>
          <w:b/>
          <w:sz w:val="32"/>
          <w:szCs w:val="32"/>
        </w:rPr>
        <w:t>（二）一般公共预算财政拨款支出决算结构情况</w:t>
      </w:r>
      <w:bookmarkEnd w:id="3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834.95</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ascii="仿宋" w:hAnsi="仿宋" w:eastAsia="仿宋"/>
          <w:sz w:val="32"/>
          <w:szCs w:val="32"/>
        </w:rPr>
        <w:t>688.54</w:t>
      </w:r>
      <w:r>
        <w:rPr>
          <w:rFonts w:hint="eastAsia" w:ascii="仿宋" w:hAnsi="仿宋" w:eastAsia="仿宋"/>
          <w:sz w:val="32"/>
          <w:szCs w:val="32"/>
        </w:rPr>
        <w:t>万元，占</w:t>
      </w:r>
      <w:r>
        <w:rPr>
          <w:rFonts w:ascii="仿宋" w:hAnsi="仿宋" w:eastAsia="仿宋"/>
          <w:sz w:val="32"/>
          <w:szCs w:val="32"/>
        </w:rPr>
        <w:t>82.46%</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rPr>
        <w:t>8.94万元，占</w:t>
      </w:r>
      <w:r>
        <w:rPr>
          <w:rFonts w:ascii="仿宋" w:hAnsi="仿宋" w:eastAsia="仿宋"/>
          <w:sz w:val="32"/>
          <w:szCs w:val="32"/>
        </w:rPr>
        <w:t>1.07%</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sz w:val="32"/>
          <w:szCs w:val="32"/>
        </w:rPr>
        <w:t>47.03</w:t>
      </w:r>
      <w:r>
        <w:rPr>
          <w:rFonts w:hint="eastAsia" w:ascii="仿宋" w:hAnsi="仿宋" w:eastAsia="仿宋"/>
          <w:sz w:val="32"/>
          <w:szCs w:val="32"/>
        </w:rPr>
        <w:t>万元，占</w:t>
      </w:r>
      <w:r>
        <w:rPr>
          <w:rFonts w:ascii="仿宋" w:hAnsi="仿宋" w:eastAsia="仿宋"/>
          <w:sz w:val="32"/>
          <w:szCs w:val="32"/>
        </w:rPr>
        <w:t>5.63%</w:t>
      </w:r>
      <w:r>
        <w:rPr>
          <w:rFonts w:hint="eastAsia" w:ascii="仿宋" w:hAnsi="仿宋" w:eastAsia="仿宋"/>
          <w:sz w:val="32"/>
          <w:szCs w:val="32"/>
        </w:rPr>
        <w:t>；</w:t>
      </w:r>
      <w:r>
        <w:rPr>
          <w:rFonts w:hint="eastAsia" w:ascii="仿宋" w:hAnsi="仿宋" w:eastAsia="仿宋"/>
          <w:b/>
          <w:bCs/>
          <w:sz w:val="32"/>
          <w:szCs w:val="32"/>
        </w:rPr>
        <w:t>卫生健康支出</w:t>
      </w:r>
      <w:r>
        <w:rPr>
          <w:rFonts w:ascii="仿宋" w:hAnsi="仿宋" w:eastAsia="仿宋"/>
          <w:sz w:val="32"/>
          <w:szCs w:val="32"/>
        </w:rPr>
        <w:t>21.32</w:t>
      </w:r>
      <w:r>
        <w:rPr>
          <w:rFonts w:hint="eastAsia" w:ascii="仿宋" w:hAnsi="仿宋" w:eastAsia="仿宋"/>
          <w:sz w:val="32"/>
          <w:szCs w:val="32"/>
        </w:rPr>
        <w:t>万元，占2.</w:t>
      </w:r>
      <w:r>
        <w:rPr>
          <w:rFonts w:ascii="仿宋" w:hAnsi="仿宋" w:eastAsia="仿宋"/>
          <w:sz w:val="32"/>
          <w:szCs w:val="32"/>
        </w:rPr>
        <w:t>55%</w:t>
      </w:r>
      <w:r>
        <w:rPr>
          <w:rFonts w:hint="eastAsia" w:ascii="仿宋" w:hAnsi="仿宋" w:eastAsia="仿宋"/>
          <w:sz w:val="32"/>
          <w:szCs w:val="32"/>
        </w:rPr>
        <w:t>；</w:t>
      </w:r>
      <w:r>
        <w:rPr>
          <w:rFonts w:hint="eastAsia" w:ascii="仿宋" w:hAnsi="仿宋" w:eastAsia="仿宋"/>
          <w:b/>
          <w:bCs/>
          <w:sz w:val="32"/>
          <w:szCs w:val="32"/>
        </w:rPr>
        <w:t>住房保障支出</w:t>
      </w:r>
      <w:r>
        <w:rPr>
          <w:rFonts w:ascii="仿宋" w:hAnsi="仿宋" w:eastAsia="仿宋"/>
          <w:sz w:val="32"/>
          <w:szCs w:val="32"/>
        </w:rPr>
        <w:t>39.76</w:t>
      </w:r>
      <w:r>
        <w:rPr>
          <w:rFonts w:hint="eastAsia" w:ascii="仿宋" w:hAnsi="仿宋" w:eastAsia="仿宋"/>
          <w:sz w:val="32"/>
          <w:szCs w:val="32"/>
        </w:rPr>
        <w:t>万元，占4.</w:t>
      </w:r>
      <w:r>
        <w:rPr>
          <w:rFonts w:ascii="仿宋" w:hAnsi="仿宋" w:eastAsia="仿宋"/>
          <w:sz w:val="32"/>
          <w:szCs w:val="32"/>
        </w:rPr>
        <w:t>76%</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pPr>
        <w:spacing w:line="600" w:lineRule="exact"/>
        <w:ind w:firstLine="640"/>
        <w:rPr>
          <w:rFonts w:ascii="仿宋" w:hAnsi="仿宋" w:eastAsia="仿宋"/>
          <w:sz w:val="32"/>
          <w:szCs w:val="32"/>
        </w:rPr>
      </w:pPr>
    </w:p>
    <w:p>
      <w:pPr>
        <w:pStyle w:val="2"/>
        <w:spacing w:before="93"/>
      </w:pPr>
    </w:p>
    <w:p>
      <w:pPr>
        <w:pStyle w:val="2"/>
        <w:spacing w:before="93"/>
      </w:pPr>
    </w:p>
    <w:p>
      <w:pPr>
        <w:pStyle w:val="2"/>
        <w:spacing w:before="93"/>
      </w:pPr>
      <w:r>
        <w:drawing>
          <wp:inline distT="0" distB="0" distL="0" distR="0">
            <wp:extent cx="5274310" cy="3076575"/>
            <wp:effectExtent l="0" t="0" r="2540" b="952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spacing w:before="93"/>
      </w:pPr>
    </w:p>
    <w:p>
      <w:pPr>
        <w:spacing w:line="600" w:lineRule="exact"/>
        <w:ind w:firstLine="643" w:firstLineChars="200"/>
        <w:outlineLvl w:val="2"/>
        <w:rPr>
          <w:rFonts w:ascii="仿宋" w:hAnsi="仿宋" w:eastAsia="仿宋"/>
          <w:b/>
          <w:sz w:val="32"/>
          <w:szCs w:val="32"/>
        </w:rPr>
      </w:pPr>
      <w:bookmarkStart w:id="31" w:name="_Toc15377212"/>
      <w:r>
        <w:rPr>
          <w:rFonts w:hint="eastAsia" w:ascii="仿宋" w:hAnsi="仿宋" w:eastAsia="仿宋"/>
          <w:b/>
          <w:sz w:val="32"/>
          <w:szCs w:val="32"/>
        </w:rPr>
        <w:t>（三）一般公共预算财政拨款支出决算具体情况</w:t>
      </w:r>
      <w:bookmarkEnd w:id="31"/>
    </w:p>
    <w:p>
      <w:pPr>
        <w:spacing w:line="600" w:lineRule="exact"/>
        <w:ind w:firstLine="643" w:firstLineChars="200"/>
        <w:outlineLvl w:val="2"/>
        <w:rPr>
          <w:rFonts w:ascii="仿宋" w:hAnsi="仿宋" w:eastAsia="仿宋"/>
          <w:sz w:val="32"/>
          <w:szCs w:val="32"/>
        </w:rPr>
      </w:pPr>
      <w:bookmarkStart w:id="32" w:name="_Toc15378460"/>
      <w:bookmarkStart w:id="33" w:name="_Toc15377213"/>
      <w:bookmarkStart w:id="34" w:name="_Toc15377444"/>
      <w:r>
        <w:rPr>
          <w:rFonts w:hint="eastAsia" w:ascii="仿宋" w:hAnsi="仿宋" w:eastAsia="仿宋"/>
          <w:b/>
          <w:sz w:val="32"/>
          <w:szCs w:val="32"/>
        </w:rPr>
        <w:t>2022年一般公共预算支出决算数为1496.56万元</w:t>
      </w:r>
      <w:r>
        <w:rPr>
          <w:rFonts w:hint="eastAsia" w:ascii="仿宋" w:hAnsi="仿宋" w:eastAsia="仿宋"/>
          <w:sz w:val="32"/>
          <w:szCs w:val="32"/>
        </w:rPr>
        <w:t>，</w:t>
      </w:r>
      <w:r>
        <w:rPr>
          <w:rStyle w:val="17"/>
          <w:rFonts w:hint="eastAsia" w:ascii="仿宋" w:hAnsi="仿宋" w:eastAsia="仿宋"/>
          <w:bCs/>
          <w:sz w:val="32"/>
          <w:szCs w:val="32"/>
        </w:rPr>
        <w:t>完成预算100</w:t>
      </w:r>
      <w:r>
        <w:rPr>
          <w:rStyle w:val="17"/>
          <w:rFonts w:ascii="仿宋" w:hAnsi="仿宋" w:eastAsia="仿宋"/>
          <w:bCs/>
          <w:sz w:val="32"/>
          <w:szCs w:val="32"/>
        </w:rPr>
        <w:t>%</w:t>
      </w:r>
      <w:r>
        <w:rPr>
          <w:rStyle w:val="17"/>
          <w:rFonts w:hint="eastAsia" w:ascii="仿宋" w:hAnsi="仿宋" w:eastAsia="仿宋"/>
          <w:bCs/>
          <w:sz w:val="32"/>
          <w:szCs w:val="32"/>
        </w:rPr>
        <w:t>。其中：</w:t>
      </w:r>
      <w:bookmarkEnd w:id="32"/>
      <w:bookmarkEnd w:id="33"/>
      <w:bookmarkEnd w:id="34"/>
    </w:p>
    <w:p>
      <w:pPr>
        <w:spacing w:line="600" w:lineRule="exact"/>
        <w:ind w:firstLine="707" w:firstLineChars="220"/>
        <w:rPr>
          <w:rStyle w:val="17"/>
          <w:rFonts w:ascii="仿宋" w:hAnsi="仿宋" w:eastAsia="仿宋"/>
          <w:b w:val="0"/>
          <w:bCs/>
          <w:sz w:val="32"/>
          <w:szCs w:val="32"/>
        </w:rPr>
      </w:pPr>
      <w:r>
        <w:rPr>
          <w:rStyle w:val="17"/>
          <w:rFonts w:hint="eastAsia" w:ascii="仿宋" w:hAnsi="仿宋" w:eastAsia="仿宋"/>
          <w:bCs/>
          <w:sz w:val="32"/>
          <w:szCs w:val="32"/>
        </w:rPr>
        <w:t>1</w:t>
      </w:r>
      <w:r>
        <w:rPr>
          <w:rStyle w:val="17"/>
          <w:rFonts w:ascii="仿宋" w:hAnsi="仿宋" w:eastAsia="仿宋"/>
          <w:bCs/>
          <w:sz w:val="32"/>
          <w:szCs w:val="32"/>
        </w:rPr>
        <w:t>.</w:t>
      </w:r>
      <w:r>
        <w:rPr>
          <w:rStyle w:val="17"/>
          <w:rFonts w:hint="eastAsia" w:ascii="仿宋" w:hAnsi="仿宋" w:eastAsia="仿宋"/>
          <w:bCs/>
          <w:sz w:val="32"/>
          <w:szCs w:val="32"/>
        </w:rPr>
        <w:t>一般公共服务（类）发展与改革事务（款）</w:t>
      </w:r>
      <w:r>
        <w:rPr>
          <w:rStyle w:val="17"/>
          <w:rFonts w:hint="eastAsia" w:ascii="仿宋" w:hAnsi="仿宋" w:eastAsia="仿宋"/>
          <w:sz w:val="32"/>
          <w:szCs w:val="32"/>
        </w:rPr>
        <w:t>行政运行（项）：</w:t>
      </w:r>
      <w:r>
        <w:rPr>
          <w:rStyle w:val="17"/>
          <w:rFonts w:hint="eastAsia" w:ascii="仿宋" w:hAnsi="仿宋" w:eastAsia="仿宋"/>
          <w:b w:val="0"/>
          <w:bCs/>
          <w:sz w:val="32"/>
          <w:szCs w:val="32"/>
        </w:rPr>
        <w:t>支出决算为355.69万元，完成预算100.47</w:t>
      </w:r>
      <w:r>
        <w:rPr>
          <w:rStyle w:val="17"/>
          <w:rFonts w:ascii="仿宋" w:hAnsi="仿宋" w:eastAsia="仿宋"/>
          <w:b w:val="0"/>
          <w:bCs/>
          <w:sz w:val="32"/>
          <w:szCs w:val="32"/>
        </w:rPr>
        <w:t>%</w:t>
      </w:r>
      <w:r>
        <w:rPr>
          <w:rStyle w:val="17"/>
          <w:rFonts w:hint="eastAsia" w:ascii="仿宋" w:hAnsi="仿宋" w:eastAsia="仿宋"/>
          <w:b w:val="0"/>
          <w:bCs/>
          <w:sz w:val="32"/>
          <w:szCs w:val="32"/>
        </w:rPr>
        <w:t>。决算数大于等于预算数的主要原因是人员基本工资调整。</w:t>
      </w:r>
    </w:p>
    <w:p>
      <w:pPr>
        <w:spacing w:line="600" w:lineRule="exact"/>
        <w:ind w:firstLine="707" w:firstLineChars="220"/>
        <w:rPr>
          <w:rStyle w:val="17"/>
          <w:rFonts w:ascii="仿宋" w:hAnsi="仿宋" w:eastAsia="仿宋"/>
          <w:bCs/>
          <w:sz w:val="32"/>
          <w:szCs w:val="32"/>
        </w:rPr>
      </w:pPr>
      <w:r>
        <w:rPr>
          <w:rStyle w:val="17"/>
          <w:rFonts w:ascii="仿宋" w:hAnsi="仿宋" w:eastAsia="仿宋"/>
          <w:bCs/>
          <w:sz w:val="32"/>
          <w:szCs w:val="32"/>
        </w:rPr>
        <w:t>2.</w:t>
      </w:r>
      <w:r>
        <w:rPr>
          <w:rStyle w:val="17"/>
          <w:rFonts w:hint="eastAsia" w:ascii="仿宋" w:hAnsi="仿宋" w:eastAsia="仿宋"/>
          <w:bCs/>
          <w:sz w:val="32"/>
          <w:szCs w:val="32"/>
        </w:rPr>
        <w:t>一般公共服务（类）发展与改革事务（款）一般行政管理事务（项）：</w:t>
      </w:r>
      <w:r>
        <w:rPr>
          <w:rStyle w:val="17"/>
          <w:rFonts w:hint="eastAsia" w:ascii="仿宋" w:hAnsi="仿宋" w:eastAsia="仿宋"/>
          <w:b w:val="0"/>
          <w:bCs/>
          <w:sz w:val="32"/>
          <w:szCs w:val="32"/>
        </w:rPr>
        <w:t>支出决算为51.60万元，完成预算100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707" w:firstLineChars="220"/>
        <w:rPr>
          <w:rStyle w:val="17"/>
          <w:rFonts w:ascii="仿宋" w:hAnsi="仿宋" w:eastAsia="仿宋"/>
          <w:b w:val="0"/>
          <w:bCs/>
          <w:sz w:val="32"/>
          <w:szCs w:val="32"/>
        </w:rPr>
      </w:pPr>
      <w:r>
        <w:rPr>
          <w:rStyle w:val="17"/>
          <w:rFonts w:ascii="仿宋" w:hAnsi="仿宋" w:eastAsia="仿宋"/>
          <w:bCs/>
          <w:sz w:val="32"/>
          <w:szCs w:val="32"/>
        </w:rPr>
        <w:t>3.</w:t>
      </w:r>
      <w:r>
        <w:rPr>
          <w:rStyle w:val="17"/>
          <w:rFonts w:hint="eastAsia" w:ascii="仿宋" w:hAnsi="仿宋" w:eastAsia="仿宋"/>
          <w:bCs/>
          <w:sz w:val="32"/>
          <w:szCs w:val="32"/>
        </w:rPr>
        <w:t>一般公共服务（类）发展与改革事务（款）</w:t>
      </w:r>
      <w:r>
        <w:rPr>
          <w:rStyle w:val="17"/>
          <w:rFonts w:hint="eastAsia" w:ascii="仿宋" w:hAnsi="仿宋" w:eastAsia="仿宋"/>
          <w:sz w:val="32"/>
          <w:szCs w:val="32"/>
        </w:rPr>
        <w:t>战略规划与实施（项）</w:t>
      </w:r>
      <w:r>
        <w:rPr>
          <w:rStyle w:val="17"/>
          <w:rFonts w:hint="eastAsia" w:ascii="仿宋" w:hAnsi="仿宋" w:eastAsia="仿宋"/>
          <w:b w:val="0"/>
          <w:bCs/>
          <w:sz w:val="32"/>
          <w:szCs w:val="32"/>
        </w:rPr>
        <w:t>：支出决算为131万元，完成预算256.86</w:t>
      </w:r>
      <w:r>
        <w:rPr>
          <w:rStyle w:val="17"/>
          <w:rFonts w:ascii="仿宋" w:hAnsi="仿宋" w:eastAsia="仿宋"/>
          <w:b w:val="0"/>
          <w:bCs/>
          <w:sz w:val="32"/>
          <w:szCs w:val="32"/>
        </w:rPr>
        <w:t>%</w:t>
      </w:r>
      <w:r>
        <w:rPr>
          <w:rStyle w:val="17"/>
          <w:rFonts w:hint="eastAsia" w:ascii="仿宋" w:hAnsi="仿宋" w:eastAsia="仿宋"/>
          <w:b w:val="0"/>
          <w:bCs/>
          <w:sz w:val="32"/>
          <w:szCs w:val="32"/>
        </w:rPr>
        <w:t>。决算数大于等于预算数的主要原因新增项目。</w:t>
      </w:r>
    </w:p>
    <w:p>
      <w:pPr>
        <w:spacing w:line="600" w:lineRule="exact"/>
        <w:ind w:firstLine="707" w:firstLineChars="220"/>
      </w:pPr>
      <w:r>
        <w:rPr>
          <w:rStyle w:val="17"/>
          <w:rFonts w:ascii="仿宋" w:hAnsi="仿宋" w:eastAsia="仿宋"/>
          <w:bCs/>
          <w:sz w:val="32"/>
          <w:szCs w:val="32"/>
        </w:rPr>
        <w:t>4.</w:t>
      </w:r>
      <w:r>
        <w:rPr>
          <w:rStyle w:val="17"/>
          <w:rFonts w:hint="eastAsia" w:ascii="仿宋" w:hAnsi="仿宋" w:eastAsia="仿宋"/>
          <w:bCs/>
          <w:sz w:val="32"/>
          <w:szCs w:val="32"/>
        </w:rPr>
        <w:t>一般公共服务（类）发展与改革事务（款）</w:t>
      </w:r>
      <w:r>
        <w:rPr>
          <w:rStyle w:val="17"/>
          <w:rFonts w:hint="eastAsia" w:ascii="仿宋" w:hAnsi="仿宋" w:eastAsia="仿宋"/>
          <w:sz w:val="32"/>
          <w:szCs w:val="32"/>
        </w:rPr>
        <w:t>事业运行（项）</w:t>
      </w:r>
      <w:r>
        <w:rPr>
          <w:rFonts w:hint="eastAsia"/>
        </w:rPr>
        <w:t>：</w:t>
      </w:r>
      <w:r>
        <w:rPr>
          <w:rStyle w:val="17"/>
          <w:rFonts w:hint="eastAsia" w:ascii="仿宋" w:hAnsi="仿宋" w:eastAsia="仿宋"/>
          <w:b w:val="0"/>
          <w:bCs/>
          <w:sz w:val="32"/>
          <w:szCs w:val="32"/>
        </w:rPr>
        <w:t>支出决算为120.78万元，完成预算100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spacing w:line="600" w:lineRule="exact"/>
        <w:ind w:firstLine="707" w:firstLineChars="220"/>
      </w:pPr>
      <w:r>
        <w:rPr>
          <w:rStyle w:val="17"/>
          <w:rFonts w:ascii="仿宋" w:hAnsi="仿宋" w:eastAsia="仿宋"/>
          <w:bCs/>
          <w:sz w:val="32"/>
          <w:szCs w:val="32"/>
        </w:rPr>
        <w:t>5.</w:t>
      </w:r>
      <w:r>
        <w:rPr>
          <w:rStyle w:val="17"/>
          <w:rFonts w:hint="eastAsia" w:ascii="仿宋" w:hAnsi="仿宋" w:eastAsia="仿宋"/>
          <w:bCs/>
          <w:sz w:val="32"/>
          <w:szCs w:val="32"/>
        </w:rPr>
        <w:t>一般公共服务（类）发展与改革事务（款）</w:t>
      </w:r>
      <w:r>
        <w:rPr>
          <w:rStyle w:val="17"/>
          <w:rFonts w:hint="eastAsia" w:ascii="仿宋" w:hAnsi="仿宋" w:eastAsia="仿宋"/>
          <w:sz w:val="32"/>
          <w:szCs w:val="32"/>
        </w:rPr>
        <w:t>其他发展与改革事务支出（项）：</w:t>
      </w:r>
      <w:r>
        <w:rPr>
          <w:rStyle w:val="17"/>
          <w:rFonts w:hint="eastAsia" w:ascii="仿宋" w:hAnsi="仿宋" w:eastAsia="仿宋"/>
          <w:b w:val="0"/>
          <w:bCs/>
          <w:sz w:val="32"/>
          <w:szCs w:val="32"/>
        </w:rPr>
        <w:t>支出决算为29.46万元，完成预算100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p>
    <w:p>
      <w:pPr>
        <w:tabs>
          <w:tab w:val="left" w:pos="1730"/>
        </w:tabs>
        <w:spacing w:line="600" w:lineRule="exact"/>
        <w:ind w:firstLine="707" w:firstLineChars="220"/>
        <w:rPr>
          <w:rStyle w:val="17"/>
          <w:rFonts w:ascii="仿宋" w:hAnsi="仿宋" w:eastAsia="仿宋"/>
          <w:b w:val="0"/>
          <w:bCs/>
          <w:sz w:val="32"/>
          <w:szCs w:val="32"/>
        </w:rPr>
      </w:pPr>
      <w:r>
        <w:rPr>
          <w:rStyle w:val="17"/>
          <w:rFonts w:hint="eastAsia" w:ascii="仿宋" w:hAnsi="仿宋" w:eastAsia="仿宋"/>
          <w:bCs/>
          <w:sz w:val="32"/>
          <w:szCs w:val="32"/>
        </w:rPr>
        <w:t>6</w:t>
      </w:r>
      <w:r>
        <w:rPr>
          <w:rStyle w:val="17"/>
          <w:rFonts w:ascii="仿宋" w:hAnsi="仿宋" w:eastAsia="仿宋"/>
          <w:bCs/>
          <w:sz w:val="32"/>
          <w:szCs w:val="32"/>
        </w:rPr>
        <w:t>.</w:t>
      </w:r>
      <w:r>
        <w:rPr>
          <w:rStyle w:val="17"/>
          <w:rFonts w:hint="eastAsia" w:ascii="仿宋" w:hAnsi="仿宋" w:eastAsia="仿宋"/>
          <w:bCs/>
          <w:sz w:val="32"/>
          <w:szCs w:val="32"/>
        </w:rPr>
        <w:t>科学技术（类）科学技术管理事务（款）其他科学技术管理事务支出（项）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1.94</w:t>
      </w:r>
      <w:r>
        <w:rPr>
          <w:rStyle w:val="17"/>
          <w:rFonts w:hint="eastAsia" w:ascii="仿宋" w:hAnsi="仿宋" w:eastAsia="仿宋"/>
          <w:b w:val="0"/>
          <w:bCs/>
          <w:sz w:val="32"/>
          <w:szCs w:val="32"/>
        </w:rPr>
        <w:t>万元，完成预算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p>
    <w:p>
      <w:pPr>
        <w:tabs>
          <w:tab w:val="left" w:pos="1730"/>
        </w:tabs>
        <w:spacing w:line="600" w:lineRule="exact"/>
        <w:ind w:firstLine="707" w:firstLineChars="220"/>
        <w:rPr>
          <w:rFonts w:ascii="仿宋" w:hAnsi="仿宋" w:eastAsia="仿宋"/>
          <w:bCs/>
          <w:sz w:val="32"/>
          <w:szCs w:val="32"/>
        </w:rPr>
      </w:pPr>
      <w:r>
        <w:rPr>
          <w:rStyle w:val="17"/>
          <w:rFonts w:ascii="仿宋" w:hAnsi="仿宋" w:eastAsia="仿宋"/>
          <w:bCs/>
          <w:sz w:val="32"/>
          <w:szCs w:val="32"/>
        </w:rPr>
        <w:t>7.</w:t>
      </w:r>
      <w:r>
        <w:rPr>
          <w:rStyle w:val="17"/>
          <w:rFonts w:hint="eastAsia" w:ascii="仿宋" w:hAnsi="仿宋" w:eastAsia="仿宋"/>
          <w:bCs/>
          <w:sz w:val="32"/>
          <w:szCs w:val="32"/>
        </w:rPr>
        <w:t>科学技术（类）技术研究与开发（款）科技成果转化与扩散（项）</w:t>
      </w:r>
      <w:r>
        <w:rPr>
          <w:rStyle w:val="17"/>
          <w:rFonts w:ascii="仿宋" w:hAnsi="仿宋" w:eastAsia="仿宋"/>
          <w:bCs/>
          <w:sz w:val="32"/>
          <w:szCs w:val="32"/>
        </w:rPr>
        <w:t>:</w:t>
      </w:r>
      <w:r>
        <w:rPr>
          <w:rStyle w:val="17"/>
          <w:rFonts w:hint="eastAsia" w:ascii="仿宋" w:hAnsi="仿宋" w:eastAsia="仿宋"/>
          <w:b w:val="0"/>
          <w:bCs/>
          <w:sz w:val="32"/>
          <w:szCs w:val="32"/>
        </w:rPr>
        <w:t>支出决算为</w:t>
      </w:r>
      <w:r>
        <w:rPr>
          <w:rStyle w:val="17"/>
          <w:rFonts w:ascii="仿宋" w:hAnsi="仿宋" w:eastAsia="仿宋"/>
          <w:b w:val="0"/>
          <w:bCs/>
          <w:sz w:val="32"/>
          <w:szCs w:val="32"/>
        </w:rPr>
        <w:t>7</w:t>
      </w:r>
      <w:r>
        <w:rPr>
          <w:rStyle w:val="17"/>
          <w:rFonts w:hint="eastAsia" w:ascii="仿宋" w:hAnsi="仿宋" w:eastAsia="仿宋"/>
          <w:b w:val="0"/>
          <w:bCs/>
          <w:sz w:val="32"/>
          <w:szCs w:val="32"/>
        </w:rPr>
        <w:t>万元，完成预算</w:t>
      </w:r>
      <w:r>
        <w:rPr>
          <w:rStyle w:val="17"/>
          <w:rFonts w:ascii="仿宋" w:hAnsi="仿宋" w:eastAsia="仿宋"/>
          <w:b w:val="0"/>
          <w:bCs/>
          <w:sz w:val="32"/>
          <w:szCs w:val="32"/>
        </w:rPr>
        <w:t>100%</w:t>
      </w:r>
      <w:r>
        <w:rPr>
          <w:rStyle w:val="17"/>
          <w:rFonts w:hint="eastAsia" w:ascii="仿宋" w:hAnsi="仿宋" w:eastAsia="仿宋"/>
          <w:b w:val="0"/>
          <w:bCs/>
          <w:sz w:val="32"/>
          <w:szCs w:val="32"/>
        </w:rPr>
        <w:t>。</w:t>
      </w:r>
    </w:p>
    <w:p>
      <w:pPr>
        <w:spacing w:line="600" w:lineRule="exact"/>
        <w:ind w:firstLine="707" w:firstLineChars="220"/>
        <w:rPr>
          <w:rStyle w:val="17"/>
          <w:rFonts w:ascii="仿宋" w:hAnsi="仿宋" w:eastAsia="仿宋"/>
          <w:b w:val="0"/>
          <w:bCs/>
          <w:sz w:val="32"/>
          <w:szCs w:val="32"/>
        </w:rPr>
      </w:pPr>
      <w:r>
        <w:rPr>
          <w:rStyle w:val="17"/>
          <w:rFonts w:ascii="仿宋" w:hAnsi="仿宋" w:eastAsia="仿宋"/>
          <w:bCs/>
          <w:sz w:val="32"/>
          <w:szCs w:val="32"/>
        </w:rPr>
        <w:t>8.</w:t>
      </w:r>
      <w:r>
        <w:rPr>
          <w:rStyle w:val="17"/>
          <w:rFonts w:hint="eastAsia" w:ascii="仿宋" w:hAnsi="仿宋" w:eastAsia="仿宋"/>
          <w:bCs/>
          <w:sz w:val="32"/>
          <w:szCs w:val="32"/>
        </w:rPr>
        <w:t>社会保障和就业（类）行政事业单位养老支出（款）机关事业单位基本养老保险缴费支出（项）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ascii="仿宋" w:hAnsi="仿宋" w:eastAsia="仿宋"/>
          <w:b w:val="0"/>
          <w:bCs/>
          <w:sz w:val="32"/>
          <w:szCs w:val="32"/>
        </w:rPr>
        <w:t>30.64</w:t>
      </w:r>
      <w:r>
        <w:rPr>
          <w:rStyle w:val="17"/>
          <w:rFonts w:hint="eastAsia" w:ascii="仿宋" w:hAnsi="仿宋" w:eastAsia="仿宋"/>
          <w:b w:val="0"/>
          <w:bCs/>
          <w:sz w:val="32"/>
          <w:szCs w:val="32"/>
        </w:rPr>
        <w:t>万元，完成预算数1</w:t>
      </w:r>
      <w:r>
        <w:rPr>
          <w:rStyle w:val="17"/>
          <w:rFonts w:ascii="仿宋" w:hAnsi="仿宋" w:eastAsia="仿宋"/>
          <w:b w:val="0"/>
          <w:bCs/>
          <w:sz w:val="32"/>
          <w:szCs w:val="32"/>
        </w:rPr>
        <w:t>00%</w:t>
      </w:r>
      <w:r>
        <w:rPr>
          <w:rStyle w:val="17"/>
          <w:rFonts w:hint="eastAsia" w:ascii="仿宋" w:hAnsi="仿宋" w:eastAsia="仿宋"/>
          <w:b w:val="0"/>
          <w:bCs/>
          <w:sz w:val="32"/>
          <w:szCs w:val="32"/>
        </w:rPr>
        <w:t>。</w:t>
      </w:r>
    </w:p>
    <w:p>
      <w:pPr>
        <w:spacing w:line="600" w:lineRule="exact"/>
        <w:ind w:firstLine="707" w:firstLineChars="220"/>
        <w:rPr>
          <w:rStyle w:val="17"/>
          <w:rFonts w:ascii="仿宋" w:hAnsi="仿宋" w:eastAsia="仿宋"/>
          <w:b w:val="0"/>
          <w:bCs/>
          <w:sz w:val="32"/>
          <w:szCs w:val="32"/>
        </w:rPr>
      </w:pPr>
      <w:r>
        <w:rPr>
          <w:rStyle w:val="17"/>
          <w:rFonts w:ascii="仿宋" w:hAnsi="仿宋" w:eastAsia="仿宋"/>
          <w:bCs/>
          <w:sz w:val="32"/>
          <w:szCs w:val="32"/>
        </w:rPr>
        <w:t>9.</w:t>
      </w:r>
      <w:r>
        <w:rPr>
          <w:rStyle w:val="17"/>
          <w:rFonts w:hint="eastAsia" w:ascii="仿宋" w:hAnsi="仿宋" w:eastAsia="仿宋"/>
          <w:bCs/>
          <w:sz w:val="32"/>
          <w:szCs w:val="32"/>
        </w:rPr>
        <w:t>社会保障和就业（类）行政事业单位养老支出（款）机关事业单位职业年金缴费支出（项）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ascii="仿宋" w:hAnsi="仿宋" w:eastAsia="仿宋"/>
          <w:b w:val="0"/>
          <w:bCs/>
          <w:sz w:val="32"/>
          <w:szCs w:val="32"/>
        </w:rPr>
        <w:t>14.92</w:t>
      </w:r>
      <w:r>
        <w:rPr>
          <w:rStyle w:val="17"/>
          <w:rFonts w:hint="eastAsia" w:ascii="仿宋" w:hAnsi="仿宋" w:eastAsia="仿宋"/>
          <w:b w:val="0"/>
          <w:bCs/>
          <w:sz w:val="32"/>
          <w:szCs w:val="32"/>
        </w:rPr>
        <w:t>万元，完成预算数196.44%。</w:t>
      </w:r>
    </w:p>
    <w:p>
      <w:pPr>
        <w:spacing w:line="600" w:lineRule="exact"/>
        <w:ind w:firstLine="707" w:firstLineChars="220"/>
        <w:rPr>
          <w:rFonts w:ascii="仿宋" w:hAnsi="仿宋" w:eastAsia="仿宋"/>
          <w:b/>
          <w:sz w:val="32"/>
          <w:szCs w:val="32"/>
        </w:rPr>
      </w:pPr>
      <w:r>
        <w:rPr>
          <w:rStyle w:val="17"/>
          <w:rFonts w:ascii="仿宋" w:hAnsi="仿宋" w:eastAsia="仿宋"/>
          <w:bCs/>
          <w:sz w:val="32"/>
          <w:szCs w:val="32"/>
        </w:rPr>
        <w:t>10.</w:t>
      </w:r>
      <w:r>
        <w:rPr>
          <w:rStyle w:val="17"/>
          <w:rFonts w:hint="eastAsia" w:ascii="仿宋" w:hAnsi="仿宋" w:eastAsia="仿宋"/>
          <w:bCs/>
          <w:sz w:val="32"/>
          <w:szCs w:val="32"/>
        </w:rPr>
        <w:t>社会保障和就业（类）其他社会保障和就业支出（款）其他社会保障和就业支出（项）</w:t>
      </w:r>
      <w:r>
        <w:rPr>
          <w:rStyle w:val="17"/>
          <w:rFonts w:ascii="仿宋" w:hAnsi="仿宋" w:eastAsia="仿宋"/>
          <w:bCs/>
          <w:sz w:val="32"/>
          <w:szCs w:val="32"/>
        </w:rPr>
        <w:t>:</w:t>
      </w:r>
      <w:r>
        <w:rPr>
          <w:rStyle w:val="17"/>
          <w:rFonts w:ascii="仿宋" w:hAnsi="仿宋" w:eastAsia="仿宋"/>
          <w:b w:val="0"/>
          <w:bCs/>
          <w:sz w:val="32"/>
          <w:szCs w:val="32"/>
        </w:rPr>
        <w:t xml:space="preserve"> </w:t>
      </w:r>
      <w:r>
        <w:rPr>
          <w:rStyle w:val="17"/>
          <w:rFonts w:hint="eastAsia" w:ascii="仿宋" w:hAnsi="仿宋" w:eastAsia="仿宋"/>
          <w:b w:val="0"/>
          <w:bCs/>
          <w:sz w:val="32"/>
          <w:szCs w:val="32"/>
        </w:rPr>
        <w:t>支出决算为</w:t>
      </w:r>
      <w:r>
        <w:rPr>
          <w:rStyle w:val="17"/>
          <w:rFonts w:ascii="仿宋" w:hAnsi="仿宋" w:eastAsia="仿宋"/>
          <w:b w:val="0"/>
          <w:bCs/>
          <w:sz w:val="32"/>
          <w:szCs w:val="32"/>
        </w:rPr>
        <w:t>1.47</w:t>
      </w:r>
      <w:r>
        <w:rPr>
          <w:rStyle w:val="17"/>
          <w:rFonts w:hint="eastAsia" w:ascii="仿宋" w:hAnsi="仿宋" w:eastAsia="仿宋"/>
          <w:b w:val="0"/>
          <w:bCs/>
          <w:sz w:val="32"/>
          <w:szCs w:val="32"/>
        </w:rPr>
        <w:t>万元，完成预算数196.44%</w:t>
      </w:r>
      <w:r>
        <w:rPr>
          <w:rStyle w:val="17"/>
          <w:rFonts w:ascii="仿宋" w:hAnsi="仿宋" w:eastAsia="仿宋"/>
          <w:b w:val="0"/>
          <w:bCs/>
          <w:sz w:val="32"/>
          <w:szCs w:val="32"/>
        </w:rPr>
        <w:t>,</w:t>
      </w:r>
      <w:r>
        <w:rPr>
          <w:rStyle w:val="17"/>
          <w:rFonts w:hint="eastAsia" w:ascii="仿宋" w:hAnsi="仿宋" w:eastAsia="仿宋"/>
          <w:b w:val="0"/>
          <w:bCs/>
          <w:sz w:val="32"/>
          <w:szCs w:val="32"/>
        </w:rPr>
        <w:t>决算数大于等于预算数的主要原因是缴费比例变化。</w:t>
      </w:r>
    </w:p>
    <w:p>
      <w:pPr>
        <w:spacing w:line="600" w:lineRule="exact"/>
        <w:ind w:firstLine="707" w:firstLineChars="220"/>
        <w:rPr>
          <w:rStyle w:val="17"/>
          <w:rFonts w:ascii="仿宋" w:hAnsi="仿宋" w:eastAsia="仿宋"/>
          <w:b w:val="0"/>
          <w:bCs/>
          <w:sz w:val="32"/>
          <w:szCs w:val="32"/>
        </w:rPr>
      </w:pPr>
      <w:r>
        <w:rPr>
          <w:rFonts w:ascii="仿宋" w:hAnsi="仿宋" w:eastAsia="仿宋"/>
          <w:b/>
          <w:bCs/>
          <w:sz w:val="32"/>
          <w:szCs w:val="32"/>
        </w:rPr>
        <w:t>10</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（类）行政事业单位医疗（款）行政单位医疗（项）：</w:t>
      </w:r>
      <w:r>
        <w:rPr>
          <w:rStyle w:val="17"/>
          <w:rFonts w:hint="eastAsia" w:ascii="仿宋" w:hAnsi="仿宋" w:eastAsia="仿宋"/>
          <w:b w:val="0"/>
          <w:bCs/>
          <w:sz w:val="32"/>
          <w:szCs w:val="32"/>
        </w:rPr>
        <w:t>支出决算为</w:t>
      </w:r>
      <w:r>
        <w:rPr>
          <w:rStyle w:val="17"/>
          <w:rFonts w:ascii="仿宋" w:hAnsi="仿宋" w:eastAsia="仿宋"/>
          <w:b w:val="0"/>
          <w:bCs/>
          <w:sz w:val="32"/>
          <w:szCs w:val="32"/>
        </w:rPr>
        <w:t>9.2</w:t>
      </w:r>
      <w:r>
        <w:rPr>
          <w:rStyle w:val="17"/>
          <w:rFonts w:hint="eastAsia" w:ascii="仿宋" w:hAnsi="仿宋" w:eastAsia="仿宋"/>
          <w:b w:val="0"/>
          <w:bCs/>
          <w:sz w:val="32"/>
          <w:szCs w:val="32"/>
        </w:rPr>
        <w:t>万元，完成预算237.23</w:t>
      </w:r>
      <w:r>
        <w:rPr>
          <w:rStyle w:val="17"/>
          <w:rFonts w:ascii="仿宋" w:hAnsi="仿宋" w:eastAsia="仿宋"/>
          <w:b w:val="0"/>
          <w:bCs/>
          <w:sz w:val="32"/>
          <w:szCs w:val="32"/>
        </w:rPr>
        <w:t>%</w:t>
      </w:r>
      <w:r>
        <w:rPr>
          <w:rStyle w:val="17"/>
          <w:rFonts w:hint="eastAsia" w:ascii="仿宋" w:hAnsi="仿宋" w:eastAsia="仿宋"/>
          <w:b w:val="0"/>
          <w:bCs/>
          <w:sz w:val="32"/>
          <w:szCs w:val="32"/>
        </w:rPr>
        <w:t>，决算数大于等于预算数的主要原因是缴费比例变化。</w:t>
      </w:r>
    </w:p>
    <w:p>
      <w:pPr>
        <w:spacing w:line="600" w:lineRule="exact"/>
        <w:ind w:firstLine="707" w:firstLineChars="220"/>
        <w:rPr>
          <w:rFonts w:ascii="仿宋" w:hAnsi="仿宋" w:eastAsia="仿宋"/>
          <w:b/>
          <w:sz w:val="32"/>
          <w:szCs w:val="32"/>
        </w:rPr>
      </w:pPr>
      <w:r>
        <w:rPr>
          <w:rFonts w:ascii="仿宋" w:hAnsi="仿宋" w:eastAsia="仿宋"/>
          <w:b/>
          <w:bCs/>
          <w:sz w:val="32"/>
          <w:szCs w:val="32"/>
        </w:rPr>
        <w:t>12</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（类）行政事业单位医疗（款）事业单位医疗（项）：</w:t>
      </w:r>
      <w:r>
        <w:rPr>
          <w:rStyle w:val="17"/>
          <w:rFonts w:hint="eastAsia" w:ascii="仿宋" w:hAnsi="仿宋" w:eastAsia="仿宋"/>
          <w:b w:val="0"/>
          <w:bCs/>
          <w:sz w:val="32"/>
          <w:szCs w:val="32"/>
        </w:rPr>
        <w:t>支出决算为</w:t>
      </w:r>
      <w:r>
        <w:rPr>
          <w:rStyle w:val="17"/>
          <w:rFonts w:ascii="仿宋" w:hAnsi="仿宋" w:eastAsia="仿宋"/>
          <w:b w:val="0"/>
          <w:bCs/>
          <w:sz w:val="32"/>
          <w:szCs w:val="32"/>
        </w:rPr>
        <w:t>3.72</w:t>
      </w:r>
      <w:r>
        <w:rPr>
          <w:rStyle w:val="17"/>
          <w:rFonts w:hint="eastAsia" w:ascii="仿宋" w:hAnsi="仿宋" w:eastAsia="仿宋"/>
          <w:b w:val="0"/>
          <w:bCs/>
          <w:sz w:val="32"/>
          <w:szCs w:val="32"/>
        </w:rPr>
        <w:t>万元，完成预算237.23</w:t>
      </w:r>
      <w:r>
        <w:rPr>
          <w:rStyle w:val="17"/>
          <w:rFonts w:ascii="仿宋" w:hAnsi="仿宋" w:eastAsia="仿宋"/>
          <w:b w:val="0"/>
          <w:bCs/>
          <w:sz w:val="32"/>
          <w:szCs w:val="32"/>
        </w:rPr>
        <w:t>%</w:t>
      </w:r>
      <w:r>
        <w:rPr>
          <w:rStyle w:val="17"/>
          <w:rFonts w:hint="eastAsia" w:ascii="仿宋" w:hAnsi="仿宋" w:eastAsia="仿宋"/>
          <w:b w:val="0"/>
          <w:bCs/>
          <w:sz w:val="32"/>
          <w:szCs w:val="32"/>
        </w:rPr>
        <w:t>，决算数大于等于预算数的主要原因是缴费比例变化。</w:t>
      </w:r>
    </w:p>
    <w:p>
      <w:pPr>
        <w:spacing w:line="600" w:lineRule="exact"/>
        <w:ind w:firstLine="707" w:firstLineChars="220"/>
        <w:rPr>
          <w:rFonts w:ascii="仿宋" w:hAnsi="仿宋" w:eastAsia="仿宋"/>
          <w:b/>
          <w:sz w:val="32"/>
          <w:szCs w:val="32"/>
        </w:rPr>
      </w:pPr>
      <w:r>
        <w:rPr>
          <w:rFonts w:ascii="仿宋" w:hAnsi="仿宋" w:eastAsia="仿宋"/>
          <w:b/>
          <w:bCs/>
          <w:sz w:val="32"/>
          <w:szCs w:val="32"/>
        </w:rPr>
        <w:t>13</w:t>
      </w:r>
      <w:r>
        <w:rPr>
          <w:rFonts w:hint="eastAsia" w:ascii="仿宋" w:hAnsi="仿宋" w:eastAsia="仿宋"/>
          <w:b/>
          <w:bCs/>
          <w:sz w:val="32"/>
          <w:szCs w:val="32"/>
        </w:rPr>
        <w:t>.卫生健康</w:t>
      </w:r>
      <w:r>
        <w:rPr>
          <w:rStyle w:val="17"/>
          <w:rFonts w:hint="eastAsia" w:ascii="仿宋" w:hAnsi="仿宋" w:eastAsia="仿宋"/>
          <w:bCs/>
          <w:sz w:val="32"/>
          <w:szCs w:val="32"/>
        </w:rPr>
        <w:t>（类）行政事业单位医疗（款）公务员医疗补助（项）：</w:t>
      </w:r>
      <w:r>
        <w:rPr>
          <w:rStyle w:val="17"/>
          <w:rFonts w:hint="eastAsia" w:ascii="仿宋" w:hAnsi="仿宋" w:eastAsia="仿宋"/>
          <w:b w:val="0"/>
          <w:bCs/>
          <w:sz w:val="32"/>
          <w:szCs w:val="32"/>
        </w:rPr>
        <w:t>支出决算为</w:t>
      </w:r>
      <w:r>
        <w:rPr>
          <w:rStyle w:val="17"/>
          <w:rFonts w:ascii="仿宋" w:hAnsi="仿宋" w:eastAsia="仿宋"/>
          <w:b w:val="0"/>
          <w:bCs/>
          <w:sz w:val="32"/>
          <w:szCs w:val="32"/>
        </w:rPr>
        <w:t>8.4</w:t>
      </w:r>
      <w:r>
        <w:rPr>
          <w:rStyle w:val="17"/>
          <w:rFonts w:hint="eastAsia" w:ascii="仿宋" w:hAnsi="仿宋" w:eastAsia="仿宋"/>
          <w:b w:val="0"/>
          <w:bCs/>
          <w:sz w:val="32"/>
          <w:szCs w:val="32"/>
        </w:rPr>
        <w:t>万元，完成预算237.23</w:t>
      </w:r>
      <w:r>
        <w:rPr>
          <w:rStyle w:val="17"/>
          <w:rFonts w:ascii="仿宋" w:hAnsi="仿宋" w:eastAsia="仿宋"/>
          <w:b w:val="0"/>
          <w:bCs/>
          <w:sz w:val="32"/>
          <w:szCs w:val="32"/>
        </w:rPr>
        <w:t>%</w:t>
      </w:r>
      <w:r>
        <w:rPr>
          <w:rStyle w:val="17"/>
          <w:rFonts w:hint="eastAsia" w:ascii="仿宋" w:hAnsi="仿宋" w:eastAsia="仿宋"/>
          <w:b w:val="0"/>
          <w:bCs/>
          <w:sz w:val="32"/>
          <w:szCs w:val="32"/>
        </w:rPr>
        <w:t>，决算数大于等于预算数的主要原因是缴费比例变化。</w:t>
      </w:r>
    </w:p>
    <w:p>
      <w:pPr>
        <w:spacing w:line="600" w:lineRule="exact"/>
        <w:ind w:firstLine="707" w:firstLineChars="220"/>
        <w:rPr>
          <w:rFonts w:ascii="仿宋" w:hAnsi="仿宋" w:eastAsia="仿宋"/>
          <w:sz w:val="32"/>
          <w:szCs w:val="32"/>
        </w:rPr>
      </w:pPr>
      <w:r>
        <w:rPr>
          <w:rFonts w:ascii="仿宋" w:hAnsi="仿宋" w:eastAsia="仿宋"/>
          <w:b/>
          <w:bCs/>
          <w:sz w:val="32"/>
          <w:szCs w:val="32"/>
        </w:rPr>
        <w:t>14</w:t>
      </w:r>
      <w:r>
        <w:rPr>
          <w:rFonts w:hint="eastAsia" w:ascii="仿宋" w:hAnsi="仿宋" w:eastAsia="仿宋"/>
          <w:b/>
          <w:bCs/>
          <w:sz w:val="32"/>
          <w:szCs w:val="32"/>
        </w:rPr>
        <w:t>.住房保障支出（类）住房改革支出（款）住房公积金（项）：</w:t>
      </w:r>
      <w:r>
        <w:rPr>
          <w:rFonts w:hint="eastAsia" w:ascii="仿宋" w:hAnsi="仿宋" w:eastAsia="仿宋"/>
          <w:sz w:val="32"/>
          <w:szCs w:val="32"/>
        </w:rPr>
        <w:t>决算为</w:t>
      </w:r>
      <w:r>
        <w:rPr>
          <w:rFonts w:ascii="仿宋" w:hAnsi="仿宋" w:eastAsia="仿宋"/>
          <w:sz w:val="32"/>
          <w:szCs w:val="32"/>
        </w:rPr>
        <w:t>39.76</w:t>
      </w:r>
      <w:r>
        <w:rPr>
          <w:rFonts w:hint="eastAsia" w:ascii="仿宋" w:hAnsi="仿宋" w:eastAsia="仿宋"/>
          <w:sz w:val="32"/>
          <w:szCs w:val="32"/>
        </w:rPr>
        <w:t>万元，完成预算数93.47%</w:t>
      </w:r>
      <w:r>
        <w:rPr>
          <w:rFonts w:ascii="仿宋" w:hAnsi="仿宋" w:eastAsia="仿宋"/>
          <w:sz w:val="32"/>
          <w:szCs w:val="32"/>
        </w:rPr>
        <w:t>,</w:t>
      </w:r>
      <w:r>
        <w:rPr>
          <w:rFonts w:hint="eastAsia" w:ascii="仿宋" w:hAnsi="仿宋" w:eastAsia="仿宋"/>
          <w:sz w:val="32"/>
          <w:szCs w:val="32"/>
        </w:rPr>
        <w:t>决算数小于预算数的主要原因缴费基数调整</w:t>
      </w:r>
      <w:r>
        <w:rPr>
          <w:rStyle w:val="17"/>
          <w:rFonts w:hint="eastAsia" w:ascii="仿宋" w:hAnsi="仿宋" w:eastAsia="仿宋"/>
          <w:b w:val="0"/>
          <w:bCs/>
          <w:sz w:val="32"/>
          <w:szCs w:val="32"/>
        </w:rPr>
        <w:t>。</w:t>
      </w:r>
    </w:p>
    <w:p>
      <w:pPr>
        <w:pStyle w:val="2"/>
        <w:spacing w:before="93"/>
        <w:ind w:firstLine="707" w:firstLineChars="220"/>
      </w:pPr>
      <w:r>
        <w:rPr>
          <w:rFonts w:ascii="仿宋" w:hAnsi="仿宋" w:eastAsia="仿宋"/>
          <w:b/>
          <w:bCs/>
          <w:sz w:val="32"/>
          <w:szCs w:val="32"/>
        </w:rPr>
        <w:t>15</w:t>
      </w:r>
      <w:r>
        <w:rPr>
          <w:rFonts w:hint="eastAsia" w:ascii="仿宋" w:hAnsi="仿宋" w:eastAsia="仿宋"/>
          <w:b/>
          <w:bCs/>
          <w:sz w:val="32"/>
          <w:szCs w:val="32"/>
        </w:rPr>
        <w:t>.粮油物资储备支出（类）重要商品储备（款）医药储备（项）：</w:t>
      </w:r>
      <w:r>
        <w:rPr>
          <w:rFonts w:hint="eastAsia" w:ascii="仿宋" w:hAnsi="仿宋" w:eastAsia="仿宋"/>
          <w:sz w:val="32"/>
          <w:szCs w:val="32"/>
        </w:rPr>
        <w:t>为</w:t>
      </w:r>
      <w:r>
        <w:rPr>
          <w:rFonts w:ascii="仿宋" w:hAnsi="仿宋" w:eastAsia="仿宋"/>
          <w:sz w:val="32"/>
          <w:szCs w:val="32"/>
        </w:rPr>
        <w:t>29.38</w:t>
      </w:r>
      <w:r>
        <w:rPr>
          <w:rFonts w:hint="eastAsia" w:ascii="仿宋" w:hAnsi="仿宋" w:eastAsia="仿宋"/>
          <w:sz w:val="32"/>
          <w:szCs w:val="32"/>
        </w:rPr>
        <w:t>万元，完成预算数1</w:t>
      </w:r>
      <w:r>
        <w:rPr>
          <w:rFonts w:ascii="仿宋" w:hAnsi="仿宋" w:eastAsia="仿宋"/>
          <w:sz w:val="32"/>
          <w:szCs w:val="32"/>
        </w:rPr>
        <w:t>00</w:t>
      </w:r>
      <w:r>
        <w:rPr>
          <w:rFonts w:hint="eastAsia" w:ascii="仿宋" w:hAnsi="仿宋" w:eastAsia="仿宋"/>
          <w:sz w:val="32"/>
          <w:szCs w:val="32"/>
        </w:rPr>
        <w:t>%</w:t>
      </w:r>
      <w:r>
        <w:rPr>
          <w:rStyle w:val="17"/>
          <w:rFonts w:hint="eastAsia" w:ascii="仿宋" w:hAnsi="仿宋" w:eastAsia="仿宋"/>
          <w:b w:val="0"/>
          <w:bCs/>
          <w:sz w:val="32"/>
          <w:szCs w:val="32"/>
        </w:rPr>
        <w:t>。</w:t>
      </w:r>
    </w:p>
    <w:p>
      <w:pPr>
        <w:pStyle w:val="2"/>
        <w:spacing w:before="93"/>
        <w:ind w:firstLine="600" w:firstLineChars="200"/>
      </w:pPr>
    </w:p>
    <w:p>
      <w:pPr>
        <w:pStyle w:val="2"/>
        <w:spacing w:before="93"/>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1-1表和财决08表，仅罗列本部门涉及的全部功能分类科目，至项级。上述“预算”口径为全年预算数。增减变动原因为决算数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和全年预算数</w:t>
      </w:r>
      <w:r>
        <w:rPr>
          <w:rFonts w:ascii="仿宋" w:hAnsi="仿宋" w:eastAsia="仿宋"/>
          <w:b/>
          <w:sz w:val="32"/>
          <w:szCs w:val="32"/>
        </w:rPr>
        <w:t>&lt;</w:t>
      </w:r>
      <w:r>
        <w:rPr>
          <w:rFonts w:hint="eastAsia" w:ascii="仿宋" w:hAnsi="仿宋" w:eastAsia="仿宋"/>
          <w:b/>
          <w:sz w:val="32"/>
          <w:szCs w:val="32"/>
        </w:rPr>
        <w:t>项级</w:t>
      </w:r>
      <w:r>
        <w:rPr>
          <w:rFonts w:ascii="仿宋" w:hAnsi="仿宋" w:eastAsia="仿宋"/>
          <w:b/>
          <w:sz w:val="32"/>
          <w:szCs w:val="32"/>
        </w:rPr>
        <w:t>&gt;</w:t>
      </w:r>
      <w:r>
        <w:rPr>
          <w:rFonts w:hint="eastAsia" w:ascii="仿宋" w:hAnsi="仿宋" w:eastAsia="仿宋"/>
          <w:b/>
          <w:sz w:val="32"/>
          <w:szCs w:val="32"/>
        </w:rPr>
        <w:t>比较，与预算数持平可以不写原因。）</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9"/>
        </w:rPr>
      </w:pPr>
      <w:bookmarkStart w:id="35" w:name="_Toc15396608"/>
      <w:bookmarkStart w:id="36"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35"/>
      <w:bookmarkEnd w:id="36"/>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584.57</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488.44</w:t>
      </w:r>
      <w:r>
        <w:rPr>
          <w:rFonts w:hint="eastAsia" w:ascii="仿宋" w:hAnsi="仿宋" w:eastAsia="仿宋"/>
          <w:sz w:val="32"/>
          <w:szCs w:val="32"/>
        </w:rPr>
        <w:t>万元，主要包括：基本工资</w:t>
      </w:r>
      <w:r>
        <w:rPr>
          <w:rFonts w:ascii="仿宋" w:hAnsi="仿宋" w:eastAsia="仿宋"/>
          <w:sz w:val="32"/>
          <w:szCs w:val="32"/>
        </w:rPr>
        <w:t>124.91</w:t>
      </w:r>
      <w:r>
        <w:rPr>
          <w:rFonts w:hint="eastAsia" w:ascii="仿宋" w:hAnsi="仿宋" w:eastAsia="仿宋"/>
          <w:sz w:val="32"/>
          <w:szCs w:val="32"/>
        </w:rPr>
        <w:t>万元，、津贴补贴</w:t>
      </w:r>
      <w:r>
        <w:rPr>
          <w:rFonts w:ascii="仿宋" w:hAnsi="仿宋" w:eastAsia="仿宋"/>
          <w:sz w:val="32"/>
          <w:szCs w:val="32"/>
        </w:rPr>
        <w:t>50.84</w:t>
      </w:r>
      <w:r>
        <w:rPr>
          <w:rFonts w:hint="eastAsia" w:ascii="仿宋" w:hAnsi="仿宋" w:eastAsia="仿宋"/>
          <w:sz w:val="32"/>
          <w:szCs w:val="32"/>
        </w:rPr>
        <w:t>万元、奖金</w:t>
      </w:r>
      <w:r>
        <w:rPr>
          <w:rFonts w:ascii="仿宋" w:hAnsi="仿宋" w:eastAsia="仿宋"/>
          <w:sz w:val="32"/>
          <w:szCs w:val="32"/>
        </w:rPr>
        <w:t>106.44</w:t>
      </w:r>
      <w:r>
        <w:rPr>
          <w:rFonts w:hint="eastAsia" w:ascii="仿宋" w:hAnsi="仿宋" w:eastAsia="仿宋"/>
          <w:sz w:val="32"/>
          <w:szCs w:val="32"/>
        </w:rPr>
        <w:t>万元、绩效工资</w:t>
      </w:r>
      <w:r>
        <w:rPr>
          <w:rFonts w:ascii="仿宋" w:hAnsi="仿宋" w:eastAsia="仿宋"/>
          <w:sz w:val="32"/>
          <w:szCs w:val="32"/>
        </w:rPr>
        <w:t>66.78</w:t>
      </w:r>
      <w:r>
        <w:rPr>
          <w:rFonts w:hint="eastAsia" w:ascii="仿宋" w:hAnsi="仿宋" w:eastAsia="仿宋"/>
          <w:sz w:val="32"/>
          <w:szCs w:val="32"/>
        </w:rPr>
        <w:t>万元、机关事业单位基本养老保险缴费</w:t>
      </w:r>
      <w:r>
        <w:rPr>
          <w:rFonts w:ascii="仿宋" w:hAnsi="仿宋" w:eastAsia="仿宋"/>
          <w:sz w:val="32"/>
          <w:szCs w:val="32"/>
        </w:rPr>
        <w:t>30.64</w:t>
      </w:r>
      <w:r>
        <w:rPr>
          <w:rFonts w:hint="eastAsia" w:ascii="仿宋" w:hAnsi="仿宋" w:eastAsia="仿宋"/>
          <w:sz w:val="32"/>
          <w:szCs w:val="32"/>
        </w:rPr>
        <w:t>万元、职业年金缴费</w:t>
      </w:r>
      <w:r>
        <w:rPr>
          <w:rFonts w:ascii="仿宋" w:hAnsi="仿宋" w:eastAsia="仿宋"/>
          <w:sz w:val="32"/>
          <w:szCs w:val="32"/>
        </w:rPr>
        <w:t>14.92</w:t>
      </w:r>
      <w:r>
        <w:rPr>
          <w:rFonts w:hint="eastAsia" w:ascii="仿宋" w:hAnsi="仿宋" w:eastAsia="仿宋"/>
          <w:sz w:val="32"/>
          <w:szCs w:val="32"/>
        </w:rPr>
        <w:t>万元、职工基本医疗保险缴费1</w:t>
      </w:r>
      <w:r>
        <w:rPr>
          <w:rFonts w:ascii="仿宋" w:hAnsi="仿宋" w:eastAsia="仿宋"/>
          <w:sz w:val="32"/>
          <w:szCs w:val="32"/>
        </w:rPr>
        <w:t>2.92</w:t>
      </w:r>
      <w:r>
        <w:rPr>
          <w:rFonts w:hint="eastAsia" w:ascii="仿宋" w:hAnsi="仿宋" w:eastAsia="仿宋"/>
          <w:sz w:val="32"/>
          <w:szCs w:val="32"/>
        </w:rPr>
        <w:t>万元、公务员医疗补助缴费8</w:t>
      </w:r>
      <w:r>
        <w:rPr>
          <w:rFonts w:ascii="仿宋" w:hAnsi="仿宋" w:eastAsia="仿宋"/>
          <w:sz w:val="32"/>
          <w:szCs w:val="32"/>
        </w:rPr>
        <w:t>.4</w:t>
      </w:r>
      <w:r>
        <w:rPr>
          <w:rFonts w:hint="eastAsia" w:ascii="仿宋" w:hAnsi="仿宋" w:eastAsia="仿宋"/>
          <w:sz w:val="32"/>
          <w:szCs w:val="32"/>
        </w:rPr>
        <w:t>万元、其他社会保障缴费</w:t>
      </w:r>
      <w:r>
        <w:rPr>
          <w:rFonts w:ascii="仿宋" w:hAnsi="仿宋" w:eastAsia="仿宋"/>
          <w:sz w:val="32"/>
          <w:szCs w:val="32"/>
        </w:rPr>
        <w:t>3.13</w:t>
      </w:r>
      <w:r>
        <w:rPr>
          <w:rFonts w:hint="eastAsia" w:ascii="仿宋" w:hAnsi="仿宋" w:eastAsia="仿宋"/>
          <w:sz w:val="32"/>
          <w:szCs w:val="32"/>
        </w:rPr>
        <w:t>万元、住房公积金3</w:t>
      </w:r>
      <w:r>
        <w:rPr>
          <w:rFonts w:ascii="仿宋" w:hAnsi="仿宋" w:eastAsia="仿宋"/>
          <w:sz w:val="32"/>
          <w:szCs w:val="32"/>
        </w:rPr>
        <w:t>9.76</w:t>
      </w:r>
      <w:r>
        <w:rPr>
          <w:rFonts w:hint="eastAsia" w:ascii="仿宋" w:hAnsi="仿宋" w:eastAsia="仿宋"/>
          <w:sz w:val="32"/>
          <w:szCs w:val="32"/>
        </w:rPr>
        <w:t>万元、生活补助</w:t>
      </w:r>
      <w:r>
        <w:rPr>
          <w:rFonts w:ascii="仿宋" w:hAnsi="仿宋" w:eastAsia="仿宋"/>
          <w:sz w:val="32"/>
          <w:szCs w:val="32"/>
        </w:rPr>
        <w:t>23.9</w:t>
      </w:r>
      <w:r>
        <w:rPr>
          <w:rFonts w:hint="eastAsia" w:ascii="仿宋" w:hAnsi="仿宋" w:eastAsia="仿宋"/>
          <w:sz w:val="32"/>
          <w:szCs w:val="32"/>
        </w:rPr>
        <w:t>万元、奖励金0.</w:t>
      </w:r>
      <w:r>
        <w:rPr>
          <w:rFonts w:ascii="仿宋" w:hAnsi="仿宋" w:eastAsia="仿宋"/>
          <w:sz w:val="32"/>
          <w:szCs w:val="32"/>
        </w:rPr>
        <w:t>01</w:t>
      </w:r>
      <w:r>
        <w:rPr>
          <w:rFonts w:hint="eastAsia" w:ascii="仿宋" w:hAnsi="仿宋" w:eastAsia="仿宋"/>
          <w:sz w:val="32"/>
          <w:szCs w:val="32"/>
        </w:rPr>
        <w:t>万元、等。</w:t>
      </w:r>
      <w:r>
        <w:rPr>
          <w:rFonts w:ascii="仿宋" w:hAnsi="仿宋" w:eastAsia="仿宋"/>
          <w:sz w:val="32"/>
          <w:szCs w:val="32"/>
        </w:rPr>
        <w:br w:type="textWrapping"/>
      </w:r>
      <w:r>
        <w:rPr>
          <w:rFonts w:ascii="仿宋" w:hAnsi="仿宋" w:eastAsia="仿宋"/>
          <w:sz w:val="32"/>
          <w:szCs w:val="32"/>
        </w:rPr>
        <w:t xml:space="preserve">    </w:t>
      </w:r>
      <w:r>
        <w:rPr>
          <w:rFonts w:hint="eastAsia" w:ascii="仿宋" w:hAnsi="仿宋" w:eastAsia="仿宋"/>
          <w:sz w:val="32"/>
          <w:szCs w:val="32"/>
        </w:rPr>
        <w:t>公用经费</w:t>
      </w:r>
      <w:r>
        <w:rPr>
          <w:rFonts w:ascii="仿宋" w:hAnsi="仿宋" w:eastAsia="仿宋"/>
          <w:sz w:val="32"/>
          <w:szCs w:val="32"/>
        </w:rPr>
        <w:t>96.13</w:t>
      </w:r>
      <w:r>
        <w:rPr>
          <w:rFonts w:hint="eastAsia" w:ascii="仿宋" w:hAnsi="仿宋" w:eastAsia="仿宋"/>
          <w:sz w:val="32"/>
          <w:szCs w:val="32"/>
        </w:rPr>
        <w:t>万元，主要包括：办公费</w:t>
      </w:r>
      <w:r>
        <w:rPr>
          <w:rFonts w:ascii="仿宋" w:hAnsi="仿宋" w:eastAsia="仿宋"/>
          <w:sz w:val="32"/>
          <w:szCs w:val="32"/>
        </w:rPr>
        <w:t>10.04</w:t>
      </w:r>
      <w:r>
        <w:rPr>
          <w:rFonts w:hint="eastAsia" w:ascii="仿宋" w:hAnsi="仿宋" w:eastAsia="仿宋"/>
          <w:sz w:val="32"/>
          <w:szCs w:val="32"/>
        </w:rPr>
        <w:t>万元、印刷费0.</w:t>
      </w:r>
      <w:r>
        <w:rPr>
          <w:rFonts w:ascii="仿宋" w:hAnsi="仿宋" w:eastAsia="仿宋"/>
          <w:sz w:val="32"/>
          <w:szCs w:val="32"/>
        </w:rPr>
        <w:t>65</w:t>
      </w:r>
      <w:r>
        <w:rPr>
          <w:rFonts w:hint="eastAsia" w:ascii="仿宋" w:hAnsi="仿宋" w:eastAsia="仿宋"/>
          <w:sz w:val="32"/>
          <w:szCs w:val="32"/>
        </w:rPr>
        <w:t>万元、水费0.</w:t>
      </w:r>
      <w:r>
        <w:rPr>
          <w:rFonts w:ascii="仿宋" w:hAnsi="仿宋" w:eastAsia="仿宋"/>
          <w:sz w:val="32"/>
          <w:szCs w:val="32"/>
        </w:rPr>
        <w:t>3</w:t>
      </w:r>
      <w:r>
        <w:rPr>
          <w:rFonts w:hint="eastAsia" w:ascii="仿宋" w:hAnsi="仿宋" w:eastAsia="仿宋"/>
          <w:sz w:val="32"/>
          <w:szCs w:val="32"/>
        </w:rPr>
        <w:t>万元、邮电费4.</w:t>
      </w:r>
      <w:r>
        <w:rPr>
          <w:rFonts w:ascii="仿宋" w:hAnsi="仿宋" w:eastAsia="仿宋"/>
          <w:sz w:val="32"/>
          <w:szCs w:val="32"/>
        </w:rPr>
        <w:t>93</w:t>
      </w:r>
      <w:r>
        <w:rPr>
          <w:rFonts w:hint="eastAsia" w:ascii="仿宋" w:hAnsi="仿宋" w:eastAsia="仿宋"/>
          <w:sz w:val="32"/>
          <w:szCs w:val="32"/>
        </w:rPr>
        <w:t>万元、物业管理费0</w:t>
      </w:r>
      <w:r>
        <w:rPr>
          <w:rFonts w:ascii="仿宋" w:hAnsi="仿宋" w:eastAsia="仿宋"/>
          <w:sz w:val="32"/>
          <w:szCs w:val="32"/>
        </w:rPr>
        <w:t>.68</w:t>
      </w:r>
      <w:r>
        <w:rPr>
          <w:rFonts w:hint="eastAsia" w:ascii="仿宋" w:hAnsi="仿宋" w:eastAsia="仿宋"/>
          <w:sz w:val="32"/>
          <w:szCs w:val="32"/>
        </w:rPr>
        <w:t>万元、差旅费</w:t>
      </w:r>
      <w:r>
        <w:rPr>
          <w:rFonts w:ascii="仿宋" w:hAnsi="仿宋" w:eastAsia="仿宋"/>
          <w:sz w:val="32"/>
          <w:szCs w:val="32"/>
        </w:rPr>
        <w:t>9.25</w:t>
      </w:r>
      <w:r>
        <w:rPr>
          <w:rFonts w:hint="eastAsia" w:ascii="仿宋" w:hAnsi="仿宋" w:eastAsia="仿宋"/>
          <w:sz w:val="32"/>
          <w:szCs w:val="32"/>
        </w:rPr>
        <w:t>万元、维修（护）费</w:t>
      </w:r>
      <w:r>
        <w:rPr>
          <w:rFonts w:ascii="仿宋" w:hAnsi="仿宋" w:eastAsia="仿宋"/>
          <w:sz w:val="32"/>
          <w:szCs w:val="32"/>
        </w:rPr>
        <w:t>1.26</w:t>
      </w:r>
      <w:r>
        <w:rPr>
          <w:rFonts w:hint="eastAsia" w:ascii="仿宋" w:hAnsi="仿宋" w:eastAsia="仿宋"/>
          <w:sz w:val="32"/>
          <w:szCs w:val="32"/>
        </w:rPr>
        <w:t>万元、公务接待费</w:t>
      </w:r>
      <w:r>
        <w:rPr>
          <w:rFonts w:ascii="仿宋" w:hAnsi="仿宋" w:eastAsia="仿宋"/>
          <w:sz w:val="32"/>
          <w:szCs w:val="32"/>
        </w:rPr>
        <w:t>1.17</w:t>
      </w:r>
      <w:r>
        <w:rPr>
          <w:rFonts w:hint="eastAsia" w:ascii="仿宋" w:hAnsi="仿宋" w:eastAsia="仿宋"/>
          <w:sz w:val="32"/>
          <w:szCs w:val="32"/>
        </w:rPr>
        <w:t>万元、劳务费</w:t>
      </w:r>
      <w:r>
        <w:rPr>
          <w:rFonts w:ascii="仿宋" w:hAnsi="仿宋" w:eastAsia="仿宋"/>
          <w:sz w:val="32"/>
          <w:szCs w:val="32"/>
        </w:rPr>
        <w:t>18.64</w:t>
      </w:r>
      <w:r>
        <w:rPr>
          <w:rFonts w:hint="eastAsia" w:ascii="仿宋" w:hAnsi="仿宋" w:eastAsia="仿宋"/>
          <w:sz w:val="32"/>
          <w:szCs w:val="32"/>
        </w:rPr>
        <w:t>万元、委托业务费1.</w:t>
      </w:r>
      <w:r>
        <w:rPr>
          <w:rFonts w:ascii="仿宋" w:hAnsi="仿宋" w:eastAsia="仿宋"/>
          <w:sz w:val="32"/>
          <w:szCs w:val="32"/>
        </w:rPr>
        <w:t>8</w:t>
      </w:r>
      <w:r>
        <w:rPr>
          <w:rFonts w:hint="eastAsia" w:ascii="仿宋" w:hAnsi="仿宋" w:eastAsia="仿宋"/>
          <w:sz w:val="32"/>
          <w:szCs w:val="32"/>
        </w:rPr>
        <w:t>万元、工会经费</w:t>
      </w:r>
      <w:r>
        <w:rPr>
          <w:rFonts w:ascii="仿宋" w:hAnsi="仿宋" w:eastAsia="仿宋"/>
          <w:sz w:val="32"/>
          <w:szCs w:val="32"/>
        </w:rPr>
        <w:t>6.8</w:t>
      </w:r>
      <w:r>
        <w:rPr>
          <w:rFonts w:hint="eastAsia" w:ascii="仿宋" w:hAnsi="仿宋" w:eastAsia="仿宋"/>
          <w:sz w:val="32"/>
          <w:szCs w:val="32"/>
        </w:rPr>
        <w:t>万元、其他交通费</w:t>
      </w:r>
      <w:r>
        <w:rPr>
          <w:rFonts w:ascii="仿宋" w:hAnsi="仿宋" w:eastAsia="仿宋"/>
          <w:sz w:val="32"/>
          <w:szCs w:val="32"/>
        </w:rPr>
        <w:t>14.3</w:t>
      </w:r>
      <w:r>
        <w:rPr>
          <w:rFonts w:hint="eastAsia" w:ascii="仿宋" w:hAnsi="仿宋" w:eastAsia="仿宋"/>
          <w:sz w:val="32"/>
          <w:szCs w:val="32"/>
        </w:rPr>
        <w:t>万元、其他商品和服务支出</w:t>
      </w:r>
      <w:r>
        <w:rPr>
          <w:rFonts w:ascii="仿宋" w:hAnsi="仿宋" w:eastAsia="仿宋"/>
          <w:sz w:val="32"/>
          <w:szCs w:val="32"/>
        </w:rPr>
        <w:t>25.36</w:t>
      </w:r>
      <w:r>
        <w:rPr>
          <w:rFonts w:hint="eastAsia" w:ascii="仿宋" w:hAnsi="仿宋" w:eastAsia="仿宋"/>
          <w:sz w:val="32"/>
          <w:szCs w:val="32"/>
        </w:rPr>
        <w:t>万元等。</w:t>
      </w:r>
    </w:p>
    <w:p>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7表和财决08-1表，仅罗列本部门实际支出涉及的经济分类科目。）</w:t>
      </w:r>
    </w:p>
    <w:p>
      <w:pPr>
        <w:spacing w:line="600" w:lineRule="exact"/>
        <w:ind w:firstLine="640"/>
        <w:rPr>
          <w:rFonts w:ascii="仿宋" w:hAnsi="仿宋" w:eastAsia="仿宋"/>
          <w:b/>
          <w:sz w:val="32"/>
          <w:szCs w:val="32"/>
        </w:rPr>
      </w:pPr>
    </w:p>
    <w:p>
      <w:pPr>
        <w:spacing w:line="600" w:lineRule="exact"/>
        <w:ind w:firstLine="640"/>
        <w:outlineLvl w:val="1"/>
        <w:rPr>
          <w:rStyle w:val="29"/>
          <w:rFonts w:ascii="黑体" w:hAnsi="黑体" w:eastAsia="黑体"/>
          <w:b w:val="0"/>
        </w:rPr>
      </w:pPr>
      <w:bookmarkStart w:id="37" w:name="_Toc15396609"/>
      <w:bookmarkStart w:id="38" w:name="_Toc15377215"/>
      <w:r>
        <w:rPr>
          <w:rFonts w:hint="eastAsia" w:ascii="黑体" w:eastAsia="黑体"/>
          <w:sz w:val="32"/>
          <w:szCs w:val="32"/>
        </w:rPr>
        <w:t>七、</w:t>
      </w:r>
      <w:r>
        <w:rPr>
          <w:rStyle w:val="29"/>
          <w:rFonts w:hint="eastAsia" w:ascii="黑体" w:hAnsi="黑体" w:eastAsia="黑体"/>
          <w:b w:val="0"/>
        </w:rPr>
        <w:t>财政拨款</w:t>
      </w:r>
      <w:r>
        <w:rPr>
          <w:rStyle w:val="29"/>
          <w:rFonts w:hint="eastAsia" w:ascii="黑体" w:hAnsi="黑体" w:eastAsia="黑体"/>
        </w:rPr>
        <w:t>“</w:t>
      </w:r>
      <w:r>
        <w:rPr>
          <w:rStyle w:val="29"/>
          <w:rFonts w:hint="eastAsia" w:ascii="黑体" w:hAnsi="黑体" w:eastAsia="黑体"/>
          <w:b w:val="0"/>
        </w:rPr>
        <w:t>三公”经费支出决算情况说明</w:t>
      </w:r>
      <w:bookmarkEnd w:id="37"/>
      <w:bookmarkEnd w:id="38"/>
    </w:p>
    <w:p>
      <w:pPr>
        <w:spacing w:line="600" w:lineRule="exact"/>
        <w:ind w:firstLine="640"/>
        <w:outlineLvl w:val="2"/>
        <w:rPr>
          <w:rFonts w:ascii="仿宋" w:hAnsi="仿宋" w:eastAsia="仿宋"/>
          <w:b/>
          <w:sz w:val="32"/>
          <w:szCs w:val="32"/>
        </w:rPr>
      </w:pPr>
      <w:bookmarkStart w:id="39" w:name="_Toc15377216"/>
      <w:r>
        <w:rPr>
          <w:rFonts w:hint="eastAsia" w:ascii="仿宋" w:hAnsi="仿宋" w:eastAsia="仿宋"/>
          <w:b/>
          <w:sz w:val="32"/>
          <w:szCs w:val="32"/>
        </w:rPr>
        <w:t>（一）“三公”经费财政拨款支出决算总体情况说明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1.17</w:t>
      </w:r>
      <w:r>
        <w:rPr>
          <w:rFonts w:hint="eastAsia" w:ascii="仿宋" w:hAnsi="仿宋" w:eastAsia="仿宋"/>
          <w:sz w:val="32"/>
          <w:szCs w:val="32"/>
        </w:rPr>
        <w:t>万元，完成预算1</w:t>
      </w:r>
      <w:r>
        <w:rPr>
          <w:rFonts w:ascii="仿宋" w:hAnsi="仿宋" w:eastAsia="仿宋"/>
          <w:sz w:val="32"/>
          <w:szCs w:val="32"/>
        </w:rPr>
        <w:t>35%</w:t>
      </w:r>
      <w:r>
        <w:rPr>
          <w:rFonts w:hint="eastAsia" w:ascii="仿宋" w:hAnsi="仿宋" w:eastAsia="仿宋"/>
          <w:sz w:val="32"/>
          <w:szCs w:val="32"/>
        </w:rPr>
        <w:t>，较上年增加0.</w:t>
      </w:r>
      <w:r>
        <w:rPr>
          <w:rFonts w:ascii="仿宋" w:hAnsi="仿宋" w:eastAsia="仿宋"/>
          <w:sz w:val="32"/>
          <w:szCs w:val="32"/>
        </w:rPr>
        <w:t>65</w:t>
      </w:r>
      <w:r>
        <w:rPr>
          <w:rFonts w:hint="eastAsia" w:ascii="仿宋" w:hAnsi="仿宋" w:eastAsia="仿宋"/>
          <w:sz w:val="32"/>
          <w:szCs w:val="32"/>
        </w:rPr>
        <w:t>万元，增长</w:t>
      </w:r>
      <w:r>
        <w:rPr>
          <w:rFonts w:ascii="仿宋" w:hAnsi="仿宋" w:eastAsia="仿宋"/>
          <w:sz w:val="32"/>
          <w:szCs w:val="32"/>
        </w:rPr>
        <w:t>55.56</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pPr>
        <w:spacing w:line="600" w:lineRule="exact"/>
        <w:ind w:firstLine="640"/>
        <w:outlineLvl w:val="2"/>
        <w:rPr>
          <w:rFonts w:ascii="仿宋" w:hAnsi="仿宋" w:eastAsia="仿宋"/>
          <w:b/>
          <w:sz w:val="32"/>
          <w:szCs w:val="32"/>
        </w:rPr>
      </w:pPr>
      <w:bookmarkStart w:id="40" w:name="_Toc15377217"/>
      <w:r>
        <w:rPr>
          <w:rFonts w:hint="eastAsia" w:ascii="仿宋" w:hAnsi="仿宋" w:eastAsia="仿宋"/>
          <w:b/>
          <w:sz w:val="32"/>
          <w:szCs w:val="32"/>
        </w:rPr>
        <w:t>（二）“三公”经费财政拨款支出决算具体情况说明</w:t>
      </w:r>
      <w:bookmarkEnd w:id="40"/>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22年“三公”经费财政拨款支出决算中，因公出国（境）费支出决算0万元；公务用车购置及运行维护费支出决算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；公务接待费支出决算1.</w:t>
      </w:r>
      <w:r>
        <w:rPr>
          <w:rFonts w:ascii="仿宋" w:hAnsi="仿宋" w:eastAsia="仿宋"/>
          <w:sz w:val="32"/>
          <w:szCs w:val="32"/>
        </w:rPr>
        <w:t>17</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。具体情况如下：</w:t>
      </w:r>
    </w:p>
    <w:p>
      <w:pPr>
        <w:spacing w:line="600" w:lineRule="exact"/>
        <w:ind w:firstLine="640"/>
        <w:rPr>
          <w:rFonts w:ascii="仿宋" w:hAnsi="仿宋" w:eastAsia="仿宋"/>
          <w:sz w:val="32"/>
          <w:szCs w:val="32"/>
        </w:rPr>
      </w:pPr>
      <w:r>
        <w:rPr>
          <w:rFonts w:hint="eastAsia" w:ascii="仿宋" w:hAnsi="仿宋" w:eastAsia="仿宋"/>
          <w:sz w:val="32"/>
          <w:szCs w:val="32"/>
        </w:rPr>
        <w:t>（图7：“三公”经费财政拨款支出结构）（饼状图）</w:t>
      </w:r>
    </w:p>
    <w:p>
      <w:pPr>
        <w:pStyle w:val="2"/>
        <w:spacing w:before="93"/>
      </w:pPr>
      <w:r>
        <w:rPr>
          <w:rFonts w:hint="eastAsia"/>
        </w:rPr>
        <w:drawing>
          <wp:inline distT="0" distB="0" distL="0" distR="0">
            <wp:extent cx="5274310" cy="3076575"/>
            <wp:effectExtent l="0" t="0" r="2540" b="952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numPr>
          <w:ilvl w:val="0"/>
          <w:numId w:val="5"/>
        </w:numPr>
        <w:spacing w:line="600" w:lineRule="exact"/>
        <w:ind w:firstLine="640"/>
        <w:rPr>
          <w:rFonts w:ascii="仿宋_GB2312" w:eastAsia="仿宋_GB2312"/>
          <w:sz w:val="32"/>
          <w:szCs w:val="32"/>
        </w:rPr>
      </w:pPr>
      <w:r>
        <w:rPr>
          <w:rFonts w:hint="eastAsia" w:ascii="仿宋_GB2312" w:eastAsia="仿宋_GB2312"/>
          <w:b/>
          <w:sz w:val="32"/>
          <w:szCs w:val="32"/>
        </w:rPr>
        <w:t>因公出国（境）经费支出0</w:t>
      </w:r>
      <w:r>
        <w:rPr>
          <w:rFonts w:hint="eastAsia" w:ascii="仿宋_GB2312" w:eastAsia="仿宋_GB2312"/>
          <w:sz w:val="32"/>
          <w:szCs w:val="32"/>
        </w:rPr>
        <w:t>万元</w:t>
      </w:r>
      <w:r>
        <w:rPr>
          <w:rStyle w:val="17"/>
          <w:rFonts w:hint="eastAsia" w:ascii="仿宋" w:hAnsi="仿宋" w:eastAsia="仿宋"/>
          <w:b w:val="0"/>
          <w:bCs/>
          <w:sz w:val="32"/>
          <w:szCs w:val="32"/>
        </w:rPr>
        <w:t>。</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0</w:t>
      </w:r>
      <w:r>
        <w:rPr>
          <w:rFonts w:hint="eastAsia" w:ascii="仿宋_GB2312" w:eastAsia="仿宋_GB2312"/>
          <w:sz w:val="32"/>
          <w:szCs w:val="32"/>
        </w:rPr>
        <w:t>万元</w:t>
      </w:r>
      <w:r>
        <w:rPr>
          <w:rStyle w:val="17"/>
          <w:rFonts w:hint="eastAsia" w:ascii="仿宋" w:hAnsi="仿宋" w:eastAsia="仿宋"/>
          <w:b w:val="0"/>
          <w:bCs/>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1.</w:t>
      </w:r>
      <w:r>
        <w:rPr>
          <w:rFonts w:ascii="仿宋_GB2312" w:eastAsia="仿宋_GB2312"/>
          <w:sz w:val="32"/>
          <w:szCs w:val="32"/>
        </w:rPr>
        <w:t>17</w:t>
      </w:r>
      <w:r>
        <w:rPr>
          <w:rFonts w:hint="eastAsia" w:ascii="仿宋_GB2312" w:eastAsia="仿宋_GB2312"/>
          <w:sz w:val="32"/>
          <w:szCs w:val="32"/>
        </w:rPr>
        <w:t>万元，</w:t>
      </w:r>
      <w:r>
        <w:rPr>
          <w:rStyle w:val="17"/>
          <w:rFonts w:hint="eastAsia" w:ascii="仿宋" w:hAnsi="仿宋" w:eastAsia="仿宋"/>
          <w:b w:val="0"/>
          <w:bCs/>
          <w:sz w:val="32"/>
          <w:szCs w:val="32"/>
        </w:rPr>
        <w:t>完成预算</w:t>
      </w:r>
      <w:r>
        <w:rPr>
          <w:rStyle w:val="17"/>
          <w:rFonts w:ascii="仿宋" w:hAnsi="仿宋" w:eastAsia="仿宋"/>
          <w:b w:val="0"/>
          <w:bCs/>
          <w:sz w:val="32"/>
          <w:szCs w:val="32"/>
        </w:rPr>
        <w:t>130%</w:t>
      </w:r>
      <w:r>
        <w:rPr>
          <w:rStyle w:val="17"/>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21年增加0.</w:t>
      </w:r>
      <w:r>
        <w:rPr>
          <w:rFonts w:ascii="仿宋_GB2312" w:eastAsia="仿宋_GB2312"/>
          <w:sz w:val="32"/>
          <w:szCs w:val="32"/>
        </w:rPr>
        <w:t>65</w:t>
      </w:r>
      <w:r>
        <w:rPr>
          <w:rFonts w:hint="eastAsia" w:ascii="仿宋_GB2312" w:eastAsia="仿宋_GB2312"/>
          <w:sz w:val="32"/>
          <w:szCs w:val="32"/>
        </w:rPr>
        <w:t>万元，增长</w:t>
      </w:r>
      <w:r>
        <w:rPr>
          <w:rFonts w:ascii="仿宋_GB2312" w:eastAsia="仿宋_GB2312"/>
          <w:sz w:val="32"/>
          <w:szCs w:val="32"/>
        </w:rPr>
        <w:t>55.56%</w:t>
      </w:r>
      <w:r>
        <w:rPr>
          <w:rFonts w:hint="eastAsia" w:ascii="仿宋_GB2312" w:eastAsia="仿宋_GB2312"/>
          <w:sz w:val="32"/>
          <w:szCs w:val="32"/>
        </w:rPr>
        <w:t>。主要原因是经济恢复，视察及接待工作增加。其中：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1.</w:t>
      </w:r>
      <w:r>
        <w:rPr>
          <w:rFonts w:ascii="仿宋" w:hAnsi="仿宋" w:eastAsia="仿宋"/>
          <w:sz w:val="32"/>
          <w:szCs w:val="32"/>
        </w:rPr>
        <w:t>17</w:t>
      </w:r>
      <w:r>
        <w:rPr>
          <w:rFonts w:hint="eastAsia" w:ascii="仿宋_GB2312" w:eastAsia="仿宋_GB2312"/>
          <w:sz w:val="32"/>
          <w:szCs w:val="32"/>
        </w:rPr>
        <w:t>万元，主要用于执行公务、开展业务活动开支的交通费、住宿费、用餐费等。国内公务接待16批次，237人次（不包括陪同人员），共计支出1.</w:t>
      </w:r>
      <w:r>
        <w:rPr>
          <w:rFonts w:ascii="仿宋_GB2312" w:eastAsia="仿宋_GB2312"/>
          <w:sz w:val="32"/>
          <w:szCs w:val="32"/>
        </w:rPr>
        <w:t>17</w:t>
      </w:r>
      <w:r>
        <w:rPr>
          <w:rFonts w:hint="eastAsia" w:ascii="仿宋_GB2312" w:eastAsia="仿宋_GB2312"/>
          <w:sz w:val="32"/>
          <w:szCs w:val="32"/>
        </w:rPr>
        <w:t>万元。</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600" w:lineRule="exact"/>
        <w:ind w:firstLine="640"/>
        <w:outlineLvl w:val="1"/>
        <w:rPr>
          <w:rFonts w:ascii="黑体" w:eastAsia="黑体"/>
          <w:sz w:val="32"/>
          <w:szCs w:val="32"/>
        </w:rPr>
      </w:pPr>
      <w:bookmarkStart w:id="41" w:name="_Toc15396610"/>
      <w:bookmarkStart w:id="42" w:name="_Toc15377218"/>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41"/>
      <w:bookmarkEnd w:id="42"/>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215.51</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6"/>
        </w:numPr>
        <w:spacing w:line="600" w:lineRule="exact"/>
        <w:ind w:firstLine="640"/>
        <w:outlineLvl w:val="1"/>
        <w:rPr>
          <w:rStyle w:val="29"/>
          <w:rFonts w:ascii="黑体" w:hAnsi="黑体" w:eastAsia="黑体"/>
          <w:b w:val="0"/>
        </w:rPr>
      </w:pPr>
      <w:bookmarkStart w:id="43" w:name="_Toc15377219"/>
      <w:bookmarkStart w:id="44" w:name="_Toc15396611"/>
      <w:r>
        <w:rPr>
          <w:rStyle w:val="29"/>
          <w:rFonts w:hint="eastAsia" w:ascii="黑体" w:hAnsi="黑体" w:eastAsia="黑体"/>
          <w:b w:val="0"/>
        </w:rPr>
        <w:t>国有资本经营预算支出决算情况说明</w:t>
      </w:r>
      <w:bookmarkEnd w:id="43"/>
      <w:bookmarkEnd w:id="44"/>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22年国有资本经营预算财政拨款支出0万元。</w:t>
      </w:r>
    </w:p>
    <w:p>
      <w:pPr>
        <w:spacing w:line="580" w:lineRule="exact"/>
        <w:jc w:val="center"/>
        <w:rPr>
          <w:rFonts w:ascii="方正小标宋简体" w:hAnsi="方正小标宋简体" w:eastAsia="方正小标宋简体" w:cs="方正小标宋简体"/>
          <w:sz w:val="44"/>
          <w:szCs w:val="44"/>
        </w:rPr>
      </w:pPr>
    </w:p>
    <w:p>
      <w:pPr>
        <w:numPr>
          <w:ilvl w:val="0"/>
          <w:numId w:val="6"/>
        </w:numPr>
        <w:spacing w:line="600" w:lineRule="exact"/>
        <w:ind w:firstLine="640"/>
        <w:outlineLvl w:val="1"/>
        <w:rPr>
          <w:rStyle w:val="29"/>
          <w:rFonts w:ascii="黑体" w:hAnsi="黑体" w:eastAsia="黑体"/>
          <w:b w:val="0"/>
        </w:rPr>
      </w:pPr>
      <w:bookmarkStart w:id="45" w:name="_Toc15396612"/>
      <w:bookmarkStart w:id="46" w:name="_Toc15377221"/>
      <w:r>
        <w:rPr>
          <w:rStyle w:val="29"/>
          <w:rFonts w:hint="eastAsia" w:ascii="黑体" w:hAnsi="黑体" w:eastAsia="黑体"/>
          <w:b w:val="0"/>
        </w:rPr>
        <w:t>其他重要事项的情况说明</w:t>
      </w:r>
      <w:bookmarkEnd w:id="45"/>
      <w:bookmarkEnd w:id="46"/>
    </w:p>
    <w:p>
      <w:pPr>
        <w:spacing w:line="600" w:lineRule="exact"/>
        <w:ind w:firstLine="643" w:firstLineChars="200"/>
        <w:outlineLvl w:val="2"/>
        <w:rPr>
          <w:rFonts w:ascii="仿宋" w:hAnsi="仿宋" w:eastAsia="仿宋"/>
          <w:sz w:val="32"/>
          <w:szCs w:val="32"/>
        </w:rPr>
      </w:pPr>
      <w:bookmarkStart w:id="47" w:name="_Toc15377222"/>
      <w:r>
        <w:rPr>
          <w:rFonts w:hint="eastAsia" w:ascii="仿宋" w:hAnsi="仿宋" w:eastAsia="仿宋"/>
          <w:b/>
          <w:sz w:val="32"/>
          <w:szCs w:val="32"/>
        </w:rPr>
        <w:t>（一）机关运行经费支出情况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22年，发展和改革机关运行经费支出</w:t>
      </w:r>
      <w:r>
        <w:rPr>
          <w:rFonts w:ascii="仿宋_GB2312" w:eastAsia="仿宋_GB2312"/>
          <w:sz w:val="32"/>
          <w:szCs w:val="32"/>
        </w:rPr>
        <w:t>96.13</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38.24</w:t>
      </w:r>
      <w:r>
        <w:rPr>
          <w:rFonts w:hint="eastAsia" w:ascii="仿宋_GB2312" w:eastAsia="仿宋_GB2312"/>
          <w:sz w:val="32"/>
          <w:szCs w:val="32"/>
        </w:rPr>
        <w:t>万元，增长</w:t>
      </w:r>
      <w:r>
        <w:rPr>
          <w:rFonts w:ascii="仿宋_GB2312" w:eastAsia="仿宋_GB2312"/>
          <w:sz w:val="32"/>
          <w:szCs w:val="32"/>
        </w:rPr>
        <w:t>39.78%</w:t>
      </w:r>
      <w:r>
        <w:rPr>
          <w:rFonts w:hint="eastAsia" w:ascii="仿宋_GB2312" w:eastAsia="仿宋_GB2312"/>
          <w:sz w:val="32"/>
          <w:szCs w:val="32"/>
        </w:rPr>
        <w:t>（或与</w:t>
      </w:r>
      <w:r>
        <w:rPr>
          <w:rFonts w:ascii="仿宋_GB2312" w:eastAsia="仿宋_GB2312"/>
          <w:sz w:val="32"/>
          <w:szCs w:val="32"/>
        </w:rPr>
        <w:t>20</w:t>
      </w:r>
      <w:r>
        <w:rPr>
          <w:rFonts w:hint="eastAsia" w:ascii="仿宋_GB2312" w:eastAsia="仿宋_GB2312"/>
          <w:sz w:val="32"/>
          <w:szCs w:val="32"/>
        </w:rPr>
        <w:t>21年决算数持平）。主要原因是人员调动，经费支出口径变动。</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3"/>
      <w:r>
        <w:rPr>
          <w:rFonts w:hint="eastAsia" w:ascii="仿宋" w:hAnsi="仿宋" w:eastAsia="仿宋"/>
          <w:b/>
          <w:sz w:val="32"/>
          <w:szCs w:val="32"/>
        </w:rPr>
        <w:t>（二）政府采购支出情况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22年，无。</w:t>
      </w:r>
    </w:p>
    <w:p>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4"/>
      <w:r>
        <w:rPr>
          <w:rFonts w:hint="eastAsia" w:ascii="仿宋" w:hAnsi="仿宋" w:eastAsia="仿宋"/>
          <w:b/>
          <w:sz w:val="32"/>
          <w:szCs w:val="32"/>
        </w:rPr>
        <w:t>（三）国有资产占有使用情况</w:t>
      </w:r>
      <w:bookmarkEnd w:id="49"/>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日，峨眉山市发展和改革局共有车辆3辆，其中：主要领导干部用车0辆、机要通信用车0辆、应急保障用车3辆</w:t>
      </w:r>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万元以上专用设备0台（套）。</w:t>
      </w:r>
    </w:p>
    <w:p>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根据预算绩效管理要求，本部门在2022年度预算编制阶段，组织对科技管理经费项目等11个项目开展了预算事前绩效评估，对9个项目编制了绩效目标，预算执行过程中，选取5个项目开展绩效监控。</w:t>
      </w:r>
    </w:p>
    <w:p>
      <w:pPr>
        <w:widowControl/>
        <w:ind w:firstLine="640" w:firstLineChars="200"/>
        <w:jc w:val="left"/>
        <w:rPr>
          <w:rFonts w:ascii="仿宋_GB2312" w:eastAsia="仿宋_GB2312"/>
          <w:b/>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形成发展和改革局部门整体（含部门预算项目）绩效自评报告、科技计划管理经费等专项预算项目绩效自评报告，其中，发展和改革局部门整体（含部门预算项目）绩效自评得分为93分，绩效自评综述</w:t>
      </w:r>
      <w:r>
        <w:rPr>
          <w:rFonts w:ascii="仿宋_GB2312" w:eastAsia="仿宋_GB2312"/>
          <w:b/>
          <w:sz w:val="32"/>
          <w:szCs w:val="32"/>
        </w:rPr>
        <w:br w:type="page"/>
      </w:r>
    </w:p>
    <w:p>
      <w:pPr>
        <w:numPr>
          <w:ilvl w:val="0"/>
          <w:numId w:val="7"/>
        </w:numPr>
        <w:spacing w:line="600" w:lineRule="exact"/>
        <w:ind w:firstLine="660" w:firstLineChars="150"/>
        <w:jc w:val="center"/>
        <w:outlineLvl w:val="0"/>
        <w:rPr>
          <w:rStyle w:val="28"/>
          <w:rFonts w:ascii="黑体" w:hAnsi="黑体" w:eastAsia="黑体"/>
          <w:b w:val="0"/>
        </w:rPr>
      </w:pPr>
      <w:bookmarkStart w:id="50" w:name="_Toc15396613"/>
      <w:bookmarkStart w:id="51" w:name="_Toc15377225"/>
      <w:r>
        <w:rPr>
          <w:rFonts w:hint="eastAsia" w:ascii="黑体" w:hAnsi="黑体" w:eastAsia="黑体"/>
          <w:sz w:val="44"/>
          <w:szCs w:val="44"/>
        </w:rPr>
        <w:t>名</w:t>
      </w:r>
      <w:r>
        <w:rPr>
          <w:rStyle w:val="28"/>
          <w:rFonts w:hint="eastAsia" w:ascii="黑体" w:hAnsi="黑体" w:eastAsia="黑体"/>
          <w:b w:val="0"/>
        </w:rPr>
        <w:t>词解释</w:t>
      </w:r>
      <w:bookmarkEnd w:id="50"/>
      <w:bookmarkEnd w:id="51"/>
    </w:p>
    <w:p>
      <w:pPr>
        <w:spacing w:line="600" w:lineRule="exact"/>
        <w:jc w:val="left"/>
        <w:rPr>
          <w:rFonts w:ascii="宋体"/>
          <w:b/>
          <w:sz w:val="44"/>
          <w:szCs w:val="44"/>
        </w:rPr>
      </w:pP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w:t>
      </w:r>
    </w:p>
    <w:p>
      <w:pPr>
        <w:pStyle w:val="26"/>
        <w:spacing w:line="560" w:lineRule="exact"/>
        <w:ind w:firstLine="640" w:firstLineChars="200"/>
        <w:rPr>
          <w:rFonts w:hint="eastAsia"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1.财政拨款收支情况：指一般公共预算、政府性基金预算、国有资产经营预算拨款收支情况。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2.一般公共预算拨款收入：指本级财政当年拨付的资金。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3.其他收入：指除上述“财政拨款收入”、“事业收入”、“经营收入”等以外的收入。</w:t>
      </w:r>
      <w:r>
        <w:rPr>
          <w:rFonts w:hint="eastAsia" w:ascii="仿宋_GB2312" w:eastAsia="仿宋_GB2312"/>
          <w:color w:val="auto"/>
          <w:sz w:val="32"/>
          <w:szCs w:val="32"/>
        </w:rPr>
        <w:t>主要是上级拨款。</w:t>
      </w:r>
      <w:r>
        <w:rPr>
          <w:rFonts w:hint="eastAsia"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ascii="仿宋_GB2312" w:eastAsia="仿宋_GB2312"/>
          <w:sz w:val="32"/>
          <w:szCs w:val="32"/>
        </w:rPr>
        <w:t>4</w:t>
      </w:r>
      <w:r>
        <w:rPr>
          <w:rStyle w:val="17"/>
          <w:rFonts w:ascii="仿宋_GB2312" w:eastAsia="仿宋_GB2312"/>
          <w:b w:val="0"/>
          <w:bCs/>
          <w:sz w:val="32"/>
          <w:szCs w:val="32"/>
        </w:rPr>
        <w:t>.</w:t>
      </w:r>
      <w:r>
        <w:rPr>
          <w:rFonts w:hint="eastAsia" w:ascii="仿宋_GB2312" w:eastAsia="仿宋_GB2312"/>
          <w:sz w:val="32"/>
          <w:szCs w:val="32"/>
        </w:rPr>
        <w:t>一般公共服务支出201</w:t>
      </w:r>
    </w:p>
    <w:p>
      <w:pPr>
        <w:pStyle w:val="26"/>
        <w:spacing w:line="560" w:lineRule="exact"/>
        <w:ind w:firstLine="640" w:firstLineChars="200"/>
        <w:rPr>
          <w:rFonts w:ascii="仿宋_GB2312" w:eastAsia="仿宋_GB2312"/>
          <w:sz w:val="32"/>
          <w:szCs w:val="32"/>
        </w:rPr>
      </w:pPr>
      <w:r>
        <w:rPr>
          <w:rStyle w:val="17"/>
          <w:rFonts w:hint="eastAsia" w:ascii="仿宋_GB2312" w:eastAsia="仿宋_GB2312"/>
          <w:b w:val="0"/>
          <w:bCs/>
          <w:sz w:val="32"/>
          <w:szCs w:val="32"/>
        </w:rPr>
        <w:t>（</w:t>
      </w:r>
      <w:r>
        <w:rPr>
          <w:rStyle w:val="17"/>
          <w:rFonts w:ascii="仿宋_GB2312" w:eastAsia="仿宋_GB2312"/>
          <w:b w:val="0"/>
          <w:bCs/>
          <w:sz w:val="32"/>
          <w:szCs w:val="32"/>
        </w:rPr>
        <w:t>1</w:t>
      </w:r>
      <w:r>
        <w:rPr>
          <w:rStyle w:val="17"/>
          <w:rFonts w:hint="eastAsia" w:ascii="仿宋_GB2312" w:eastAsia="仿宋_GB2312"/>
          <w:b w:val="0"/>
          <w:bCs/>
          <w:sz w:val="32"/>
          <w:szCs w:val="32"/>
        </w:rPr>
        <w:t>）</w:t>
      </w:r>
      <w:r>
        <w:rPr>
          <w:rFonts w:hint="eastAsia" w:ascii="仿宋_GB2312" w:eastAsia="仿宋_GB2312"/>
          <w:sz w:val="32"/>
          <w:szCs w:val="32"/>
        </w:rPr>
        <w:t>发展和改革事务20104</w:t>
      </w:r>
    </w:p>
    <w:p>
      <w:pPr>
        <w:pStyle w:val="26"/>
        <w:spacing w:line="560" w:lineRule="exact"/>
        <w:ind w:firstLine="640" w:firstLineChars="200"/>
        <w:rPr>
          <w:rStyle w:val="17"/>
          <w:rFonts w:ascii="仿宋_GB2312" w:eastAsia="仿宋_GB2312"/>
          <w:b w:val="0"/>
          <w:bCs/>
          <w:sz w:val="32"/>
          <w:szCs w:val="32"/>
        </w:rPr>
      </w:pPr>
      <w:r>
        <w:rPr>
          <w:rFonts w:hint="eastAsia" w:ascii="仿宋_GB2312" w:eastAsia="仿宋_GB2312"/>
          <w:sz w:val="32"/>
          <w:szCs w:val="32"/>
        </w:rPr>
        <w:t>A、行政运行（发展）2010401：</w:t>
      </w:r>
      <w:r>
        <w:rPr>
          <w:rStyle w:val="17"/>
          <w:rFonts w:hint="eastAsia" w:ascii="仿宋_GB2312" w:eastAsia="仿宋_GB2312"/>
          <w:b w:val="0"/>
          <w:bCs/>
          <w:sz w:val="32"/>
          <w:szCs w:val="32"/>
        </w:rPr>
        <w:t>反映发改局基本支出。</w:t>
      </w:r>
    </w:p>
    <w:p>
      <w:pPr>
        <w:spacing w:line="600" w:lineRule="exact"/>
        <w:ind w:firstLine="640" w:firstLineChars="200"/>
        <w:rPr>
          <w:rStyle w:val="17"/>
          <w:rFonts w:ascii="仿宋_GB2312" w:eastAsia="仿宋_GB2312"/>
          <w:b w:val="0"/>
          <w:bCs/>
          <w:sz w:val="32"/>
          <w:szCs w:val="32"/>
        </w:rPr>
      </w:pPr>
      <w:r>
        <w:rPr>
          <w:rStyle w:val="17"/>
          <w:rFonts w:ascii="仿宋_GB2312" w:eastAsia="仿宋_GB2312"/>
          <w:b w:val="0"/>
          <w:bCs/>
          <w:color w:val="000000"/>
          <w:sz w:val="32"/>
          <w:szCs w:val="32"/>
        </w:rPr>
        <w:t>B</w:t>
      </w:r>
      <w:r>
        <w:rPr>
          <w:rStyle w:val="17"/>
          <w:rFonts w:hint="eastAsia" w:ascii="仿宋_GB2312" w:eastAsia="仿宋_GB2312"/>
          <w:b w:val="0"/>
          <w:bCs/>
          <w:color w:val="000000"/>
          <w:sz w:val="32"/>
          <w:szCs w:val="32"/>
        </w:rPr>
        <w:t>、一般行政管理事务（发展）2010402：</w:t>
      </w:r>
      <w:r>
        <w:rPr>
          <w:rStyle w:val="17"/>
          <w:rFonts w:hint="eastAsia" w:ascii="仿宋_GB2312" w:eastAsia="仿宋_GB2312"/>
          <w:b w:val="0"/>
          <w:bCs/>
          <w:sz w:val="32"/>
          <w:szCs w:val="32"/>
        </w:rPr>
        <w:t>反映未单独设置项级科目的其他项目支出。</w:t>
      </w:r>
    </w:p>
    <w:p>
      <w:pPr>
        <w:spacing w:line="600" w:lineRule="exact"/>
        <w:ind w:firstLine="640" w:firstLineChars="200"/>
        <w:rPr>
          <w:rStyle w:val="17"/>
          <w:rFonts w:ascii="仿宋_GB2312" w:eastAsia="仿宋_GB2312"/>
          <w:b w:val="0"/>
          <w:bCs/>
          <w:sz w:val="32"/>
          <w:szCs w:val="32"/>
        </w:rPr>
      </w:pPr>
      <w:r>
        <w:rPr>
          <w:rStyle w:val="17"/>
          <w:rFonts w:hint="eastAsia" w:ascii="仿宋_GB2312" w:eastAsia="仿宋_GB2312"/>
          <w:b w:val="0"/>
          <w:bCs/>
          <w:color w:val="000000"/>
          <w:sz w:val="32"/>
          <w:szCs w:val="32"/>
        </w:rPr>
        <w:t>C、经济体制改革研究2010407：</w:t>
      </w:r>
      <w:r>
        <w:rPr>
          <w:rStyle w:val="17"/>
          <w:rFonts w:hint="eastAsia" w:ascii="仿宋_GB2312" w:eastAsia="仿宋_GB2312"/>
          <w:b w:val="0"/>
          <w:bCs/>
          <w:sz w:val="32"/>
          <w:szCs w:val="32"/>
        </w:rPr>
        <w:t>反映经济体制改革与研究方面的支出。</w:t>
      </w:r>
    </w:p>
    <w:p>
      <w:pPr>
        <w:spacing w:line="600" w:lineRule="exact"/>
        <w:ind w:firstLine="640" w:firstLineChars="200"/>
        <w:rPr>
          <w:rStyle w:val="17"/>
          <w:rFonts w:ascii="仿宋_GB2312" w:eastAsia="仿宋_GB2312"/>
          <w:b w:val="0"/>
          <w:bCs/>
          <w:sz w:val="32"/>
          <w:szCs w:val="32"/>
        </w:rPr>
      </w:pPr>
      <w:r>
        <w:rPr>
          <w:rStyle w:val="17"/>
          <w:rFonts w:hint="eastAsia" w:ascii="仿宋_GB2312" w:eastAsia="仿宋_GB2312"/>
          <w:b w:val="0"/>
          <w:bCs/>
          <w:color w:val="000000"/>
          <w:sz w:val="32"/>
          <w:szCs w:val="32"/>
        </w:rPr>
        <w:t>D、物价管理2010408：</w:t>
      </w:r>
      <w:r>
        <w:rPr>
          <w:rStyle w:val="17"/>
          <w:rFonts w:hint="eastAsia" w:ascii="仿宋_GB2312" w:eastAsia="仿宋_GB2312"/>
          <w:b w:val="0"/>
          <w:bCs/>
          <w:sz w:val="32"/>
          <w:szCs w:val="32"/>
        </w:rPr>
        <w:t>反映物价管理方面的支出。</w:t>
      </w:r>
    </w:p>
    <w:p>
      <w:pPr>
        <w:spacing w:line="600" w:lineRule="exact"/>
        <w:ind w:firstLine="640" w:firstLineChars="200"/>
        <w:rPr>
          <w:rStyle w:val="17"/>
          <w:rFonts w:ascii="仿宋_GB2312" w:eastAsia="仿宋_GB2312"/>
          <w:b w:val="0"/>
          <w:bCs/>
          <w:color w:val="FF0000"/>
          <w:sz w:val="32"/>
          <w:szCs w:val="32"/>
        </w:rPr>
      </w:pPr>
      <w:r>
        <w:rPr>
          <w:rStyle w:val="17"/>
          <w:rFonts w:hint="eastAsia" w:ascii="仿宋_GB2312" w:eastAsia="仿宋_GB2312"/>
          <w:b w:val="0"/>
          <w:bCs/>
          <w:color w:val="000000"/>
          <w:sz w:val="32"/>
          <w:szCs w:val="32"/>
        </w:rPr>
        <w:t>E、事业运行（发展）2010450：</w:t>
      </w:r>
      <w:r>
        <w:rPr>
          <w:rStyle w:val="17"/>
          <w:rFonts w:hint="eastAsia" w:ascii="仿宋_GB2312" w:eastAsia="仿宋_GB2312"/>
          <w:b w:val="0"/>
          <w:bCs/>
          <w:sz w:val="32"/>
          <w:szCs w:val="32"/>
        </w:rPr>
        <w:t>反映事业单位的基本支出。</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5.科学技术支出206</w:t>
      </w:r>
    </w:p>
    <w:p>
      <w:pPr>
        <w:spacing w:line="600" w:lineRule="exact"/>
        <w:ind w:firstLine="640" w:firstLineChars="200"/>
        <w:rPr>
          <w:rStyle w:val="17"/>
          <w:rFonts w:ascii="仿宋_GB2312" w:eastAsia="仿宋_GB2312"/>
          <w:b w:val="0"/>
          <w:bCs/>
          <w:sz w:val="32"/>
          <w:szCs w:val="32"/>
        </w:rPr>
      </w:pPr>
      <w:r>
        <w:rPr>
          <w:rStyle w:val="17"/>
          <w:rFonts w:hint="eastAsia" w:ascii="仿宋_GB2312" w:eastAsia="仿宋_GB2312"/>
          <w:b w:val="0"/>
          <w:bCs/>
          <w:color w:val="000000"/>
          <w:sz w:val="32"/>
          <w:szCs w:val="32"/>
        </w:rPr>
        <w:t>（1）科学技术管理事务</w:t>
      </w:r>
      <w:r>
        <w:rPr>
          <w:rStyle w:val="17"/>
          <w:rFonts w:hint="eastAsia" w:ascii="仿宋_GB2312" w:eastAsia="仿宋_GB2312"/>
          <w:b w:val="0"/>
          <w:bCs/>
          <w:color w:val="000000"/>
          <w:sz w:val="32"/>
          <w:szCs w:val="32"/>
        </w:rPr>
        <w:br w:type="textWrapping"/>
      </w:r>
      <w:r>
        <w:rPr>
          <w:rStyle w:val="17"/>
          <w:rFonts w:hint="eastAsia" w:ascii="仿宋_GB2312" w:eastAsia="仿宋_GB2312"/>
          <w:b w:val="0"/>
          <w:bCs/>
          <w:color w:val="000000"/>
          <w:sz w:val="32"/>
          <w:szCs w:val="32"/>
        </w:rPr>
        <w:t>其他科学技术管理事务支出2060199：</w:t>
      </w:r>
      <w:r>
        <w:rPr>
          <w:rStyle w:val="17"/>
          <w:rFonts w:hint="eastAsia" w:ascii="仿宋_GB2312" w:eastAsia="仿宋_GB2312"/>
          <w:b w:val="0"/>
          <w:bCs/>
          <w:sz w:val="32"/>
          <w:szCs w:val="32"/>
        </w:rPr>
        <w:t>反映其他用于科学技术管理事务方面的支出。</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（2）技术研究与开发</w:t>
      </w:r>
    </w:p>
    <w:p>
      <w:pPr>
        <w:spacing w:line="600" w:lineRule="exact"/>
        <w:ind w:firstLine="640" w:firstLineChars="200"/>
        <w:rPr>
          <w:rFonts w:ascii="仿宋_GB2312" w:eastAsia="仿宋_GB2312"/>
          <w:sz w:val="32"/>
          <w:szCs w:val="32"/>
        </w:rPr>
      </w:pPr>
      <w:r>
        <w:rPr>
          <w:rStyle w:val="17"/>
          <w:rFonts w:hint="eastAsia" w:ascii="仿宋_GB2312" w:eastAsia="仿宋_GB2312"/>
          <w:b w:val="0"/>
          <w:bCs/>
          <w:color w:val="000000"/>
          <w:sz w:val="32"/>
          <w:szCs w:val="32"/>
        </w:rPr>
        <w:t>其他技术研究与开发支出2060499：反映其他用于技术研究与开发方面的支出。</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6.社会保障和就业支出</w:t>
      </w:r>
      <w:r>
        <w:rPr>
          <w:rStyle w:val="17"/>
          <w:rFonts w:ascii="仿宋_GB2312" w:eastAsia="仿宋_GB2312"/>
          <w:b w:val="0"/>
          <w:bCs/>
          <w:color w:val="000000"/>
          <w:sz w:val="32"/>
          <w:szCs w:val="32"/>
        </w:rPr>
        <w:t>208</w:t>
      </w:r>
    </w:p>
    <w:p>
      <w:pPr>
        <w:spacing w:line="600" w:lineRule="exact"/>
        <w:ind w:firstLine="640" w:firstLineChars="200"/>
        <w:rPr>
          <w:rFonts w:ascii="仿宋_GB2312" w:eastAsia="仿宋_GB2312"/>
          <w:sz w:val="32"/>
          <w:szCs w:val="32"/>
        </w:rPr>
      </w:pPr>
      <w:r>
        <w:rPr>
          <w:rStyle w:val="17"/>
          <w:rFonts w:hint="eastAsia" w:ascii="仿宋_GB2312" w:eastAsia="仿宋_GB2312"/>
          <w:b w:val="0"/>
          <w:bCs/>
          <w:color w:val="000000"/>
          <w:sz w:val="32"/>
          <w:szCs w:val="32"/>
        </w:rPr>
        <w:t>（</w:t>
      </w:r>
      <w:r>
        <w:rPr>
          <w:rStyle w:val="17"/>
          <w:rFonts w:ascii="仿宋_GB2312" w:eastAsia="仿宋_GB2312"/>
          <w:b w:val="0"/>
          <w:bCs/>
          <w:color w:val="000000"/>
          <w:sz w:val="32"/>
          <w:szCs w:val="32"/>
        </w:rPr>
        <w:t>1</w:t>
      </w:r>
      <w:r>
        <w:rPr>
          <w:rStyle w:val="17"/>
          <w:rFonts w:hint="eastAsia" w:ascii="仿宋_GB2312" w:eastAsia="仿宋_GB2312"/>
          <w:b w:val="0"/>
          <w:bCs/>
          <w:color w:val="000000"/>
          <w:sz w:val="32"/>
          <w:szCs w:val="32"/>
        </w:rPr>
        <w:t>）行政事业单位离退休</w:t>
      </w:r>
      <w:r>
        <w:rPr>
          <w:rStyle w:val="17"/>
          <w:rFonts w:ascii="仿宋_GB2312" w:eastAsia="仿宋_GB2312"/>
          <w:b w:val="0"/>
          <w:bCs/>
          <w:color w:val="000000"/>
          <w:sz w:val="32"/>
          <w:szCs w:val="32"/>
        </w:rPr>
        <w:t>20805A</w:t>
      </w:r>
      <w:r>
        <w:rPr>
          <w:rStyle w:val="17"/>
          <w:rFonts w:hint="eastAsia" w:ascii="仿宋_GB2312" w:eastAsia="仿宋_GB2312"/>
          <w:b w:val="0"/>
          <w:bCs/>
          <w:color w:val="000000"/>
          <w:sz w:val="32"/>
          <w:szCs w:val="32"/>
        </w:rPr>
        <w:t>、机关事业单位基本养老保险缴费支出</w:t>
      </w:r>
      <w:r>
        <w:rPr>
          <w:rStyle w:val="17"/>
          <w:rFonts w:ascii="仿宋_GB2312" w:eastAsia="仿宋_GB2312"/>
          <w:b w:val="0"/>
          <w:bCs/>
          <w:color w:val="000000"/>
          <w:sz w:val="32"/>
          <w:szCs w:val="32"/>
        </w:rPr>
        <w:t>2080505</w:t>
      </w:r>
      <w:r>
        <w:rPr>
          <w:rStyle w:val="17"/>
          <w:rFonts w:hint="eastAsia" w:ascii="仿宋_GB2312" w:eastAsia="仿宋_GB2312"/>
          <w:b w:val="0"/>
          <w:bCs/>
          <w:color w:val="000000"/>
          <w:sz w:val="32"/>
          <w:szCs w:val="32"/>
        </w:rPr>
        <w:t>：</w:t>
      </w:r>
      <w:r>
        <w:rPr>
          <w:rFonts w:hint="eastAsia" w:ascii="仿宋_GB2312" w:eastAsia="仿宋_GB2312"/>
          <w:sz w:val="32"/>
          <w:szCs w:val="32"/>
        </w:rPr>
        <w:t>机关事业单位实施养老保险制度由单位缴纳的基本养老保险费。</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B</w:t>
      </w:r>
      <w:r>
        <w:rPr>
          <w:rStyle w:val="17"/>
          <w:rFonts w:hint="eastAsia" w:ascii="仿宋_GB2312" w:eastAsia="仿宋_GB2312"/>
          <w:b w:val="0"/>
          <w:bCs/>
          <w:color w:val="000000"/>
          <w:sz w:val="32"/>
          <w:szCs w:val="32"/>
        </w:rPr>
        <w:t>、机关事业单位职业年金缴费支出</w:t>
      </w:r>
      <w:r>
        <w:rPr>
          <w:rStyle w:val="17"/>
          <w:rFonts w:ascii="仿宋_GB2312" w:eastAsia="仿宋_GB2312"/>
          <w:b w:val="0"/>
          <w:bCs/>
          <w:color w:val="000000"/>
          <w:sz w:val="32"/>
          <w:szCs w:val="32"/>
        </w:rPr>
        <w:t>2080506</w:t>
      </w:r>
      <w:r>
        <w:rPr>
          <w:rStyle w:val="17"/>
          <w:rFonts w:hint="eastAsia" w:ascii="仿宋_GB2312" w:eastAsia="仿宋_GB2312"/>
          <w:b w:val="0"/>
          <w:bCs/>
          <w:color w:val="000000"/>
          <w:sz w:val="32"/>
          <w:szCs w:val="32"/>
        </w:rPr>
        <w:t>：</w:t>
      </w:r>
      <w:r>
        <w:rPr>
          <w:rFonts w:hint="eastAsia" w:ascii="仿宋_GB2312" w:eastAsia="仿宋_GB2312"/>
          <w:sz w:val="32"/>
          <w:szCs w:val="32"/>
        </w:rPr>
        <w:t>机关事业单位实施养老保险制度由单位缴纳的职业年金。</w:t>
      </w:r>
    </w:p>
    <w:p>
      <w:pPr>
        <w:spacing w:line="600" w:lineRule="exact"/>
        <w:ind w:left="638" w:leftChars="304"/>
        <w:rPr>
          <w:rStyle w:val="17"/>
          <w:rFonts w:ascii="仿宋_GB2312" w:eastAsia="仿宋_GB2312"/>
          <w:b w:val="0"/>
          <w:sz w:val="32"/>
          <w:szCs w:val="32"/>
        </w:rPr>
      </w:pPr>
      <w:r>
        <w:rPr>
          <w:rStyle w:val="17"/>
          <w:rFonts w:hint="eastAsia" w:ascii="仿宋_GB2312" w:eastAsia="仿宋_GB2312"/>
          <w:b w:val="0"/>
          <w:bCs/>
          <w:color w:val="000000"/>
          <w:sz w:val="32"/>
          <w:szCs w:val="32"/>
        </w:rPr>
        <w:t>（</w:t>
      </w:r>
      <w:r>
        <w:rPr>
          <w:rStyle w:val="17"/>
          <w:rFonts w:ascii="仿宋_GB2312" w:eastAsia="仿宋_GB2312"/>
          <w:b w:val="0"/>
          <w:bCs/>
          <w:color w:val="000000"/>
          <w:sz w:val="32"/>
          <w:szCs w:val="32"/>
        </w:rPr>
        <w:t>2</w:t>
      </w:r>
      <w:r>
        <w:rPr>
          <w:rStyle w:val="17"/>
          <w:rFonts w:hint="eastAsia" w:ascii="仿宋_GB2312" w:eastAsia="仿宋_GB2312"/>
          <w:b w:val="0"/>
          <w:bCs/>
          <w:color w:val="000000"/>
          <w:sz w:val="32"/>
          <w:szCs w:val="32"/>
        </w:rPr>
        <w:t>）抚恤</w:t>
      </w:r>
      <w:r>
        <w:rPr>
          <w:rStyle w:val="17"/>
          <w:rFonts w:ascii="仿宋_GB2312" w:eastAsia="仿宋_GB2312"/>
          <w:b w:val="0"/>
          <w:bCs/>
          <w:color w:val="000000"/>
          <w:sz w:val="32"/>
          <w:szCs w:val="32"/>
        </w:rPr>
        <w:t>20808</w:t>
      </w:r>
      <w:r>
        <w:rPr>
          <w:rStyle w:val="17"/>
          <w:rFonts w:hint="eastAsia" w:ascii="仿宋_GB2312" w:eastAsia="仿宋_GB2312"/>
          <w:b w:val="0"/>
          <w:bCs/>
          <w:color w:val="000000"/>
          <w:sz w:val="32"/>
          <w:szCs w:val="32"/>
        </w:rPr>
        <w:t>：其它优抚支出</w:t>
      </w:r>
      <w:r>
        <w:rPr>
          <w:rStyle w:val="17"/>
          <w:rFonts w:ascii="仿宋_GB2312" w:eastAsia="仿宋_GB2312"/>
          <w:b w:val="0"/>
          <w:bCs/>
          <w:color w:val="000000"/>
          <w:sz w:val="32"/>
          <w:szCs w:val="32"/>
        </w:rPr>
        <w:t>2080899</w:t>
      </w:r>
      <w:r>
        <w:rPr>
          <w:rStyle w:val="17"/>
          <w:rFonts w:hint="eastAsia" w:ascii="仿宋_GB2312" w:eastAsia="仿宋_GB2312"/>
          <w:b w:val="0"/>
          <w:bCs/>
          <w:color w:val="000000"/>
          <w:sz w:val="32"/>
          <w:szCs w:val="32"/>
        </w:rPr>
        <w:t>：</w:t>
      </w:r>
      <w:r>
        <w:rPr>
          <w:rFonts w:hint="eastAsia" w:ascii="仿宋_GB2312" w:eastAsia="仿宋_GB2312"/>
          <w:sz w:val="32"/>
          <w:szCs w:val="32"/>
        </w:rPr>
        <w:t>遗属补助。</w:t>
      </w:r>
      <w:r>
        <w:rPr>
          <w:rFonts w:ascii="仿宋_GB2312" w:eastAsia="仿宋_GB2312"/>
          <w:color w:val="000000"/>
          <w:sz w:val="32"/>
          <w:szCs w:val="32"/>
        </w:rPr>
        <w:br w:type="textWrapping"/>
      </w:r>
      <w:r>
        <w:rPr>
          <w:rStyle w:val="17"/>
          <w:rFonts w:hint="eastAsia" w:ascii="仿宋_GB2312" w:eastAsia="仿宋_GB2312"/>
          <w:b w:val="0"/>
          <w:bCs/>
          <w:color w:val="000000"/>
          <w:sz w:val="32"/>
          <w:szCs w:val="32"/>
        </w:rPr>
        <w:t>7</w:t>
      </w:r>
      <w:r>
        <w:rPr>
          <w:rStyle w:val="17"/>
          <w:rFonts w:ascii="仿宋_GB2312" w:eastAsia="仿宋_GB2312"/>
          <w:b w:val="0"/>
          <w:bCs/>
          <w:color w:val="000000"/>
          <w:sz w:val="32"/>
          <w:szCs w:val="32"/>
        </w:rPr>
        <w:t xml:space="preserve">. </w:t>
      </w:r>
      <w:r>
        <w:rPr>
          <w:rStyle w:val="17"/>
          <w:rFonts w:hint="eastAsia" w:ascii="仿宋_GB2312" w:eastAsia="仿宋_GB2312"/>
          <w:b w:val="0"/>
          <w:bCs/>
          <w:color w:val="000000"/>
          <w:sz w:val="32"/>
          <w:szCs w:val="32"/>
        </w:rPr>
        <w:t>卫生健康</w:t>
      </w:r>
      <w:r>
        <w:rPr>
          <w:rStyle w:val="17"/>
          <w:rFonts w:ascii="仿宋_GB2312" w:eastAsia="仿宋_GB2312"/>
          <w:b w:val="0"/>
          <w:bCs/>
          <w:color w:val="000000"/>
          <w:sz w:val="32"/>
          <w:szCs w:val="32"/>
        </w:rPr>
        <w:t>210</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行政事业单位医疗</w:t>
      </w:r>
      <w:r>
        <w:rPr>
          <w:rStyle w:val="17"/>
          <w:rFonts w:ascii="仿宋_GB2312" w:eastAsia="仿宋_GB2312"/>
          <w:b w:val="0"/>
          <w:bCs/>
          <w:color w:val="000000"/>
          <w:sz w:val="32"/>
          <w:szCs w:val="32"/>
        </w:rPr>
        <w:t>21011</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行政单位医疗</w:t>
      </w:r>
      <w:r>
        <w:rPr>
          <w:rStyle w:val="17"/>
          <w:rFonts w:ascii="仿宋_GB2312" w:eastAsia="仿宋_GB2312"/>
          <w:b w:val="0"/>
          <w:bCs/>
          <w:color w:val="000000"/>
          <w:sz w:val="32"/>
          <w:szCs w:val="32"/>
        </w:rPr>
        <w:t>2101101</w:t>
      </w:r>
      <w:r>
        <w:rPr>
          <w:rStyle w:val="17"/>
          <w:rFonts w:hint="eastAsia" w:ascii="仿宋_GB2312" w:eastAsia="仿宋_GB2312"/>
          <w:b w:val="0"/>
          <w:bCs/>
          <w:color w:val="000000"/>
          <w:sz w:val="32"/>
          <w:szCs w:val="32"/>
        </w:rPr>
        <w:t>：</w:t>
      </w:r>
      <w:r>
        <w:rPr>
          <w:rFonts w:hint="eastAsia" w:ascii="仿宋_GB2312" w:eastAsia="仿宋_GB2312"/>
          <w:sz w:val="32"/>
          <w:szCs w:val="32"/>
        </w:rPr>
        <w:t>单位基本医疗保险缴费。</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8</w:t>
      </w:r>
      <w:r>
        <w:rPr>
          <w:rStyle w:val="17"/>
          <w:rFonts w:ascii="仿宋_GB2312" w:eastAsia="仿宋_GB2312"/>
          <w:b w:val="0"/>
          <w:bCs/>
          <w:color w:val="000000"/>
          <w:sz w:val="32"/>
          <w:szCs w:val="32"/>
        </w:rPr>
        <w:t>.</w:t>
      </w:r>
      <w:r>
        <w:rPr>
          <w:rStyle w:val="17"/>
          <w:rFonts w:hint="eastAsia" w:ascii="仿宋_GB2312" w:eastAsia="仿宋_GB2312"/>
          <w:b w:val="0"/>
          <w:bCs/>
          <w:color w:val="000000"/>
          <w:sz w:val="32"/>
          <w:szCs w:val="32"/>
        </w:rPr>
        <w:t>住房保障支出</w:t>
      </w:r>
      <w:r>
        <w:rPr>
          <w:rStyle w:val="17"/>
          <w:rFonts w:ascii="仿宋_GB2312" w:eastAsia="仿宋_GB2312"/>
          <w:b w:val="0"/>
          <w:bCs/>
          <w:color w:val="000000"/>
          <w:sz w:val="32"/>
          <w:szCs w:val="32"/>
        </w:rPr>
        <w:t>221</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住房改革支出</w:t>
      </w:r>
      <w:r>
        <w:rPr>
          <w:rStyle w:val="17"/>
          <w:rFonts w:ascii="仿宋_GB2312" w:eastAsia="仿宋_GB2312"/>
          <w:b w:val="0"/>
          <w:bCs/>
          <w:color w:val="000000"/>
          <w:sz w:val="32"/>
          <w:szCs w:val="32"/>
        </w:rPr>
        <w:t>22102</w:t>
      </w:r>
    </w:p>
    <w:p>
      <w:pPr>
        <w:spacing w:line="600" w:lineRule="exact"/>
        <w:ind w:firstLine="640" w:firstLineChars="200"/>
        <w:rPr>
          <w:rStyle w:val="17"/>
          <w:rFonts w:ascii="仿宋_GB2312" w:eastAsia="仿宋_GB2312"/>
          <w:b w:val="0"/>
          <w:bCs/>
          <w:color w:val="000000"/>
          <w:sz w:val="32"/>
          <w:szCs w:val="32"/>
        </w:rPr>
      </w:pPr>
      <w:r>
        <w:rPr>
          <w:rStyle w:val="17"/>
          <w:rFonts w:hint="eastAsia" w:ascii="仿宋_GB2312" w:eastAsia="仿宋_GB2312"/>
          <w:b w:val="0"/>
          <w:bCs/>
          <w:color w:val="000000"/>
          <w:sz w:val="32"/>
          <w:szCs w:val="32"/>
        </w:rPr>
        <w:t>住房公积金</w:t>
      </w:r>
      <w:r>
        <w:rPr>
          <w:rStyle w:val="17"/>
          <w:rFonts w:ascii="仿宋_GB2312" w:eastAsia="仿宋_GB2312"/>
          <w:b w:val="0"/>
          <w:bCs/>
          <w:color w:val="000000"/>
          <w:sz w:val="32"/>
          <w:szCs w:val="32"/>
        </w:rPr>
        <w:t>2210201</w:t>
      </w:r>
      <w:r>
        <w:rPr>
          <w:rStyle w:val="17"/>
          <w:rFonts w:hint="eastAsia" w:ascii="仿宋_GB2312" w:eastAsia="仿宋_GB2312"/>
          <w:b w:val="0"/>
          <w:bCs/>
          <w:color w:val="000000"/>
          <w:sz w:val="32"/>
          <w:szCs w:val="32"/>
        </w:rPr>
        <w:t>：</w:t>
      </w:r>
      <w:r>
        <w:rPr>
          <w:rFonts w:hint="eastAsia" w:ascii="仿宋_GB2312" w:eastAsia="仿宋_GB2312"/>
          <w:sz w:val="32"/>
          <w:szCs w:val="32"/>
        </w:rPr>
        <w:t>人社部、财政部规定按基本工资和津贴比例缴纳的住房公积金。</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粮油物资储备支出</w:t>
      </w:r>
      <w:r>
        <w:rPr>
          <w:rFonts w:ascii="仿宋_GB2312" w:eastAsia="仿宋_GB2312"/>
          <w:color w:val="000000"/>
          <w:sz w:val="32"/>
          <w:szCs w:val="32"/>
        </w:rPr>
        <w:t>222</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w:t>
      </w:r>
      <w:r>
        <w:rPr>
          <w:rFonts w:ascii="仿宋_GB2312" w:eastAsia="仿宋_GB2312"/>
          <w:color w:val="000000"/>
          <w:sz w:val="32"/>
          <w:szCs w:val="32"/>
        </w:rPr>
        <w:t>1</w:t>
      </w:r>
      <w:r>
        <w:rPr>
          <w:rFonts w:hint="eastAsia" w:ascii="仿宋_GB2312" w:eastAsia="仿宋_GB2312"/>
          <w:color w:val="000000"/>
          <w:sz w:val="32"/>
          <w:szCs w:val="32"/>
        </w:rPr>
        <w:t>）粮油事务</w:t>
      </w:r>
      <w:r>
        <w:rPr>
          <w:rFonts w:ascii="仿宋_GB2312" w:eastAsia="仿宋_GB2312"/>
          <w:color w:val="000000"/>
          <w:sz w:val="32"/>
          <w:szCs w:val="32"/>
        </w:rPr>
        <w:t>22201</w:t>
      </w:r>
    </w:p>
    <w:p>
      <w:pPr>
        <w:spacing w:line="600" w:lineRule="exact"/>
        <w:ind w:firstLine="640" w:firstLineChars="200"/>
        <w:rPr>
          <w:rFonts w:ascii="仿宋_GB2312" w:eastAsia="仿宋_GB2312"/>
          <w:sz w:val="32"/>
          <w:szCs w:val="32"/>
        </w:rPr>
      </w:pPr>
      <w:r>
        <w:rPr>
          <w:rFonts w:ascii="仿宋_GB2312" w:eastAsia="仿宋_GB2312"/>
          <w:color w:val="000000"/>
          <w:sz w:val="32"/>
          <w:szCs w:val="32"/>
        </w:rPr>
        <w:t>A</w:t>
      </w:r>
      <w:r>
        <w:rPr>
          <w:rFonts w:hint="eastAsia" w:ascii="仿宋_GB2312" w:eastAsia="仿宋_GB2312"/>
          <w:color w:val="000000"/>
          <w:sz w:val="32"/>
          <w:szCs w:val="32"/>
        </w:rPr>
        <w:t>．行政运行</w:t>
      </w:r>
      <w:r>
        <w:rPr>
          <w:rFonts w:ascii="仿宋_GB2312" w:eastAsia="仿宋_GB2312"/>
          <w:color w:val="000000"/>
          <w:sz w:val="32"/>
          <w:szCs w:val="32"/>
        </w:rPr>
        <w:t>2220101</w:t>
      </w:r>
      <w:r>
        <w:rPr>
          <w:rFonts w:hint="eastAsia" w:ascii="仿宋_GB2312" w:eastAsia="仿宋_GB2312"/>
          <w:color w:val="000000"/>
          <w:sz w:val="32"/>
          <w:szCs w:val="32"/>
        </w:rPr>
        <w:t>：</w:t>
      </w:r>
      <w:r>
        <w:rPr>
          <w:rFonts w:hint="eastAsia" w:ascii="仿宋_GB2312" w:eastAsia="仿宋_GB2312"/>
          <w:sz w:val="32"/>
          <w:szCs w:val="32"/>
        </w:rPr>
        <w:t>反映粮储中心的基本支出。</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B.</w:t>
      </w:r>
      <w:r>
        <w:rPr>
          <w:rStyle w:val="17"/>
          <w:rFonts w:hint="eastAsia" w:ascii="仿宋_GB2312" w:eastAsia="仿宋_GB2312"/>
          <w:b w:val="0"/>
          <w:bCs/>
          <w:color w:val="000000"/>
          <w:sz w:val="32"/>
          <w:szCs w:val="32"/>
        </w:rPr>
        <w:t>一般行政管理事务</w:t>
      </w:r>
      <w:r>
        <w:rPr>
          <w:rStyle w:val="17"/>
          <w:rFonts w:ascii="仿宋_GB2312" w:eastAsia="仿宋_GB2312"/>
          <w:b w:val="0"/>
          <w:bCs/>
          <w:color w:val="000000"/>
          <w:sz w:val="32"/>
          <w:szCs w:val="32"/>
        </w:rPr>
        <w:t>2220102</w:t>
      </w:r>
      <w:r>
        <w:rPr>
          <w:rStyle w:val="17"/>
          <w:rFonts w:hint="eastAsia" w:ascii="仿宋_GB2312" w:eastAsia="仿宋_GB2312"/>
          <w:b w:val="0"/>
          <w:bCs/>
          <w:color w:val="000000"/>
          <w:sz w:val="32"/>
          <w:szCs w:val="32"/>
        </w:rPr>
        <w:t>：</w:t>
      </w:r>
      <w:r>
        <w:rPr>
          <w:rFonts w:hint="eastAsia" w:ascii="仿宋_GB2312" w:eastAsia="仿宋_GB2312"/>
          <w:sz w:val="32"/>
          <w:szCs w:val="32"/>
        </w:rPr>
        <w:t>粮食流通管理、统计、市场检测。</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C</w:t>
      </w:r>
      <w:r>
        <w:rPr>
          <w:rStyle w:val="17"/>
          <w:rFonts w:hint="eastAsia" w:ascii="仿宋_GB2312" w:eastAsia="仿宋_GB2312"/>
          <w:b w:val="0"/>
          <w:bCs/>
          <w:color w:val="000000"/>
          <w:sz w:val="32"/>
          <w:szCs w:val="32"/>
        </w:rPr>
        <w:t>．粮食财务挂账利息补贴</w:t>
      </w:r>
      <w:r>
        <w:rPr>
          <w:rStyle w:val="17"/>
          <w:rFonts w:ascii="仿宋_GB2312" w:eastAsia="仿宋_GB2312"/>
          <w:b w:val="0"/>
          <w:bCs/>
          <w:color w:val="000000"/>
          <w:sz w:val="32"/>
          <w:szCs w:val="32"/>
        </w:rPr>
        <w:t>2220112</w:t>
      </w:r>
      <w:r>
        <w:rPr>
          <w:rStyle w:val="17"/>
          <w:rFonts w:hint="eastAsia" w:ascii="仿宋_GB2312" w:eastAsia="仿宋_GB2312"/>
          <w:b w:val="0"/>
          <w:bCs/>
          <w:color w:val="000000"/>
          <w:sz w:val="32"/>
          <w:szCs w:val="32"/>
        </w:rPr>
        <w:t>：</w:t>
      </w:r>
      <w:r>
        <w:rPr>
          <w:rFonts w:hint="eastAsia" w:ascii="仿宋_GB2312" w:eastAsia="仿宋_GB2312"/>
          <w:sz w:val="32"/>
          <w:szCs w:val="32"/>
        </w:rPr>
        <w:t>粮食政策性挂账贷款利息补贴。</w:t>
      </w:r>
    </w:p>
    <w:p>
      <w:pPr>
        <w:spacing w:line="600" w:lineRule="exact"/>
        <w:ind w:firstLine="640" w:firstLineChars="200"/>
        <w:rPr>
          <w:rFonts w:ascii="仿宋_GB2312" w:eastAsia="仿宋_GB2312"/>
          <w:sz w:val="32"/>
          <w:szCs w:val="32"/>
        </w:rPr>
      </w:pPr>
      <w:r>
        <w:rPr>
          <w:rStyle w:val="17"/>
          <w:rFonts w:ascii="仿宋_GB2312" w:eastAsia="仿宋_GB2312"/>
          <w:b w:val="0"/>
          <w:bCs/>
          <w:color w:val="000000"/>
          <w:sz w:val="32"/>
          <w:szCs w:val="32"/>
        </w:rPr>
        <w:t>D.</w:t>
      </w:r>
      <w:r>
        <w:rPr>
          <w:rStyle w:val="17"/>
          <w:rFonts w:hint="eastAsia" w:ascii="仿宋_GB2312" w:eastAsia="仿宋_GB2312"/>
          <w:b w:val="0"/>
          <w:bCs/>
          <w:color w:val="000000"/>
          <w:sz w:val="32"/>
          <w:szCs w:val="32"/>
        </w:rPr>
        <w:t>其他粮油事务支出</w:t>
      </w:r>
      <w:r>
        <w:rPr>
          <w:rStyle w:val="17"/>
          <w:rFonts w:ascii="仿宋_GB2312" w:eastAsia="仿宋_GB2312"/>
          <w:b w:val="0"/>
          <w:bCs/>
          <w:sz w:val="32"/>
          <w:szCs w:val="32"/>
        </w:rPr>
        <w:t>2220199</w:t>
      </w:r>
      <w:r>
        <w:rPr>
          <w:rStyle w:val="17"/>
          <w:rFonts w:hint="eastAsia" w:ascii="仿宋_GB2312" w:eastAsia="仿宋_GB2312"/>
          <w:b w:val="0"/>
          <w:bCs/>
          <w:color w:val="000000"/>
          <w:sz w:val="32"/>
          <w:szCs w:val="32"/>
        </w:rPr>
        <w:t>：</w:t>
      </w:r>
      <w:r>
        <w:rPr>
          <w:rFonts w:hint="eastAsia" w:ascii="仿宋_GB2312" w:eastAsia="仿宋_GB2312"/>
          <w:sz w:val="32"/>
          <w:szCs w:val="32"/>
        </w:rPr>
        <w:t>粮油购销公司补贴（原物流中心人员劳务费）、粮食果蔬蔬批发市场管理守夜垃圾清运费。</w:t>
      </w:r>
    </w:p>
    <w:p>
      <w:pPr>
        <w:spacing w:line="600" w:lineRule="exact"/>
        <w:ind w:firstLine="640" w:firstLineChars="200"/>
        <w:rPr>
          <w:rFonts w:ascii="仿宋_GB2312" w:eastAsia="仿宋_GB2312"/>
          <w:sz w:val="32"/>
          <w:szCs w:val="32"/>
        </w:rPr>
      </w:pPr>
      <w:r>
        <w:rPr>
          <w:rFonts w:hint="eastAsia" w:ascii="仿宋_GB2312" w:eastAsia="仿宋_GB2312"/>
          <w:sz w:val="32"/>
          <w:szCs w:val="32"/>
        </w:rPr>
        <w:t>E.</w:t>
      </w:r>
      <w:r>
        <w:rPr>
          <w:rFonts w:hint="eastAsia" w:ascii="仿宋_GB2312" w:eastAsia="仿宋_GB2312"/>
          <w:color w:val="000000"/>
          <w:sz w:val="32"/>
          <w:szCs w:val="32"/>
        </w:rPr>
        <w:t>物资保管和保养2220</w:t>
      </w:r>
      <w:r>
        <w:rPr>
          <w:rFonts w:ascii="仿宋_GB2312" w:eastAsia="仿宋_GB2312"/>
          <w:color w:val="000000"/>
          <w:sz w:val="32"/>
          <w:szCs w:val="32"/>
        </w:rPr>
        <w:t>121</w:t>
      </w:r>
      <w:r>
        <w:rPr>
          <w:rFonts w:hint="eastAsia" w:ascii="仿宋_GB2312" w:eastAsia="仿宋_GB2312"/>
          <w:color w:val="000000"/>
          <w:sz w:val="32"/>
          <w:szCs w:val="32"/>
        </w:rPr>
        <w:t>：</w:t>
      </w:r>
      <w:r>
        <w:rPr>
          <w:rFonts w:hint="eastAsia" w:ascii="仿宋_GB2312" w:eastAsia="仿宋_GB2312"/>
          <w:sz w:val="32"/>
          <w:szCs w:val="32"/>
        </w:rPr>
        <w:t>救灾物资储备工作经费。</w:t>
      </w:r>
    </w:p>
    <w:p>
      <w:pPr>
        <w:spacing w:line="600" w:lineRule="exact"/>
        <w:ind w:firstLine="640" w:firstLineChars="200"/>
        <w:rPr>
          <w:rFonts w:ascii="仿宋_GB2312" w:eastAsia="仿宋_GB2312"/>
          <w:sz w:val="32"/>
          <w:szCs w:val="32"/>
        </w:rPr>
      </w:pPr>
      <w:r>
        <w:rPr>
          <w:rFonts w:hint="eastAsia" w:ascii="仿宋_GB2312" w:eastAsia="仿宋_GB2312"/>
          <w:color w:val="000000"/>
          <w:sz w:val="32"/>
          <w:szCs w:val="32"/>
        </w:rPr>
        <w:t>（2）粮油储备</w:t>
      </w:r>
      <w:r>
        <w:rPr>
          <w:rFonts w:ascii="仿宋_GB2312" w:eastAsia="仿宋_GB2312"/>
          <w:sz w:val="32"/>
          <w:szCs w:val="32"/>
        </w:rPr>
        <w:t>22204</w:t>
      </w:r>
    </w:p>
    <w:p>
      <w:pPr>
        <w:spacing w:line="600" w:lineRule="exact"/>
        <w:ind w:firstLine="640" w:firstLineChars="200"/>
        <w:rPr>
          <w:rStyle w:val="17"/>
          <w:rFonts w:ascii="仿宋_GB2312" w:eastAsia="仿宋_GB2312"/>
          <w:b w:val="0"/>
          <w:color w:val="000000"/>
          <w:sz w:val="32"/>
          <w:szCs w:val="32"/>
        </w:rPr>
      </w:pPr>
      <w:r>
        <w:rPr>
          <w:rFonts w:hint="eastAsia" w:ascii="仿宋_GB2312" w:eastAsia="仿宋_GB2312"/>
          <w:color w:val="000000"/>
          <w:sz w:val="32"/>
          <w:szCs w:val="32"/>
        </w:rPr>
        <w:t>储备粮油库建设</w:t>
      </w:r>
      <w:r>
        <w:rPr>
          <w:rFonts w:ascii="仿宋_GB2312" w:eastAsia="仿宋_GB2312"/>
          <w:color w:val="000000"/>
          <w:sz w:val="32"/>
          <w:szCs w:val="32"/>
        </w:rPr>
        <w:t>2220401</w:t>
      </w:r>
      <w:r>
        <w:rPr>
          <w:rFonts w:hint="eastAsia" w:ascii="仿宋_GB2312" w:eastAsia="仿宋_GB2312"/>
          <w:color w:val="000000"/>
          <w:sz w:val="32"/>
          <w:szCs w:val="32"/>
        </w:rPr>
        <w:t>：储备粮油补贴。</w:t>
      </w:r>
    </w:p>
    <w:p>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80" w:lineRule="exact"/>
        <w:contextualSpacing/>
        <w:rPr>
          <w:rFonts w:hint="eastAsia" w:ascii="黑体" w:hAnsi="黑体" w:eastAsia="黑体" w:cs="黑体"/>
          <w:szCs w:val="32"/>
          <w:lang w:val="zh-CN"/>
        </w:rPr>
      </w:pPr>
      <w:bookmarkStart w:id="52" w:name="_Toc15377226"/>
    </w:p>
    <w:p>
      <w:pPr>
        <w:spacing w:line="580" w:lineRule="exact"/>
        <w:contextualSpacing/>
        <w:rPr>
          <w:rFonts w:hint="eastAsia" w:ascii="黑体" w:hAnsi="黑体" w:eastAsia="黑体" w:cs="黑体"/>
          <w:szCs w:val="32"/>
          <w:lang w:val="zh-CN"/>
        </w:rPr>
      </w:pPr>
    </w:p>
    <w:p>
      <w:pPr>
        <w:spacing w:line="580" w:lineRule="exact"/>
        <w:contextualSpacing/>
        <w:rPr>
          <w:rFonts w:hint="eastAsia" w:ascii="黑体" w:hAnsi="黑体" w:eastAsia="黑体" w:cs="黑体"/>
          <w:szCs w:val="32"/>
          <w:lang w:val="zh-CN"/>
        </w:rPr>
      </w:pPr>
    </w:p>
    <w:p>
      <w:pPr>
        <w:spacing w:line="580" w:lineRule="exact"/>
        <w:contextualSpacing/>
        <w:rPr>
          <w:rFonts w:hint="eastAsia" w:ascii="黑体" w:hAnsi="黑体" w:eastAsia="黑体" w:cs="黑体"/>
          <w:szCs w:val="32"/>
          <w:lang w:val="zh-CN"/>
        </w:rPr>
      </w:pPr>
    </w:p>
    <w:p>
      <w:pPr>
        <w:spacing w:line="580" w:lineRule="exact"/>
        <w:contextualSpacing/>
        <w:rPr>
          <w:rFonts w:hint="eastAsia" w:ascii="黑体" w:hAnsi="黑体" w:eastAsia="黑体" w:cs="黑体"/>
          <w:szCs w:val="32"/>
          <w:lang w:val="zh-CN"/>
        </w:rPr>
      </w:pPr>
    </w:p>
    <w:p>
      <w:pPr>
        <w:spacing w:line="580" w:lineRule="exact"/>
        <w:contextualSpacing/>
        <w:rPr>
          <w:rFonts w:hint="eastAsia" w:ascii="黑体" w:hAnsi="黑体" w:eastAsia="黑体" w:cs="黑体"/>
          <w:szCs w:val="32"/>
          <w:lang w:val="zh-CN"/>
        </w:rPr>
      </w:pPr>
    </w:p>
    <w:p>
      <w:pPr>
        <w:spacing w:line="580" w:lineRule="exact"/>
        <w:contextualSpacing/>
        <w:rPr>
          <w:rFonts w:hint="eastAsia" w:ascii="黑体" w:hAnsi="黑体" w:eastAsia="黑体" w:cs="黑体"/>
          <w:szCs w:val="32"/>
          <w:lang w:val="zh-CN"/>
        </w:rPr>
      </w:pPr>
    </w:p>
    <w:p>
      <w:pPr>
        <w:spacing w:line="580" w:lineRule="exact"/>
        <w:contextualSpacing/>
        <w:rPr>
          <w:rFonts w:hint="eastAsia" w:ascii="黑体" w:hAnsi="黑体" w:eastAsia="黑体" w:cs="黑体"/>
          <w:szCs w:val="32"/>
          <w:lang w:val="zh-CN"/>
        </w:rPr>
      </w:pPr>
    </w:p>
    <w:p>
      <w:pPr>
        <w:spacing w:line="580" w:lineRule="exact"/>
        <w:contextualSpacing/>
        <w:rPr>
          <w:rFonts w:ascii="黑体" w:hAnsi="黑体" w:eastAsia="黑体" w:cs="黑体"/>
          <w:szCs w:val="32"/>
          <w:lang w:val="zh-CN"/>
        </w:rPr>
      </w:pPr>
      <w:r>
        <w:rPr>
          <w:rFonts w:hint="eastAsia" w:ascii="黑体" w:hAnsi="黑体" w:eastAsia="黑体" w:cs="黑体"/>
          <w:szCs w:val="32"/>
          <w:lang w:val="zh-CN"/>
        </w:rPr>
        <w:t>附件</w:t>
      </w:r>
      <w:r>
        <w:rPr>
          <w:rFonts w:hint="eastAsia" w:ascii="黑体" w:hAnsi="黑体" w:eastAsia="黑体" w:cs="黑体"/>
          <w:szCs w:val="32"/>
        </w:rPr>
        <w:t>2</w:t>
      </w:r>
    </w:p>
    <w:p>
      <w:pPr>
        <w:widowControl/>
        <w:spacing w:line="580" w:lineRule="exact"/>
        <w:contextualSpacing/>
        <w:rPr>
          <w:rFonts w:ascii="宋体" w:hAnsi="宋体"/>
          <w:b/>
          <w:sz w:val="44"/>
          <w:szCs w:val="44"/>
          <w:shd w:val="clear" w:color="auto" w:fill="FFFFFF"/>
        </w:rPr>
      </w:pPr>
    </w:p>
    <w:p>
      <w:pPr>
        <w:widowControl/>
        <w:spacing w:line="580" w:lineRule="exact"/>
        <w:contextualSpacing/>
        <w:jc w:val="center"/>
        <w:rPr>
          <w:rFonts w:ascii="宋体" w:hAnsi="宋体"/>
          <w:b/>
          <w:sz w:val="44"/>
          <w:szCs w:val="44"/>
          <w:shd w:val="clear" w:color="auto" w:fill="FFFFFF"/>
        </w:rPr>
      </w:pPr>
      <w:r>
        <w:rPr>
          <w:rFonts w:hint="eastAsia" w:ascii="宋体" w:hAnsi="宋体"/>
          <w:b/>
          <w:sz w:val="44"/>
          <w:szCs w:val="44"/>
          <w:shd w:val="clear" w:color="auto" w:fill="FFFFFF"/>
        </w:rPr>
        <w:t>2023年发展和改革局整体支出绩效评价报告</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zh-CN"/>
        </w:rPr>
        <w:t>部门（单位）概况</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（一）机构组成。</w:t>
      </w:r>
    </w:p>
    <w:p>
      <w:pPr>
        <w:spacing w:line="600" w:lineRule="exact"/>
        <w:ind w:firstLine="640" w:firstLineChars="200"/>
        <w:outlineLvl w:val="1"/>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峨眉山市发改局为市政府工作部门之一，下属独立预算单位峨眉山市粮食和物资储备中心，二级预算单位2个，其中：峨眉山市价格认定服务中心和峨眉山市科技开发和项目服务中心属全额拨款事业单位。</w:t>
      </w:r>
    </w:p>
    <w:p>
      <w:pPr>
        <w:widowControl/>
        <w:numPr>
          <w:ilvl w:val="0"/>
          <w:numId w:val="8"/>
        </w:numPr>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机构职能。</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贯彻实施国家和省有关国民经济和社会发展、科技发展、人口与计划生育、经济体制改革的方针、政策和法律、法规。拟订全市国民经济和社会发展、科学技术进步、人口发展、经济体制改革、对外开放的有关地方性规范性文件和政策措施。负责本部门依法行政工作，落实行政执法责任制。</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负责拟订并组织实施全市国民经济和社会发展、科技与人口发展战略，中长期规划和年度计划。统筹协调全市经济社会科技发展，研究分析宏观经济形势，提出全市经济社会发展、科技创新运用、经济结构优化、人口发展、价格总水平调控目标和政策的建议。受市政府委托向市人大提交国民经济和社会发展计划报告。</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3、负责监测宏观经济和社会发展态势，承担预测预警和信息引导的责任，研究宏观调控重大问题并提出政策建议，搞好总量平衡，综合协调经济社会发展中的重大问题。</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负责汇总分析全市财政、金融等方面情况，参与制订财政、金融、土地政策，综合分析政策执行效果，提出多渠道融资的政策建议，综合协调财政、金融、价格和产业政策等经济杠杆，保证全市国民经济计划和发展规划、计划的实施。</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承担指导推进和综合协调全市经济体制改革的责任，研究经济体制改革和对外开放的重大问题，组织拟订综合性经济体制改革方案，协调有关专项经济体制改革方案，会同有关部门搞好重要专项经济体制改革之间的衔接。</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负责全市投资宏观管理和协调推进重大项目建设。拟订全社会固定资产投资总规模和投资结构的调控目标、政策及措施。按规定权限审批、核准、备案或转报固定资产投资项目（企业技术改造项目除外）和资源开发利用、外资、境外投资项目。引导民间资金的投向，研究提出全市利用外资和境外投资的规划、总量平衡和结构优化的目标及政策措施，指导和协调国外贷款项目实施。负责编制全市政府投资项目和重点建设项目的年度投资计划。组织开展重大项目稽察。</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推进经济结构战略性调整。组织拟订全市综合性产业政策，负责协调第一、二、三产业发展的重大问题，衔接平衡相关发展规划和重大政策，协调农业和农村经济社会发展的重大问题，衔接农村专项规划和政策。拟订重大产业发展规划，引导全市重大生产力合理布局，协调推进全市重大技术装备和重大产业基地建设，会同有关部门拟订服务业、现代物流业发展战略、规划和重大政策。</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8、促进城乡区域协调发展。组织拟订区域协调发展战略、规划和重大政策，研究提出城镇化发展战略和统筹城乡发展的重大政策，负责区域经济协作的统筹协调。</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负责组织拟订并实施科技攻关、成果转化、软科学研究等计划。推进科技体制改革工作，优化科研机构布局，会同有关部门拟订全市科技人才队伍建设规划和提出相关政策建议。推进全市科技创新体系建设，会同有关部门拟订促进产学研结合的政策措施，提出科研条件保障规划和政策措施建议。推进科技基础条件平台（基地）建设和科技资源共享。</w:t>
      </w:r>
    </w:p>
    <w:p>
      <w:pPr>
        <w:widowControl/>
        <w:adjustRightInd w:val="0"/>
        <w:snapToGrid w:val="0"/>
        <w:spacing w:line="580" w:lineRule="exact"/>
        <w:ind w:firstLine="800" w:firstLineChars="2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10、会同有关部门提出强化科技投入及优化科技资源配置的政策措施建议。拟订科技成果推广、科技奖励、促进科技中介组织发展的政策措施，组织相关重大科技成果应用示范。负责组织全市科技进步奖的评审和科技成果管理、科技保密工作，承担科技评估管理和科技统计工作。会同有关部门拟订高新技术产业及园区发展的规划和政策措施，负责组织高新技术企业申报，推动企业自主创新能力建设。拟订科技促进农村和社会发展的政策措施，指导农业科技园区建设，促进以改善民生为重点的农村建设和社会事业发展。组织拟订科学技术普及规划和提出政策措施建议。</w:t>
      </w:r>
      <w:r>
        <w:rPr>
          <w:rFonts w:hint="eastAsia" w:ascii="仿宋_GB2312" w:hAnsi="仿宋_GB2312" w:eastAsia="仿宋_GB2312" w:cs="仿宋_GB2312"/>
          <w:sz w:val="32"/>
          <w:szCs w:val="32"/>
        </w:rPr>
        <w:cr/>
      </w:r>
    </w:p>
    <w:p>
      <w:pPr>
        <w:widowControl/>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11、负责科学技术普及工作，指导协调科普活动和科技宣传工作，推进全市科普能力建设。负责全市专利联络，保护知识产权工作，归上管理科技信息、情报工作。</w:t>
      </w:r>
    </w:p>
    <w:p>
      <w:pPr>
        <w:widowControl/>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12、负责全市社会发展与国民经济发展的政策衔接，参与拟订人口和计划生育、科学技术、教育、文化、卫生、民政等发展政策，推进社会事业建设。研究提出促进就业、调整收入分配、完善社会保障与经济协调发展的政策建议，协调社会事业发展和政策中的重大问题及政策。</w:t>
      </w:r>
    </w:p>
    <w:p>
      <w:pPr>
        <w:widowControl/>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13、推进可持续发展，负责全市节能减排的综合协调工作，组织拟订并协调实施全市发展循环经济、能源资源节约和综合利用规划及政策措施，参与编制生态建设、环境保护规划，协调生态建设、能源资源节约和综合利用的重大问题，综合协调环保产业和清洁生产促进有关工作。组织实施国家应对气候变化重大战略规划和政策，组织拟订全市应对气候变化的规划和政策措施。</w:t>
      </w:r>
    </w:p>
    <w:p>
      <w:pPr>
        <w:widowControl/>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14、指导、协调并综合管理全市招标投标工作，会同有关行政主管部门拟订招标投标的地方性规范文件，按照职责分工对建设项目的招标投标活动实施监督检查。</w:t>
      </w:r>
    </w:p>
    <w:p>
      <w:pPr>
        <w:widowControl/>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15、贯彻实施国家和省、市价格法律、法规和方针、政策，编制和执行价格调整改革规划，提出年度价格总水平调控目标及价格调控措施并组织实施，管理国家、省、市列名管理的商品和服务价格，监管实行市场调节价的商品和服务价格，承担行政事业性收费和服务性、经营性收费监督管理工作，按照批准的定价目录和定价权限，制定我市的政府定价和政府指导价。负责全市价格监督检查执法、价格成本调查监审、价格监测、价格认证等工作。负责全市重大价格和收费争议的仲裁。</w:t>
      </w:r>
    </w:p>
    <w:p>
      <w:pPr>
        <w:widowControl/>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16、承担市政府公布的有关行政审批事项。</w:t>
      </w:r>
    </w:p>
    <w:p>
      <w:pPr>
        <w:widowControl/>
        <w:adjustRightInd w:val="0"/>
        <w:snapToGrid w:val="0"/>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17、承办市政府交办的其他事项。</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（三）人员概况。</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截止2022年12月31日，发改局</w:t>
      </w:r>
      <w:r>
        <w:rPr>
          <w:rFonts w:hint="eastAsia" w:ascii="仿宋_GB2312" w:hAnsi="仿宋_GB2312" w:eastAsia="仿宋_GB2312" w:cs="仿宋_GB2312"/>
          <w:sz w:val="32"/>
          <w:szCs w:val="32"/>
          <w:lang w:val="zh-CN"/>
        </w:rPr>
        <w:t>行政编制</w:t>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lang w:val="zh-CN"/>
        </w:rPr>
        <w:t>名，实有人数</w:t>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lang w:val="zh-CN"/>
        </w:rPr>
        <w:t>名，工勤</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名；事业编制</w:t>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lang w:val="zh-CN"/>
        </w:rPr>
        <w:t>名，实有人数</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zh-CN"/>
        </w:rPr>
        <w:t>名。总计实有人数为</w:t>
      </w:r>
      <w:r>
        <w:rPr>
          <w:rFonts w:hint="eastAsia" w:ascii="仿宋_GB2312" w:hAnsi="仿宋_GB2312" w:eastAsia="仿宋_GB2312" w:cs="仿宋_GB2312"/>
          <w:sz w:val="32"/>
          <w:szCs w:val="32"/>
        </w:rPr>
        <w:t>30人，聘用人员3人。</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粮储中心行政编制</w:t>
      </w:r>
      <w:r>
        <w:rPr>
          <w:rFonts w:hint="eastAsia" w:ascii="仿宋_GB2312" w:hAnsi="仿宋_GB2312" w:eastAsia="仿宋_GB2312" w:cs="仿宋_GB2312"/>
          <w:sz w:val="32"/>
          <w:szCs w:val="32"/>
        </w:rPr>
        <w:t>13名，其中工勤2名。</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二、部门财政资金收支情况</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（一）部门财政资金收入情况。</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2022年，我部门共收入1413.94万元，其中财政拨款收入1413.94万元。</w:t>
      </w:r>
    </w:p>
    <w:p>
      <w:pPr>
        <w:widowControl/>
        <w:adjustRightInd w:val="0"/>
        <w:snapToGrid w:val="0"/>
        <w:spacing w:line="580" w:lineRule="exact"/>
        <w:ind w:firstLine="72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（二）部门财政资金支出情况。</w:t>
      </w:r>
    </w:p>
    <w:p>
      <w:pPr>
        <w:widowControl/>
        <w:adjustRightInd w:val="0"/>
        <w:snapToGrid w:val="0"/>
        <w:spacing w:line="580" w:lineRule="exact"/>
        <w:ind w:firstLine="72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2022年，我单位共支出1496.57万元，其中:财政拨款支出1496.57万元（基本支出914.35万元，项目支出582.22万元）。</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三、部门整体预算绩效管理情况（根据适用指标体系进行调整，涉及到有专项预算的部门，专项预算项目自评报告根据要求另行单独报送）</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（一）部门预算项目绩效管理。</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2022年我单位部门预算决算编制坚持合法性原则，依法依规编制预算。在充分考虑年度工作计划和相应支出需求、以前年度预算执行情况、以前年度结转和结余情况、资产占有和使用情况等因素的基础上，做到预算编制科学化、精细化。统筹安排、突出重点，科学合理编制预算。实行综合预算管理，统筹各项资金来源，科学合理安排支出。注重绩效，进一步调整优化支出结构。对预算项目进行提前细化、充分论证，明确绩效目标，加强预算支出绩效管理和支出管理，提高资金使用效率。</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2022年，我单位共收入1413.94万元，其中财政拨款收入1413.94万元。我单位在财政拨款制度上严格按照本单位执行进度进行，预算执行进度均达到本单位应达到的执行进度。我单位严格执行《党政机关厉行节约反对浪费条例》，厉行节约，压缩行政成本性支出、严控一般性支出，做到“先有预算、后有支出”。</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（二）结果应用情况。</w:t>
      </w:r>
    </w:p>
    <w:p>
      <w:pPr>
        <w:widowControl/>
        <w:adjustRightInd w:val="0"/>
        <w:snapToGrid w:val="0"/>
        <w:spacing w:line="580" w:lineRule="exact"/>
        <w:ind w:firstLine="72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1．部门支出绩效。</w:t>
      </w:r>
    </w:p>
    <w:p>
      <w:pPr>
        <w:widowControl/>
        <w:adjustRightInd w:val="0"/>
        <w:snapToGrid w:val="0"/>
        <w:spacing w:line="580" w:lineRule="exact"/>
        <w:ind w:firstLine="72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（1）行政运转保障。</w:t>
      </w:r>
    </w:p>
    <w:p>
      <w:pPr>
        <w:widowControl/>
        <w:adjustRightInd w:val="0"/>
        <w:snapToGrid w:val="0"/>
        <w:spacing w:line="580" w:lineRule="exact"/>
        <w:ind w:firstLine="720"/>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rPr>
        <w:t>严格报账制度，严格控制一般性行政支出，保障了机关正常运转、正确履行峨眉山市发改局的职能职责，保障了市委、市政府交办任务的顺利及时完成。</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我单位认真贯彻执行《会计法》及相关财经法规、制度，依法、依规组织实施本单位的会计核算和监督工作，做好日常财务核算、监督管理工作，确保了机关正常运转、正确履职及顺利及时完成市委、市政府交办的工作任务。严格执行政府采购制度，确保采购工作依法、依规、有序进行。</w:t>
      </w:r>
    </w:p>
    <w:p>
      <w:pPr>
        <w:widowControl/>
        <w:adjustRightInd w:val="0"/>
        <w:snapToGrid w:val="0"/>
        <w:spacing w:line="580" w:lineRule="exact"/>
        <w:ind w:firstLine="72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单位高度重视部门预算支出绩效评价工作，按照峨眉山市财政局《关于开展2023年财政支出绩效评价工作的通知》要求，严格对照绩效评价指标体系，认真开展自查，实事求是编写了2022年部门预算支出绩效报告。</w:t>
      </w:r>
    </w:p>
    <w:p>
      <w:pPr>
        <w:widowControl/>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p>
    <w:p>
      <w:pPr>
        <w:widowControl/>
        <w:numPr>
          <w:ilvl w:val="0"/>
          <w:numId w:val="9"/>
        </w:numPr>
        <w:adjustRightInd w:val="0"/>
        <w:snapToGrid w:val="0"/>
        <w:spacing w:line="580" w:lineRule="exact"/>
        <w:ind w:firstLine="640" w:firstLineChars="200"/>
        <w:contextualSpacing/>
        <w:jc w:val="left"/>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自评质量</w:t>
      </w:r>
    </w:p>
    <w:p>
      <w:pPr>
        <w:spacing w:line="600" w:lineRule="exact"/>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我单位严格对照绩效评价指标体系，认真开展自查。我单位将在以后的工作中，进一步完善内部控制制度，加强节能降耗，加强年终预算执行情况监测、审核和分析，有序推进预算支出绩效评价工作。</w:t>
      </w:r>
    </w:p>
    <w:p>
      <w:pPr>
        <w:spacing w:line="600" w:lineRule="exact"/>
        <w:ind w:firstLine="640" w:firstLineChars="200"/>
        <w:outlineLvl w:val="1"/>
        <w:rPr>
          <w:rFonts w:ascii="仿宋_GB2312" w:hAnsi="仿宋_GB2312" w:eastAsia="仿宋_GB2312" w:cs="仿宋_GB2312"/>
          <w:sz w:val="32"/>
          <w:szCs w:val="32"/>
        </w:rPr>
      </w:pPr>
    </w:p>
    <w:p>
      <w:pPr>
        <w:spacing w:line="600" w:lineRule="exact"/>
        <w:ind w:firstLine="640" w:firstLineChars="200"/>
        <w:outlineLvl w:val="1"/>
        <w:rPr>
          <w:rFonts w:ascii="仿宋_GB2312" w:hAnsi="仿宋_GB2312" w:eastAsia="仿宋_GB2312" w:cs="仿宋_GB2312"/>
          <w:sz w:val="32"/>
          <w:szCs w:val="32"/>
        </w:rPr>
      </w:pPr>
    </w:p>
    <w:p>
      <w:pPr>
        <w:spacing w:line="600" w:lineRule="exact"/>
        <w:ind w:firstLine="640" w:firstLineChars="200"/>
        <w:jc w:val="righ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峨眉山市发展和改革局</w:t>
      </w:r>
    </w:p>
    <w:p>
      <w:pPr>
        <w:wordWrap w:val="0"/>
        <w:spacing w:line="600" w:lineRule="exact"/>
        <w:ind w:firstLine="640" w:firstLineChars="200"/>
        <w:jc w:val="right"/>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2023年5月4日  </w:t>
      </w:r>
    </w:p>
    <w:p>
      <w:pPr>
        <w:spacing w:line="600" w:lineRule="exact"/>
        <w:ind w:firstLine="420" w:firstLineChars="200"/>
        <w:jc w:val="right"/>
        <w:outlineLvl w:val="1"/>
        <w:rPr>
          <w:rFonts w:ascii="仿宋_GB2312" w:hAnsi="仿宋"/>
          <w:szCs w:val="32"/>
        </w:rPr>
      </w:pPr>
    </w:p>
    <w:p>
      <w:pPr>
        <w:pStyle w:val="2"/>
        <w:spacing w:before="93"/>
        <w:rPr>
          <w:rFonts w:hAnsi="仿宋"/>
          <w:szCs w:val="32"/>
        </w:rPr>
      </w:pPr>
    </w:p>
    <w:p>
      <w:pPr>
        <w:pStyle w:val="2"/>
        <w:spacing w:before="93"/>
        <w:rPr>
          <w:rFonts w:hAnsi="仿宋"/>
          <w:szCs w:val="32"/>
        </w:rPr>
      </w:pPr>
    </w:p>
    <w:p>
      <w:pPr>
        <w:spacing w:line="600" w:lineRule="exact"/>
        <w:ind w:firstLine="420" w:firstLineChars="200"/>
        <w:outlineLvl w:val="1"/>
        <w:rPr>
          <w:rFonts w:ascii="仿宋_GB2312" w:hAnsi="仿宋" w:eastAsia="仿宋_GB2312"/>
          <w:szCs w:val="32"/>
        </w:rPr>
      </w:pPr>
      <w:r>
        <w:rPr>
          <w:rFonts w:hint="eastAsia" w:ascii="仿宋_GB2312" w:hAnsi="仿宋"/>
          <w:szCs w:val="32"/>
        </w:rPr>
        <w:t xml:space="preserve"> </w:t>
      </w:r>
    </w:p>
    <w:p>
      <w:pPr>
        <w:pStyle w:val="2"/>
        <w:spacing w:before="93"/>
        <w:rPr>
          <w:rFonts w:hAnsi="宋体" w:cs="宋体"/>
          <w:sz w:val="32"/>
          <w:szCs w:val="32"/>
          <w:shd w:val="clear" w:color="auto" w:fill="FFFFFF"/>
          <w:lang w:val="zh-CN"/>
        </w:rPr>
      </w:pPr>
    </w:p>
    <w:p>
      <w:pPr>
        <w:spacing w:line="600" w:lineRule="exact"/>
        <w:jc w:val="center"/>
        <w:outlineLvl w:val="0"/>
        <w:rPr>
          <w:rFonts w:ascii="仿宋" w:hAnsi="仿宋" w:eastAsia="仿宋"/>
        </w:rPr>
      </w:pPr>
      <w:bookmarkStart w:id="53" w:name="_Toc15396618"/>
      <w:r>
        <w:rPr>
          <w:rFonts w:hint="eastAsia" w:ascii="黑体" w:hAnsi="黑体" w:eastAsia="黑体"/>
          <w:sz w:val="44"/>
          <w:szCs w:val="44"/>
        </w:rPr>
        <w:t>第</w:t>
      </w:r>
      <w:r>
        <w:rPr>
          <w:rStyle w:val="28"/>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29"/>
          <w:rFonts w:hint="eastAsia" w:ascii="仿宋" w:hAnsi="仿宋" w:eastAsia="仿宋"/>
          <w:b w:val="0"/>
          <w:bCs w:val="0"/>
        </w:rPr>
        <w:t>入决算表</w:t>
      </w:r>
      <w:bookmarkEnd w:id="55"/>
    </w:p>
    <w:p>
      <w:pPr>
        <w:pStyle w:val="4"/>
        <w:rPr>
          <w:rFonts w:ascii="仿宋" w:hAnsi="仿宋" w:eastAsia="仿宋"/>
        </w:rPr>
      </w:pPr>
      <w:bookmarkStart w:id="56"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57"/>
    </w:p>
    <w:p>
      <w:pPr>
        <w:pStyle w:val="4"/>
        <w:rPr>
          <w:rStyle w:val="29"/>
          <w:rFonts w:ascii="仿宋" w:hAnsi="仿宋" w:eastAsia="仿宋"/>
          <w:b w:val="0"/>
          <w:bCs w:val="0"/>
        </w:rPr>
      </w:pPr>
      <w:bookmarkStart w:id="58"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29"/>
          <w:rFonts w:hint="eastAsia" w:ascii="仿宋" w:hAnsi="仿宋" w:eastAsia="仿宋"/>
          <w:b w:val="0"/>
          <w:bCs w:val="0"/>
        </w:rPr>
        <w:t>十、</w:t>
      </w:r>
      <w:bookmarkEnd w:id="63"/>
      <w:r>
        <w:rPr>
          <w:rFonts w:hint="eastAsia" w:ascii="仿宋" w:hAnsi="仿宋" w:eastAsia="仿宋"/>
          <w:b w:val="0"/>
        </w:rPr>
        <w:t>政</w:t>
      </w:r>
      <w:r>
        <w:rPr>
          <w:rStyle w:val="29"/>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29"/>
          <w:rFonts w:hint="eastAsia" w:ascii="仿宋" w:hAnsi="仿宋" w:eastAsia="仿宋"/>
          <w:b w:val="0"/>
          <w:bCs w:val="0"/>
        </w:rPr>
        <w:t>十一、</w:t>
      </w:r>
      <w:bookmarkEnd w:id="64"/>
      <w:r>
        <w:rPr>
          <w:rFonts w:hint="eastAsia" w:ascii="仿宋" w:hAnsi="仿宋" w:eastAsia="仿宋"/>
          <w:b w:val="0"/>
        </w:rPr>
        <w:t>国</w:t>
      </w:r>
      <w:r>
        <w:rPr>
          <w:rStyle w:val="29"/>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29"/>
          <w:rFonts w:hint="eastAsia" w:ascii="仿宋" w:hAnsi="仿宋" w:eastAsia="仿宋"/>
          <w:b w:val="0"/>
          <w:bCs w:val="0"/>
        </w:rPr>
        <w:t>十二、</w:t>
      </w:r>
      <w:bookmarkEnd w:id="65"/>
      <w:r>
        <w:rPr>
          <w:rStyle w:val="29"/>
          <w:rFonts w:hint="eastAsia" w:ascii="仿宋" w:hAnsi="仿宋" w:eastAsia="仿宋"/>
          <w:b w:val="0"/>
          <w:bCs w:val="0"/>
        </w:rPr>
        <w:t>国有资本经营预算财政拨款支出决算表</w:t>
      </w:r>
    </w:p>
    <w:p>
      <w:pPr>
        <w:pStyle w:val="4"/>
        <w:rPr>
          <w:rFonts w:eastAsia="仿宋"/>
        </w:rPr>
      </w:pPr>
      <w:bookmarkStart w:id="66" w:name="_Toc15396631"/>
      <w:r>
        <w:rPr>
          <w:rStyle w:val="29"/>
          <w:rFonts w:hint="eastAsia" w:ascii="仿宋" w:hAnsi="仿宋" w:eastAsia="仿宋"/>
          <w:b w:val="0"/>
          <w:bCs w:val="0"/>
        </w:rPr>
        <w:t>十三、</w:t>
      </w:r>
      <w:bookmarkEnd w:id="66"/>
      <w:r>
        <w:rPr>
          <w:rStyle w:val="29"/>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2D5B08"/>
    <w:multiLevelType w:val="singleLevel"/>
    <w:tmpl w:val="BE2D5B08"/>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D7F48F08"/>
    <w:multiLevelType w:val="singleLevel"/>
    <w:tmpl w:val="D7F48F08"/>
    <w:lvl w:ilvl="0" w:tentative="0">
      <w:start w:val="1"/>
      <w:numFmt w:val="decimal"/>
      <w:lvlText w:val="%1."/>
      <w:lvlJc w:val="left"/>
      <w:pPr>
        <w:tabs>
          <w:tab w:val="left" w:pos="312"/>
        </w:tabs>
      </w:p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FA2CDB73"/>
    <w:multiLevelType w:val="singleLevel"/>
    <w:tmpl w:val="FA2CDB73"/>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3E794925"/>
    <w:multiLevelType w:val="singleLevel"/>
    <w:tmpl w:val="3E794925"/>
    <w:lvl w:ilvl="0" w:tentative="0">
      <w:start w:val="3"/>
      <w:numFmt w:val="chineseCounting"/>
      <w:suff w:val="nothing"/>
      <w:lvlText w:val="（%1）"/>
      <w:lvlJc w:val="left"/>
      <w:rPr>
        <w:rFonts w:hint="eastAsia"/>
      </w:rPr>
    </w:lvl>
  </w:abstractNum>
  <w:abstractNum w:abstractNumId="7">
    <w:nsid w:val="4115DB8D"/>
    <w:multiLevelType w:val="singleLevel"/>
    <w:tmpl w:val="4115DB8D"/>
    <w:lvl w:ilvl="0" w:tentative="0">
      <w:start w:val="7"/>
      <w:numFmt w:val="chineseCounting"/>
      <w:suff w:val="nothing"/>
      <w:lvlText w:val="（%1）"/>
      <w:lvlJc w:val="left"/>
      <w:rPr>
        <w:rFonts w:hint="eastAsia"/>
      </w:rPr>
    </w:lvl>
  </w:abstractNum>
  <w:abstractNum w:abstractNumId="8">
    <w:nsid w:val="6B84DC63"/>
    <w:multiLevelType w:val="singleLevel"/>
    <w:tmpl w:val="6B84DC63"/>
    <w:lvl w:ilvl="0" w:tentative="0">
      <w:start w:val="2"/>
      <w:numFmt w:val="chineseCounting"/>
      <w:suff w:val="nothing"/>
      <w:lvlText w:val="（%1）"/>
      <w:lvlJc w:val="left"/>
      <w:rPr>
        <w:rFonts w:hint="eastAsia"/>
      </w:rPr>
    </w:lvl>
  </w:abstractNum>
  <w:num w:numId="1">
    <w:abstractNumId w:val="4"/>
  </w:num>
  <w:num w:numId="2">
    <w:abstractNumId w:val="0"/>
  </w:num>
  <w:num w:numId="3">
    <w:abstractNumId w:val="7"/>
  </w:num>
  <w:num w:numId="4">
    <w:abstractNumId w:val="5"/>
  </w:num>
  <w:num w:numId="5">
    <w:abstractNumId w:val="2"/>
  </w:num>
  <w:num w:numId="6">
    <w:abstractNumId w:val="1"/>
  </w:num>
  <w:num w:numId="7">
    <w:abstractNumId w:val="3"/>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450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0621"/>
    <w:rsid w:val="00114E9B"/>
    <w:rsid w:val="001377DA"/>
    <w:rsid w:val="00142216"/>
    <w:rsid w:val="00144D6A"/>
    <w:rsid w:val="0014729F"/>
    <w:rsid w:val="00157BAB"/>
    <w:rsid w:val="001654D1"/>
    <w:rsid w:val="00174518"/>
    <w:rsid w:val="0018106D"/>
    <w:rsid w:val="001877A7"/>
    <w:rsid w:val="00191536"/>
    <w:rsid w:val="00196687"/>
    <w:rsid w:val="001C0962"/>
    <w:rsid w:val="001D3381"/>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1BAB"/>
    <w:rsid w:val="00380C92"/>
    <w:rsid w:val="003A3715"/>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098A"/>
    <w:rsid w:val="0048263A"/>
    <w:rsid w:val="00487E5D"/>
    <w:rsid w:val="004A711F"/>
    <w:rsid w:val="004B199D"/>
    <w:rsid w:val="004B4690"/>
    <w:rsid w:val="004B5590"/>
    <w:rsid w:val="004E0A2D"/>
    <w:rsid w:val="004E206B"/>
    <w:rsid w:val="004E6DF7"/>
    <w:rsid w:val="004F0FBD"/>
    <w:rsid w:val="00505A47"/>
    <w:rsid w:val="00512FDA"/>
    <w:rsid w:val="00520DA0"/>
    <w:rsid w:val="00526C13"/>
    <w:rsid w:val="005664BB"/>
    <w:rsid w:val="00566FFA"/>
    <w:rsid w:val="0057481D"/>
    <w:rsid w:val="0058486E"/>
    <w:rsid w:val="00585B33"/>
    <w:rsid w:val="0059014D"/>
    <w:rsid w:val="005A33D8"/>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67D7B"/>
    <w:rsid w:val="006748A4"/>
    <w:rsid w:val="00681A31"/>
    <w:rsid w:val="00683E73"/>
    <w:rsid w:val="00686116"/>
    <w:rsid w:val="006A3141"/>
    <w:rsid w:val="006A5E34"/>
    <w:rsid w:val="006B2422"/>
    <w:rsid w:val="006B2B9A"/>
    <w:rsid w:val="006C0707"/>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1C2C"/>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062F4"/>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143DF"/>
    <w:rsid w:val="00D20620"/>
    <w:rsid w:val="00D254F7"/>
    <w:rsid w:val="00D26091"/>
    <w:rsid w:val="00D2685C"/>
    <w:rsid w:val="00D34E7C"/>
    <w:rsid w:val="00D35489"/>
    <w:rsid w:val="00D36AFE"/>
    <w:rsid w:val="00D51276"/>
    <w:rsid w:val="00D7035F"/>
    <w:rsid w:val="00DA634F"/>
    <w:rsid w:val="00DA65AC"/>
    <w:rsid w:val="00DB1913"/>
    <w:rsid w:val="00DB3E7E"/>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72175"/>
    <w:rsid w:val="00E82267"/>
    <w:rsid w:val="00E853CE"/>
    <w:rsid w:val="00E867B6"/>
    <w:rsid w:val="00EA010F"/>
    <w:rsid w:val="00EA43CE"/>
    <w:rsid w:val="00ED1B63"/>
    <w:rsid w:val="00ED3C1F"/>
    <w:rsid w:val="00ED4085"/>
    <w:rsid w:val="00ED420E"/>
    <w:rsid w:val="00ED6FBE"/>
    <w:rsid w:val="00EE2F57"/>
    <w:rsid w:val="00EF4C34"/>
    <w:rsid w:val="00EF77C6"/>
    <w:rsid w:val="00F05438"/>
    <w:rsid w:val="00F1361C"/>
    <w:rsid w:val="00F156F0"/>
    <w:rsid w:val="00F160C7"/>
    <w:rsid w:val="00F239E2"/>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A2032A3"/>
    <w:rsid w:val="0F98263C"/>
    <w:rsid w:val="101860EC"/>
    <w:rsid w:val="10C055FF"/>
    <w:rsid w:val="118107EC"/>
    <w:rsid w:val="13D50BC4"/>
    <w:rsid w:val="16BB723D"/>
    <w:rsid w:val="1BE8440E"/>
    <w:rsid w:val="1D155CEE"/>
    <w:rsid w:val="1FF35744"/>
    <w:rsid w:val="234A1AA9"/>
    <w:rsid w:val="23860B96"/>
    <w:rsid w:val="240371BF"/>
    <w:rsid w:val="29FD04D3"/>
    <w:rsid w:val="2C8A61B5"/>
    <w:rsid w:val="2DF04E50"/>
    <w:rsid w:val="2F040D46"/>
    <w:rsid w:val="319F7F4E"/>
    <w:rsid w:val="3304709D"/>
    <w:rsid w:val="36AA5135"/>
    <w:rsid w:val="376D39B2"/>
    <w:rsid w:val="37E16F03"/>
    <w:rsid w:val="38D469F0"/>
    <w:rsid w:val="39017E65"/>
    <w:rsid w:val="3AC31D7A"/>
    <w:rsid w:val="3D98207C"/>
    <w:rsid w:val="3E78745D"/>
    <w:rsid w:val="44E268DA"/>
    <w:rsid w:val="4A627F82"/>
    <w:rsid w:val="4B0E749A"/>
    <w:rsid w:val="4B4F25DA"/>
    <w:rsid w:val="4BE068DB"/>
    <w:rsid w:val="4D577224"/>
    <w:rsid w:val="4EAB630A"/>
    <w:rsid w:val="4ECE2238"/>
    <w:rsid w:val="537E6D0A"/>
    <w:rsid w:val="5AF92295"/>
    <w:rsid w:val="5CD71FC4"/>
    <w:rsid w:val="663B70C8"/>
    <w:rsid w:val="6C4A05C8"/>
    <w:rsid w:val="6E7E3605"/>
    <w:rsid w:val="6FF5CC65"/>
    <w:rsid w:val="715C0E4B"/>
    <w:rsid w:val="72734D90"/>
    <w:rsid w:val="73AD73D5"/>
    <w:rsid w:val="73B6EB34"/>
    <w:rsid w:val="744731E5"/>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1"/>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semiHidden/>
    <w:unhideWhenUsed/>
    <w:qFormat/>
    <w:uiPriority w:val="0"/>
    <w:pPr>
      <w:spacing w:beforeAutospacing="1" w:afterAutospacing="1"/>
      <w:jc w:val="left"/>
    </w:pPr>
    <w:rPr>
      <w:kern w:val="0"/>
      <w:sz w:val="24"/>
    </w:rPr>
  </w:style>
  <w:style w:type="paragraph" w:styleId="14">
    <w:name w:val="Body Text First Indent 2"/>
    <w:basedOn w:val="6"/>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字符"/>
    <w:link w:val="10"/>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字符"/>
    <w:link w:val="9"/>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字符"/>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字符"/>
    <w:basedOn w:val="16"/>
    <w:link w:val="3"/>
    <w:qFormat/>
    <w:uiPriority w:val="9"/>
    <w:rPr>
      <w:rFonts w:ascii="Times New Roman" w:hAnsi="Times New Roman"/>
      <w:b/>
      <w:bCs/>
      <w:kern w:val="44"/>
      <w:sz w:val="44"/>
      <w:szCs w:val="44"/>
    </w:rPr>
  </w:style>
  <w:style w:type="character" w:customStyle="1" w:styleId="29">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字符"/>
    <w:basedOn w:val="16"/>
    <w:link w:val="8"/>
    <w:semiHidden/>
    <w:qFormat/>
    <w:uiPriority w:val="99"/>
    <w:rPr>
      <w:rFonts w:ascii="Times New Roman" w:hAnsi="Times New Roman"/>
      <w:kern w:val="2"/>
      <w:sz w:val="18"/>
      <w:szCs w:val="18"/>
    </w:rPr>
  </w:style>
  <w:style w:type="character" w:customStyle="1" w:styleId="32">
    <w:name w:val="标题 3 字符"/>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en-US"/>
              <a:t>收、支决算总计变动情况表（单位：万元）</a:t>
            </a:r>
            <a:endParaRPr lang="zh-CN" altLang="en-US"/>
          </a:p>
        </c:rich>
      </c:tx>
      <c:layout>
        <c:manualLayout>
          <c:xMode val="edge"/>
          <c:yMode val="edge"/>
          <c:x val="0.230315434625572"/>
          <c:y val="0.024767801857585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2021年度</c:v>
                </c:pt>
                <c:pt idx="1">
                  <c:v>2022年度</c:v>
                </c:pt>
              </c:strCache>
            </c:strRef>
          </c:cat>
          <c:val>
            <c:numRef>
              <c:f>Sheet1!$B$2:$B$3</c:f>
              <c:numCache>
                <c:formatCode>General</c:formatCode>
                <c:ptCount val="2"/>
                <c:pt idx="0">
                  <c:v>1234.09</c:v>
                </c:pt>
                <c:pt idx="1">
                  <c:v>968.8</c:v>
                </c:pt>
              </c:numCache>
            </c:numRef>
          </c:val>
        </c:ser>
        <c:ser>
          <c:idx val="1"/>
          <c:order val="1"/>
          <c:tx>
            <c:strRef>
              <c:f>Sheet1!$C$1</c:f>
              <c:strCache>
                <c:ptCount val="1"/>
                <c:pt idx="0">
                  <c:v>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2021年度</c:v>
                </c:pt>
                <c:pt idx="1">
                  <c:v>2022年度</c:v>
                </c:pt>
              </c:strCache>
            </c:strRef>
          </c:cat>
          <c:val>
            <c:numRef>
              <c:f>Sheet1!$C$2:$C$3</c:f>
              <c:numCache>
                <c:formatCode>General</c:formatCode>
                <c:ptCount val="2"/>
                <c:pt idx="0">
                  <c:v>1368.56</c:v>
                </c:pt>
                <c:pt idx="1">
                  <c:v>1050.47</c:v>
                </c:pt>
              </c:numCache>
            </c:numRef>
          </c:val>
        </c:ser>
        <c:dLbls>
          <c:showLegendKey val="0"/>
          <c:showVal val="0"/>
          <c:showCatName val="0"/>
          <c:showSerName val="0"/>
          <c:showPercent val="0"/>
          <c:showBubbleSize val="0"/>
        </c:dLbls>
        <c:gapWidth val="219"/>
        <c:overlap val="-27"/>
        <c:axId val="406903144"/>
        <c:axId val="406902160"/>
      </c:barChart>
      <c:catAx>
        <c:axId val="4069031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6902160"/>
        <c:crosses val="autoZero"/>
        <c:auto val="1"/>
        <c:lblAlgn val="ctr"/>
        <c:lblOffset val="100"/>
        <c:noMultiLvlLbl val="0"/>
      </c:catAx>
      <c:valAx>
        <c:axId val="406902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0690314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收入决算结构图</a:t>
            </a:r>
            <a:r>
              <a:rPr lang="zh-CN" altLang="en-US" sz="1400" b="0" i="0" u="none" strike="noStrike" baseline="0">
                <a:effectLst/>
              </a:rPr>
              <a:t>（单位：万元）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753.29</c:v>
                </c:pt>
                <c:pt idx="1">
                  <c:v>215.51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支出决算结构图</a:t>
            </a:r>
            <a:r>
              <a:rPr lang="zh-CN" altLang="en-US" sz="1400" b="0" i="0" u="none" strike="noStrike" baseline="0">
                <a:effectLst/>
              </a:rPr>
              <a:t>（单位：万元）</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584.57</c:v>
                </c:pt>
                <c:pt idx="1">
                  <c:v>465.9</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ltLang="zh-CN" sz="1400" b="0" i="0" u="none" strike="noStrike" baseline="0">
                <a:effectLst/>
              </a:rPr>
              <a:t>财政拨款收、支决算总计变动情况</a:t>
            </a:r>
            <a:r>
              <a:rPr lang="zh-CN" altLang="en-US" sz="1400" b="0" i="0" u="none" strike="noStrike" baseline="0">
                <a:effectLst/>
              </a:rPr>
              <a:t>（单位：万元）</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财政拨款收入</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2021年度</c:v>
                </c:pt>
                <c:pt idx="1">
                  <c:v>2022年度</c:v>
                </c:pt>
              </c:strCache>
            </c:strRef>
          </c:cat>
          <c:val>
            <c:numRef>
              <c:f>Sheet1!$B$2:$B$3</c:f>
              <c:numCache>
                <c:formatCode>General</c:formatCode>
                <c:ptCount val="2"/>
                <c:pt idx="0">
                  <c:v>1234.09</c:v>
                </c:pt>
                <c:pt idx="1">
                  <c:v>968.8</c:v>
                </c:pt>
              </c:numCache>
            </c:numRef>
          </c:val>
        </c:ser>
        <c:ser>
          <c:idx val="1"/>
          <c:order val="1"/>
          <c:tx>
            <c:strRef>
              <c:f>Sheet1!$C$1</c:f>
              <c:strCache>
                <c:ptCount val="1"/>
                <c:pt idx="0">
                  <c:v>财政拨款支出</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2021年度</c:v>
                </c:pt>
                <c:pt idx="1">
                  <c:v>2022年度</c:v>
                </c:pt>
              </c:strCache>
            </c:strRef>
          </c:cat>
          <c:val>
            <c:numRef>
              <c:f>Sheet1!$C$2:$C$3</c:f>
              <c:numCache>
                <c:formatCode>General</c:formatCode>
                <c:ptCount val="2"/>
                <c:pt idx="0">
                  <c:v>1368.56</c:v>
                </c:pt>
                <c:pt idx="1">
                  <c:v>1050.47</c:v>
                </c:pt>
              </c:numCache>
            </c:numRef>
          </c:val>
        </c:ser>
        <c:dLbls>
          <c:showLegendKey val="0"/>
          <c:showVal val="0"/>
          <c:showCatName val="0"/>
          <c:showSerName val="0"/>
          <c:showPercent val="0"/>
          <c:showBubbleSize val="0"/>
        </c:dLbls>
        <c:gapWidth val="219"/>
        <c:overlap val="-27"/>
        <c:axId val="669401768"/>
        <c:axId val="551523240"/>
      </c:barChart>
      <c:catAx>
        <c:axId val="6694017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51523240"/>
        <c:crosses val="autoZero"/>
        <c:auto val="1"/>
        <c:lblAlgn val="ctr"/>
        <c:lblOffset val="100"/>
        <c:noMultiLvlLbl val="0"/>
      </c:catAx>
      <c:valAx>
        <c:axId val="551523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694017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r>
              <a:rPr lang="zh-CN"/>
              <a:t>一般公共预算财政拨款支出决算变动情况（单位：万元）</a:t>
            </a:r>
            <a:endParaRPr lang="zh-CN"/>
          </a:p>
        </c:rich>
      </c:tx>
      <c:layout>
        <c:manualLayout>
          <c:xMode val="edge"/>
          <c:yMode val="edge"/>
          <c:x val="0.121960028894775"/>
          <c:y val="0.0454076367389061"/>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一般公共预算财政拨款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2021年度</c:v>
                </c:pt>
                <c:pt idx="1">
                  <c:v>2022年度</c:v>
                </c:pt>
              </c:strCache>
            </c:strRef>
          </c:cat>
          <c:val>
            <c:numRef>
              <c:f>Sheet1!$B$2:$B$3</c:f>
              <c:numCache>
                <c:formatCode>General</c:formatCode>
                <c:ptCount val="2"/>
                <c:pt idx="0">
                  <c:v>829.56</c:v>
                </c:pt>
                <c:pt idx="1">
                  <c:v>834.95</c:v>
                </c:pt>
              </c:numCache>
            </c:numRef>
          </c:val>
        </c:ser>
        <c:dLbls>
          <c:showLegendKey val="0"/>
          <c:showVal val="0"/>
          <c:showCatName val="0"/>
          <c:showSerName val="0"/>
          <c:showPercent val="0"/>
          <c:showBubbleSize val="0"/>
        </c:dLbls>
        <c:gapWidth val="219"/>
        <c:overlap val="-27"/>
        <c:axId val="544558328"/>
        <c:axId val="544558656"/>
      </c:barChart>
      <c:catAx>
        <c:axId val="544558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558656"/>
        <c:crosses val="autoZero"/>
        <c:auto val="1"/>
        <c:lblAlgn val="ctr"/>
        <c:lblOffset val="100"/>
        <c:noMultiLvlLbl val="0"/>
      </c:catAx>
      <c:valAx>
        <c:axId val="544558656"/>
        <c:scaling>
          <c:orientation val="minMax"/>
          <c:min val="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44558328"/>
        <c:crosses val="autoZero"/>
        <c:crossBetween val="between"/>
        <c:majorUnit val="100"/>
        <c:minorUnit val="1"/>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一般公共服务支出</c:v>
                </c:pt>
                <c:pt idx="1">
                  <c:v>科学技术支出</c:v>
                </c:pt>
                <c:pt idx="2">
                  <c:v>社会保障和就业支出</c:v>
                </c:pt>
                <c:pt idx="3">
                  <c:v>卫生健康支出</c:v>
                </c:pt>
                <c:pt idx="4">
                  <c:v>住房保障支出</c:v>
                </c:pt>
              </c:strCache>
            </c:strRef>
          </c:cat>
          <c:val>
            <c:numRef>
              <c:f>Sheet1!$B$2:$B$6</c:f>
              <c:numCache>
                <c:formatCode>General</c:formatCode>
                <c:ptCount val="5"/>
                <c:pt idx="0">
                  <c:v>688.54</c:v>
                </c:pt>
                <c:pt idx="1">
                  <c:v>8.94</c:v>
                </c:pt>
                <c:pt idx="2">
                  <c:v>47.03</c:v>
                </c:pt>
                <c:pt idx="3">
                  <c:v>21.32</c:v>
                </c:pt>
                <c:pt idx="4">
                  <c:v>39.76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三公”经费财政拨款支出结构（单位：万元）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352757043101373"/>
                  <c:y val="0.0577915376676987"/>
                </c:manualLayout>
              </c:layout>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extLst>
                <c:ext xmlns:c15="http://schemas.microsoft.com/office/drawing/2012/chart" uri="{CE6537A1-D6FC-4f65-9D91-7224C49458BB}">
                  <c15:layout>
                    <c:manualLayout>
                      <c:w val="0.213098964603901"/>
                      <c:h val="0.203302373581011"/>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1.17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33</Pages>
  <Words>11651</Words>
  <Characters>12550</Characters>
  <Lines>93</Lines>
  <Paragraphs>26</Paragraphs>
  <TotalTime>0</TotalTime>
  <ScaleCrop>false</ScaleCrop>
  <LinksUpToDate>false</LinksUpToDate>
  <CharactersWithSpaces>12589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xsm</cp:lastModifiedBy>
  <cp:lastPrinted>2023-07-31T02:35:00Z</cp:lastPrinted>
  <dcterms:modified xsi:type="dcterms:W3CDTF">2023-12-15T08:05:38Z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6488EADD68EE4F38A295E751FBFEC7AD</vt:lpwstr>
  </property>
</Properties>
</file>