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F7D" w14:textId="21EEDAB0" w:rsidR="00476843" w:rsidRDefault="00476843">
      <w:bookmarkStart w:id="0" w:name="_Toc15396599"/>
      <w:bookmarkStart w:id="1" w:name="_Toc15377196"/>
      <w:bookmarkStart w:id="2" w:name="_Hlk184389111"/>
    </w:p>
    <w:p w14:paraId="1D8AAA3A" w14:textId="77777777" w:rsidR="008A5F48" w:rsidRPr="008A5F48" w:rsidRDefault="008A5F48" w:rsidP="008A5F48">
      <w:pPr>
        <w:pStyle w:val="5"/>
      </w:pPr>
    </w:p>
    <w:p w14:paraId="12E3D7D5" w14:textId="77777777" w:rsidR="008A5F48" w:rsidRDefault="008A5F48" w:rsidP="008A5F48">
      <w:pPr>
        <w:adjustRightInd w:val="0"/>
        <w:snapToGrid w:val="0"/>
        <w:spacing w:line="360" w:lineRule="auto"/>
        <w:jc w:val="center"/>
        <w:outlineLvl w:val="0"/>
        <w:rPr>
          <w:rFonts w:ascii="方正小标宋简体" w:eastAsia="方正小标宋简体" w:hAnsi="方正小标宋简体" w:cs="方正小标宋简体" w:hint="eastAsia"/>
          <w:sz w:val="72"/>
          <w:szCs w:val="72"/>
        </w:rPr>
      </w:pPr>
      <w:bookmarkStart w:id="3" w:name="_Toc15377193"/>
      <w:bookmarkStart w:id="4" w:name="_Toc15378441"/>
      <w:bookmarkStart w:id="5" w:name="_Toc15377425"/>
      <w:bookmarkStart w:id="6" w:name="_Toc15396475"/>
      <w:bookmarkStart w:id="7" w:name="_Toc15396597"/>
      <w:r>
        <w:rPr>
          <w:rFonts w:ascii="方正小标宋简体" w:eastAsia="方正小标宋简体" w:hAnsi="方正小标宋简体" w:cs="方正小标宋简体" w:hint="eastAsia"/>
          <w:sz w:val="72"/>
          <w:szCs w:val="72"/>
        </w:rPr>
        <w:t>2023年度</w:t>
      </w:r>
      <w:bookmarkEnd w:id="3"/>
      <w:bookmarkEnd w:id="4"/>
      <w:bookmarkEnd w:id="5"/>
      <w:bookmarkEnd w:id="6"/>
      <w:bookmarkEnd w:id="7"/>
    </w:p>
    <w:p w14:paraId="49DBC671" w14:textId="77777777" w:rsidR="008A5F48" w:rsidRDefault="008A5F48" w:rsidP="008A5F48">
      <w:pPr>
        <w:adjustRightInd w:val="0"/>
        <w:snapToGrid w:val="0"/>
        <w:spacing w:line="360" w:lineRule="auto"/>
        <w:jc w:val="center"/>
        <w:outlineLvl w:val="0"/>
        <w:rPr>
          <w:rFonts w:ascii="方正小标宋简体" w:eastAsia="方正小标宋简体" w:hAnsi="方正小标宋简体" w:cs="方正小标宋简体" w:hint="eastAsia"/>
          <w:sz w:val="72"/>
          <w:szCs w:val="72"/>
        </w:rPr>
      </w:pPr>
      <w:bookmarkStart w:id="8" w:name="_Toc15396476"/>
      <w:bookmarkStart w:id="9" w:name="_Toc15378442"/>
      <w:bookmarkStart w:id="10" w:name="_Toc15396598"/>
      <w:bookmarkStart w:id="11" w:name="_Toc15377426"/>
      <w:bookmarkStart w:id="12" w:name="_Toc15377194"/>
      <w:r>
        <w:rPr>
          <w:rFonts w:ascii="方正小标宋简体" w:eastAsia="方正小标宋简体" w:hAnsi="方正小标宋简体" w:cs="方正小标宋简体" w:hint="eastAsia"/>
          <w:sz w:val="72"/>
          <w:szCs w:val="72"/>
        </w:rPr>
        <w:t>四川省</w:t>
      </w:r>
      <w:bookmarkStart w:id="13" w:name="_Toc15306268"/>
      <w:r>
        <w:rPr>
          <w:rFonts w:ascii="方正小标宋简体" w:eastAsia="方正小标宋简体" w:hAnsi="方正小标宋简体" w:cs="方正小标宋简体" w:hint="eastAsia"/>
          <w:sz w:val="72"/>
          <w:szCs w:val="72"/>
        </w:rPr>
        <w:t>峨眉山市民政福利院单位决算</w:t>
      </w:r>
      <w:bookmarkEnd w:id="8"/>
      <w:bookmarkEnd w:id="9"/>
      <w:bookmarkEnd w:id="10"/>
      <w:bookmarkEnd w:id="11"/>
      <w:bookmarkEnd w:id="12"/>
      <w:bookmarkEnd w:id="13"/>
    </w:p>
    <w:p w14:paraId="0F58C282" w14:textId="77777777" w:rsidR="008A5F48" w:rsidRDefault="008A5F48" w:rsidP="008A5F48">
      <w:pPr>
        <w:adjustRightInd w:val="0"/>
        <w:snapToGrid w:val="0"/>
        <w:spacing w:line="360" w:lineRule="auto"/>
        <w:jc w:val="center"/>
        <w:outlineLvl w:val="0"/>
        <w:rPr>
          <w:rFonts w:ascii="方正小标宋简体" w:eastAsia="方正小标宋简体" w:hAnsi="宋体" w:hint="eastAsia"/>
          <w:sz w:val="52"/>
          <w:szCs w:val="52"/>
        </w:rPr>
      </w:pPr>
      <w:r>
        <w:rPr>
          <w:rFonts w:ascii="方正小标宋简体" w:eastAsia="方正小标宋简体" w:hAnsi="宋体" w:hint="eastAsia"/>
          <w:sz w:val="52"/>
          <w:szCs w:val="52"/>
        </w:rPr>
        <w:t>(单位公开范本)</w:t>
      </w:r>
    </w:p>
    <w:p w14:paraId="3BAD2280" w14:textId="5B2AA674" w:rsidR="008A5F48" w:rsidRDefault="008A5F48" w:rsidP="008A5F48">
      <w:pPr>
        <w:widowControl/>
        <w:jc w:val="left"/>
        <w:rPr>
          <w:rFonts w:ascii="黑体" w:eastAsia="黑体" w:hAnsi="黑体" w:hint="eastAsia"/>
          <w:b/>
        </w:rPr>
        <w:sectPr w:rsidR="008A5F48" w:rsidSect="0047684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12"/>
        </w:sectPr>
      </w:pPr>
      <w:r>
        <w:rPr>
          <w:rFonts w:ascii="方正小标宋简体" w:eastAsia="方正小标宋简体" w:hAnsi="宋体"/>
          <w:sz w:val="36"/>
          <w:szCs w:val="36"/>
        </w:rPr>
        <w:br w:type="page"/>
      </w:r>
    </w:p>
    <w:sdt>
      <w:sdtPr>
        <w:rPr>
          <w:rFonts w:ascii="Times New Roman" w:eastAsia="宋体" w:hAnsi="Times New Roman" w:cs="Times New Roman"/>
          <w:color w:val="auto"/>
          <w:kern w:val="2"/>
          <w:sz w:val="21"/>
          <w:szCs w:val="24"/>
          <w:lang w:val="zh-CN"/>
        </w:rPr>
        <w:id w:val="1478652236"/>
        <w:docPartObj>
          <w:docPartGallery w:val="Table of Contents"/>
          <w:docPartUnique/>
        </w:docPartObj>
      </w:sdtPr>
      <w:sdtEndPr>
        <w:rPr>
          <w:b/>
          <w:bCs/>
        </w:rPr>
      </w:sdtEndPr>
      <w:sdtContent>
        <w:p w14:paraId="634847BC" w14:textId="747B8E7C" w:rsidR="008A5F48" w:rsidRDefault="008A5F48" w:rsidP="0077266E">
          <w:pPr>
            <w:pStyle w:val="TOC"/>
            <w:jc w:val="center"/>
            <w:rPr>
              <w:b/>
              <w:bCs/>
              <w:color w:val="auto"/>
              <w:lang w:val="zh-CN"/>
            </w:rPr>
          </w:pPr>
          <w:r w:rsidRPr="0077266E">
            <w:rPr>
              <w:b/>
              <w:bCs/>
              <w:color w:val="auto"/>
              <w:lang w:val="zh-CN"/>
            </w:rPr>
            <w:t>目录</w:t>
          </w:r>
        </w:p>
        <w:p w14:paraId="740AF6FB" w14:textId="77777777" w:rsidR="006E1D59" w:rsidRPr="006E1D59" w:rsidRDefault="006E1D59" w:rsidP="006E1D59">
          <w:pPr>
            <w:jc w:val="center"/>
            <w:rPr>
              <w:sz w:val="28"/>
              <w:szCs w:val="28"/>
            </w:rPr>
          </w:pPr>
          <w:r w:rsidRPr="006E1D59">
            <w:rPr>
              <w:rFonts w:hint="eastAsia"/>
              <w:sz w:val="28"/>
              <w:szCs w:val="28"/>
            </w:rPr>
            <w:t>公开时间：</w:t>
          </w:r>
          <w:r w:rsidRPr="006E1D59">
            <w:rPr>
              <w:rFonts w:hint="eastAsia"/>
              <w:sz w:val="28"/>
              <w:szCs w:val="28"/>
            </w:rPr>
            <w:t>2023</w:t>
          </w:r>
          <w:r w:rsidRPr="006E1D59">
            <w:rPr>
              <w:rFonts w:hint="eastAsia"/>
              <w:sz w:val="28"/>
              <w:szCs w:val="28"/>
            </w:rPr>
            <w:t>年</w:t>
          </w:r>
          <w:r w:rsidRPr="006E1D59">
            <w:rPr>
              <w:rFonts w:hint="eastAsia"/>
              <w:sz w:val="28"/>
              <w:szCs w:val="28"/>
            </w:rPr>
            <w:t>9</w:t>
          </w:r>
          <w:r w:rsidRPr="006E1D59">
            <w:rPr>
              <w:rFonts w:hint="eastAsia"/>
              <w:sz w:val="28"/>
              <w:szCs w:val="28"/>
            </w:rPr>
            <w:t>月</w:t>
          </w:r>
          <w:r w:rsidRPr="006E1D59">
            <w:rPr>
              <w:rFonts w:hint="eastAsia"/>
              <w:sz w:val="28"/>
              <w:szCs w:val="28"/>
            </w:rPr>
            <w:t>6</w:t>
          </w:r>
          <w:r w:rsidRPr="006E1D59">
            <w:rPr>
              <w:rFonts w:hint="eastAsia"/>
              <w:sz w:val="28"/>
              <w:szCs w:val="28"/>
            </w:rPr>
            <w:t>日</w:t>
          </w:r>
        </w:p>
        <w:p w14:paraId="66F4E12B" w14:textId="6ED9FACF" w:rsidR="008A5F48" w:rsidRDefault="008A5F48" w:rsidP="008A5F48">
          <w:pPr>
            <w:pStyle w:val="TOC1"/>
            <w:rPr>
              <w:rFonts w:asciiTheme="minorHAnsi" w:eastAsiaTheme="minorEastAsia" w:hAnsiTheme="minorHAnsi" w:cstheme="minorBidi"/>
              <w:noProof/>
              <w:sz w:val="21"/>
              <w:szCs w:val="22"/>
              <w14:ligatures w14:val="standardContextual"/>
            </w:rPr>
          </w:pPr>
          <w:r>
            <w:fldChar w:fldCharType="begin"/>
          </w:r>
          <w:r>
            <w:instrText xml:space="preserve"> TOC \o "1-3" \h \z \u </w:instrText>
          </w:r>
          <w:r>
            <w:fldChar w:fldCharType="separate"/>
          </w:r>
          <w:hyperlink w:anchor="_Toc184392473" w:history="1">
            <w:r w:rsidRPr="00050CD0">
              <w:rPr>
                <w:rStyle w:val="ad"/>
                <w:rFonts w:ascii="黑体" w:eastAsia="黑体" w:hAnsi="黑体" w:hint="eastAsia"/>
                <w:noProof/>
              </w:rPr>
              <w:t>第一部分 单位概况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_Toc184392473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rFonts w:hint="eastAsia"/>
                <w:noProof/>
                <w:webHidden/>
              </w:rPr>
              <w:t>1</w:t>
            </w:r>
            <w:r>
              <w:rPr>
                <w:rFonts w:hint="eastAsia"/>
                <w:noProof/>
                <w:webHidden/>
              </w:rPr>
              <w:fldChar w:fldCharType="end"/>
            </w:r>
          </w:hyperlink>
        </w:p>
        <w:p w14:paraId="5B6F21B6" w14:textId="2ABA8B37" w:rsidR="008A5F48" w:rsidRDefault="008A5F48" w:rsidP="008A5F48">
          <w:pPr>
            <w:pStyle w:val="TOC2"/>
            <w:rPr>
              <w:rFonts w:asciiTheme="minorHAnsi" w:eastAsiaTheme="minorEastAsia" w:hAnsiTheme="minorHAnsi" w:cstheme="minorBidi"/>
              <w:noProof/>
              <w:szCs w:val="22"/>
              <w14:ligatures w14:val="standardContextual"/>
            </w:rPr>
          </w:pPr>
          <w:hyperlink w:anchor="_Toc184392474" w:history="1">
            <w:r w:rsidRPr="00050CD0">
              <w:rPr>
                <w:rStyle w:val="ad"/>
                <w:rFonts w:ascii="黑体" w:eastAsia="黑体" w:hAnsi="黑体" w:hint="eastAsia"/>
                <w:noProof/>
              </w:rPr>
              <w:t>一、主要职责</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_Toc184392474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1</w:t>
            </w:r>
            <w:r>
              <w:rPr>
                <w:rFonts w:hint="eastAsia"/>
                <w:noProof/>
                <w:webHidden/>
              </w:rPr>
              <w:fldChar w:fldCharType="end"/>
            </w:r>
          </w:hyperlink>
        </w:p>
        <w:p w14:paraId="516D1CF5" w14:textId="0AC66573" w:rsidR="008A5F48" w:rsidRDefault="008A5F48" w:rsidP="008A5F48">
          <w:pPr>
            <w:pStyle w:val="TOC2"/>
            <w:rPr>
              <w:rFonts w:asciiTheme="minorHAnsi" w:eastAsiaTheme="minorEastAsia" w:hAnsiTheme="minorHAnsi" w:cstheme="minorBidi"/>
              <w:noProof/>
              <w:szCs w:val="22"/>
              <w14:ligatures w14:val="standardContextual"/>
            </w:rPr>
          </w:pPr>
          <w:hyperlink w:anchor="_Toc184392475" w:history="1">
            <w:r w:rsidRPr="00050CD0">
              <w:rPr>
                <w:rStyle w:val="ad"/>
                <w:rFonts w:ascii="黑体" w:eastAsia="黑体" w:hAnsi="黑体" w:hint="eastAsia"/>
                <w:noProof/>
              </w:rPr>
              <w:t>二、机构设置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_Toc184392475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1</w:t>
            </w:r>
            <w:r>
              <w:rPr>
                <w:rFonts w:hint="eastAsia"/>
                <w:noProof/>
                <w:webHidden/>
              </w:rPr>
              <w:fldChar w:fldCharType="end"/>
            </w:r>
          </w:hyperlink>
        </w:p>
        <w:p w14:paraId="61FCB4AD" w14:textId="3289CF79" w:rsidR="008A5F48" w:rsidRDefault="008A5F48" w:rsidP="008A5F48">
          <w:pPr>
            <w:pStyle w:val="TOC1"/>
            <w:rPr>
              <w:rFonts w:asciiTheme="minorHAnsi" w:eastAsiaTheme="minorEastAsia" w:hAnsiTheme="minorHAnsi" w:cstheme="minorBidi"/>
              <w:noProof/>
              <w:sz w:val="21"/>
              <w:szCs w:val="22"/>
              <w14:ligatures w14:val="standardContextual"/>
            </w:rPr>
          </w:pPr>
          <w:hyperlink w:anchor="_Toc184392476" w:history="1">
            <w:r w:rsidRPr="00050CD0">
              <w:rPr>
                <w:rStyle w:val="ad"/>
                <w:rFonts w:ascii="黑体" w:eastAsia="黑体" w:hAnsi="黑体" w:hint="eastAsia"/>
                <w:noProof/>
              </w:rPr>
              <w:t>第二部分 2023年度单位决算情况说明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_Toc184392476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rFonts w:hint="eastAsia"/>
                <w:noProof/>
                <w:webHidden/>
              </w:rPr>
              <w:t>1</w:t>
            </w:r>
            <w:r>
              <w:rPr>
                <w:rFonts w:hint="eastAsia"/>
                <w:noProof/>
                <w:webHidden/>
              </w:rPr>
              <w:fldChar w:fldCharType="end"/>
            </w:r>
          </w:hyperlink>
        </w:p>
        <w:p w14:paraId="36AC2A3D" w14:textId="693136BF" w:rsidR="008A5F48" w:rsidRDefault="008A5F48" w:rsidP="0046420C">
          <w:pPr>
            <w:pStyle w:val="TOC2"/>
            <w:rPr>
              <w:rFonts w:asciiTheme="minorHAnsi" w:eastAsiaTheme="minorEastAsia" w:hAnsiTheme="minorHAnsi" w:cstheme="minorBidi"/>
              <w:noProof/>
              <w:szCs w:val="22"/>
              <w14:ligatures w14:val="standardContextual"/>
            </w:rPr>
          </w:pPr>
          <w:hyperlink w:anchor="_Toc184392477" w:history="1">
            <w:r w:rsidRPr="00050CD0">
              <w:rPr>
                <w:rStyle w:val="ad"/>
                <w:rFonts w:ascii="黑体" w:eastAsia="黑体" w:hAnsi="黑体" w:cstheme="majorBidi" w:hint="eastAsia"/>
                <w:bCs/>
                <w:noProof/>
              </w:rPr>
              <w:t>一、</w:t>
            </w:r>
            <w:r w:rsidRPr="00050CD0">
              <w:rPr>
                <w:rStyle w:val="ad"/>
                <w:rFonts w:ascii="黑体" w:eastAsia="黑体" w:hAnsi="黑体" w:hint="eastAsia"/>
                <w:noProof/>
              </w:rPr>
              <w:t>收</w:t>
            </w:r>
            <w:r w:rsidRPr="00050CD0">
              <w:rPr>
                <w:rStyle w:val="ad"/>
                <w:rFonts w:ascii="黑体" w:eastAsia="黑体" w:hAnsi="黑体" w:cstheme="majorBidi" w:hint="eastAsia"/>
                <w:bCs/>
                <w:noProof/>
              </w:rPr>
              <w:t>入支出决算总体情况说明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_Toc184392477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1</w:t>
            </w:r>
            <w:r>
              <w:rPr>
                <w:rFonts w:hint="eastAsia"/>
                <w:noProof/>
                <w:webHidden/>
              </w:rPr>
              <w:fldChar w:fldCharType="end"/>
            </w:r>
          </w:hyperlink>
        </w:p>
        <w:p w14:paraId="05DD3464" w14:textId="5DAE17E8" w:rsidR="008A5F48" w:rsidRDefault="008A5F48" w:rsidP="0046420C">
          <w:pPr>
            <w:pStyle w:val="TOC2"/>
            <w:rPr>
              <w:rFonts w:asciiTheme="minorHAnsi" w:eastAsiaTheme="minorEastAsia" w:hAnsiTheme="minorHAnsi" w:cstheme="minorBidi"/>
              <w:noProof/>
              <w:szCs w:val="22"/>
              <w14:ligatures w14:val="standardContextual"/>
            </w:rPr>
          </w:pPr>
          <w:hyperlink w:anchor="_Toc184392478" w:history="1">
            <w:r w:rsidRPr="00050CD0">
              <w:rPr>
                <w:rStyle w:val="ad"/>
                <w:rFonts w:ascii="黑体" w:eastAsia="黑体" w:hAnsi="黑体" w:cstheme="majorBidi" w:hint="eastAsia"/>
                <w:bCs/>
                <w:noProof/>
              </w:rPr>
              <w:t>二、</w:t>
            </w:r>
            <w:r w:rsidRPr="00050CD0">
              <w:rPr>
                <w:rStyle w:val="ad"/>
                <w:rFonts w:ascii="黑体" w:eastAsia="黑体" w:hAnsi="黑体" w:hint="eastAsia"/>
                <w:noProof/>
              </w:rPr>
              <w:t>收</w:t>
            </w:r>
            <w:r w:rsidRPr="00050CD0">
              <w:rPr>
                <w:rStyle w:val="ad"/>
                <w:rFonts w:ascii="黑体" w:eastAsia="黑体" w:hAnsi="黑体" w:cstheme="majorBidi" w:hint="eastAsia"/>
                <w:bCs/>
                <w:noProof/>
              </w:rPr>
              <w:t>入决算情况说明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_Toc184392478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w:t>
            </w:r>
            <w:r>
              <w:rPr>
                <w:rFonts w:hint="eastAsia"/>
                <w:noProof/>
                <w:webHidden/>
              </w:rPr>
              <w:fldChar w:fldCharType="end"/>
            </w:r>
          </w:hyperlink>
        </w:p>
        <w:p w14:paraId="122F85B8" w14:textId="4A602D3A" w:rsidR="008A5F48" w:rsidRDefault="008A5F48" w:rsidP="0046420C">
          <w:pPr>
            <w:pStyle w:val="TOC2"/>
            <w:rPr>
              <w:rFonts w:asciiTheme="minorHAnsi" w:eastAsiaTheme="minorEastAsia" w:hAnsiTheme="minorHAnsi" w:cstheme="minorBidi"/>
              <w:noProof/>
              <w:szCs w:val="22"/>
              <w14:ligatures w14:val="standardContextual"/>
            </w:rPr>
          </w:pPr>
          <w:hyperlink w:anchor="_Toc184392479" w:history="1">
            <w:r w:rsidRPr="00050CD0">
              <w:rPr>
                <w:rStyle w:val="ad"/>
                <w:rFonts w:ascii="黑体" w:eastAsia="黑体" w:hAnsi="黑体" w:cstheme="majorBidi" w:hint="eastAsia"/>
                <w:bCs/>
                <w:noProof/>
              </w:rPr>
              <w:t>三、</w:t>
            </w:r>
            <w:r w:rsidRPr="00050CD0">
              <w:rPr>
                <w:rStyle w:val="ad"/>
                <w:rFonts w:ascii="黑体" w:eastAsia="黑体" w:hAnsi="黑体" w:hint="eastAsia"/>
                <w:noProof/>
              </w:rPr>
              <w:t>支</w:t>
            </w:r>
            <w:r w:rsidRPr="00050CD0">
              <w:rPr>
                <w:rStyle w:val="ad"/>
                <w:rFonts w:ascii="黑体" w:eastAsia="黑体" w:hAnsi="黑体" w:cstheme="majorBidi" w:hint="eastAsia"/>
                <w:bCs/>
                <w:noProof/>
              </w:rPr>
              <w:t>出决算情况说明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_Toc184392479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3</w:t>
            </w:r>
            <w:r>
              <w:rPr>
                <w:rFonts w:hint="eastAsia"/>
                <w:noProof/>
                <w:webHidden/>
              </w:rPr>
              <w:fldChar w:fldCharType="end"/>
            </w:r>
          </w:hyperlink>
        </w:p>
        <w:p w14:paraId="4429AFD2" w14:textId="1E972F2E" w:rsidR="008A5F48" w:rsidRDefault="008A5F48" w:rsidP="008A5F48">
          <w:pPr>
            <w:pStyle w:val="TOC2"/>
            <w:rPr>
              <w:rFonts w:asciiTheme="minorHAnsi" w:eastAsiaTheme="minorEastAsia" w:hAnsiTheme="minorHAnsi" w:cstheme="minorBidi"/>
              <w:noProof/>
              <w:szCs w:val="22"/>
              <w14:ligatures w14:val="standardContextual"/>
            </w:rPr>
          </w:pPr>
          <w:hyperlink w:anchor="_Toc184392480" w:history="1">
            <w:r w:rsidRPr="00050CD0">
              <w:rPr>
                <w:rStyle w:val="ad"/>
                <w:rFonts w:ascii="黑体" w:eastAsia="黑体" w:hAnsi="黑体" w:hint="eastAsia"/>
                <w:noProof/>
              </w:rPr>
              <w:t>四、财</w:t>
            </w:r>
            <w:r w:rsidRPr="00050CD0">
              <w:rPr>
                <w:rStyle w:val="ad"/>
                <w:rFonts w:ascii="黑体" w:eastAsia="黑体" w:hAnsi="黑体" w:cstheme="majorBidi" w:hint="eastAsia"/>
                <w:bCs/>
                <w:noProof/>
              </w:rPr>
              <w:t>政拨款收入支出决算总体情况说明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_Toc184392480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3</w:t>
            </w:r>
            <w:r>
              <w:rPr>
                <w:rFonts w:hint="eastAsia"/>
                <w:noProof/>
                <w:webHidden/>
              </w:rPr>
              <w:fldChar w:fldCharType="end"/>
            </w:r>
          </w:hyperlink>
        </w:p>
        <w:p w14:paraId="0E4AEC2D" w14:textId="1053BDA5" w:rsidR="008A5F48" w:rsidRDefault="008A5F48" w:rsidP="008A5F48">
          <w:pPr>
            <w:pStyle w:val="TOC2"/>
            <w:rPr>
              <w:rFonts w:asciiTheme="minorHAnsi" w:eastAsiaTheme="minorEastAsia" w:hAnsiTheme="minorHAnsi" w:cstheme="minorBidi"/>
              <w:noProof/>
              <w:szCs w:val="22"/>
              <w14:ligatures w14:val="standardContextual"/>
            </w:rPr>
          </w:pPr>
          <w:hyperlink w:anchor="_Toc184392481" w:history="1">
            <w:r w:rsidRPr="00050CD0">
              <w:rPr>
                <w:rStyle w:val="ad"/>
                <w:rFonts w:ascii="黑体" w:eastAsia="黑体" w:hAnsi="黑体" w:hint="eastAsia"/>
                <w:noProof/>
              </w:rPr>
              <w:t>五、</w:t>
            </w:r>
            <w:r w:rsidRPr="00050CD0">
              <w:rPr>
                <w:rStyle w:val="ad"/>
                <w:rFonts w:ascii="黑体" w:eastAsia="黑体" w:hAnsi="黑体" w:hint="eastAsia"/>
                <w:b/>
                <w:noProof/>
              </w:rPr>
              <w:t>一</w:t>
            </w:r>
            <w:r w:rsidRPr="00050CD0">
              <w:rPr>
                <w:rStyle w:val="ad"/>
                <w:rFonts w:ascii="黑体" w:eastAsia="黑体" w:hAnsi="黑体" w:cstheme="majorBidi" w:hint="eastAsia"/>
                <w:bCs/>
                <w:noProof/>
              </w:rPr>
              <w:t>般公共预算财政拨款支出决算情况说明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_Toc184392481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4</w:t>
            </w:r>
            <w:r>
              <w:rPr>
                <w:rFonts w:hint="eastAsia"/>
                <w:noProof/>
                <w:webHidden/>
              </w:rPr>
              <w:fldChar w:fldCharType="end"/>
            </w:r>
          </w:hyperlink>
        </w:p>
        <w:p w14:paraId="6B532880" w14:textId="2B6B6CB8" w:rsidR="008A5F48" w:rsidRDefault="008A5F48" w:rsidP="008A5F48">
          <w:pPr>
            <w:pStyle w:val="TOC3"/>
            <w:rPr>
              <w:rFonts w:asciiTheme="minorHAnsi" w:eastAsiaTheme="minorEastAsia" w:hAnsiTheme="minorHAnsi" w:cstheme="minorBidi"/>
              <w:noProof/>
              <w:szCs w:val="22"/>
              <w14:ligatures w14:val="standardContextual"/>
            </w:rPr>
          </w:pPr>
          <w:hyperlink w:anchor="_Toc184392482" w:history="1">
            <w:r w:rsidRPr="00050CD0">
              <w:rPr>
                <w:rStyle w:val="ad"/>
                <w:rFonts w:ascii="仿宋" w:eastAsia="仿宋" w:hAnsi="仿宋" w:hint="eastAsia"/>
                <w:b/>
                <w:noProof/>
              </w:rPr>
              <w:t>（一）一般公共预算财政拨款支出决算总体情况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_Toc184392482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4</w:t>
            </w:r>
            <w:r>
              <w:rPr>
                <w:rFonts w:hint="eastAsia"/>
                <w:noProof/>
                <w:webHidden/>
              </w:rPr>
              <w:fldChar w:fldCharType="end"/>
            </w:r>
          </w:hyperlink>
        </w:p>
        <w:p w14:paraId="7045B281" w14:textId="718223CC" w:rsidR="008A5F48" w:rsidRDefault="008A5F48" w:rsidP="008A5F48">
          <w:pPr>
            <w:pStyle w:val="TOC3"/>
            <w:rPr>
              <w:rFonts w:asciiTheme="minorHAnsi" w:eastAsiaTheme="minorEastAsia" w:hAnsiTheme="minorHAnsi" w:cstheme="minorBidi"/>
              <w:noProof/>
              <w:szCs w:val="22"/>
              <w14:ligatures w14:val="standardContextual"/>
            </w:rPr>
          </w:pPr>
          <w:hyperlink w:anchor="_Toc184392483" w:history="1">
            <w:r w:rsidRPr="00050CD0">
              <w:rPr>
                <w:rStyle w:val="ad"/>
                <w:rFonts w:ascii="仿宋" w:eastAsia="仿宋" w:hAnsi="仿宋" w:hint="eastAsia"/>
                <w:b/>
                <w:noProof/>
              </w:rPr>
              <w:t>（二）一般公共预算财政拨款支出决算结构情况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_Toc184392483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5</w:t>
            </w:r>
            <w:r>
              <w:rPr>
                <w:rFonts w:hint="eastAsia"/>
                <w:noProof/>
                <w:webHidden/>
              </w:rPr>
              <w:fldChar w:fldCharType="end"/>
            </w:r>
          </w:hyperlink>
        </w:p>
        <w:p w14:paraId="3CDDF061" w14:textId="401C2524" w:rsidR="008A5F48" w:rsidRDefault="008A5F48" w:rsidP="008A5F48">
          <w:pPr>
            <w:pStyle w:val="TOC3"/>
            <w:rPr>
              <w:rFonts w:asciiTheme="minorHAnsi" w:eastAsiaTheme="minorEastAsia" w:hAnsiTheme="minorHAnsi" w:cstheme="minorBidi"/>
              <w:noProof/>
              <w:szCs w:val="22"/>
              <w14:ligatures w14:val="standardContextual"/>
            </w:rPr>
          </w:pPr>
          <w:hyperlink w:anchor="_Toc184392484" w:history="1">
            <w:r w:rsidRPr="00050CD0">
              <w:rPr>
                <w:rStyle w:val="ad"/>
                <w:rFonts w:ascii="仿宋" w:eastAsia="仿宋" w:hAnsi="仿宋" w:hint="eastAsia"/>
                <w:b/>
                <w:noProof/>
              </w:rPr>
              <w:t>（三）一般公共预算财政拨款支出决算具体情况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_Toc184392484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6</w:t>
            </w:r>
            <w:r>
              <w:rPr>
                <w:rFonts w:hint="eastAsia"/>
                <w:noProof/>
                <w:webHidden/>
              </w:rPr>
              <w:fldChar w:fldCharType="end"/>
            </w:r>
          </w:hyperlink>
        </w:p>
        <w:p w14:paraId="295B9A46" w14:textId="5BED98E2" w:rsidR="008A5F48" w:rsidRDefault="008A5F48" w:rsidP="008A5F48">
          <w:pPr>
            <w:pStyle w:val="TOC2"/>
            <w:rPr>
              <w:rFonts w:asciiTheme="minorHAnsi" w:eastAsiaTheme="minorEastAsia" w:hAnsiTheme="minorHAnsi" w:cstheme="minorBidi"/>
              <w:noProof/>
              <w:szCs w:val="22"/>
              <w14:ligatures w14:val="standardContextual"/>
            </w:rPr>
          </w:pPr>
          <w:hyperlink w:anchor="_Toc184392485" w:history="1">
            <w:r w:rsidRPr="00050CD0">
              <w:rPr>
                <w:rStyle w:val="ad"/>
                <w:rFonts w:ascii="黑体" w:eastAsia="黑体" w:hint="eastAsia"/>
                <w:noProof/>
              </w:rPr>
              <w:t>六</w:t>
            </w:r>
            <w:r w:rsidRPr="00050CD0">
              <w:rPr>
                <w:rStyle w:val="ad"/>
                <w:rFonts w:ascii="黑体" w:eastAsia="黑体" w:hint="eastAsia"/>
                <w:b/>
                <w:noProof/>
              </w:rPr>
              <w:t>、</w:t>
            </w:r>
            <w:r w:rsidRPr="00050CD0">
              <w:rPr>
                <w:rStyle w:val="ad"/>
                <w:rFonts w:ascii="黑体" w:eastAsia="黑体" w:hAnsi="黑体" w:hint="eastAsia"/>
                <w:b/>
                <w:noProof/>
              </w:rPr>
              <w:t>一</w:t>
            </w:r>
            <w:r w:rsidRPr="00050CD0">
              <w:rPr>
                <w:rStyle w:val="ad"/>
                <w:rFonts w:ascii="黑体" w:eastAsia="黑体" w:hAnsi="黑体" w:cstheme="majorBidi" w:hint="eastAsia"/>
                <w:bCs/>
                <w:noProof/>
              </w:rPr>
              <w:t>般公共预算财政拨款基本支出决算情况说明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_Toc184392485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6</w:t>
            </w:r>
            <w:r>
              <w:rPr>
                <w:rFonts w:hint="eastAsia"/>
                <w:noProof/>
                <w:webHidden/>
              </w:rPr>
              <w:fldChar w:fldCharType="end"/>
            </w:r>
          </w:hyperlink>
        </w:p>
        <w:p w14:paraId="3A3A2B86" w14:textId="68C465F9" w:rsidR="008A5F48" w:rsidRDefault="008A5F48" w:rsidP="008A5F48">
          <w:pPr>
            <w:pStyle w:val="TOC2"/>
            <w:rPr>
              <w:rFonts w:asciiTheme="minorHAnsi" w:eastAsiaTheme="minorEastAsia" w:hAnsiTheme="minorHAnsi" w:cstheme="minorBidi"/>
              <w:noProof/>
              <w:szCs w:val="22"/>
              <w14:ligatures w14:val="standardContextual"/>
            </w:rPr>
          </w:pPr>
          <w:hyperlink w:anchor="_Toc184392486" w:history="1">
            <w:r w:rsidRPr="00050CD0">
              <w:rPr>
                <w:rStyle w:val="ad"/>
                <w:rFonts w:ascii="黑体" w:eastAsia="黑体" w:hint="eastAsia"/>
                <w:noProof/>
              </w:rPr>
              <w:t>七、</w:t>
            </w:r>
            <w:r w:rsidRPr="00050CD0">
              <w:rPr>
                <w:rStyle w:val="ad"/>
                <w:rFonts w:ascii="黑体" w:eastAsia="黑体" w:hAnsi="黑体" w:cstheme="majorBidi" w:hint="eastAsia"/>
                <w:bCs/>
                <w:noProof/>
              </w:rPr>
              <w:t>财政拨款</w:t>
            </w:r>
            <w:r w:rsidRPr="00050CD0">
              <w:rPr>
                <w:rStyle w:val="ad"/>
                <w:rFonts w:ascii="黑体" w:eastAsia="黑体" w:hAnsi="黑体" w:cstheme="majorBidi" w:hint="eastAsia"/>
                <w:b/>
                <w:bCs/>
                <w:noProof/>
              </w:rPr>
              <w:t>“</w:t>
            </w:r>
            <w:r w:rsidRPr="00050CD0">
              <w:rPr>
                <w:rStyle w:val="ad"/>
                <w:rFonts w:ascii="黑体" w:eastAsia="黑体" w:hAnsi="黑体" w:cstheme="majorBidi" w:hint="eastAsia"/>
                <w:bCs/>
                <w:noProof/>
              </w:rPr>
              <w:t>三公”经费支出决算情况说明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_Toc184392486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7</w:t>
            </w:r>
            <w:r>
              <w:rPr>
                <w:rFonts w:hint="eastAsia"/>
                <w:noProof/>
                <w:webHidden/>
              </w:rPr>
              <w:fldChar w:fldCharType="end"/>
            </w:r>
          </w:hyperlink>
        </w:p>
        <w:p w14:paraId="64A48114" w14:textId="0AEA1D6E" w:rsidR="008A5F48" w:rsidRDefault="008A5F48" w:rsidP="008A5F48">
          <w:pPr>
            <w:pStyle w:val="TOC3"/>
            <w:rPr>
              <w:rFonts w:asciiTheme="minorHAnsi" w:eastAsiaTheme="minorEastAsia" w:hAnsiTheme="minorHAnsi" w:cstheme="minorBidi"/>
              <w:noProof/>
              <w:szCs w:val="22"/>
              <w14:ligatures w14:val="standardContextual"/>
            </w:rPr>
          </w:pPr>
          <w:hyperlink w:anchor="_Toc184392487" w:history="1">
            <w:r w:rsidRPr="00050CD0">
              <w:rPr>
                <w:rStyle w:val="ad"/>
                <w:rFonts w:ascii="仿宋" w:eastAsia="仿宋" w:hAnsi="仿宋" w:hint="eastAsia"/>
                <w:b/>
                <w:noProof/>
              </w:rPr>
              <w:t>（一）“三公”经费财政拨款支出决算总体情况说明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_Toc184392487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7</w:t>
            </w:r>
            <w:r>
              <w:rPr>
                <w:rFonts w:hint="eastAsia"/>
                <w:noProof/>
                <w:webHidden/>
              </w:rPr>
              <w:fldChar w:fldCharType="end"/>
            </w:r>
          </w:hyperlink>
        </w:p>
        <w:p w14:paraId="15F8CE76" w14:textId="579D7ED4" w:rsidR="008A5F48" w:rsidRDefault="008A5F48" w:rsidP="008A5F48">
          <w:pPr>
            <w:pStyle w:val="TOC3"/>
            <w:rPr>
              <w:rFonts w:asciiTheme="minorHAnsi" w:eastAsiaTheme="minorEastAsia" w:hAnsiTheme="minorHAnsi" w:cstheme="minorBidi"/>
              <w:noProof/>
              <w:szCs w:val="22"/>
              <w14:ligatures w14:val="standardContextual"/>
            </w:rPr>
          </w:pPr>
          <w:hyperlink w:anchor="_Toc184392488" w:history="1">
            <w:r w:rsidRPr="00050CD0">
              <w:rPr>
                <w:rStyle w:val="ad"/>
                <w:rFonts w:ascii="仿宋" w:eastAsia="仿宋" w:hAnsi="仿宋" w:hint="eastAsia"/>
                <w:b/>
                <w:noProof/>
              </w:rPr>
              <w:t>（二）“三公”经费财政拨款支出决算具体情况说明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_Toc184392488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7</w:t>
            </w:r>
            <w:r>
              <w:rPr>
                <w:rFonts w:hint="eastAsia"/>
                <w:noProof/>
                <w:webHidden/>
              </w:rPr>
              <w:fldChar w:fldCharType="end"/>
            </w:r>
          </w:hyperlink>
        </w:p>
        <w:p w14:paraId="05153174" w14:textId="30EEA468" w:rsidR="008A5F48" w:rsidRDefault="008A5F48" w:rsidP="008A5F48">
          <w:pPr>
            <w:pStyle w:val="TOC2"/>
            <w:rPr>
              <w:rFonts w:asciiTheme="minorHAnsi" w:eastAsiaTheme="minorEastAsia" w:hAnsiTheme="minorHAnsi" w:cstheme="minorBidi"/>
              <w:noProof/>
              <w:szCs w:val="22"/>
              <w14:ligatures w14:val="standardContextual"/>
            </w:rPr>
          </w:pPr>
          <w:hyperlink w:anchor="_Toc184392489" w:history="1">
            <w:r w:rsidRPr="00050CD0">
              <w:rPr>
                <w:rStyle w:val="ad"/>
                <w:rFonts w:ascii="黑体" w:eastAsia="黑体" w:hint="eastAsia"/>
                <w:noProof/>
              </w:rPr>
              <w:t>八、</w:t>
            </w:r>
            <w:r w:rsidRPr="00050CD0">
              <w:rPr>
                <w:rStyle w:val="ad"/>
                <w:rFonts w:ascii="黑体" w:eastAsia="黑体" w:hAnsi="黑体" w:cstheme="majorBidi" w:hint="eastAsia"/>
                <w:bCs/>
                <w:noProof/>
              </w:rPr>
              <w:t>政府性基金预算支出决算情况说明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_Toc184392489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7</w:t>
            </w:r>
            <w:r>
              <w:rPr>
                <w:rFonts w:hint="eastAsia"/>
                <w:noProof/>
                <w:webHidden/>
              </w:rPr>
              <w:fldChar w:fldCharType="end"/>
            </w:r>
          </w:hyperlink>
        </w:p>
        <w:p w14:paraId="1916E58B" w14:textId="22156B91" w:rsidR="008A5F48" w:rsidRDefault="008A5F48" w:rsidP="008A5F48">
          <w:pPr>
            <w:pStyle w:val="TOC3"/>
            <w:rPr>
              <w:rFonts w:asciiTheme="minorHAnsi" w:eastAsiaTheme="minorEastAsia" w:hAnsiTheme="minorHAnsi" w:cstheme="minorBidi"/>
              <w:noProof/>
              <w:szCs w:val="22"/>
              <w14:ligatures w14:val="standardContextual"/>
            </w:rPr>
          </w:pPr>
          <w:hyperlink w:anchor="_Toc184392490" w:history="1">
            <w:r w:rsidRPr="00050CD0">
              <w:rPr>
                <w:rStyle w:val="ad"/>
                <w:rFonts w:ascii="仿宋" w:eastAsia="仿宋" w:hAnsi="仿宋" w:hint="eastAsia"/>
                <w:b/>
                <w:noProof/>
              </w:rPr>
              <w:t>（一）政府性基金预算支出决算总体情况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_Toc184392490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7</w:t>
            </w:r>
            <w:r>
              <w:rPr>
                <w:rFonts w:hint="eastAsia"/>
                <w:noProof/>
                <w:webHidden/>
              </w:rPr>
              <w:fldChar w:fldCharType="end"/>
            </w:r>
          </w:hyperlink>
        </w:p>
        <w:p w14:paraId="1E70B407" w14:textId="7DEBDDFA" w:rsidR="008A5F48" w:rsidRDefault="008A5F48" w:rsidP="008A5F48">
          <w:pPr>
            <w:pStyle w:val="TOC3"/>
            <w:rPr>
              <w:rFonts w:asciiTheme="minorHAnsi" w:eastAsiaTheme="minorEastAsia" w:hAnsiTheme="minorHAnsi" w:cstheme="minorBidi"/>
              <w:noProof/>
              <w:szCs w:val="22"/>
              <w14:ligatures w14:val="standardContextual"/>
            </w:rPr>
          </w:pPr>
          <w:hyperlink w:anchor="_Toc184392491" w:history="1">
            <w:r w:rsidRPr="00050CD0">
              <w:rPr>
                <w:rStyle w:val="ad"/>
                <w:rFonts w:ascii="仿宋" w:eastAsia="仿宋" w:hAnsi="仿宋" w:hint="eastAsia"/>
                <w:b/>
                <w:noProof/>
              </w:rPr>
              <w:t>（二）政府性基金预算支出决算结构情况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_Toc184392491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7</w:t>
            </w:r>
            <w:r>
              <w:rPr>
                <w:rFonts w:hint="eastAsia"/>
                <w:noProof/>
                <w:webHidden/>
              </w:rPr>
              <w:fldChar w:fldCharType="end"/>
            </w:r>
          </w:hyperlink>
        </w:p>
        <w:p w14:paraId="64B742AA" w14:textId="5F8B7F4C" w:rsidR="008A5F48" w:rsidRDefault="008A5F48" w:rsidP="008A5F48">
          <w:pPr>
            <w:pStyle w:val="TOC3"/>
            <w:rPr>
              <w:rFonts w:asciiTheme="minorHAnsi" w:eastAsiaTheme="minorEastAsia" w:hAnsiTheme="minorHAnsi" w:cstheme="minorBidi"/>
              <w:noProof/>
              <w:szCs w:val="22"/>
              <w14:ligatures w14:val="standardContextual"/>
            </w:rPr>
          </w:pPr>
          <w:hyperlink w:anchor="_Toc184392492" w:history="1">
            <w:r w:rsidRPr="00050CD0">
              <w:rPr>
                <w:rStyle w:val="ad"/>
                <w:rFonts w:ascii="仿宋" w:eastAsia="仿宋" w:hAnsi="仿宋" w:hint="eastAsia"/>
                <w:b/>
                <w:noProof/>
              </w:rPr>
              <w:t>（三）政府性基金预算支出决算具体情况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_Toc184392492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7</w:t>
            </w:r>
            <w:r>
              <w:rPr>
                <w:rFonts w:hint="eastAsia"/>
                <w:noProof/>
                <w:webHidden/>
              </w:rPr>
              <w:fldChar w:fldCharType="end"/>
            </w:r>
          </w:hyperlink>
        </w:p>
        <w:p w14:paraId="65855098" w14:textId="530F563A" w:rsidR="008A5F48" w:rsidRDefault="008A5F48" w:rsidP="008A5F48">
          <w:pPr>
            <w:pStyle w:val="TOC2"/>
            <w:rPr>
              <w:rFonts w:asciiTheme="minorHAnsi" w:eastAsiaTheme="minorEastAsia" w:hAnsiTheme="minorHAnsi" w:cstheme="minorBidi"/>
              <w:noProof/>
              <w:szCs w:val="22"/>
              <w14:ligatures w14:val="standardContextual"/>
            </w:rPr>
          </w:pPr>
          <w:hyperlink w:anchor="_Toc184392493" w:history="1">
            <w:r w:rsidRPr="00050CD0">
              <w:rPr>
                <w:rStyle w:val="ad"/>
                <w:rFonts w:ascii="黑体" w:eastAsia="黑体" w:hAnsi="黑体" w:cstheme="majorBidi" w:hint="eastAsia"/>
                <w:bCs/>
                <w:noProof/>
              </w:rPr>
              <w:t>九、 国有资本经营预算支出决算情况说明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_Toc184392493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8</w:t>
            </w:r>
            <w:r>
              <w:rPr>
                <w:rFonts w:hint="eastAsia"/>
                <w:noProof/>
                <w:webHidden/>
              </w:rPr>
              <w:fldChar w:fldCharType="end"/>
            </w:r>
          </w:hyperlink>
        </w:p>
        <w:p w14:paraId="4671B315" w14:textId="58B6BC6D" w:rsidR="008A5F48" w:rsidRDefault="008A5F48" w:rsidP="008A5F48">
          <w:pPr>
            <w:pStyle w:val="TOC2"/>
            <w:rPr>
              <w:rFonts w:asciiTheme="minorHAnsi" w:eastAsiaTheme="minorEastAsia" w:hAnsiTheme="minorHAnsi" w:cstheme="minorBidi"/>
              <w:noProof/>
              <w:szCs w:val="22"/>
              <w14:ligatures w14:val="standardContextual"/>
            </w:rPr>
          </w:pPr>
          <w:hyperlink w:anchor="_Toc184392494" w:history="1">
            <w:r w:rsidRPr="00050CD0">
              <w:rPr>
                <w:rStyle w:val="ad"/>
                <w:rFonts w:ascii="黑体" w:eastAsia="黑体" w:hAnsi="黑体" w:cstheme="majorBidi" w:hint="eastAsia"/>
                <w:bCs/>
                <w:noProof/>
              </w:rPr>
              <w:t>十、 其他重要事项的情况说明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_Toc184392494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8</w:t>
            </w:r>
            <w:r>
              <w:rPr>
                <w:rFonts w:hint="eastAsia"/>
                <w:noProof/>
                <w:webHidden/>
              </w:rPr>
              <w:fldChar w:fldCharType="end"/>
            </w:r>
          </w:hyperlink>
        </w:p>
        <w:p w14:paraId="12EFFAA2" w14:textId="20784C86" w:rsidR="008A5F48" w:rsidRDefault="008A5F48" w:rsidP="008A5F48">
          <w:pPr>
            <w:pStyle w:val="TOC3"/>
            <w:rPr>
              <w:rFonts w:asciiTheme="minorHAnsi" w:eastAsiaTheme="minorEastAsia" w:hAnsiTheme="minorHAnsi" w:cstheme="minorBidi"/>
              <w:noProof/>
              <w:szCs w:val="22"/>
              <w14:ligatures w14:val="standardContextual"/>
            </w:rPr>
          </w:pPr>
          <w:hyperlink w:anchor="_Toc184392495" w:history="1">
            <w:r w:rsidRPr="00050CD0">
              <w:rPr>
                <w:rStyle w:val="ad"/>
                <w:rFonts w:ascii="仿宋" w:eastAsia="仿宋" w:hAnsi="仿宋" w:hint="eastAsia"/>
                <w:b/>
                <w:noProof/>
              </w:rPr>
              <w:t>（一）机关运行经费支出情况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_Toc184392495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8</w:t>
            </w:r>
            <w:r>
              <w:rPr>
                <w:rFonts w:hint="eastAsia"/>
                <w:noProof/>
                <w:webHidden/>
              </w:rPr>
              <w:fldChar w:fldCharType="end"/>
            </w:r>
          </w:hyperlink>
        </w:p>
        <w:p w14:paraId="1B6ECFB4" w14:textId="566EE1E0" w:rsidR="008A5F48" w:rsidRDefault="008A5F48" w:rsidP="008A5F48">
          <w:pPr>
            <w:pStyle w:val="TOC3"/>
            <w:rPr>
              <w:rFonts w:asciiTheme="minorHAnsi" w:eastAsiaTheme="minorEastAsia" w:hAnsiTheme="minorHAnsi" w:cstheme="minorBidi"/>
              <w:noProof/>
              <w:szCs w:val="22"/>
              <w14:ligatures w14:val="standardContextual"/>
            </w:rPr>
          </w:pPr>
          <w:hyperlink w:anchor="_Toc184392496" w:history="1">
            <w:r w:rsidRPr="00050CD0">
              <w:rPr>
                <w:rStyle w:val="ad"/>
                <w:rFonts w:ascii="仿宋" w:eastAsia="仿宋" w:hAnsi="仿宋" w:hint="eastAsia"/>
                <w:b/>
                <w:noProof/>
              </w:rPr>
              <w:t>（二）政府采购支出情况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_Toc184392496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8</w:t>
            </w:r>
            <w:r>
              <w:rPr>
                <w:rFonts w:hint="eastAsia"/>
                <w:noProof/>
                <w:webHidden/>
              </w:rPr>
              <w:fldChar w:fldCharType="end"/>
            </w:r>
          </w:hyperlink>
        </w:p>
        <w:p w14:paraId="0522DE5F" w14:textId="77501407" w:rsidR="008A5F48" w:rsidRDefault="008A5F48" w:rsidP="008A5F48">
          <w:pPr>
            <w:pStyle w:val="TOC3"/>
            <w:rPr>
              <w:rFonts w:asciiTheme="minorHAnsi" w:eastAsiaTheme="minorEastAsia" w:hAnsiTheme="minorHAnsi" w:cstheme="minorBidi"/>
              <w:noProof/>
              <w:szCs w:val="22"/>
              <w14:ligatures w14:val="standardContextual"/>
            </w:rPr>
          </w:pPr>
          <w:hyperlink w:anchor="_Toc184392497" w:history="1">
            <w:r w:rsidRPr="00050CD0">
              <w:rPr>
                <w:rStyle w:val="ad"/>
                <w:rFonts w:ascii="仿宋" w:eastAsia="仿宋" w:hAnsi="仿宋" w:hint="eastAsia"/>
                <w:b/>
                <w:noProof/>
              </w:rPr>
              <w:t>（三）国有资产占有使用情况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_Toc184392497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8</w:t>
            </w:r>
            <w:r>
              <w:rPr>
                <w:rFonts w:hint="eastAsia"/>
                <w:noProof/>
                <w:webHidden/>
              </w:rPr>
              <w:fldChar w:fldCharType="end"/>
            </w:r>
          </w:hyperlink>
        </w:p>
        <w:p w14:paraId="25B99BE9" w14:textId="3D98822B" w:rsidR="008A5F48" w:rsidRDefault="008A5F48" w:rsidP="008A5F48">
          <w:pPr>
            <w:pStyle w:val="TOC3"/>
            <w:rPr>
              <w:rFonts w:asciiTheme="minorHAnsi" w:eastAsiaTheme="minorEastAsia" w:hAnsiTheme="minorHAnsi" w:cstheme="minorBidi"/>
              <w:noProof/>
              <w:szCs w:val="22"/>
              <w14:ligatures w14:val="standardContextual"/>
            </w:rPr>
          </w:pPr>
          <w:hyperlink w:anchor="_Toc184392498" w:history="1">
            <w:r w:rsidRPr="00050CD0">
              <w:rPr>
                <w:rStyle w:val="ad"/>
                <w:rFonts w:ascii="仿宋" w:eastAsia="仿宋" w:hAnsi="仿宋" w:hint="eastAsia"/>
                <w:b/>
                <w:noProof/>
              </w:rPr>
              <w:t>（四）预算绩效管理情况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_Toc184392498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8</w:t>
            </w:r>
            <w:r>
              <w:rPr>
                <w:rFonts w:hint="eastAsia"/>
                <w:noProof/>
                <w:webHidden/>
              </w:rPr>
              <w:fldChar w:fldCharType="end"/>
            </w:r>
          </w:hyperlink>
        </w:p>
        <w:p w14:paraId="5C9EF25D" w14:textId="4125EF99" w:rsidR="008A5F48" w:rsidRDefault="008A5F48" w:rsidP="008A5F48">
          <w:pPr>
            <w:pStyle w:val="TOC1"/>
            <w:rPr>
              <w:rFonts w:asciiTheme="minorHAnsi" w:eastAsiaTheme="minorEastAsia" w:hAnsiTheme="minorHAnsi" w:cstheme="minorBidi"/>
              <w:noProof/>
              <w:sz w:val="21"/>
              <w:szCs w:val="22"/>
              <w14:ligatures w14:val="standardContextual"/>
            </w:rPr>
          </w:pPr>
          <w:hyperlink w:anchor="_Toc184392499" w:history="1">
            <w:r w:rsidRPr="00050CD0">
              <w:rPr>
                <w:rStyle w:val="ad"/>
                <w:rFonts w:ascii="黑体" w:eastAsia="黑体" w:hAnsi="黑体" w:cs="黑体" w:hint="eastAsia"/>
                <w:bCs/>
                <w:noProof/>
                <w:kern w:val="44"/>
              </w:rPr>
              <w:t>第三部分</w:t>
            </w:r>
            <w:r w:rsidR="0046420C">
              <w:rPr>
                <w:rStyle w:val="ad"/>
                <w:rFonts w:ascii="黑体" w:eastAsia="黑体" w:hAnsi="黑体" w:hint="eastAsia"/>
                <w:noProof/>
              </w:rPr>
              <w:t xml:space="preserve"> </w:t>
            </w:r>
            <w:r w:rsidRPr="00050CD0">
              <w:rPr>
                <w:rStyle w:val="ad"/>
                <w:rFonts w:ascii="黑体" w:eastAsia="黑体" w:hAnsi="黑体" w:hint="eastAsia"/>
                <w:noProof/>
              </w:rPr>
              <w:t>名</w:t>
            </w:r>
            <w:r w:rsidRPr="00050CD0">
              <w:rPr>
                <w:rStyle w:val="ad"/>
                <w:rFonts w:ascii="黑体" w:eastAsia="黑体" w:hAnsi="黑体" w:hint="eastAsia"/>
                <w:bCs/>
                <w:noProof/>
                <w:kern w:val="44"/>
              </w:rPr>
              <w:t>词解释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_Toc184392499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rFonts w:hint="eastAsia"/>
                <w:noProof/>
                <w:webHidden/>
              </w:rPr>
              <w:t>10</w:t>
            </w:r>
            <w:r>
              <w:rPr>
                <w:rFonts w:hint="eastAsia"/>
                <w:noProof/>
                <w:webHidden/>
              </w:rPr>
              <w:fldChar w:fldCharType="end"/>
            </w:r>
          </w:hyperlink>
        </w:p>
        <w:p w14:paraId="58C4C6E1" w14:textId="420CB9F2" w:rsidR="008A5F48" w:rsidRDefault="008A5F48" w:rsidP="008A5F48">
          <w:pPr>
            <w:pStyle w:val="TOC1"/>
            <w:rPr>
              <w:rFonts w:asciiTheme="minorHAnsi" w:eastAsiaTheme="minorEastAsia" w:hAnsiTheme="minorHAnsi" w:cstheme="minorBidi"/>
              <w:noProof/>
              <w:sz w:val="21"/>
              <w:szCs w:val="22"/>
              <w14:ligatures w14:val="standardContextual"/>
            </w:rPr>
          </w:pPr>
          <w:hyperlink w:anchor="_Toc184392500" w:history="1">
            <w:r w:rsidRPr="00050CD0">
              <w:rPr>
                <w:rStyle w:val="ad"/>
                <w:rFonts w:ascii="黑体" w:eastAsia="黑体" w:hAnsi="黑体" w:hint="eastAsia"/>
                <w:noProof/>
              </w:rPr>
              <w:t>第</w:t>
            </w:r>
            <w:r w:rsidRPr="00050CD0">
              <w:rPr>
                <w:rStyle w:val="ad"/>
                <w:rFonts w:ascii="黑体" w:eastAsia="黑体" w:hAnsi="黑体" w:hint="eastAsia"/>
                <w:bCs/>
                <w:noProof/>
                <w:kern w:val="44"/>
              </w:rPr>
              <w:t>四部分 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_Toc184392500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rFonts w:hint="eastAsia"/>
                <w:noProof/>
                <w:webHidden/>
              </w:rPr>
              <w:t>12</w:t>
            </w:r>
            <w:r>
              <w:rPr>
                <w:rFonts w:hint="eastAsia"/>
                <w:noProof/>
                <w:webHidden/>
              </w:rPr>
              <w:fldChar w:fldCharType="end"/>
            </w:r>
          </w:hyperlink>
        </w:p>
        <w:p w14:paraId="100E9190" w14:textId="0F5A16D9" w:rsidR="008A5F48" w:rsidRDefault="007A0363" w:rsidP="008A5F48">
          <w:pPr>
            <w:pStyle w:val="TOC1"/>
            <w:rPr>
              <w:rFonts w:asciiTheme="minorHAnsi" w:eastAsiaTheme="minorEastAsia" w:hAnsiTheme="minorHAnsi" w:cstheme="minorBidi"/>
              <w:noProof/>
              <w:sz w:val="21"/>
              <w:szCs w:val="22"/>
              <w14:ligatures w14:val="standardContextual"/>
            </w:rPr>
          </w:pPr>
          <w:r>
            <w:rPr>
              <w:rFonts w:hint="eastAsia"/>
              <w:noProof/>
            </w:rPr>
            <w:t xml:space="preserve">      </w:t>
          </w:r>
          <w:hyperlink w:anchor="_Toc184392501" w:history="1">
            <w:r w:rsidR="008A5F48" w:rsidRPr="00050CD0">
              <w:rPr>
                <w:rStyle w:val="ad"/>
                <w:rFonts w:hint="eastAsia"/>
                <w:noProof/>
              </w:rPr>
              <w:t>部门预算项目支出绩效自评表（2023年度）</w:t>
            </w:r>
            <w:r w:rsidR="008A5F48">
              <w:rPr>
                <w:rFonts w:hint="eastAsia"/>
                <w:noProof/>
                <w:webHidden/>
              </w:rPr>
              <w:tab/>
            </w:r>
            <w:r w:rsidR="008A5F48">
              <w:rPr>
                <w:rFonts w:hint="eastAsia"/>
                <w:noProof/>
                <w:webHidden/>
              </w:rPr>
              <w:fldChar w:fldCharType="begin"/>
            </w:r>
            <w:r w:rsidR="008A5F48">
              <w:rPr>
                <w:rFonts w:hint="eastAsia"/>
                <w:noProof/>
                <w:webHidden/>
              </w:rPr>
              <w:instrText xml:space="preserve"> </w:instrText>
            </w:r>
            <w:r w:rsidR="008A5F48">
              <w:rPr>
                <w:noProof/>
                <w:webHidden/>
              </w:rPr>
              <w:instrText>PAGEREF _Toc184392501 \h</w:instrText>
            </w:r>
            <w:r w:rsidR="008A5F48">
              <w:rPr>
                <w:rFonts w:hint="eastAsia"/>
                <w:noProof/>
                <w:webHidden/>
              </w:rPr>
              <w:instrText xml:space="preserve"> </w:instrText>
            </w:r>
            <w:r w:rsidR="008A5F48">
              <w:rPr>
                <w:rFonts w:hint="eastAsia"/>
                <w:noProof/>
                <w:webHidden/>
              </w:rPr>
            </w:r>
            <w:r w:rsidR="008A5F48">
              <w:rPr>
                <w:rFonts w:hint="eastAsia"/>
                <w:noProof/>
                <w:webHidden/>
              </w:rPr>
              <w:fldChar w:fldCharType="separate"/>
            </w:r>
            <w:r w:rsidR="00A5793B">
              <w:rPr>
                <w:rFonts w:hint="eastAsia"/>
                <w:noProof/>
                <w:webHidden/>
              </w:rPr>
              <w:t>12</w:t>
            </w:r>
            <w:r w:rsidR="008A5F48">
              <w:rPr>
                <w:rFonts w:hint="eastAsia"/>
                <w:noProof/>
                <w:webHidden/>
              </w:rPr>
              <w:fldChar w:fldCharType="end"/>
            </w:r>
          </w:hyperlink>
        </w:p>
        <w:p w14:paraId="19F30367" w14:textId="2A568BCE" w:rsidR="008A5F48" w:rsidRDefault="008A5F48" w:rsidP="008A5F48">
          <w:pPr>
            <w:pStyle w:val="TOC1"/>
            <w:rPr>
              <w:rFonts w:asciiTheme="minorHAnsi" w:eastAsiaTheme="minorEastAsia" w:hAnsiTheme="minorHAnsi" w:cstheme="minorBidi"/>
              <w:noProof/>
              <w:sz w:val="21"/>
              <w:szCs w:val="22"/>
              <w14:ligatures w14:val="standardContextual"/>
            </w:rPr>
          </w:pPr>
          <w:hyperlink w:anchor="_Toc184392502" w:history="1">
            <w:r w:rsidRPr="00050CD0">
              <w:rPr>
                <w:rStyle w:val="ad"/>
                <w:rFonts w:ascii="黑体" w:eastAsia="黑体" w:hAnsi="黑体" w:hint="eastAsia"/>
                <w:noProof/>
              </w:rPr>
              <w:t>第</w:t>
            </w:r>
            <w:r w:rsidRPr="00050CD0">
              <w:rPr>
                <w:rStyle w:val="ad"/>
                <w:rFonts w:ascii="黑体" w:eastAsia="黑体" w:hAnsi="黑体" w:hint="eastAsia"/>
                <w:bCs/>
                <w:noProof/>
                <w:kern w:val="44"/>
              </w:rPr>
              <w:t>五部分 附表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_Toc184392502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rFonts w:hint="eastAsia"/>
                <w:noProof/>
                <w:webHidden/>
              </w:rPr>
              <w:t>22</w:t>
            </w:r>
            <w:r>
              <w:rPr>
                <w:rFonts w:hint="eastAsia"/>
                <w:noProof/>
                <w:webHidden/>
              </w:rPr>
              <w:fldChar w:fldCharType="end"/>
            </w:r>
          </w:hyperlink>
        </w:p>
        <w:p w14:paraId="1AD641D7" w14:textId="4C0ADAA0" w:rsidR="008A5F48" w:rsidRDefault="008A5F48" w:rsidP="008A5F48">
          <w:pPr>
            <w:pStyle w:val="TOC2"/>
            <w:rPr>
              <w:rFonts w:asciiTheme="minorHAnsi" w:eastAsiaTheme="minorEastAsia" w:hAnsiTheme="minorHAnsi" w:cstheme="minorBidi"/>
              <w:noProof/>
              <w:szCs w:val="22"/>
              <w14:ligatures w14:val="standardContextual"/>
            </w:rPr>
          </w:pPr>
          <w:hyperlink w:anchor="_Toc184392503" w:history="1">
            <w:r w:rsidRPr="00050CD0">
              <w:rPr>
                <w:rStyle w:val="ad"/>
                <w:rFonts w:ascii="仿宋" w:eastAsia="仿宋" w:hAnsi="仿宋" w:hint="eastAsia"/>
                <w:noProof/>
              </w:rPr>
              <w:t>一、收入支出决算总表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_Toc184392503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22</w:t>
            </w:r>
            <w:r>
              <w:rPr>
                <w:rFonts w:hint="eastAsia"/>
                <w:noProof/>
                <w:webHidden/>
              </w:rPr>
              <w:fldChar w:fldCharType="end"/>
            </w:r>
          </w:hyperlink>
        </w:p>
        <w:p w14:paraId="28A88A28" w14:textId="4F2A4612" w:rsidR="008A5F48" w:rsidRDefault="008A5F48" w:rsidP="008A5F48">
          <w:pPr>
            <w:pStyle w:val="TOC2"/>
            <w:rPr>
              <w:rFonts w:asciiTheme="minorHAnsi" w:eastAsiaTheme="minorEastAsia" w:hAnsiTheme="minorHAnsi" w:cstheme="minorBidi"/>
              <w:noProof/>
              <w:szCs w:val="22"/>
              <w14:ligatures w14:val="standardContextual"/>
            </w:rPr>
          </w:pPr>
          <w:hyperlink w:anchor="_Toc184392504" w:history="1">
            <w:r w:rsidRPr="00050CD0">
              <w:rPr>
                <w:rStyle w:val="ad"/>
                <w:rFonts w:ascii="仿宋" w:eastAsia="仿宋" w:hAnsi="仿宋" w:hint="eastAsia"/>
                <w:noProof/>
              </w:rPr>
              <w:t>二、收入决算表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_Toc184392504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22</w:t>
            </w:r>
            <w:r>
              <w:rPr>
                <w:rFonts w:hint="eastAsia"/>
                <w:noProof/>
                <w:webHidden/>
              </w:rPr>
              <w:fldChar w:fldCharType="end"/>
            </w:r>
          </w:hyperlink>
        </w:p>
        <w:p w14:paraId="64C8EB15" w14:textId="572BA41D" w:rsidR="008A5F48" w:rsidRDefault="008A5F48" w:rsidP="008A5F48">
          <w:pPr>
            <w:pStyle w:val="TOC2"/>
            <w:rPr>
              <w:rFonts w:asciiTheme="minorHAnsi" w:eastAsiaTheme="minorEastAsia" w:hAnsiTheme="minorHAnsi" w:cstheme="minorBidi"/>
              <w:noProof/>
              <w:szCs w:val="22"/>
              <w14:ligatures w14:val="standardContextual"/>
            </w:rPr>
          </w:pPr>
          <w:hyperlink w:anchor="_Toc184392505" w:history="1">
            <w:r w:rsidRPr="00050CD0">
              <w:rPr>
                <w:rStyle w:val="ad"/>
                <w:rFonts w:ascii="仿宋" w:eastAsia="仿宋" w:hAnsi="仿宋" w:hint="eastAsia"/>
                <w:noProof/>
              </w:rPr>
              <w:t>三、支出决算表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_Toc184392505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22</w:t>
            </w:r>
            <w:r>
              <w:rPr>
                <w:rFonts w:hint="eastAsia"/>
                <w:noProof/>
                <w:webHidden/>
              </w:rPr>
              <w:fldChar w:fldCharType="end"/>
            </w:r>
          </w:hyperlink>
        </w:p>
        <w:p w14:paraId="0AEF7A92" w14:textId="070C3549" w:rsidR="008A5F48" w:rsidRDefault="008A5F48" w:rsidP="008A5F48">
          <w:pPr>
            <w:pStyle w:val="TOC2"/>
            <w:rPr>
              <w:rFonts w:asciiTheme="minorHAnsi" w:eastAsiaTheme="minorEastAsia" w:hAnsiTheme="minorHAnsi" w:cstheme="minorBidi"/>
              <w:noProof/>
              <w:szCs w:val="22"/>
              <w14:ligatures w14:val="standardContextual"/>
            </w:rPr>
          </w:pPr>
          <w:hyperlink w:anchor="_Toc184392506" w:history="1">
            <w:r w:rsidRPr="00050CD0">
              <w:rPr>
                <w:rStyle w:val="ad"/>
                <w:rFonts w:ascii="仿宋" w:eastAsia="仿宋" w:hAnsi="仿宋" w:hint="eastAsia"/>
                <w:noProof/>
              </w:rPr>
              <w:t>四、财政拨款收入支出决算总表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_Toc184392506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22</w:t>
            </w:r>
            <w:r>
              <w:rPr>
                <w:rFonts w:hint="eastAsia"/>
                <w:noProof/>
                <w:webHidden/>
              </w:rPr>
              <w:fldChar w:fldCharType="end"/>
            </w:r>
          </w:hyperlink>
        </w:p>
        <w:p w14:paraId="203DE2C5" w14:textId="0DF0C272" w:rsidR="008A5F48" w:rsidRDefault="008A5F48" w:rsidP="008A5F48">
          <w:pPr>
            <w:pStyle w:val="TOC2"/>
            <w:rPr>
              <w:rFonts w:asciiTheme="minorHAnsi" w:eastAsiaTheme="minorEastAsia" w:hAnsiTheme="minorHAnsi" w:cstheme="minorBidi"/>
              <w:noProof/>
              <w:szCs w:val="22"/>
              <w14:ligatures w14:val="standardContextual"/>
            </w:rPr>
          </w:pPr>
          <w:hyperlink w:anchor="_Toc184392507" w:history="1">
            <w:r w:rsidRPr="00050CD0">
              <w:rPr>
                <w:rStyle w:val="ad"/>
                <w:rFonts w:ascii="仿宋" w:eastAsia="仿宋" w:hAnsi="仿宋" w:hint="eastAsia"/>
                <w:noProof/>
              </w:rPr>
              <w:t>五、财政拨款支出决算明细表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_Toc184392507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22</w:t>
            </w:r>
            <w:r>
              <w:rPr>
                <w:rFonts w:hint="eastAsia"/>
                <w:noProof/>
                <w:webHidden/>
              </w:rPr>
              <w:fldChar w:fldCharType="end"/>
            </w:r>
          </w:hyperlink>
        </w:p>
        <w:p w14:paraId="01316E18" w14:textId="52DE54E0" w:rsidR="008A5F48" w:rsidRDefault="008A5F48" w:rsidP="008A5F48">
          <w:pPr>
            <w:pStyle w:val="TOC2"/>
            <w:rPr>
              <w:rFonts w:asciiTheme="minorHAnsi" w:eastAsiaTheme="minorEastAsia" w:hAnsiTheme="minorHAnsi" w:cstheme="minorBidi"/>
              <w:noProof/>
              <w:szCs w:val="22"/>
              <w14:ligatures w14:val="standardContextual"/>
            </w:rPr>
          </w:pPr>
          <w:hyperlink w:anchor="_Toc184392508" w:history="1">
            <w:r w:rsidRPr="00050CD0">
              <w:rPr>
                <w:rStyle w:val="ad"/>
                <w:rFonts w:ascii="仿宋" w:eastAsia="仿宋" w:hAnsi="仿宋" w:hint="eastAsia"/>
                <w:noProof/>
              </w:rPr>
              <w:t>六、一般公共预算财政拨款支出决算表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_Toc184392508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22</w:t>
            </w:r>
            <w:r>
              <w:rPr>
                <w:rFonts w:hint="eastAsia"/>
                <w:noProof/>
                <w:webHidden/>
              </w:rPr>
              <w:fldChar w:fldCharType="end"/>
            </w:r>
          </w:hyperlink>
        </w:p>
        <w:p w14:paraId="60594FFB" w14:textId="3FBE1EC6" w:rsidR="008A5F48" w:rsidRDefault="008A5F48" w:rsidP="008A5F48">
          <w:pPr>
            <w:pStyle w:val="TOC2"/>
            <w:rPr>
              <w:rFonts w:asciiTheme="minorHAnsi" w:eastAsiaTheme="minorEastAsia" w:hAnsiTheme="minorHAnsi" w:cstheme="minorBidi"/>
              <w:noProof/>
              <w:szCs w:val="22"/>
              <w14:ligatures w14:val="standardContextual"/>
            </w:rPr>
          </w:pPr>
          <w:hyperlink w:anchor="_Toc184392509" w:history="1">
            <w:r w:rsidRPr="00050CD0">
              <w:rPr>
                <w:rStyle w:val="ad"/>
                <w:rFonts w:ascii="仿宋" w:eastAsia="仿宋" w:hAnsi="仿宋" w:hint="eastAsia"/>
                <w:noProof/>
              </w:rPr>
              <w:t>七、一般公共预算财政拨款支出决算明细表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_Toc184392509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22</w:t>
            </w:r>
            <w:r>
              <w:rPr>
                <w:rFonts w:hint="eastAsia"/>
                <w:noProof/>
                <w:webHidden/>
              </w:rPr>
              <w:fldChar w:fldCharType="end"/>
            </w:r>
          </w:hyperlink>
        </w:p>
        <w:p w14:paraId="5D5E320A" w14:textId="126D45C3" w:rsidR="008A5F48" w:rsidRDefault="008A5F48" w:rsidP="008A5F48">
          <w:pPr>
            <w:pStyle w:val="TOC2"/>
            <w:rPr>
              <w:rFonts w:asciiTheme="minorHAnsi" w:eastAsiaTheme="minorEastAsia" w:hAnsiTheme="minorHAnsi" w:cstheme="minorBidi"/>
              <w:noProof/>
              <w:szCs w:val="22"/>
              <w14:ligatures w14:val="standardContextual"/>
            </w:rPr>
          </w:pPr>
          <w:hyperlink w:anchor="_Toc184392510" w:history="1">
            <w:r w:rsidRPr="00050CD0">
              <w:rPr>
                <w:rStyle w:val="ad"/>
                <w:rFonts w:ascii="仿宋" w:eastAsia="仿宋" w:hAnsi="仿宋" w:hint="eastAsia"/>
                <w:noProof/>
              </w:rPr>
              <w:t>八、一般公共预算财政拨款基本支出决算表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_Toc184392510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22</w:t>
            </w:r>
            <w:r>
              <w:rPr>
                <w:rFonts w:hint="eastAsia"/>
                <w:noProof/>
                <w:webHidden/>
              </w:rPr>
              <w:fldChar w:fldCharType="end"/>
            </w:r>
          </w:hyperlink>
        </w:p>
        <w:p w14:paraId="01B2977B" w14:textId="506B65DB" w:rsidR="008A5F48" w:rsidRDefault="008A5F48" w:rsidP="008A5F48">
          <w:pPr>
            <w:pStyle w:val="TOC2"/>
            <w:rPr>
              <w:rFonts w:asciiTheme="minorHAnsi" w:eastAsiaTheme="minorEastAsia" w:hAnsiTheme="minorHAnsi" w:cstheme="minorBidi"/>
              <w:noProof/>
              <w:szCs w:val="22"/>
              <w14:ligatures w14:val="standardContextual"/>
            </w:rPr>
          </w:pPr>
          <w:hyperlink w:anchor="_Toc184392511" w:history="1">
            <w:r w:rsidRPr="00050CD0">
              <w:rPr>
                <w:rStyle w:val="ad"/>
                <w:rFonts w:ascii="仿宋" w:eastAsia="仿宋" w:hAnsi="仿宋" w:hint="eastAsia"/>
                <w:noProof/>
              </w:rPr>
              <w:t>九、一般公共预算财政拨款项目支出决算表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_Toc184392511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22</w:t>
            </w:r>
            <w:r>
              <w:rPr>
                <w:rFonts w:hint="eastAsia"/>
                <w:noProof/>
                <w:webHidden/>
              </w:rPr>
              <w:fldChar w:fldCharType="end"/>
            </w:r>
          </w:hyperlink>
        </w:p>
        <w:p w14:paraId="3B6A0819" w14:textId="0D76AA05" w:rsidR="008A5F48" w:rsidRDefault="008A5F48" w:rsidP="008A5F48">
          <w:pPr>
            <w:pStyle w:val="TOC2"/>
            <w:rPr>
              <w:rFonts w:asciiTheme="minorHAnsi" w:eastAsiaTheme="minorEastAsia" w:hAnsiTheme="minorHAnsi" w:cstheme="minorBidi"/>
              <w:noProof/>
              <w:szCs w:val="22"/>
              <w14:ligatures w14:val="standardContextual"/>
            </w:rPr>
          </w:pPr>
          <w:hyperlink w:anchor="_Toc184392512" w:history="1">
            <w:r w:rsidRPr="00050CD0">
              <w:rPr>
                <w:rStyle w:val="ad"/>
                <w:rFonts w:ascii="仿宋" w:eastAsia="仿宋" w:hAnsi="仿宋" w:hint="eastAsia"/>
                <w:noProof/>
              </w:rPr>
              <w:t>十、政府性基金预算财政拨款收入支出决算表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_Toc184392512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22</w:t>
            </w:r>
            <w:r>
              <w:rPr>
                <w:rFonts w:hint="eastAsia"/>
                <w:noProof/>
                <w:webHidden/>
              </w:rPr>
              <w:fldChar w:fldCharType="end"/>
            </w:r>
          </w:hyperlink>
        </w:p>
        <w:p w14:paraId="6DC58CAF" w14:textId="7289469B" w:rsidR="008A5F48" w:rsidRDefault="008A5F48" w:rsidP="008A5F48">
          <w:pPr>
            <w:pStyle w:val="TOC2"/>
            <w:rPr>
              <w:rFonts w:asciiTheme="minorHAnsi" w:eastAsiaTheme="minorEastAsia" w:hAnsiTheme="minorHAnsi" w:cstheme="minorBidi"/>
              <w:noProof/>
              <w:szCs w:val="22"/>
              <w14:ligatures w14:val="standardContextual"/>
            </w:rPr>
          </w:pPr>
          <w:hyperlink w:anchor="_Toc184392513" w:history="1">
            <w:r w:rsidRPr="00050CD0">
              <w:rPr>
                <w:rStyle w:val="ad"/>
                <w:rFonts w:ascii="仿宋" w:eastAsia="仿宋" w:hAnsi="仿宋" w:hint="eastAsia"/>
                <w:noProof/>
              </w:rPr>
              <w:t>十一、国有资本经营预算财政拨款收入支出决算表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_Toc184392513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22</w:t>
            </w:r>
            <w:r>
              <w:rPr>
                <w:rFonts w:hint="eastAsia"/>
                <w:noProof/>
                <w:webHidden/>
              </w:rPr>
              <w:fldChar w:fldCharType="end"/>
            </w:r>
          </w:hyperlink>
        </w:p>
        <w:p w14:paraId="4EB3121B" w14:textId="54116CBD" w:rsidR="008A5F48" w:rsidRDefault="008A5F48" w:rsidP="008A5F48">
          <w:pPr>
            <w:pStyle w:val="TOC2"/>
            <w:rPr>
              <w:rFonts w:asciiTheme="minorHAnsi" w:eastAsiaTheme="minorEastAsia" w:hAnsiTheme="minorHAnsi" w:cstheme="minorBidi"/>
              <w:noProof/>
              <w:szCs w:val="22"/>
              <w14:ligatures w14:val="standardContextual"/>
            </w:rPr>
          </w:pPr>
          <w:hyperlink w:anchor="_Toc184392514" w:history="1">
            <w:r w:rsidRPr="00050CD0">
              <w:rPr>
                <w:rStyle w:val="ad"/>
                <w:rFonts w:ascii="仿宋" w:eastAsia="仿宋" w:hAnsi="仿宋" w:hint="eastAsia"/>
                <w:noProof/>
              </w:rPr>
              <w:t>十二、国有资本经营预算财政拨款支出决算表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_Toc184392514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22</w:t>
            </w:r>
            <w:r>
              <w:rPr>
                <w:rFonts w:hint="eastAsia"/>
                <w:noProof/>
                <w:webHidden/>
              </w:rPr>
              <w:fldChar w:fldCharType="end"/>
            </w:r>
          </w:hyperlink>
        </w:p>
        <w:p w14:paraId="46CA6B74" w14:textId="09349A99" w:rsidR="008A5F48" w:rsidRDefault="008A5F48" w:rsidP="008A5F48">
          <w:pPr>
            <w:pStyle w:val="TOC2"/>
            <w:rPr>
              <w:rFonts w:asciiTheme="minorHAnsi" w:eastAsiaTheme="minorEastAsia" w:hAnsiTheme="minorHAnsi" w:cstheme="minorBidi"/>
              <w:noProof/>
              <w:szCs w:val="22"/>
              <w14:ligatures w14:val="standardContextual"/>
            </w:rPr>
          </w:pPr>
          <w:hyperlink w:anchor="_Toc184392515" w:history="1">
            <w:r w:rsidRPr="00050CD0">
              <w:rPr>
                <w:rStyle w:val="ad"/>
                <w:rFonts w:ascii="仿宋" w:eastAsia="仿宋" w:hAnsi="仿宋" w:hint="eastAsia"/>
                <w:noProof/>
              </w:rPr>
              <w:t>十三、财政拨款“三公”经费支出决算表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_Toc184392515 \h</w:instrText>
            </w:r>
            <w:r>
              <w:rPr>
                <w:rFonts w:hint="eastAsia"/>
                <w:noProof/>
                <w:webHidden/>
              </w:rPr>
              <w:instrText xml:space="preserve"> </w:instrText>
            </w:r>
            <w:r>
              <w:rPr>
                <w:rFonts w:hint="eastAsia"/>
                <w:noProof/>
                <w:webHidden/>
              </w:rPr>
            </w:r>
            <w:r>
              <w:rPr>
                <w:rFonts w:hint="eastAsia"/>
                <w:noProof/>
                <w:webHidden/>
              </w:rPr>
              <w:fldChar w:fldCharType="separate"/>
            </w:r>
            <w:r w:rsidR="00A5793B">
              <w:rPr>
                <w:noProof/>
                <w:webHidden/>
              </w:rPr>
              <w:t>22</w:t>
            </w:r>
            <w:r>
              <w:rPr>
                <w:rFonts w:hint="eastAsia"/>
                <w:noProof/>
                <w:webHidden/>
              </w:rPr>
              <w:fldChar w:fldCharType="end"/>
            </w:r>
          </w:hyperlink>
        </w:p>
        <w:p w14:paraId="5E890C38" w14:textId="77777777" w:rsidR="008A5F48" w:rsidRDefault="008A5F48" w:rsidP="008A5F48">
          <w:pPr>
            <w:rPr>
              <w:b/>
              <w:bCs/>
              <w:lang w:val="zh-CN"/>
            </w:rPr>
          </w:pPr>
          <w:r>
            <w:rPr>
              <w:b/>
              <w:bCs/>
              <w:lang w:val="zh-CN"/>
            </w:rPr>
            <w:fldChar w:fldCharType="end"/>
          </w:r>
        </w:p>
      </w:sdtContent>
    </w:sdt>
    <w:p w14:paraId="25917089" w14:textId="4AA69A55" w:rsidR="00476843" w:rsidRDefault="00476843">
      <w:pPr>
        <w:widowControl/>
        <w:jc w:val="left"/>
        <w:rPr>
          <w:rFonts w:ascii="黑体" w:eastAsia="黑体" w:hAnsi="黑体" w:hint="eastAsia"/>
          <w:bCs/>
          <w:kern w:val="44"/>
          <w:sz w:val="44"/>
          <w:szCs w:val="44"/>
        </w:rPr>
      </w:pPr>
    </w:p>
    <w:p w14:paraId="11B82A8E" w14:textId="77777777" w:rsidR="00476843" w:rsidRDefault="00476843">
      <w:pPr>
        <w:pStyle w:val="1"/>
        <w:jc w:val="center"/>
        <w:rPr>
          <w:rFonts w:ascii="黑体" w:eastAsia="黑体" w:hAnsi="黑体" w:hint="eastAsia"/>
          <w:b w:val="0"/>
        </w:rPr>
        <w:sectPr w:rsidR="00476843" w:rsidSect="00476843">
          <w:headerReference w:type="first" r:id="rId15"/>
          <w:pgSz w:w="11906" w:h="16838"/>
          <w:pgMar w:top="1440" w:right="1800" w:bottom="1440" w:left="1800" w:header="851" w:footer="992" w:gutter="0"/>
          <w:pgNumType w:start="0"/>
          <w:cols w:space="425"/>
          <w:titlePg/>
          <w:docGrid w:type="lines" w:linePitch="312"/>
        </w:sectPr>
      </w:pPr>
    </w:p>
    <w:p w14:paraId="22830A82" w14:textId="0706A916" w:rsidR="0071021A" w:rsidRDefault="0046049C">
      <w:pPr>
        <w:pStyle w:val="1"/>
        <w:jc w:val="center"/>
        <w:rPr>
          <w:rStyle w:val="10"/>
          <w:rFonts w:ascii="黑体" w:eastAsia="黑体" w:hAnsi="黑体" w:hint="eastAsia"/>
          <w:b/>
        </w:rPr>
      </w:pPr>
      <w:bookmarkStart w:id="14" w:name="_Toc184392473"/>
      <w:r>
        <w:rPr>
          <w:rFonts w:ascii="黑体" w:eastAsia="黑体" w:hAnsi="黑体" w:hint="eastAsia"/>
          <w:b w:val="0"/>
        </w:rPr>
        <w:lastRenderedPageBreak/>
        <w:t>第一部分 单位</w:t>
      </w:r>
      <w:r>
        <w:rPr>
          <w:rStyle w:val="10"/>
          <w:rFonts w:ascii="黑体" w:eastAsia="黑体" w:hAnsi="黑体" w:hint="eastAsia"/>
        </w:rPr>
        <w:t>概况</w:t>
      </w:r>
      <w:bookmarkEnd w:id="0"/>
      <w:bookmarkEnd w:id="1"/>
      <w:bookmarkEnd w:id="14"/>
    </w:p>
    <w:p w14:paraId="0A1F58FF" w14:textId="77777777" w:rsidR="0071021A" w:rsidRDefault="0046049C">
      <w:pPr>
        <w:pStyle w:val="2"/>
        <w:numPr>
          <w:ilvl w:val="0"/>
          <w:numId w:val="1"/>
        </w:numPr>
        <w:rPr>
          <w:rStyle w:val="20"/>
          <w:rFonts w:ascii="黑体" w:eastAsia="黑体" w:hAnsi="黑体" w:hint="eastAsia"/>
        </w:rPr>
      </w:pPr>
      <w:bookmarkStart w:id="15" w:name="_Toc184392474"/>
      <w:bookmarkStart w:id="16" w:name="_Toc15396600"/>
      <w:bookmarkStart w:id="17" w:name="_Toc15377197"/>
      <w:r>
        <w:rPr>
          <w:rStyle w:val="20"/>
          <w:rFonts w:ascii="黑体" w:eastAsia="黑体" w:hAnsi="黑体" w:hint="eastAsia"/>
        </w:rPr>
        <w:t>主要职责</w:t>
      </w:r>
      <w:bookmarkEnd w:id="15"/>
    </w:p>
    <w:p w14:paraId="24D51B62" w14:textId="1F04A76C" w:rsidR="0035380E" w:rsidRPr="00663E88" w:rsidRDefault="00A3756A" w:rsidP="0035380E">
      <w:pPr>
        <w:ind w:firstLineChars="200" w:firstLine="640"/>
        <w:rPr>
          <w:rFonts w:ascii="仿宋" w:eastAsia="仿宋" w:hAnsi="仿宋" w:hint="eastAsia"/>
          <w:sz w:val="32"/>
          <w:szCs w:val="32"/>
        </w:rPr>
      </w:pPr>
      <w:r w:rsidRPr="00663E88">
        <w:rPr>
          <w:rFonts w:ascii="仿宋" w:eastAsia="仿宋" w:hAnsi="仿宋" w:hint="eastAsia"/>
          <w:sz w:val="32"/>
          <w:szCs w:val="32"/>
        </w:rPr>
        <w:t>峨眉山市民政福利院的</w:t>
      </w:r>
      <w:r w:rsidR="0035380E" w:rsidRPr="00663E88">
        <w:rPr>
          <w:rFonts w:ascii="仿宋" w:eastAsia="仿宋" w:hAnsi="仿宋" w:hint="eastAsia"/>
          <w:sz w:val="32"/>
          <w:szCs w:val="32"/>
        </w:rPr>
        <w:t>主要职能包括：收养城镇三无人员、农村五保户、优抚对象；提供社会老人有偿护理服务。根据不同收养对象，实行不同分类分区管理。</w:t>
      </w:r>
    </w:p>
    <w:p w14:paraId="6FA5EC73" w14:textId="77777777" w:rsidR="0071021A" w:rsidRDefault="0046049C">
      <w:pPr>
        <w:pStyle w:val="2"/>
        <w:rPr>
          <w:rFonts w:ascii="黑体" w:eastAsia="黑体" w:hAnsi="黑体" w:hint="eastAsia"/>
          <w:b w:val="0"/>
        </w:rPr>
      </w:pPr>
      <w:bookmarkStart w:id="18" w:name="_Toc184392475"/>
      <w:r>
        <w:rPr>
          <w:rFonts w:ascii="黑体" w:eastAsia="黑体" w:hAnsi="黑体" w:hint="eastAsia"/>
          <w:b w:val="0"/>
        </w:rPr>
        <w:t>二、机构设置</w:t>
      </w:r>
      <w:bookmarkEnd w:id="18"/>
    </w:p>
    <w:bookmarkEnd w:id="16"/>
    <w:bookmarkEnd w:id="17"/>
    <w:p w14:paraId="2D88483F" w14:textId="162CDA92" w:rsidR="00122B83" w:rsidRPr="00663E88" w:rsidRDefault="0035380E" w:rsidP="00122B83">
      <w:pPr>
        <w:ind w:firstLineChars="200" w:firstLine="640"/>
        <w:rPr>
          <w:rFonts w:ascii="仿宋" w:eastAsia="仿宋" w:hAnsi="仿宋" w:hint="eastAsia"/>
          <w:sz w:val="32"/>
          <w:szCs w:val="32"/>
        </w:rPr>
      </w:pPr>
      <w:r w:rsidRPr="00663E88">
        <w:rPr>
          <w:rFonts w:ascii="仿宋" w:eastAsia="仿宋" w:hAnsi="仿宋" w:hint="eastAsia"/>
          <w:sz w:val="32"/>
          <w:szCs w:val="32"/>
        </w:rPr>
        <w:t>峨眉山市民政福利院</w:t>
      </w:r>
      <w:r w:rsidR="00A3756A" w:rsidRPr="00663E88">
        <w:rPr>
          <w:rFonts w:ascii="仿宋" w:eastAsia="仿宋" w:hAnsi="仿宋" w:hint="eastAsia"/>
          <w:sz w:val="32"/>
          <w:szCs w:val="32"/>
        </w:rPr>
        <w:t>成立于2000年5月，系民政局所属财政差额补助</w:t>
      </w:r>
      <w:r w:rsidR="000501C6" w:rsidRPr="00663E88">
        <w:rPr>
          <w:rFonts w:ascii="仿宋" w:eastAsia="仿宋" w:hAnsi="仿宋" w:hint="eastAsia"/>
          <w:sz w:val="32"/>
          <w:szCs w:val="32"/>
        </w:rPr>
        <w:t>社会福利事业单位（与敬老院、光荣院、儿童福利服务指导中心四位一体），无下属单位。</w:t>
      </w:r>
      <w:r w:rsidR="00122B83" w:rsidRPr="00663E88">
        <w:rPr>
          <w:rFonts w:ascii="仿宋" w:eastAsia="仿宋" w:hAnsi="仿宋" w:hint="eastAsia"/>
          <w:sz w:val="32"/>
          <w:szCs w:val="32"/>
        </w:rPr>
        <w:t>福利院围绕服务宗旨和业务范围开展工作，甘河园区和双福</w:t>
      </w:r>
      <w:proofErr w:type="gramStart"/>
      <w:r w:rsidR="00122B83" w:rsidRPr="00663E88">
        <w:rPr>
          <w:rFonts w:ascii="仿宋" w:eastAsia="仿宋" w:hAnsi="仿宋" w:hint="eastAsia"/>
          <w:sz w:val="32"/>
          <w:szCs w:val="32"/>
        </w:rPr>
        <w:t>园区均</w:t>
      </w:r>
      <w:proofErr w:type="gramEnd"/>
      <w:r w:rsidR="00122B83" w:rsidRPr="00663E88">
        <w:rPr>
          <w:rFonts w:ascii="仿宋" w:eastAsia="仿宋" w:hAnsi="仿宋" w:hint="eastAsia"/>
          <w:sz w:val="32"/>
          <w:szCs w:val="32"/>
        </w:rPr>
        <w:t>设立护理办、社工班、后勤办以及</w:t>
      </w:r>
      <w:proofErr w:type="gramStart"/>
      <w:r w:rsidR="00122B83" w:rsidRPr="00663E88">
        <w:rPr>
          <w:rFonts w:ascii="仿宋" w:eastAsia="仿宋" w:hAnsi="仿宋" w:hint="eastAsia"/>
          <w:sz w:val="32"/>
          <w:szCs w:val="32"/>
        </w:rPr>
        <w:t>综合办四大</w:t>
      </w:r>
      <w:proofErr w:type="gramEnd"/>
      <w:r w:rsidR="00122B83" w:rsidRPr="00663E88">
        <w:rPr>
          <w:rFonts w:ascii="仿宋" w:eastAsia="仿宋" w:hAnsi="仿宋" w:hint="eastAsia"/>
          <w:sz w:val="32"/>
          <w:szCs w:val="32"/>
        </w:rPr>
        <w:t>部门。</w:t>
      </w:r>
    </w:p>
    <w:p w14:paraId="44CAB9D7" w14:textId="77777777" w:rsidR="00122B83" w:rsidRPr="00663E88" w:rsidRDefault="000501C6" w:rsidP="00122B83">
      <w:pPr>
        <w:ind w:firstLineChars="200" w:firstLine="640"/>
        <w:rPr>
          <w:rFonts w:ascii="仿宋" w:eastAsia="仿宋" w:hAnsi="仿宋" w:hint="eastAsia"/>
          <w:sz w:val="32"/>
          <w:szCs w:val="32"/>
        </w:rPr>
      </w:pPr>
      <w:r w:rsidRPr="00663E88">
        <w:rPr>
          <w:rFonts w:ascii="仿宋" w:eastAsia="仿宋" w:hAnsi="仿宋" w:hint="eastAsia"/>
          <w:sz w:val="32"/>
          <w:szCs w:val="32"/>
        </w:rPr>
        <w:t>福利</w:t>
      </w:r>
      <w:proofErr w:type="gramStart"/>
      <w:r w:rsidRPr="00663E88">
        <w:rPr>
          <w:rFonts w:ascii="仿宋" w:eastAsia="仿宋" w:hAnsi="仿宋" w:hint="eastAsia"/>
          <w:sz w:val="32"/>
          <w:szCs w:val="32"/>
        </w:rPr>
        <w:t>院</w:t>
      </w:r>
      <w:r w:rsidR="00122B83" w:rsidRPr="00663E88">
        <w:rPr>
          <w:rFonts w:ascii="仿宋" w:eastAsia="仿宋" w:hAnsi="仿宋" w:hint="eastAsia"/>
          <w:sz w:val="32"/>
          <w:szCs w:val="32"/>
        </w:rPr>
        <w:t>员工</w:t>
      </w:r>
      <w:proofErr w:type="gramEnd"/>
      <w:r w:rsidR="00122B83" w:rsidRPr="00663E88">
        <w:rPr>
          <w:rFonts w:ascii="仿宋" w:eastAsia="仿宋" w:hAnsi="仿宋" w:hint="eastAsia"/>
          <w:sz w:val="32"/>
          <w:szCs w:val="32"/>
        </w:rPr>
        <w:t>总数222人，院长由民政局下派人员担任，其他均为福利院聘用人员。具体而言：福利院在编人员3人（核定差额编制数6名），聘用人员218人（甘河园区152人，双福园区66人）。</w:t>
      </w:r>
    </w:p>
    <w:p w14:paraId="2D9A938E" w14:textId="77777777" w:rsidR="0071021A" w:rsidRDefault="0046049C">
      <w:pPr>
        <w:pStyle w:val="1"/>
        <w:ind w:right="440"/>
        <w:jc w:val="center"/>
        <w:rPr>
          <w:rStyle w:val="10"/>
          <w:rFonts w:ascii="黑体" w:eastAsia="黑体" w:hAnsi="黑体" w:hint="eastAsia"/>
          <w:bCs/>
        </w:rPr>
      </w:pPr>
      <w:bookmarkStart w:id="19" w:name="_Toc15396602"/>
      <w:bookmarkStart w:id="20" w:name="_Toc15377204"/>
      <w:bookmarkStart w:id="21" w:name="_Toc184392476"/>
      <w:r>
        <w:rPr>
          <w:rFonts w:ascii="黑体" w:eastAsia="黑体" w:hAnsi="黑体" w:hint="eastAsia"/>
          <w:b w:val="0"/>
        </w:rPr>
        <w:t>第二部分 2023年度</w:t>
      </w:r>
      <w:r>
        <w:rPr>
          <w:rStyle w:val="10"/>
          <w:rFonts w:ascii="黑体" w:eastAsia="黑体" w:hAnsi="黑体" w:hint="eastAsia"/>
          <w:bCs/>
        </w:rPr>
        <w:t>单位决算情况说明</w:t>
      </w:r>
      <w:bookmarkEnd w:id="19"/>
      <w:bookmarkEnd w:id="20"/>
      <w:bookmarkEnd w:id="21"/>
    </w:p>
    <w:p w14:paraId="218FAC4C" w14:textId="77777777" w:rsidR="0071021A" w:rsidRDefault="0046049C">
      <w:pPr>
        <w:pStyle w:val="ae"/>
        <w:numPr>
          <w:ilvl w:val="0"/>
          <w:numId w:val="2"/>
        </w:numPr>
        <w:spacing w:line="600" w:lineRule="exact"/>
        <w:ind w:firstLineChars="0"/>
        <w:outlineLvl w:val="1"/>
        <w:rPr>
          <w:rStyle w:val="20"/>
          <w:rFonts w:ascii="黑体" w:eastAsia="黑体" w:hAnsi="黑体" w:hint="eastAsia"/>
          <w:b w:val="0"/>
        </w:rPr>
      </w:pPr>
      <w:bookmarkStart w:id="22" w:name="_Toc15377205"/>
      <w:bookmarkStart w:id="23" w:name="_Toc15396603"/>
      <w:bookmarkStart w:id="24" w:name="_Toc184392477"/>
      <w:r>
        <w:rPr>
          <w:rFonts w:ascii="黑体" w:eastAsia="黑体" w:hAnsi="黑体" w:hint="eastAsia"/>
          <w:sz w:val="32"/>
          <w:szCs w:val="32"/>
        </w:rPr>
        <w:t>收</w:t>
      </w:r>
      <w:r>
        <w:rPr>
          <w:rStyle w:val="20"/>
          <w:rFonts w:ascii="黑体" w:eastAsia="黑体" w:hAnsi="黑体" w:hint="eastAsia"/>
          <w:b w:val="0"/>
        </w:rPr>
        <w:t>入支出决算总体情况说明</w:t>
      </w:r>
      <w:bookmarkEnd w:id="22"/>
      <w:bookmarkEnd w:id="23"/>
      <w:bookmarkEnd w:id="24"/>
    </w:p>
    <w:p w14:paraId="1FD1A6F2" w14:textId="336D852D" w:rsidR="0071021A" w:rsidRDefault="0046049C">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2023年度收</w:t>
      </w:r>
      <w:r w:rsidR="009A08D7">
        <w:rPr>
          <w:rFonts w:ascii="仿宋" w:eastAsia="仿宋" w:hAnsi="仿宋" w:hint="eastAsia"/>
          <w:sz w:val="32"/>
          <w:szCs w:val="32"/>
        </w:rPr>
        <w:t>入</w:t>
      </w:r>
      <w:r>
        <w:rPr>
          <w:rFonts w:ascii="仿宋" w:eastAsia="仿宋" w:hAnsi="仿宋" w:hint="eastAsia"/>
          <w:sz w:val="32"/>
          <w:szCs w:val="32"/>
        </w:rPr>
        <w:t>为</w:t>
      </w:r>
      <w:r w:rsidR="005533CF" w:rsidRPr="00804683">
        <w:rPr>
          <w:rFonts w:ascii="仿宋" w:eastAsia="仿宋" w:hAnsi="仿宋" w:hint="eastAsia"/>
          <w:bCs/>
          <w:sz w:val="32"/>
          <w:szCs w:val="32"/>
        </w:rPr>
        <w:t>2360.7</w:t>
      </w:r>
      <w:r>
        <w:rPr>
          <w:rFonts w:ascii="仿宋" w:eastAsia="仿宋" w:hAnsi="仿宋" w:hint="eastAsia"/>
          <w:sz w:val="32"/>
          <w:szCs w:val="32"/>
        </w:rPr>
        <w:t>万元</w:t>
      </w:r>
      <w:r w:rsidR="009A08D7">
        <w:rPr>
          <w:rFonts w:ascii="仿宋" w:eastAsia="仿宋" w:hAnsi="仿宋" w:hint="eastAsia"/>
          <w:sz w:val="32"/>
          <w:szCs w:val="32"/>
        </w:rPr>
        <w:t>（其中年初结转10.23万元）；支出为2360.7万元（其中年末结转86.04万元）</w:t>
      </w:r>
      <w:r>
        <w:rPr>
          <w:rFonts w:ascii="仿宋" w:eastAsia="仿宋" w:hAnsi="仿宋" w:hint="eastAsia"/>
          <w:sz w:val="32"/>
          <w:szCs w:val="32"/>
        </w:rPr>
        <w:t>。与</w:t>
      </w:r>
      <w:r>
        <w:rPr>
          <w:rFonts w:ascii="仿宋" w:eastAsia="仿宋" w:hAnsi="仿宋" w:hint="eastAsia"/>
          <w:sz w:val="32"/>
          <w:szCs w:val="32"/>
        </w:rPr>
        <w:lastRenderedPageBreak/>
        <w:t>2022年度相比，收、</w:t>
      </w:r>
      <w:proofErr w:type="gramStart"/>
      <w:r>
        <w:rPr>
          <w:rFonts w:ascii="仿宋" w:eastAsia="仿宋" w:hAnsi="仿宋" w:hint="eastAsia"/>
          <w:sz w:val="32"/>
          <w:szCs w:val="32"/>
        </w:rPr>
        <w:t>支</w:t>
      </w:r>
      <w:r w:rsidR="007D3869">
        <w:rPr>
          <w:rFonts w:ascii="仿宋" w:eastAsia="仿宋" w:hAnsi="仿宋" w:hint="eastAsia"/>
          <w:sz w:val="32"/>
          <w:szCs w:val="32"/>
        </w:rPr>
        <w:t>各</w:t>
      </w:r>
      <w:r>
        <w:rPr>
          <w:rFonts w:ascii="仿宋" w:eastAsia="仿宋" w:hAnsi="仿宋" w:hint="eastAsia"/>
          <w:sz w:val="32"/>
          <w:szCs w:val="32"/>
        </w:rPr>
        <w:t>增加</w:t>
      </w:r>
      <w:proofErr w:type="gramEnd"/>
      <w:r w:rsidR="00FB0731">
        <w:rPr>
          <w:rFonts w:ascii="仿宋" w:eastAsia="仿宋" w:hAnsi="仿宋" w:hint="eastAsia"/>
          <w:sz w:val="32"/>
          <w:szCs w:val="32"/>
        </w:rPr>
        <w:t>154.8</w:t>
      </w:r>
      <w:r>
        <w:rPr>
          <w:rFonts w:ascii="仿宋" w:eastAsia="仿宋" w:hAnsi="仿宋" w:hint="eastAsia"/>
          <w:sz w:val="32"/>
          <w:szCs w:val="32"/>
        </w:rPr>
        <w:t>万元，增长</w:t>
      </w:r>
      <w:r w:rsidR="00FB0731">
        <w:rPr>
          <w:rFonts w:ascii="仿宋" w:eastAsia="仿宋" w:hAnsi="仿宋" w:hint="eastAsia"/>
          <w:sz w:val="32"/>
          <w:szCs w:val="32"/>
        </w:rPr>
        <w:t>7.02</w:t>
      </w:r>
      <w:r>
        <w:rPr>
          <w:rFonts w:ascii="仿宋" w:eastAsia="仿宋" w:hAnsi="仿宋"/>
          <w:sz w:val="32"/>
          <w:szCs w:val="32"/>
        </w:rPr>
        <w:t>%</w:t>
      </w:r>
      <w:r>
        <w:rPr>
          <w:rFonts w:ascii="仿宋" w:eastAsia="仿宋" w:hAnsi="仿宋" w:hint="eastAsia"/>
          <w:sz w:val="32"/>
          <w:szCs w:val="32"/>
        </w:rPr>
        <w:t>。主要变动原因是</w:t>
      </w:r>
      <w:r w:rsidR="009A08D7">
        <w:rPr>
          <w:rFonts w:ascii="仿宋" w:eastAsia="仿宋" w:hAnsi="仿宋" w:hint="eastAsia"/>
          <w:sz w:val="32"/>
          <w:szCs w:val="32"/>
        </w:rPr>
        <w:t>单位存在新增项目，以及部分人员以及单位运作经费增加。</w:t>
      </w:r>
    </w:p>
    <w:p w14:paraId="085F3AF6" w14:textId="578D0245" w:rsidR="00CE1BFE" w:rsidRPr="00CE1BFE" w:rsidRDefault="00EF02C5" w:rsidP="00EF02C5">
      <w:pPr>
        <w:pStyle w:val="5"/>
        <w:jc w:val="center"/>
      </w:pPr>
      <w:r>
        <w:rPr>
          <w:noProof/>
        </w:rPr>
        <w:drawing>
          <wp:inline distT="0" distB="0" distL="0" distR="0" wp14:anchorId="579CE403" wp14:editId="3AFCF410">
            <wp:extent cx="4572000" cy="2743200"/>
            <wp:effectExtent l="0" t="0" r="0" b="0"/>
            <wp:docPr id="1537567636" name="图表 1">
              <a:extLst xmlns:a="http://schemas.openxmlformats.org/drawingml/2006/main">
                <a:ext uri="{FF2B5EF4-FFF2-40B4-BE49-F238E27FC236}">
                  <a16:creationId xmlns:a16="http://schemas.microsoft.com/office/drawing/2014/main" id="{093DB94F-C1C8-CD3B-CC1E-051D180E6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FE4264" w14:textId="5A324182" w:rsidR="0071021A" w:rsidRPr="00FC71E4" w:rsidRDefault="0046049C" w:rsidP="00663E88">
      <w:pPr>
        <w:spacing w:line="600" w:lineRule="exact"/>
        <w:ind w:firstLineChars="200" w:firstLine="560"/>
        <w:jc w:val="center"/>
        <w:rPr>
          <w:rFonts w:ascii="仿宋" w:eastAsia="仿宋" w:hAnsi="仿宋" w:hint="eastAsia"/>
          <w:sz w:val="28"/>
          <w:szCs w:val="28"/>
        </w:rPr>
      </w:pPr>
      <w:r w:rsidRPr="00FC71E4">
        <w:rPr>
          <w:rFonts w:ascii="仿宋" w:eastAsia="仿宋" w:hAnsi="仿宋" w:hint="eastAsia"/>
          <w:sz w:val="28"/>
          <w:szCs w:val="28"/>
        </w:rPr>
        <w:t>图</w:t>
      </w:r>
      <w:r w:rsidRPr="00FC71E4">
        <w:rPr>
          <w:rFonts w:ascii="仿宋" w:eastAsia="仿宋" w:hAnsi="仿宋"/>
          <w:sz w:val="28"/>
          <w:szCs w:val="28"/>
        </w:rPr>
        <w:t>1</w:t>
      </w:r>
      <w:r w:rsidR="00FC71E4">
        <w:rPr>
          <w:rFonts w:ascii="仿宋" w:eastAsia="仿宋" w:hAnsi="仿宋" w:hint="eastAsia"/>
          <w:sz w:val="28"/>
          <w:szCs w:val="28"/>
        </w:rPr>
        <w:t xml:space="preserve"> </w:t>
      </w:r>
      <w:r w:rsidRPr="00FC71E4">
        <w:rPr>
          <w:rFonts w:ascii="仿宋" w:eastAsia="仿宋" w:hAnsi="仿宋" w:hint="eastAsia"/>
          <w:sz w:val="28"/>
          <w:szCs w:val="28"/>
        </w:rPr>
        <w:t>收、支决算总计变动情况图</w:t>
      </w:r>
    </w:p>
    <w:p w14:paraId="714CD506" w14:textId="77777777" w:rsidR="001E57FF" w:rsidRDefault="0046049C" w:rsidP="001E57FF">
      <w:pPr>
        <w:pStyle w:val="ae"/>
        <w:numPr>
          <w:ilvl w:val="0"/>
          <w:numId w:val="2"/>
        </w:numPr>
        <w:spacing w:line="600" w:lineRule="exact"/>
        <w:ind w:firstLineChars="0"/>
        <w:outlineLvl w:val="1"/>
        <w:rPr>
          <w:rStyle w:val="20"/>
          <w:rFonts w:ascii="黑体" w:eastAsia="黑体" w:hAnsi="黑体" w:hint="eastAsia"/>
          <w:b w:val="0"/>
        </w:rPr>
      </w:pPr>
      <w:bookmarkStart w:id="25" w:name="_Toc15396604"/>
      <w:bookmarkStart w:id="26" w:name="_Toc15377206"/>
      <w:bookmarkStart w:id="27" w:name="_Toc184392478"/>
      <w:r>
        <w:rPr>
          <w:rFonts w:ascii="黑体" w:eastAsia="黑体" w:hAnsi="黑体" w:hint="eastAsia"/>
          <w:sz w:val="32"/>
          <w:szCs w:val="32"/>
        </w:rPr>
        <w:t>收</w:t>
      </w:r>
      <w:r>
        <w:rPr>
          <w:rStyle w:val="20"/>
          <w:rFonts w:ascii="黑体" w:eastAsia="黑体" w:hAnsi="黑体" w:hint="eastAsia"/>
          <w:b w:val="0"/>
        </w:rPr>
        <w:t>入决算情况说明</w:t>
      </w:r>
      <w:bookmarkEnd w:id="25"/>
      <w:bookmarkEnd w:id="26"/>
      <w:bookmarkEnd w:id="27"/>
    </w:p>
    <w:p w14:paraId="46DA2E71" w14:textId="0FE2225C" w:rsidR="0071021A" w:rsidRPr="001E57FF" w:rsidRDefault="0046049C" w:rsidP="001E57FF">
      <w:pPr>
        <w:ind w:firstLineChars="200" w:firstLine="640"/>
        <w:rPr>
          <w:rFonts w:ascii="仿宋" w:eastAsia="仿宋" w:hAnsi="仿宋" w:hint="eastAsia"/>
          <w:sz w:val="32"/>
          <w:szCs w:val="32"/>
        </w:rPr>
      </w:pPr>
      <w:r w:rsidRPr="001E57FF">
        <w:rPr>
          <w:rFonts w:ascii="仿宋" w:eastAsia="仿宋" w:hAnsi="仿宋" w:hint="eastAsia"/>
          <w:sz w:val="32"/>
          <w:szCs w:val="32"/>
        </w:rPr>
        <w:t>2023年度本年收入合计</w:t>
      </w:r>
      <w:r w:rsidR="005533CF" w:rsidRPr="001E57FF">
        <w:rPr>
          <w:rFonts w:ascii="仿宋" w:eastAsia="仿宋" w:hAnsi="仿宋"/>
          <w:sz w:val="32"/>
          <w:szCs w:val="32"/>
        </w:rPr>
        <w:t>2350.47</w:t>
      </w:r>
      <w:r w:rsidRPr="001E57FF">
        <w:rPr>
          <w:rFonts w:ascii="仿宋" w:eastAsia="仿宋" w:hAnsi="仿宋" w:hint="eastAsia"/>
          <w:sz w:val="32"/>
          <w:szCs w:val="32"/>
        </w:rPr>
        <w:t>万元，其中：一般公共预算财政拨款收入</w:t>
      </w:r>
      <w:r w:rsidR="005533CF" w:rsidRPr="001E57FF">
        <w:rPr>
          <w:rFonts w:ascii="仿宋" w:eastAsia="仿宋" w:hAnsi="仿宋"/>
          <w:sz w:val="32"/>
          <w:szCs w:val="32"/>
        </w:rPr>
        <w:t>323.59</w:t>
      </w:r>
      <w:r w:rsidRPr="001E57FF">
        <w:rPr>
          <w:rFonts w:ascii="仿宋" w:eastAsia="仿宋" w:hAnsi="仿宋" w:hint="eastAsia"/>
          <w:sz w:val="32"/>
          <w:szCs w:val="32"/>
        </w:rPr>
        <w:t>万元，占</w:t>
      </w:r>
      <w:r w:rsidR="005533CF" w:rsidRPr="001E57FF">
        <w:rPr>
          <w:rFonts w:ascii="仿宋" w:eastAsia="仿宋" w:hAnsi="仿宋"/>
          <w:sz w:val="32"/>
          <w:szCs w:val="32"/>
        </w:rPr>
        <w:t>13.76</w:t>
      </w:r>
      <w:r w:rsidRPr="001E57FF">
        <w:rPr>
          <w:rFonts w:ascii="仿宋" w:eastAsia="仿宋" w:hAnsi="仿宋"/>
          <w:sz w:val="32"/>
          <w:szCs w:val="32"/>
        </w:rPr>
        <w:t>%</w:t>
      </w:r>
      <w:r w:rsidRPr="001E57FF">
        <w:rPr>
          <w:rFonts w:ascii="仿宋" w:eastAsia="仿宋" w:hAnsi="仿宋" w:hint="eastAsia"/>
          <w:sz w:val="32"/>
          <w:szCs w:val="32"/>
        </w:rPr>
        <w:t>；政府性基金预算财政拨款收入</w:t>
      </w:r>
      <w:r w:rsidR="005533CF" w:rsidRPr="001E57FF">
        <w:rPr>
          <w:rFonts w:ascii="仿宋" w:eastAsia="仿宋" w:hAnsi="仿宋"/>
          <w:sz w:val="32"/>
          <w:szCs w:val="32"/>
        </w:rPr>
        <w:t>258.24</w:t>
      </w:r>
      <w:r w:rsidRPr="001E57FF">
        <w:rPr>
          <w:rFonts w:ascii="仿宋" w:eastAsia="仿宋" w:hAnsi="仿宋" w:hint="eastAsia"/>
          <w:sz w:val="32"/>
          <w:szCs w:val="32"/>
        </w:rPr>
        <w:t>万元，占</w:t>
      </w:r>
      <w:r w:rsidR="005533CF" w:rsidRPr="001E57FF">
        <w:rPr>
          <w:rFonts w:ascii="仿宋" w:eastAsia="仿宋" w:hAnsi="仿宋"/>
          <w:sz w:val="32"/>
          <w:szCs w:val="32"/>
        </w:rPr>
        <w:t>10.98</w:t>
      </w:r>
      <w:r w:rsidRPr="001E57FF">
        <w:rPr>
          <w:rFonts w:ascii="仿宋" w:eastAsia="仿宋" w:hAnsi="仿宋"/>
          <w:sz w:val="32"/>
          <w:szCs w:val="32"/>
        </w:rPr>
        <w:t>%</w:t>
      </w:r>
      <w:r w:rsidRPr="001E57FF">
        <w:rPr>
          <w:rFonts w:ascii="仿宋" w:eastAsia="仿宋" w:hAnsi="仿宋" w:hint="eastAsia"/>
          <w:sz w:val="32"/>
          <w:szCs w:val="32"/>
        </w:rPr>
        <w:t>；事业收入</w:t>
      </w:r>
      <w:r w:rsidR="005533CF" w:rsidRPr="001E57FF">
        <w:rPr>
          <w:rFonts w:ascii="仿宋" w:eastAsia="仿宋" w:hAnsi="仿宋"/>
          <w:sz w:val="32"/>
          <w:szCs w:val="32"/>
        </w:rPr>
        <w:t>1768.63</w:t>
      </w:r>
      <w:r w:rsidRPr="001E57FF">
        <w:rPr>
          <w:rFonts w:ascii="仿宋" w:eastAsia="仿宋" w:hAnsi="仿宋" w:hint="eastAsia"/>
          <w:sz w:val="32"/>
          <w:szCs w:val="32"/>
        </w:rPr>
        <w:t>万元，占</w:t>
      </w:r>
      <w:r w:rsidR="005533CF" w:rsidRPr="001E57FF">
        <w:rPr>
          <w:rFonts w:ascii="仿宋" w:eastAsia="仿宋" w:hAnsi="仿宋"/>
          <w:sz w:val="32"/>
          <w:szCs w:val="32"/>
        </w:rPr>
        <w:t>75.24</w:t>
      </w:r>
      <w:r w:rsidRPr="001E57FF">
        <w:rPr>
          <w:rFonts w:ascii="仿宋" w:eastAsia="仿宋" w:hAnsi="仿宋"/>
          <w:sz w:val="32"/>
          <w:szCs w:val="32"/>
        </w:rPr>
        <w:t>%</w:t>
      </w:r>
      <w:r w:rsidRPr="001E57FF">
        <w:rPr>
          <w:rFonts w:ascii="仿宋" w:eastAsia="仿宋" w:hAnsi="仿宋" w:hint="eastAsia"/>
          <w:sz w:val="32"/>
          <w:szCs w:val="32"/>
        </w:rPr>
        <w:t>；</w:t>
      </w:r>
    </w:p>
    <w:p w14:paraId="7ACC6D84" w14:textId="33408066" w:rsidR="00115CA9" w:rsidRPr="00115CA9" w:rsidRDefault="00115CA9" w:rsidP="00115CA9">
      <w:pPr>
        <w:pStyle w:val="5"/>
        <w:jc w:val="center"/>
      </w:pPr>
      <w:r>
        <w:rPr>
          <w:noProof/>
        </w:rPr>
        <w:lastRenderedPageBreak/>
        <w:drawing>
          <wp:inline distT="0" distB="0" distL="0" distR="0" wp14:anchorId="4C8AA644" wp14:editId="5AE53D4E">
            <wp:extent cx="4572000" cy="2743200"/>
            <wp:effectExtent l="0" t="0" r="0" b="0"/>
            <wp:docPr id="1814525863" name="图表 1">
              <a:extLst xmlns:a="http://schemas.openxmlformats.org/drawingml/2006/main">
                <a:ext uri="{FF2B5EF4-FFF2-40B4-BE49-F238E27FC236}">
                  <a16:creationId xmlns:a16="http://schemas.microsoft.com/office/drawing/2014/main" id="{DE6FE754-4291-703D-A669-38F4BA723A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BF08D5" w14:textId="10F1C298" w:rsidR="0071021A" w:rsidRPr="00FC71E4" w:rsidRDefault="0046049C" w:rsidP="00115CA9">
      <w:pPr>
        <w:spacing w:line="600" w:lineRule="exact"/>
        <w:ind w:firstLineChars="200" w:firstLine="560"/>
        <w:jc w:val="center"/>
        <w:rPr>
          <w:rFonts w:ascii="仿宋" w:eastAsia="仿宋" w:hAnsi="仿宋" w:hint="eastAsia"/>
          <w:sz w:val="28"/>
          <w:szCs w:val="28"/>
        </w:rPr>
      </w:pPr>
      <w:r w:rsidRPr="00FC71E4">
        <w:rPr>
          <w:rFonts w:ascii="仿宋" w:eastAsia="仿宋" w:hAnsi="仿宋" w:hint="eastAsia"/>
          <w:sz w:val="28"/>
          <w:szCs w:val="28"/>
        </w:rPr>
        <w:t>图2</w:t>
      </w:r>
      <w:r w:rsidR="00FC71E4">
        <w:rPr>
          <w:rFonts w:ascii="仿宋" w:eastAsia="仿宋" w:hAnsi="仿宋" w:hint="eastAsia"/>
          <w:sz w:val="28"/>
          <w:szCs w:val="28"/>
        </w:rPr>
        <w:t xml:space="preserve"> </w:t>
      </w:r>
      <w:r w:rsidRPr="00FC71E4">
        <w:rPr>
          <w:rFonts w:ascii="仿宋" w:eastAsia="仿宋" w:hAnsi="仿宋" w:hint="eastAsia"/>
          <w:sz w:val="28"/>
          <w:szCs w:val="28"/>
        </w:rPr>
        <w:t>收入决算结构图</w:t>
      </w:r>
    </w:p>
    <w:p w14:paraId="4DC0E067" w14:textId="77777777" w:rsidR="0071021A" w:rsidRDefault="0046049C">
      <w:pPr>
        <w:pStyle w:val="ae"/>
        <w:numPr>
          <w:ilvl w:val="0"/>
          <w:numId w:val="2"/>
        </w:numPr>
        <w:spacing w:line="600" w:lineRule="exact"/>
        <w:ind w:firstLineChars="0"/>
        <w:outlineLvl w:val="1"/>
        <w:rPr>
          <w:rStyle w:val="20"/>
          <w:rFonts w:ascii="黑体" w:eastAsia="黑体" w:hAnsi="黑体" w:hint="eastAsia"/>
          <w:b w:val="0"/>
        </w:rPr>
      </w:pPr>
      <w:bookmarkStart w:id="28" w:name="_Toc15396605"/>
      <w:bookmarkStart w:id="29" w:name="_Toc15377207"/>
      <w:bookmarkStart w:id="30" w:name="_Toc184392479"/>
      <w:r>
        <w:rPr>
          <w:rFonts w:ascii="黑体" w:eastAsia="黑体" w:hAnsi="黑体" w:hint="eastAsia"/>
          <w:sz w:val="32"/>
          <w:szCs w:val="32"/>
        </w:rPr>
        <w:t>支</w:t>
      </w:r>
      <w:r>
        <w:rPr>
          <w:rStyle w:val="20"/>
          <w:rFonts w:ascii="黑体" w:eastAsia="黑体" w:hAnsi="黑体" w:hint="eastAsia"/>
          <w:b w:val="0"/>
        </w:rPr>
        <w:t>出决算情况说明</w:t>
      </w:r>
      <w:bookmarkEnd w:id="28"/>
      <w:bookmarkEnd w:id="29"/>
      <w:bookmarkEnd w:id="30"/>
    </w:p>
    <w:p w14:paraId="7B6DA37C" w14:textId="430AAB6A" w:rsidR="0071021A" w:rsidRPr="001E57FF" w:rsidRDefault="0046049C" w:rsidP="001E57FF">
      <w:pPr>
        <w:ind w:firstLineChars="200" w:firstLine="640"/>
        <w:rPr>
          <w:rFonts w:ascii="仿宋" w:eastAsia="仿宋" w:hAnsi="仿宋" w:hint="eastAsia"/>
          <w:sz w:val="32"/>
          <w:szCs w:val="32"/>
        </w:rPr>
      </w:pPr>
      <w:r w:rsidRPr="001E57FF">
        <w:rPr>
          <w:rFonts w:ascii="仿宋" w:eastAsia="仿宋" w:hAnsi="仿宋" w:hint="eastAsia"/>
          <w:sz w:val="32"/>
          <w:szCs w:val="32"/>
        </w:rPr>
        <w:t>2023年度本年支出合计</w:t>
      </w:r>
      <w:r w:rsidRPr="001E57FF">
        <w:rPr>
          <w:rFonts w:ascii="仿宋" w:eastAsia="仿宋" w:hAnsi="仿宋"/>
          <w:sz w:val="32"/>
          <w:szCs w:val="32"/>
        </w:rPr>
        <w:t>2274.66</w:t>
      </w:r>
      <w:r w:rsidRPr="001E57FF">
        <w:rPr>
          <w:rFonts w:ascii="仿宋" w:eastAsia="仿宋" w:hAnsi="仿宋" w:hint="eastAsia"/>
          <w:sz w:val="32"/>
          <w:szCs w:val="32"/>
        </w:rPr>
        <w:t>万元，其中：基本支出</w:t>
      </w:r>
      <w:r w:rsidRPr="001E57FF">
        <w:rPr>
          <w:rFonts w:ascii="仿宋" w:eastAsia="仿宋" w:hAnsi="仿宋"/>
          <w:sz w:val="32"/>
          <w:szCs w:val="32"/>
        </w:rPr>
        <w:t>13.19</w:t>
      </w:r>
      <w:r w:rsidRPr="001E57FF">
        <w:rPr>
          <w:rFonts w:ascii="仿宋" w:eastAsia="仿宋" w:hAnsi="仿宋" w:hint="eastAsia"/>
          <w:sz w:val="32"/>
          <w:szCs w:val="32"/>
        </w:rPr>
        <w:t>万元，占</w:t>
      </w:r>
      <w:r w:rsidRPr="001E57FF">
        <w:rPr>
          <w:rFonts w:ascii="仿宋" w:eastAsia="仿宋" w:hAnsi="仿宋"/>
          <w:sz w:val="32"/>
          <w:szCs w:val="32"/>
        </w:rPr>
        <w:t>0.58%</w:t>
      </w:r>
      <w:r w:rsidRPr="001E57FF">
        <w:rPr>
          <w:rFonts w:ascii="仿宋" w:eastAsia="仿宋" w:hAnsi="仿宋" w:hint="eastAsia"/>
          <w:sz w:val="32"/>
          <w:szCs w:val="32"/>
        </w:rPr>
        <w:t>；项目支出</w:t>
      </w:r>
      <w:r w:rsidRPr="001E57FF">
        <w:rPr>
          <w:rFonts w:ascii="仿宋" w:eastAsia="仿宋" w:hAnsi="仿宋"/>
          <w:sz w:val="32"/>
          <w:szCs w:val="32"/>
        </w:rPr>
        <w:t>2261.46</w:t>
      </w:r>
      <w:r w:rsidRPr="001E57FF">
        <w:rPr>
          <w:rFonts w:ascii="仿宋" w:eastAsia="仿宋" w:hAnsi="仿宋" w:hint="eastAsia"/>
          <w:sz w:val="32"/>
          <w:szCs w:val="32"/>
        </w:rPr>
        <w:t>万元，占</w:t>
      </w:r>
      <w:r w:rsidRPr="001E57FF">
        <w:rPr>
          <w:rFonts w:ascii="仿宋" w:eastAsia="仿宋" w:hAnsi="仿宋"/>
          <w:sz w:val="32"/>
          <w:szCs w:val="32"/>
        </w:rPr>
        <w:t>99.41%</w:t>
      </w:r>
      <w:r w:rsidRPr="001E57FF">
        <w:rPr>
          <w:rFonts w:ascii="仿宋" w:eastAsia="仿宋" w:hAnsi="仿宋" w:hint="eastAsia"/>
          <w:sz w:val="32"/>
          <w:szCs w:val="32"/>
        </w:rPr>
        <w:t>；</w:t>
      </w:r>
      <w:r w:rsidR="00115CA9" w:rsidRPr="001E57FF">
        <w:rPr>
          <w:rFonts w:ascii="仿宋" w:eastAsia="仿宋" w:hAnsi="仿宋" w:hint="eastAsia"/>
          <w:sz w:val="32"/>
          <w:szCs w:val="32"/>
        </w:rPr>
        <w:t xml:space="preserve"> </w:t>
      </w:r>
    </w:p>
    <w:p w14:paraId="1FF7ACF5" w14:textId="2685DF24" w:rsidR="00115CA9" w:rsidRPr="00115CA9" w:rsidRDefault="007F3843" w:rsidP="007F3843">
      <w:pPr>
        <w:jc w:val="center"/>
      </w:pPr>
      <w:r>
        <w:rPr>
          <w:noProof/>
        </w:rPr>
        <w:drawing>
          <wp:inline distT="0" distB="0" distL="0" distR="0" wp14:anchorId="78CE2897" wp14:editId="465F8E5C">
            <wp:extent cx="4572000" cy="2743200"/>
            <wp:effectExtent l="0" t="0" r="0" b="0"/>
            <wp:docPr id="2079781455" name="图表 1">
              <a:extLst xmlns:a="http://schemas.openxmlformats.org/drawingml/2006/main">
                <a:ext uri="{FF2B5EF4-FFF2-40B4-BE49-F238E27FC236}">
                  <a16:creationId xmlns:a16="http://schemas.microsoft.com/office/drawing/2014/main" id="{E5752B27-6FD8-1AFF-A142-97D4F66580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01DA27" w14:textId="582982D1" w:rsidR="0071021A" w:rsidRPr="00FC71E4" w:rsidRDefault="0046049C" w:rsidP="007F3843">
      <w:pPr>
        <w:spacing w:line="600" w:lineRule="exact"/>
        <w:ind w:firstLineChars="200" w:firstLine="560"/>
        <w:jc w:val="center"/>
        <w:rPr>
          <w:rFonts w:ascii="仿宋" w:eastAsia="仿宋" w:hAnsi="仿宋" w:hint="eastAsia"/>
          <w:sz w:val="28"/>
          <w:szCs w:val="28"/>
        </w:rPr>
      </w:pPr>
      <w:r w:rsidRPr="00FC71E4">
        <w:rPr>
          <w:rFonts w:ascii="仿宋" w:eastAsia="仿宋" w:hAnsi="仿宋" w:hint="eastAsia"/>
          <w:sz w:val="28"/>
          <w:szCs w:val="28"/>
        </w:rPr>
        <w:t>图3</w:t>
      </w:r>
      <w:r w:rsidR="00FC71E4" w:rsidRPr="00FC71E4">
        <w:rPr>
          <w:rFonts w:ascii="仿宋" w:eastAsia="仿宋" w:hAnsi="仿宋" w:hint="eastAsia"/>
          <w:sz w:val="28"/>
          <w:szCs w:val="28"/>
        </w:rPr>
        <w:t xml:space="preserve"> </w:t>
      </w:r>
      <w:r w:rsidRPr="00FC71E4">
        <w:rPr>
          <w:rFonts w:ascii="仿宋" w:eastAsia="仿宋" w:hAnsi="仿宋" w:hint="eastAsia"/>
          <w:sz w:val="28"/>
          <w:szCs w:val="28"/>
        </w:rPr>
        <w:t>支出决算结构图</w:t>
      </w:r>
    </w:p>
    <w:p w14:paraId="33944F84" w14:textId="77777777" w:rsidR="0071021A" w:rsidRDefault="0046049C">
      <w:pPr>
        <w:spacing w:line="600" w:lineRule="exact"/>
        <w:ind w:firstLineChars="200" w:firstLine="640"/>
        <w:outlineLvl w:val="1"/>
        <w:rPr>
          <w:rStyle w:val="20"/>
          <w:rFonts w:ascii="黑体" w:eastAsia="黑体" w:hAnsi="黑体" w:hint="eastAsia"/>
          <w:b w:val="0"/>
        </w:rPr>
      </w:pPr>
      <w:bookmarkStart w:id="31" w:name="_Toc15377208"/>
      <w:bookmarkStart w:id="32" w:name="_Toc15396606"/>
      <w:bookmarkStart w:id="33" w:name="_Toc184392480"/>
      <w:r>
        <w:rPr>
          <w:rFonts w:ascii="黑体" w:eastAsia="黑体" w:hAnsi="黑体" w:hint="eastAsia"/>
          <w:sz w:val="32"/>
          <w:szCs w:val="32"/>
        </w:rPr>
        <w:t>四、财</w:t>
      </w:r>
      <w:r>
        <w:rPr>
          <w:rStyle w:val="20"/>
          <w:rFonts w:ascii="黑体" w:eastAsia="黑体" w:hAnsi="黑体" w:hint="eastAsia"/>
          <w:b w:val="0"/>
        </w:rPr>
        <w:t>政拨款收入支出决算总体情况说明</w:t>
      </w:r>
      <w:bookmarkEnd w:id="31"/>
      <w:bookmarkEnd w:id="32"/>
      <w:bookmarkEnd w:id="33"/>
    </w:p>
    <w:p w14:paraId="6E745C6F" w14:textId="13160C31" w:rsidR="0071021A" w:rsidRPr="00804683" w:rsidRDefault="0046049C" w:rsidP="007F3843">
      <w:pPr>
        <w:spacing w:line="600" w:lineRule="exact"/>
        <w:ind w:firstLine="640"/>
        <w:rPr>
          <w:rFonts w:ascii="仿宋" w:eastAsia="仿宋" w:hAnsi="仿宋" w:hint="eastAsia"/>
          <w:bCs/>
          <w:sz w:val="32"/>
          <w:szCs w:val="32"/>
        </w:rPr>
      </w:pPr>
      <w:r>
        <w:rPr>
          <w:rFonts w:ascii="仿宋" w:eastAsia="仿宋" w:hAnsi="仿宋" w:hint="eastAsia"/>
          <w:sz w:val="32"/>
          <w:szCs w:val="32"/>
        </w:rPr>
        <w:t>2023年度财政拨款收、支总计均为</w:t>
      </w:r>
      <w:r w:rsidR="0043177C" w:rsidRPr="005533CF">
        <w:rPr>
          <w:rFonts w:ascii="仿宋" w:eastAsia="仿宋" w:hAnsi="仿宋"/>
          <w:b/>
          <w:sz w:val="32"/>
          <w:szCs w:val="32"/>
        </w:rPr>
        <w:t>581.84</w:t>
      </w:r>
      <w:r w:rsidR="00D31E6F">
        <w:rPr>
          <w:rFonts w:ascii="仿宋" w:eastAsia="仿宋" w:hAnsi="仿宋" w:hint="eastAsia"/>
          <w:sz w:val="32"/>
          <w:szCs w:val="32"/>
        </w:rPr>
        <w:t>万元</w:t>
      </w:r>
      <w:r>
        <w:rPr>
          <w:rFonts w:ascii="仿宋" w:eastAsia="仿宋" w:hAnsi="仿宋" w:hint="eastAsia"/>
          <w:sz w:val="32"/>
          <w:szCs w:val="32"/>
        </w:rPr>
        <w:t>。与2022年度相比，财政拨款收、支总计各增加</w:t>
      </w:r>
      <w:r w:rsidR="00973658">
        <w:rPr>
          <w:rFonts w:ascii="仿宋" w:eastAsia="仿宋" w:hAnsi="仿宋" w:hint="eastAsia"/>
          <w:sz w:val="32"/>
          <w:szCs w:val="32"/>
        </w:rPr>
        <w:t>317.57</w:t>
      </w:r>
      <w:r>
        <w:rPr>
          <w:rFonts w:ascii="仿宋" w:eastAsia="仿宋" w:hAnsi="仿宋" w:hint="eastAsia"/>
          <w:sz w:val="32"/>
          <w:szCs w:val="32"/>
        </w:rPr>
        <w:t>万元，增长</w:t>
      </w:r>
      <w:r w:rsidR="00973658">
        <w:rPr>
          <w:rFonts w:ascii="仿宋" w:eastAsia="仿宋" w:hAnsi="仿宋" w:hint="eastAsia"/>
          <w:sz w:val="32"/>
          <w:szCs w:val="32"/>
        </w:rPr>
        <w:lastRenderedPageBreak/>
        <w:t>120.17</w:t>
      </w:r>
      <w:r>
        <w:rPr>
          <w:rFonts w:ascii="仿宋" w:eastAsia="仿宋" w:hAnsi="仿宋"/>
          <w:sz w:val="32"/>
          <w:szCs w:val="32"/>
        </w:rPr>
        <w:t>%</w:t>
      </w:r>
      <w:r>
        <w:rPr>
          <w:rFonts w:ascii="仿宋" w:eastAsia="仿宋" w:hAnsi="仿宋" w:hint="eastAsia"/>
          <w:sz w:val="32"/>
          <w:szCs w:val="32"/>
        </w:rPr>
        <w:t>。主要变动原因是</w:t>
      </w:r>
      <w:r w:rsidR="00973658">
        <w:rPr>
          <w:rFonts w:ascii="仿宋" w:eastAsia="仿宋" w:hAnsi="仿宋" w:hint="eastAsia"/>
          <w:sz w:val="32"/>
          <w:szCs w:val="32"/>
        </w:rPr>
        <w:t>新增双福园区护理能力提档升级项目</w:t>
      </w:r>
      <w:r w:rsidR="00E901D9">
        <w:rPr>
          <w:rFonts w:ascii="仿宋" w:eastAsia="仿宋" w:hAnsi="仿宋" w:hint="eastAsia"/>
          <w:sz w:val="32"/>
          <w:szCs w:val="32"/>
        </w:rPr>
        <w:t>、</w:t>
      </w:r>
      <w:r w:rsidR="00973658">
        <w:rPr>
          <w:rFonts w:ascii="仿宋" w:eastAsia="仿宋" w:hAnsi="仿宋" w:hint="eastAsia"/>
          <w:sz w:val="32"/>
          <w:szCs w:val="32"/>
        </w:rPr>
        <w:t>甘河园区消防隐患整治项目</w:t>
      </w:r>
      <w:r w:rsidR="00E901D9">
        <w:rPr>
          <w:rFonts w:ascii="仿宋" w:eastAsia="仿宋" w:hAnsi="仿宋" w:hint="eastAsia"/>
          <w:sz w:val="32"/>
          <w:szCs w:val="32"/>
        </w:rPr>
        <w:t>、管护人员、保险运转经费、以及新增</w:t>
      </w:r>
      <w:r w:rsidR="00E43500">
        <w:rPr>
          <w:rFonts w:ascii="仿宋" w:eastAsia="仿宋" w:hAnsi="仿宋" w:hint="eastAsia"/>
          <w:sz w:val="32"/>
          <w:szCs w:val="32"/>
        </w:rPr>
        <w:t>养老发展补助资金</w:t>
      </w:r>
      <w:r w:rsidR="00E901D9">
        <w:rPr>
          <w:rFonts w:ascii="仿宋" w:eastAsia="仿宋" w:hAnsi="仿宋" w:hint="eastAsia"/>
          <w:sz w:val="32"/>
          <w:szCs w:val="32"/>
        </w:rPr>
        <w:t>用于养老服务支出。</w:t>
      </w:r>
      <w:r w:rsidRPr="00804683">
        <w:rPr>
          <w:rFonts w:ascii="仿宋" w:eastAsia="仿宋" w:hAnsi="仿宋" w:hint="eastAsia"/>
          <w:bCs/>
          <w:sz w:val="32"/>
          <w:szCs w:val="32"/>
        </w:rPr>
        <w:t>（注：数据</w:t>
      </w:r>
      <w:proofErr w:type="gramStart"/>
      <w:r w:rsidRPr="00804683">
        <w:rPr>
          <w:rFonts w:ascii="仿宋" w:eastAsia="仿宋" w:hAnsi="仿宋" w:hint="eastAsia"/>
          <w:bCs/>
          <w:sz w:val="32"/>
          <w:szCs w:val="32"/>
        </w:rPr>
        <w:t>来源于财决</w:t>
      </w:r>
      <w:proofErr w:type="gramEnd"/>
      <w:r w:rsidRPr="00804683">
        <w:rPr>
          <w:rFonts w:ascii="仿宋" w:eastAsia="仿宋" w:hAnsi="仿宋"/>
          <w:bCs/>
          <w:sz w:val="32"/>
          <w:szCs w:val="32"/>
        </w:rPr>
        <w:t>01-1</w:t>
      </w:r>
      <w:r w:rsidRPr="00804683">
        <w:rPr>
          <w:rFonts w:ascii="仿宋" w:eastAsia="仿宋" w:hAnsi="仿宋" w:hint="eastAsia"/>
          <w:bCs/>
          <w:sz w:val="32"/>
          <w:szCs w:val="32"/>
        </w:rPr>
        <w:t>表</w:t>
      </w:r>
      <w:r w:rsidRPr="00804683">
        <w:rPr>
          <w:rFonts w:ascii="仿宋" w:eastAsia="仿宋" w:hAnsi="仿宋"/>
          <w:bCs/>
          <w:sz w:val="32"/>
          <w:szCs w:val="32"/>
        </w:rPr>
        <w:t>）</w:t>
      </w:r>
    </w:p>
    <w:p w14:paraId="1B69B9C3" w14:textId="3817C245" w:rsidR="007F3843" w:rsidRPr="007F3843" w:rsidRDefault="00EF02C5" w:rsidP="00EF02C5">
      <w:pPr>
        <w:pStyle w:val="5"/>
        <w:jc w:val="center"/>
      </w:pPr>
      <w:r>
        <w:rPr>
          <w:noProof/>
        </w:rPr>
        <w:drawing>
          <wp:inline distT="0" distB="0" distL="0" distR="0" wp14:anchorId="0284AB0F" wp14:editId="152BE1A2">
            <wp:extent cx="4572000" cy="2743200"/>
            <wp:effectExtent l="0" t="0" r="0" b="0"/>
            <wp:docPr id="2064004808" name="图表 1">
              <a:extLst xmlns:a="http://schemas.openxmlformats.org/drawingml/2006/main">
                <a:ext uri="{FF2B5EF4-FFF2-40B4-BE49-F238E27FC236}">
                  <a16:creationId xmlns:a16="http://schemas.microsoft.com/office/drawing/2014/main" id="{400B665B-93AD-A8AE-0B22-3D0370DEDE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0AF6A1" w14:textId="34B68D74" w:rsidR="0071021A" w:rsidRPr="00FC71E4" w:rsidRDefault="0046049C" w:rsidP="00FC71E4">
      <w:pPr>
        <w:spacing w:line="600" w:lineRule="exact"/>
        <w:ind w:firstLineChars="200" w:firstLine="560"/>
        <w:jc w:val="center"/>
        <w:rPr>
          <w:rFonts w:ascii="仿宋" w:eastAsia="仿宋" w:hAnsi="仿宋" w:hint="eastAsia"/>
          <w:sz w:val="28"/>
          <w:szCs w:val="28"/>
        </w:rPr>
      </w:pPr>
      <w:r w:rsidRPr="00FC71E4">
        <w:rPr>
          <w:rFonts w:ascii="仿宋" w:eastAsia="仿宋" w:hAnsi="仿宋" w:hint="eastAsia"/>
          <w:sz w:val="28"/>
          <w:szCs w:val="28"/>
        </w:rPr>
        <w:t>图4</w:t>
      </w:r>
      <w:r w:rsidR="00FC71E4" w:rsidRPr="00FC71E4">
        <w:rPr>
          <w:rFonts w:ascii="仿宋" w:eastAsia="仿宋" w:hAnsi="仿宋" w:hint="eastAsia"/>
          <w:sz w:val="28"/>
          <w:szCs w:val="28"/>
        </w:rPr>
        <w:t xml:space="preserve"> </w:t>
      </w:r>
      <w:r w:rsidRPr="00FC71E4">
        <w:rPr>
          <w:rFonts w:ascii="仿宋" w:eastAsia="仿宋" w:hAnsi="仿宋" w:hint="eastAsia"/>
          <w:sz w:val="28"/>
          <w:szCs w:val="28"/>
        </w:rPr>
        <w:t>财政拨款收、支决算总计变动情况</w:t>
      </w:r>
    </w:p>
    <w:p w14:paraId="6137ACBF" w14:textId="77777777" w:rsidR="0071021A" w:rsidRDefault="0046049C">
      <w:pPr>
        <w:spacing w:line="600" w:lineRule="exact"/>
        <w:ind w:firstLineChars="200" w:firstLine="640"/>
        <w:outlineLvl w:val="1"/>
        <w:rPr>
          <w:rStyle w:val="20"/>
          <w:rFonts w:ascii="黑体" w:eastAsia="黑体" w:hAnsi="黑体" w:hint="eastAsia"/>
          <w:b w:val="0"/>
        </w:rPr>
      </w:pPr>
      <w:bookmarkStart w:id="34" w:name="_Toc15396607"/>
      <w:bookmarkStart w:id="35" w:name="_Toc15377209"/>
      <w:bookmarkStart w:id="36" w:name="_Toc184392481"/>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34"/>
      <w:bookmarkEnd w:id="35"/>
      <w:bookmarkEnd w:id="36"/>
    </w:p>
    <w:p w14:paraId="2FEB170F" w14:textId="77777777" w:rsidR="0071021A" w:rsidRDefault="0046049C">
      <w:pPr>
        <w:spacing w:line="600" w:lineRule="exact"/>
        <w:ind w:firstLineChars="200" w:firstLine="643"/>
        <w:outlineLvl w:val="2"/>
        <w:rPr>
          <w:rFonts w:ascii="仿宋" w:eastAsia="仿宋" w:hAnsi="仿宋" w:hint="eastAsia"/>
          <w:b/>
          <w:sz w:val="32"/>
          <w:szCs w:val="32"/>
        </w:rPr>
      </w:pPr>
      <w:bookmarkStart w:id="37" w:name="_Toc15377210"/>
      <w:bookmarkStart w:id="38" w:name="_Toc184392482"/>
      <w:r>
        <w:rPr>
          <w:rFonts w:ascii="仿宋" w:eastAsia="仿宋" w:hAnsi="仿宋" w:hint="eastAsia"/>
          <w:b/>
          <w:sz w:val="32"/>
          <w:szCs w:val="32"/>
        </w:rPr>
        <w:t>（一）一般公共预算财政拨款支出决算总体情况</w:t>
      </w:r>
      <w:bookmarkEnd w:id="37"/>
      <w:bookmarkEnd w:id="38"/>
    </w:p>
    <w:p w14:paraId="01D21AFD" w14:textId="13F89676" w:rsidR="0071021A" w:rsidRPr="00804683" w:rsidRDefault="0046049C">
      <w:pPr>
        <w:spacing w:line="600" w:lineRule="exact"/>
        <w:ind w:firstLineChars="200" w:firstLine="640"/>
        <w:rPr>
          <w:rFonts w:ascii="仿宋" w:eastAsia="仿宋" w:hAnsi="仿宋" w:hint="eastAsia"/>
          <w:sz w:val="32"/>
          <w:szCs w:val="32"/>
        </w:rPr>
      </w:pPr>
      <w:r w:rsidRPr="00804683">
        <w:rPr>
          <w:rFonts w:ascii="仿宋" w:eastAsia="仿宋" w:hAnsi="仿宋" w:hint="eastAsia"/>
          <w:sz w:val="32"/>
          <w:szCs w:val="32"/>
        </w:rPr>
        <w:t>2023年度一般公共预算财政拨款支出</w:t>
      </w:r>
      <w:r w:rsidR="0043177C" w:rsidRPr="00804683">
        <w:rPr>
          <w:rFonts w:ascii="仿宋" w:eastAsia="仿宋" w:hAnsi="仿宋"/>
          <w:sz w:val="32"/>
          <w:szCs w:val="32"/>
        </w:rPr>
        <w:t>323.59</w:t>
      </w:r>
      <w:r w:rsidRPr="00804683">
        <w:rPr>
          <w:rFonts w:ascii="仿宋" w:eastAsia="仿宋" w:hAnsi="仿宋" w:hint="eastAsia"/>
          <w:sz w:val="32"/>
          <w:szCs w:val="32"/>
        </w:rPr>
        <w:t>万元，占本年支出合计的</w:t>
      </w:r>
      <w:r w:rsidR="0043177C" w:rsidRPr="00804683">
        <w:rPr>
          <w:rFonts w:ascii="仿宋" w:eastAsia="仿宋" w:hAnsi="仿宋"/>
          <w:sz w:val="32"/>
          <w:szCs w:val="32"/>
        </w:rPr>
        <w:t>14.22</w:t>
      </w:r>
      <w:r w:rsidRPr="00804683">
        <w:rPr>
          <w:rFonts w:ascii="仿宋" w:eastAsia="仿宋" w:hAnsi="仿宋"/>
          <w:sz w:val="32"/>
          <w:szCs w:val="32"/>
        </w:rPr>
        <w:t>%</w:t>
      </w:r>
      <w:r w:rsidRPr="00804683">
        <w:rPr>
          <w:rFonts w:ascii="仿宋" w:eastAsia="仿宋" w:hAnsi="仿宋" w:hint="eastAsia"/>
          <w:sz w:val="32"/>
          <w:szCs w:val="32"/>
        </w:rPr>
        <w:t>。与2022年度相比，一般公共预算财政拨款支出增加</w:t>
      </w:r>
      <w:r w:rsidR="00EF02C5" w:rsidRPr="00804683">
        <w:rPr>
          <w:rFonts w:ascii="仿宋" w:eastAsia="仿宋" w:hAnsi="仿宋"/>
          <w:sz w:val="32"/>
          <w:szCs w:val="32"/>
        </w:rPr>
        <w:t>153.92</w:t>
      </w:r>
      <w:r w:rsidRPr="00804683">
        <w:rPr>
          <w:rFonts w:ascii="仿宋" w:eastAsia="仿宋" w:hAnsi="仿宋" w:hint="eastAsia"/>
          <w:sz w:val="32"/>
          <w:szCs w:val="32"/>
        </w:rPr>
        <w:t>万元，增长</w:t>
      </w:r>
      <w:r w:rsidR="00EF02C5" w:rsidRPr="00804683">
        <w:rPr>
          <w:rFonts w:ascii="仿宋" w:eastAsia="仿宋" w:hAnsi="仿宋"/>
          <w:sz w:val="32"/>
          <w:szCs w:val="32"/>
        </w:rPr>
        <w:t>90.72%</w:t>
      </w:r>
      <w:r w:rsidRPr="00804683">
        <w:rPr>
          <w:rFonts w:ascii="仿宋" w:eastAsia="仿宋" w:hAnsi="仿宋" w:hint="eastAsia"/>
          <w:sz w:val="32"/>
          <w:szCs w:val="32"/>
        </w:rPr>
        <w:t>。主要变动原因是</w:t>
      </w:r>
      <w:r w:rsidR="00D34E94" w:rsidRPr="00804683">
        <w:rPr>
          <w:rFonts w:ascii="仿宋" w:eastAsia="仿宋" w:hAnsi="仿宋" w:hint="eastAsia"/>
          <w:sz w:val="32"/>
          <w:szCs w:val="32"/>
        </w:rPr>
        <w:t>管护人员工资、保险及机构运行经费增加以及新增养老发展补助资金用于养老服务能力提升。</w:t>
      </w:r>
    </w:p>
    <w:p w14:paraId="2E25F715" w14:textId="0233DF91" w:rsidR="006D6271" w:rsidRPr="006D6271" w:rsidRDefault="006D6271" w:rsidP="00E43500">
      <w:pPr>
        <w:pStyle w:val="5"/>
        <w:jc w:val="center"/>
      </w:pPr>
      <w:r>
        <w:rPr>
          <w:noProof/>
        </w:rPr>
        <w:lastRenderedPageBreak/>
        <w:drawing>
          <wp:inline distT="0" distB="0" distL="0" distR="0" wp14:anchorId="1B1460F8" wp14:editId="1B3D5C13">
            <wp:extent cx="4572000" cy="2743200"/>
            <wp:effectExtent l="0" t="0" r="0" b="0"/>
            <wp:docPr id="1188608448" name="图表 1">
              <a:extLst xmlns:a="http://schemas.openxmlformats.org/drawingml/2006/main">
                <a:ext uri="{FF2B5EF4-FFF2-40B4-BE49-F238E27FC236}">
                  <a16:creationId xmlns:a16="http://schemas.microsoft.com/office/drawing/2014/main" id="{969E4458-32E5-028B-6E50-BC8F5B198C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61FE39" w14:textId="186EA731" w:rsidR="0071021A" w:rsidRPr="00FC71E4" w:rsidRDefault="0046049C" w:rsidP="00FC71E4">
      <w:pPr>
        <w:spacing w:line="600" w:lineRule="exact"/>
        <w:ind w:firstLineChars="200" w:firstLine="560"/>
        <w:jc w:val="center"/>
        <w:rPr>
          <w:rFonts w:ascii="仿宋" w:eastAsia="仿宋" w:hAnsi="仿宋" w:hint="eastAsia"/>
          <w:sz w:val="28"/>
          <w:szCs w:val="28"/>
        </w:rPr>
      </w:pPr>
      <w:r w:rsidRPr="00FC71E4">
        <w:rPr>
          <w:rFonts w:ascii="仿宋" w:eastAsia="仿宋" w:hAnsi="仿宋" w:hint="eastAsia"/>
          <w:sz w:val="28"/>
          <w:szCs w:val="28"/>
        </w:rPr>
        <w:t>图5</w:t>
      </w:r>
      <w:r w:rsidR="00FC71E4" w:rsidRPr="00FC71E4">
        <w:rPr>
          <w:rFonts w:ascii="仿宋" w:eastAsia="仿宋" w:hAnsi="仿宋" w:hint="eastAsia"/>
          <w:sz w:val="28"/>
          <w:szCs w:val="28"/>
        </w:rPr>
        <w:t xml:space="preserve"> </w:t>
      </w:r>
      <w:r w:rsidRPr="00FC71E4">
        <w:rPr>
          <w:rFonts w:ascii="仿宋" w:eastAsia="仿宋" w:hAnsi="仿宋" w:hint="eastAsia"/>
          <w:sz w:val="28"/>
          <w:szCs w:val="28"/>
        </w:rPr>
        <w:t>一般公共预算财政拨款支出决算变动情况</w:t>
      </w:r>
    </w:p>
    <w:p w14:paraId="610F16A5" w14:textId="77777777" w:rsidR="0071021A" w:rsidRDefault="0046049C">
      <w:pPr>
        <w:spacing w:line="600" w:lineRule="exact"/>
        <w:ind w:firstLineChars="200" w:firstLine="643"/>
        <w:outlineLvl w:val="2"/>
        <w:rPr>
          <w:rFonts w:ascii="仿宋" w:eastAsia="仿宋" w:hAnsi="仿宋" w:hint="eastAsia"/>
          <w:b/>
          <w:sz w:val="32"/>
          <w:szCs w:val="32"/>
        </w:rPr>
      </w:pPr>
      <w:bookmarkStart w:id="39" w:name="_Toc15377211"/>
      <w:bookmarkStart w:id="40" w:name="_Toc184392483"/>
      <w:r>
        <w:rPr>
          <w:rFonts w:ascii="仿宋" w:eastAsia="仿宋" w:hAnsi="仿宋" w:hint="eastAsia"/>
          <w:b/>
          <w:sz w:val="32"/>
          <w:szCs w:val="32"/>
        </w:rPr>
        <w:t>（二）一般公共预算财政拨款支出决算结构情况</w:t>
      </w:r>
      <w:bookmarkEnd w:id="39"/>
      <w:bookmarkEnd w:id="40"/>
    </w:p>
    <w:p w14:paraId="1AE49A7A" w14:textId="762469D7" w:rsidR="0071021A" w:rsidRPr="00804683" w:rsidRDefault="0046049C">
      <w:pPr>
        <w:spacing w:line="600" w:lineRule="exact"/>
        <w:ind w:firstLine="640"/>
        <w:rPr>
          <w:rFonts w:ascii="仿宋" w:eastAsia="仿宋" w:hAnsi="仿宋" w:hint="eastAsia"/>
          <w:sz w:val="32"/>
          <w:szCs w:val="32"/>
        </w:rPr>
      </w:pPr>
      <w:r w:rsidRPr="00804683">
        <w:rPr>
          <w:rFonts w:ascii="仿宋" w:eastAsia="仿宋" w:hAnsi="仿宋" w:hint="eastAsia"/>
          <w:sz w:val="32"/>
          <w:szCs w:val="32"/>
        </w:rPr>
        <w:t>2023年度一般公共预算财政拨款支出</w:t>
      </w:r>
      <w:r w:rsidR="0043177C" w:rsidRPr="00804683">
        <w:rPr>
          <w:rFonts w:ascii="仿宋" w:eastAsia="仿宋" w:hAnsi="仿宋"/>
          <w:sz w:val="32"/>
          <w:szCs w:val="32"/>
        </w:rPr>
        <w:t>323.59</w:t>
      </w:r>
      <w:r w:rsidRPr="00804683">
        <w:rPr>
          <w:rFonts w:ascii="仿宋" w:eastAsia="仿宋" w:hAnsi="仿宋" w:hint="eastAsia"/>
          <w:sz w:val="32"/>
          <w:szCs w:val="32"/>
        </w:rPr>
        <w:t>万元，主要用于以下方面</w:t>
      </w:r>
      <w:r w:rsidRPr="00804683">
        <w:rPr>
          <w:rFonts w:ascii="仿宋" w:eastAsia="仿宋" w:hAnsi="仿宋"/>
          <w:sz w:val="32"/>
          <w:szCs w:val="32"/>
        </w:rPr>
        <w:t>:</w:t>
      </w:r>
      <w:r w:rsidRPr="00804683">
        <w:rPr>
          <w:rFonts w:ascii="仿宋" w:eastAsia="仿宋" w:hAnsi="仿宋" w:hint="eastAsia"/>
          <w:sz w:val="32"/>
          <w:szCs w:val="32"/>
        </w:rPr>
        <w:t>社会保障和就业支出</w:t>
      </w:r>
      <w:r w:rsidR="006D6271" w:rsidRPr="00804683">
        <w:rPr>
          <w:rFonts w:ascii="仿宋" w:eastAsia="仿宋" w:hAnsi="仿宋" w:hint="eastAsia"/>
          <w:sz w:val="32"/>
          <w:szCs w:val="32"/>
        </w:rPr>
        <w:t>321.83</w:t>
      </w:r>
      <w:r w:rsidRPr="00804683">
        <w:rPr>
          <w:rFonts w:ascii="仿宋" w:eastAsia="仿宋" w:hAnsi="仿宋" w:hint="eastAsia"/>
          <w:sz w:val="32"/>
          <w:szCs w:val="32"/>
        </w:rPr>
        <w:t>万元，占</w:t>
      </w:r>
      <w:r w:rsidR="006D6271" w:rsidRPr="00804683">
        <w:rPr>
          <w:rFonts w:ascii="仿宋" w:eastAsia="仿宋" w:hAnsi="仿宋" w:hint="eastAsia"/>
          <w:sz w:val="32"/>
          <w:szCs w:val="32"/>
        </w:rPr>
        <w:t>99.46</w:t>
      </w:r>
      <w:r w:rsidRPr="00804683">
        <w:rPr>
          <w:rFonts w:ascii="仿宋" w:eastAsia="仿宋" w:hAnsi="仿宋"/>
          <w:sz w:val="32"/>
          <w:szCs w:val="32"/>
        </w:rPr>
        <w:t>%</w:t>
      </w:r>
      <w:r w:rsidRPr="00804683">
        <w:rPr>
          <w:rFonts w:ascii="仿宋" w:eastAsia="仿宋" w:hAnsi="仿宋" w:hint="eastAsia"/>
          <w:sz w:val="32"/>
          <w:szCs w:val="32"/>
        </w:rPr>
        <w:t>；卫生健康支出</w:t>
      </w:r>
      <w:r w:rsidR="006D6271" w:rsidRPr="00804683">
        <w:rPr>
          <w:rFonts w:ascii="仿宋" w:eastAsia="仿宋" w:hAnsi="仿宋" w:hint="eastAsia"/>
          <w:sz w:val="32"/>
          <w:szCs w:val="32"/>
        </w:rPr>
        <w:t>0.51</w:t>
      </w:r>
      <w:r w:rsidRPr="00804683">
        <w:rPr>
          <w:rFonts w:ascii="仿宋" w:eastAsia="仿宋" w:hAnsi="仿宋" w:hint="eastAsia"/>
          <w:sz w:val="32"/>
          <w:szCs w:val="32"/>
        </w:rPr>
        <w:t>万元，占</w:t>
      </w:r>
      <w:r w:rsidR="00772619" w:rsidRPr="00804683">
        <w:rPr>
          <w:rFonts w:ascii="仿宋" w:eastAsia="仿宋" w:hAnsi="仿宋" w:hint="eastAsia"/>
          <w:sz w:val="32"/>
          <w:szCs w:val="32"/>
        </w:rPr>
        <w:t>0.16</w:t>
      </w:r>
      <w:r w:rsidRPr="00804683">
        <w:rPr>
          <w:rFonts w:ascii="仿宋" w:eastAsia="仿宋" w:hAnsi="仿宋"/>
          <w:sz w:val="32"/>
          <w:szCs w:val="32"/>
        </w:rPr>
        <w:t>%</w:t>
      </w:r>
      <w:r w:rsidRPr="00804683">
        <w:rPr>
          <w:rFonts w:ascii="仿宋" w:eastAsia="仿宋" w:hAnsi="仿宋" w:hint="eastAsia"/>
          <w:sz w:val="32"/>
          <w:szCs w:val="32"/>
        </w:rPr>
        <w:t>；住房保障支出</w:t>
      </w:r>
      <w:r w:rsidR="006D6271" w:rsidRPr="00804683">
        <w:rPr>
          <w:rFonts w:ascii="仿宋" w:eastAsia="仿宋" w:hAnsi="仿宋" w:hint="eastAsia"/>
          <w:sz w:val="32"/>
          <w:szCs w:val="32"/>
        </w:rPr>
        <w:t>1.25</w:t>
      </w:r>
      <w:r w:rsidRPr="00804683">
        <w:rPr>
          <w:rFonts w:ascii="仿宋" w:eastAsia="仿宋" w:hAnsi="仿宋" w:hint="eastAsia"/>
          <w:sz w:val="32"/>
          <w:szCs w:val="32"/>
        </w:rPr>
        <w:t>万元，占</w:t>
      </w:r>
      <w:r w:rsidR="00772619" w:rsidRPr="00804683">
        <w:rPr>
          <w:rFonts w:ascii="仿宋" w:eastAsia="仿宋" w:hAnsi="仿宋" w:hint="eastAsia"/>
          <w:sz w:val="32"/>
          <w:szCs w:val="32"/>
        </w:rPr>
        <w:t>0.39</w:t>
      </w:r>
      <w:r w:rsidR="00D34E94" w:rsidRPr="00804683">
        <w:rPr>
          <w:rFonts w:ascii="仿宋" w:eastAsia="仿宋" w:hAnsi="仿宋" w:hint="eastAsia"/>
          <w:sz w:val="32"/>
          <w:szCs w:val="32"/>
        </w:rPr>
        <w:t>%</w:t>
      </w:r>
      <w:r w:rsidRPr="00804683">
        <w:rPr>
          <w:rFonts w:ascii="仿宋" w:eastAsia="仿宋" w:hAnsi="仿宋" w:hint="eastAsia"/>
          <w:sz w:val="32"/>
          <w:szCs w:val="32"/>
        </w:rPr>
        <w:t>。</w:t>
      </w:r>
    </w:p>
    <w:p w14:paraId="21A556EA" w14:textId="14F5F398" w:rsidR="006D6271" w:rsidRPr="006D6271" w:rsidRDefault="006D6271" w:rsidP="006D6271">
      <w:pPr>
        <w:pStyle w:val="5"/>
        <w:jc w:val="center"/>
      </w:pPr>
      <w:r>
        <w:rPr>
          <w:noProof/>
        </w:rPr>
        <w:drawing>
          <wp:inline distT="0" distB="0" distL="0" distR="0" wp14:anchorId="3A8EC631" wp14:editId="7E45E1A7">
            <wp:extent cx="4572000" cy="2743200"/>
            <wp:effectExtent l="0" t="0" r="0" b="0"/>
            <wp:docPr id="210569109" name="图表 1">
              <a:extLst xmlns:a="http://schemas.openxmlformats.org/drawingml/2006/main">
                <a:ext uri="{FF2B5EF4-FFF2-40B4-BE49-F238E27FC236}">
                  <a16:creationId xmlns:a16="http://schemas.microsoft.com/office/drawing/2014/main" id="{A23AC872-B30F-863B-8DC0-2028B36BE6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4F4AC06" w14:textId="506E4D12" w:rsidR="0071021A" w:rsidRPr="00FC71E4" w:rsidRDefault="0046049C" w:rsidP="00FC71E4">
      <w:pPr>
        <w:spacing w:line="600" w:lineRule="exact"/>
        <w:ind w:firstLineChars="200" w:firstLine="560"/>
        <w:jc w:val="center"/>
        <w:rPr>
          <w:rFonts w:ascii="仿宋" w:eastAsia="仿宋" w:hAnsi="仿宋" w:hint="eastAsia"/>
          <w:sz w:val="28"/>
          <w:szCs w:val="28"/>
        </w:rPr>
      </w:pPr>
      <w:r w:rsidRPr="00FC71E4">
        <w:rPr>
          <w:rFonts w:ascii="仿宋" w:eastAsia="仿宋" w:hAnsi="仿宋" w:hint="eastAsia"/>
          <w:sz w:val="28"/>
          <w:szCs w:val="28"/>
        </w:rPr>
        <w:t>图6</w:t>
      </w:r>
      <w:r w:rsidR="00FC71E4" w:rsidRPr="00FC71E4">
        <w:rPr>
          <w:rFonts w:ascii="仿宋" w:eastAsia="仿宋" w:hAnsi="仿宋" w:hint="eastAsia"/>
          <w:sz w:val="28"/>
          <w:szCs w:val="28"/>
        </w:rPr>
        <w:t xml:space="preserve"> </w:t>
      </w:r>
      <w:r w:rsidRPr="00FC71E4">
        <w:rPr>
          <w:rFonts w:ascii="仿宋" w:eastAsia="仿宋" w:hAnsi="仿宋" w:hint="eastAsia"/>
          <w:sz w:val="28"/>
          <w:szCs w:val="28"/>
        </w:rPr>
        <w:t>一般公共预算财政拨款支出决算结构</w:t>
      </w:r>
    </w:p>
    <w:p w14:paraId="4A4C1C62" w14:textId="77777777" w:rsidR="0071021A" w:rsidRDefault="0046049C">
      <w:pPr>
        <w:spacing w:line="600" w:lineRule="exact"/>
        <w:ind w:firstLineChars="200" w:firstLine="643"/>
        <w:outlineLvl w:val="2"/>
        <w:rPr>
          <w:rFonts w:ascii="仿宋" w:eastAsia="仿宋" w:hAnsi="仿宋" w:hint="eastAsia"/>
          <w:b/>
          <w:sz w:val="32"/>
          <w:szCs w:val="32"/>
        </w:rPr>
      </w:pPr>
      <w:bookmarkStart w:id="41" w:name="_Toc15377212"/>
      <w:bookmarkStart w:id="42" w:name="_Toc184392484"/>
      <w:r>
        <w:rPr>
          <w:rFonts w:ascii="仿宋" w:eastAsia="仿宋" w:hAnsi="仿宋" w:hint="eastAsia"/>
          <w:b/>
          <w:sz w:val="32"/>
          <w:szCs w:val="32"/>
        </w:rPr>
        <w:lastRenderedPageBreak/>
        <w:t>（三）一般公共预算财政拨款支出决算具体情况</w:t>
      </w:r>
      <w:bookmarkEnd w:id="41"/>
      <w:bookmarkEnd w:id="42"/>
    </w:p>
    <w:p w14:paraId="64E9B690" w14:textId="1F69F02A" w:rsidR="0071021A" w:rsidRPr="000B5EBF" w:rsidRDefault="0046049C" w:rsidP="000B5EBF">
      <w:pPr>
        <w:rPr>
          <w:rFonts w:ascii="仿宋" w:eastAsia="仿宋" w:hAnsi="仿宋" w:hint="eastAsia"/>
          <w:sz w:val="32"/>
          <w:szCs w:val="32"/>
        </w:rPr>
      </w:pPr>
      <w:bookmarkStart w:id="43" w:name="_Toc15377444"/>
      <w:bookmarkStart w:id="44" w:name="_Toc15378460"/>
      <w:bookmarkStart w:id="45" w:name="_Toc15377213"/>
      <w:r w:rsidRPr="000B5EBF">
        <w:rPr>
          <w:rFonts w:ascii="仿宋" w:eastAsia="仿宋" w:hAnsi="仿宋" w:hint="eastAsia"/>
          <w:sz w:val="32"/>
          <w:szCs w:val="32"/>
        </w:rPr>
        <w:t>2023年度一般公共预算支出决算数为</w:t>
      </w:r>
      <w:r w:rsidR="0043177C" w:rsidRPr="000B5EBF">
        <w:rPr>
          <w:rFonts w:ascii="仿宋" w:eastAsia="仿宋" w:hAnsi="仿宋"/>
          <w:sz w:val="32"/>
          <w:szCs w:val="32"/>
        </w:rPr>
        <w:t>323.59</w:t>
      </w:r>
      <w:r w:rsidRPr="000B5EBF">
        <w:rPr>
          <w:rFonts w:ascii="仿宋" w:eastAsia="仿宋" w:hAnsi="仿宋" w:hint="eastAsia"/>
          <w:sz w:val="32"/>
          <w:szCs w:val="32"/>
        </w:rPr>
        <w:t>，完成预算</w:t>
      </w:r>
      <w:r w:rsidR="004D5381" w:rsidRPr="000B5EBF">
        <w:rPr>
          <w:rFonts w:ascii="仿宋" w:eastAsia="仿宋" w:hAnsi="仿宋" w:hint="eastAsia"/>
          <w:sz w:val="32"/>
          <w:szCs w:val="32"/>
        </w:rPr>
        <w:t>100</w:t>
      </w:r>
      <w:r w:rsidRPr="000B5EBF">
        <w:rPr>
          <w:rFonts w:ascii="仿宋" w:eastAsia="仿宋" w:hAnsi="仿宋"/>
          <w:sz w:val="32"/>
          <w:szCs w:val="32"/>
        </w:rPr>
        <w:t>%</w:t>
      </w:r>
      <w:r w:rsidRPr="000B5EBF">
        <w:rPr>
          <w:rFonts w:ascii="仿宋" w:eastAsia="仿宋" w:hAnsi="仿宋" w:hint="eastAsia"/>
          <w:sz w:val="32"/>
          <w:szCs w:val="32"/>
        </w:rPr>
        <w:t>。其中：</w:t>
      </w:r>
      <w:bookmarkEnd w:id="43"/>
      <w:bookmarkEnd w:id="44"/>
      <w:bookmarkEnd w:id="45"/>
    </w:p>
    <w:p w14:paraId="15E8962C" w14:textId="3972A573" w:rsidR="00850EED" w:rsidRDefault="004D5381">
      <w:pPr>
        <w:spacing w:line="600" w:lineRule="exact"/>
        <w:ind w:firstLineChars="200" w:firstLine="643"/>
        <w:rPr>
          <w:rStyle w:val="ac"/>
          <w:rFonts w:ascii="仿宋" w:eastAsia="仿宋" w:hAnsi="仿宋" w:hint="eastAsia"/>
          <w:bCs/>
          <w:sz w:val="32"/>
          <w:szCs w:val="32"/>
        </w:rPr>
      </w:pPr>
      <w:r>
        <w:rPr>
          <w:rStyle w:val="ac"/>
          <w:rFonts w:ascii="仿宋" w:eastAsia="仿宋" w:hAnsi="仿宋" w:hint="eastAsia"/>
          <w:bCs/>
          <w:sz w:val="32"/>
          <w:szCs w:val="32"/>
        </w:rPr>
        <w:t>1</w:t>
      </w:r>
      <w:r w:rsidR="0046049C">
        <w:rPr>
          <w:rStyle w:val="ac"/>
          <w:rFonts w:ascii="仿宋" w:eastAsia="仿宋" w:hAnsi="仿宋"/>
          <w:bCs/>
          <w:sz w:val="32"/>
          <w:szCs w:val="32"/>
        </w:rPr>
        <w:t>.</w:t>
      </w:r>
      <w:r w:rsidR="0046049C">
        <w:rPr>
          <w:rStyle w:val="ac"/>
          <w:rFonts w:ascii="仿宋" w:eastAsia="仿宋" w:hAnsi="仿宋" w:hint="eastAsia"/>
          <w:bCs/>
          <w:sz w:val="32"/>
          <w:szCs w:val="32"/>
        </w:rPr>
        <w:t>社会保障和就业</w:t>
      </w:r>
      <w:r w:rsidR="00850EED">
        <w:rPr>
          <w:rStyle w:val="ac"/>
          <w:rFonts w:ascii="仿宋" w:eastAsia="仿宋" w:hAnsi="仿宋" w:hint="eastAsia"/>
          <w:bCs/>
          <w:sz w:val="32"/>
          <w:szCs w:val="32"/>
        </w:rPr>
        <w:t>类</w:t>
      </w:r>
    </w:p>
    <w:p w14:paraId="47B3D9AC" w14:textId="6616A4F1" w:rsidR="00850EED" w:rsidRDefault="00850EED">
      <w:pPr>
        <w:spacing w:line="600" w:lineRule="exact"/>
        <w:ind w:firstLineChars="200" w:firstLine="643"/>
        <w:rPr>
          <w:rStyle w:val="ac"/>
          <w:rFonts w:ascii="仿宋" w:eastAsia="仿宋" w:hAnsi="仿宋" w:hint="eastAsia"/>
          <w:b w:val="0"/>
          <w:bCs/>
          <w:sz w:val="32"/>
          <w:szCs w:val="32"/>
        </w:rPr>
      </w:pPr>
      <w:r>
        <w:rPr>
          <w:rStyle w:val="ac"/>
          <w:rFonts w:ascii="仿宋" w:eastAsia="仿宋" w:hAnsi="仿宋" w:hint="eastAsia"/>
          <w:bCs/>
          <w:sz w:val="32"/>
          <w:szCs w:val="32"/>
        </w:rPr>
        <w:t>（1）2080505-机关事业基本养老保险缴费支出：</w:t>
      </w:r>
      <w:r w:rsidRPr="00850EED">
        <w:rPr>
          <w:rStyle w:val="ac"/>
          <w:rFonts w:ascii="仿宋" w:eastAsia="仿宋" w:hAnsi="仿宋" w:hint="eastAsia"/>
          <w:b w:val="0"/>
          <w:bCs/>
          <w:sz w:val="32"/>
          <w:szCs w:val="32"/>
        </w:rPr>
        <w:t>支出决算为1.44</w:t>
      </w:r>
      <w:r>
        <w:rPr>
          <w:rStyle w:val="ac"/>
          <w:rFonts w:ascii="仿宋" w:eastAsia="仿宋" w:hAnsi="仿宋" w:hint="eastAsia"/>
          <w:b w:val="0"/>
          <w:bCs/>
          <w:sz w:val="32"/>
          <w:szCs w:val="32"/>
        </w:rPr>
        <w:t>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14:paraId="0A89BD3E" w14:textId="24A4ECA1" w:rsidR="00850EED" w:rsidRDefault="00850EED" w:rsidP="00850EED">
      <w:pPr>
        <w:spacing w:line="600" w:lineRule="exact"/>
        <w:ind w:firstLineChars="200" w:firstLine="643"/>
        <w:rPr>
          <w:rStyle w:val="ac"/>
          <w:rFonts w:ascii="仿宋" w:eastAsia="仿宋" w:hAnsi="仿宋" w:hint="eastAsia"/>
          <w:b w:val="0"/>
          <w:bCs/>
          <w:sz w:val="32"/>
          <w:szCs w:val="32"/>
        </w:rPr>
      </w:pPr>
      <w:r>
        <w:rPr>
          <w:rStyle w:val="ac"/>
          <w:rFonts w:ascii="仿宋" w:eastAsia="仿宋" w:hAnsi="仿宋" w:hint="eastAsia"/>
          <w:bCs/>
          <w:sz w:val="32"/>
          <w:szCs w:val="32"/>
        </w:rPr>
        <w:t>（2）2080506-机关事业单位职业年金缴费支出：</w:t>
      </w:r>
      <w:r w:rsidRPr="00850EED">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0.72万元，完成预算100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14:paraId="5DE1F53E" w14:textId="13259A80" w:rsidR="00850EED" w:rsidRDefault="00850EED" w:rsidP="00850EED">
      <w:pPr>
        <w:spacing w:line="600" w:lineRule="exact"/>
        <w:ind w:firstLineChars="200" w:firstLine="643"/>
        <w:rPr>
          <w:rStyle w:val="ac"/>
          <w:rFonts w:ascii="仿宋" w:eastAsia="仿宋" w:hAnsi="仿宋" w:hint="eastAsia"/>
          <w:b w:val="0"/>
          <w:bCs/>
          <w:sz w:val="32"/>
          <w:szCs w:val="32"/>
        </w:rPr>
      </w:pPr>
      <w:r>
        <w:rPr>
          <w:rStyle w:val="ac"/>
          <w:rFonts w:ascii="仿宋" w:eastAsia="仿宋" w:hAnsi="仿宋" w:hint="eastAsia"/>
          <w:bCs/>
          <w:sz w:val="32"/>
          <w:szCs w:val="32"/>
        </w:rPr>
        <w:t>（3）2081005-社会福利事业单位：</w:t>
      </w:r>
      <w:r w:rsidRPr="00850EED">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279.99万元，完成预算100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14:paraId="33FAE77C" w14:textId="0EE120FD" w:rsidR="00850EED" w:rsidRPr="00961866" w:rsidRDefault="00850EED" w:rsidP="00961866">
      <w:pPr>
        <w:spacing w:line="600" w:lineRule="exact"/>
        <w:ind w:firstLineChars="200" w:firstLine="643"/>
        <w:rPr>
          <w:rFonts w:ascii="仿宋" w:eastAsia="仿宋" w:hAnsi="仿宋" w:hint="eastAsia"/>
          <w:bCs/>
          <w:sz w:val="32"/>
          <w:szCs w:val="32"/>
        </w:rPr>
      </w:pPr>
      <w:r>
        <w:rPr>
          <w:rStyle w:val="ac"/>
          <w:rFonts w:ascii="仿宋" w:eastAsia="仿宋" w:hAnsi="仿宋" w:hint="eastAsia"/>
          <w:bCs/>
          <w:sz w:val="32"/>
          <w:szCs w:val="32"/>
        </w:rPr>
        <w:t>（4）2081006-养老服务：</w:t>
      </w:r>
      <w:r w:rsidRPr="00850EED">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39.63万元，完成预算100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14:paraId="03CAFD48" w14:textId="0DC2A432" w:rsidR="00850EED" w:rsidRPr="00850EED" w:rsidRDefault="00850EED" w:rsidP="00850EED">
      <w:pPr>
        <w:spacing w:line="600" w:lineRule="exact"/>
        <w:ind w:firstLineChars="200" w:firstLine="643"/>
        <w:rPr>
          <w:rFonts w:ascii="仿宋" w:eastAsia="仿宋" w:hAnsi="仿宋" w:hint="eastAsia"/>
          <w:bCs/>
          <w:sz w:val="32"/>
          <w:szCs w:val="32"/>
        </w:rPr>
      </w:pPr>
      <w:r>
        <w:rPr>
          <w:rStyle w:val="ac"/>
          <w:rFonts w:ascii="仿宋" w:eastAsia="仿宋" w:hAnsi="仿宋" w:hint="eastAsia"/>
          <w:bCs/>
          <w:sz w:val="32"/>
          <w:szCs w:val="32"/>
        </w:rPr>
        <w:t>（5）2089999-其他社会保障和就业支出：</w:t>
      </w:r>
      <w:r w:rsidRPr="00850EED">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0.04万元，完成预算100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14:paraId="53E217E0" w14:textId="77777777" w:rsidR="00850EED" w:rsidRDefault="00850EED">
      <w:pPr>
        <w:spacing w:line="600" w:lineRule="exact"/>
        <w:ind w:firstLineChars="200" w:firstLine="643"/>
        <w:rPr>
          <w:rStyle w:val="ac"/>
          <w:rFonts w:ascii="仿宋" w:eastAsia="仿宋" w:hAnsi="仿宋" w:hint="eastAsia"/>
          <w:bCs/>
          <w:sz w:val="32"/>
          <w:szCs w:val="32"/>
        </w:rPr>
      </w:pPr>
      <w:r>
        <w:rPr>
          <w:rStyle w:val="ac"/>
          <w:rFonts w:ascii="仿宋" w:eastAsia="仿宋" w:hAnsi="仿宋" w:hint="eastAsia"/>
          <w:bCs/>
          <w:sz w:val="32"/>
          <w:szCs w:val="32"/>
        </w:rPr>
        <w:t>2</w:t>
      </w:r>
      <w:r w:rsidR="0046049C">
        <w:rPr>
          <w:rStyle w:val="ac"/>
          <w:rFonts w:ascii="仿宋" w:eastAsia="仿宋" w:hAnsi="仿宋"/>
          <w:bCs/>
          <w:sz w:val="32"/>
          <w:szCs w:val="32"/>
        </w:rPr>
        <w:t>.</w:t>
      </w:r>
      <w:r w:rsidR="0046049C">
        <w:rPr>
          <w:rFonts w:ascii="仿宋" w:eastAsia="仿宋" w:hAnsi="仿宋" w:hint="eastAsia"/>
          <w:b/>
          <w:bCs/>
          <w:sz w:val="32"/>
          <w:szCs w:val="32"/>
        </w:rPr>
        <w:t>卫生健康</w:t>
      </w:r>
      <w:r w:rsidR="0046049C">
        <w:rPr>
          <w:rStyle w:val="ac"/>
          <w:rFonts w:ascii="仿宋" w:eastAsia="仿宋" w:hAnsi="仿宋" w:hint="eastAsia"/>
          <w:bCs/>
          <w:sz w:val="32"/>
          <w:szCs w:val="32"/>
        </w:rPr>
        <w:t>类</w:t>
      </w:r>
    </w:p>
    <w:p w14:paraId="10678922" w14:textId="0B2439F9" w:rsidR="00850EED" w:rsidRDefault="00850EED" w:rsidP="00850EED">
      <w:pPr>
        <w:spacing w:line="600" w:lineRule="exact"/>
        <w:ind w:firstLineChars="200" w:firstLine="643"/>
        <w:rPr>
          <w:rStyle w:val="ac"/>
          <w:rFonts w:ascii="仿宋" w:eastAsia="仿宋" w:hAnsi="仿宋" w:hint="eastAsia"/>
          <w:b w:val="0"/>
          <w:bCs/>
          <w:sz w:val="32"/>
          <w:szCs w:val="32"/>
        </w:rPr>
      </w:pPr>
      <w:r>
        <w:rPr>
          <w:rStyle w:val="ac"/>
          <w:rFonts w:ascii="仿宋" w:eastAsia="仿宋" w:hAnsi="仿宋" w:hint="eastAsia"/>
          <w:bCs/>
          <w:sz w:val="32"/>
          <w:szCs w:val="32"/>
        </w:rPr>
        <w:t>（1）2101102-事业单位医疗：</w:t>
      </w:r>
      <w:r w:rsidRPr="00850EED">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0.51万元，完成预算100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14:paraId="6CA14283" w14:textId="1305EE65" w:rsidR="00850EED" w:rsidRDefault="00850EED" w:rsidP="00850EED">
      <w:pPr>
        <w:spacing w:line="600" w:lineRule="exact"/>
        <w:ind w:firstLineChars="200" w:firstLine="643"/>
        <w:rPr>
          <w:rStyle w:val="ac"/>
          <w:rFonts w:ascii="仿宋" w:eastAsia="仿宋" w:hAnsi="仿宋" w:hint="eastAsia"/>
          <w:bCs/>
          <w:sz w:val="32"/>
          <w:szCs w:val="32"/>
        </w:rPr>
      </w:pPr>
      <w:r>
        <w:rPr>
          <w:rStyle w:val="ac"/>
          <w:rFonts w:ascii="仿宋" w:eastAsia="仿宋" w:hAnsi="仿宋" w:hint="eastAsia"/>
          <w:bCs/>
          <w:sz w:val="32"/>
          <w:szCs w:val="32"/>
        </w:rPr>
        <w:t>3</w:t>
      </w:r>
      <w:r>
        <w:rPr>
          <w:rStyle w:val="ac"/>
          <w:rFonts w:ascii="仿宋" w:eastAsia="仿宋" w:hAnsi="仿宋"/>
          <w:bCs/>
          <w:sz w:val="32"/>
          <w:szCs w:val="32"/>
        </w:rPr>
        <w:t>.</w:t>
      </w:r>
      <w:r>
        <w:rPr>
          <w:rFonts w:ascii="仿宋" w:eastAsia="仿宋" w:hAnsi="仿宋" w:hint="eastAsia"/>
          <w:b/>
          <w:bCs/>
          <w:sz w:val="32"/>
          <w:szCs w:val="32"/>
        </w:rPr>
        <w:t>住房保障支出</w:t>
      </w:r>
      <w:r>
        <w:rPr>
          <w:rStyle w:val="ac"/>
          <w:rFonts w:ascii="仿宋" w:eastAsia="仿宋" w:hAnsi="仿宋" w:hint="eastAsia"/>
          <w:bCs/>
          <w:sz w:val="32"/>
          <w:szCs w:val="32"/>
        </w:rPr>
        <w:t>类</w:t>
      </w:r>
    </w:p>
    <w:p w14:paraId="787A1D7B" w14:textId="706D292B" w:rsidR="00850EED" w:rsidRDefault="00850EED" w:rsidP="00850EED">
      <w:pPr>
        <w:spacing w:line="600" w:lineRule="exact"/>
        <w:ind w:firstLineChars="200" w:firstLine="643"/>
        <w:rPr>
          <w:rStyle w:val="ac"/>
          <w:rFonts w:ascii="仿宋" w:eastAsia="仿宋" w:hAnsi="仿宋" w:hint="eastAsia"/>
          <w:b w:val="0"/>
          <w:bCs/>
          <w:sz w:val="32"/>
          <w:szCs w:val="32"/>
        </w:rPr>
      </w:pPr>
      <w:r>
        <w:rPr>
          <w:rStyle w:val="ac"/>
          <w:rFonts w:ascii="仿宋" w:eastAsia="仿宋" w:hAnsi="仿宋" w:hint="eastAsia"/>
          <w:bCs/>
          <w:sz w:val="32"/>
          <w:szCs w:val="32"/>
        </w:rPr>
        <w:t>（1）2210201-</w:t>
      </w:r>
      <w:r w:rsidR="007C67DD">
        <w:rPr>
          <w:rStyle w:val="ac"/>
          <w:rFonts w:ascii="仿宋" w:eastAsia="仿宋" w:hAnsi="仿宋" w:hint="eastAsia"/>
          <w:bCs/>
          <w:sz w:val="32"/>
          <w:szCs w:val="32"/>
        </w:rPr>
        <w:t>住房公积金</w:t>
      </w:r>
      <w:r>
        <w:rPr>
          <w:rStyle w:val="ac"/>
          <w:rFonts w:ascii="仿宋" w:eastAsia="仿宋" w:hAnsi="仿宋" w:hint="eastAsia"/>
          <w:bCs/>
          <w:sz w:val="32"/>
          <w:szCs w:val="32"/>
        </w:rPr>
        <w:t>：</w:t>
      </w:r>
      <w:r w:rsidRPr="00850EED">
        <w:rPr>
          <w:rStyle w:val="ac"/>
          <w:rFonts w:ascii="仿宋" w:eastAsia="仿宋" w:hAnsi="仿宋" w:hint="eastAsia"/>
          <w:b w:val="0"/>
          <w:bCs/>
          <w:sz w:val="32"/>
          <w:szCs w:val="32"/>
        </w:rPr>
        <w:t>支出决算为</w:t>
      </w:r>
      <w:r w:rsidR="007C67DD">
        <w:rPr>
          <w:rStyle w:val="ac"/>
          <w:rFonts w:ascii="仿宋" w:eastAsia="仿宋" w:hAnsi="仿宋" w:hint="eastAsia"/>
          <w:b w:val="0"/>
          <w:bCs/>
          <w:sz w:val="32"/>
          <w:szCs w:val="32"/>
        </w:rPr>
        <w:t>1.25</w:t>
      </w:r>
      <w:r>
        <w:rPr>
          <w:rStyle w:val="ac"/>
          <w:rFonts w:ascii="仿宋" w:eastAsia="仿宋" w:hAnsi="仿宋" w:hint="eastAsia"/>
          <w:b w:val="0"/>
          <w:bCs/>
          <w:sz w:val="32"/>
          <w:szCs w:val="32"/>
        </w:rPr>
        <w:t>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14:paraId="59CD613D" w14:textId="77777777" w:rsidR="0071021A" w:rsidRDefault="0046049C">
      <w:pPr>
        <w:tabs>
          <w:tab w:val="right" w:pos="8306"/>
        </w:tabs>
        <w:spacing w:line="600" w:lineRule="exact"/>
        <w:ind w:firstLine="640"/>
        <w:outlineLvl w:val="1"/>
        <w:rPr>
          <w:rStyle w:val="20"/>
        </w:rPr>
      </w:pPr>
      <w:bookmarkStart w:id="46" w:name="_Toc15377214"/>
      <w:bookmarkStart w:id="47" w:name="_Toc15396608"/>
      <w:bookmarkStart w:id="48" w:name="_Toc184392485"/>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46"/>
      <w:bookmarkEnd w:id="47"/>
      <w:bookmarkEnd w:id="48"/>
      <w:r>
        <w:rPr>
          <w:rStyle w:val="20"/>
          <w:rFonts w:ascii="黑体" w:eastAsia="黑体" w:hAnsi="黑体"/>
          <w:b w:val="0"/>
        </w:rPr>
        <w:tab/>
      </w:r>
    </w:p>
    <w:p w14:paraId="37184723" w14:textId="77777777" w:rsidR="0071021A" w:rsidRPr="00804683" w:rsidRDefault="0046049C">
      <w:pPr>
        <w:spacing w:line="600" w:lineRule="exact"/>
        <w:ind w:firstLine="645"/>
        <w:rPr>
          <w:rFonts w:ascii="仿宋" w:eastAsia="仿宋" w:hAnsi="仿宋" w:hint="eastAsia"/>
          <w:sz w:val="32"/>
          <w:szCs w:val="32"/>
        </w:rPr>
      </w:pPr>
      <w:r w:rsidRPr="00804683">
        <w:rPr>
          <w:rFonts w:ascii="仿宋" w:eastAsia="仿宋" w:hAnsi="仿宋" w:hint="eastAsia"/>
          <w:sz w:val="32"/>
          <w:szCs w:val="32"/>
        </w:rPr>
        <w:t>2023年度一般公共预算财政拨款基本支出</w:t>
      </w:r>
      <w:r w:rsidR="0043177C" w:rsidRPr="00804683">
        <w:rPr>
          <w:rFonts w:ascii="仿宋" w:eastAsia="仿宋" w:hAnsi="仿宋"/>
          <w:sz w:val="32"/>
          <w:szCs w:val="32"/>
        </w:rPr>
        <w:t>13.19</w:t>
      </w:r>
      <w:r w:rsidRPr="00804683">
        <w:rPr>
          <w:rFonts w:ascii="仿宋" w:eastAsia="仿宋" w:hAnsi="仿宋" w:hint="eastAsia"/>
          <w:sz w:val="32"/>
          <w:szCs w:val="32"/>
        </w:rPr>
        <w:t>万元，其中：</w:t>
      </w:r>
    </w:p>
    <w:p w14:paraId="3FD31924" w14:textId="033CD9F1" w:rsidR="007C67DD" w:rsidRPr="00804683" w:rsidRDefault="0046049C">
      <w:pPr>
        <w:spacing w:line="600" w:lineRule="exact"/>
        <w:ind w:firstLine="645"/>
        <w:rPr>
          <w:rFonts w:ascii="仿宋" w:eastAsia="仿宋" w:hAnsi="仿宋" w:hint="eastAsia"/>
          <w:sz w:val="32"/>
          <w:szCs w:val="32"/>
        </w:rPr>
      </w:pPr>
      <w:r w:rsidRPr="00804683">
        <w:rPr>
          <w:rFonts w:ascii="仿宋" w:eastAsia="仿宋" w:hAnsi="仿宋" w:hint="eastAsia"/>
          <w:sz w:val="32"/>
          <w:szCs w:val="32"/>
        </w:rPr>
        <w:lastRenderedPageBreak/>
        <w:t>人员经费</w:t>
      </w:r>
      <w:r w:rsidR="0043177C" w:rsidRPr="00804683">
        <w:rPr>
          <w:rFonts w:ascii="仿宋" w:eastAsia="仿宋" w:hAnsi="仿宋"/>
          <w:sz w:val="32"/>
          <w:szCs w:val="32"/>
        </w:rPr>
        <w:t>13.19</w:t>
      </w:r>
      <w:r w:rsidRPr="00804683">
        <w:rPr>
          <w:rFonts w:ascii="仿宋" w:eastAsia="仿宋" w:hAnsi="仿宋" w:hint="eastAsia"/>
          <w:sz w:val="32"/>
          <w:szCs w:val="32"/>
        </w:rPr>
        <w:t>万元，主要包括：基本工资、津贴补贴、绩效工资、机关事业单位基本养老保险缴费、职业年金缴费、</w:t>
      </w:r>
      <w:r w:rsidR="007C67DD" w:rsidRPr="00804683">
        <w:rPr>
          <w:rFonts w:ascii="仿宋" w:eastAsia="仿宋" w:hAnsi="仿宋" w:hint="eastAsia"/>
          <w:sz w:val="32"/>
          <w:szCs w:val="32"/>
        </w:rPr>
        <w:t>职工基本医疗保险缴费、</w:t>
      </w:r>
      <w:r w:rsidRPr="00804683">
        <w:rPr>
          <w:rFonts w:ascii="仿宋" w:eastAsia="仿宋" w:hAnsi="仿宋" w:hint="eastAsia"/>
          <w:sz w:val="32"/>
          <w:szCs w:val="32"/>
        </w:rPr>
        <w:t>其他社会保障缴费、住房公积金</w:t>
      </w:r>
    </w:p>
    <w:p w14:paraId="396DEBB9" w14:textId="34558D06" w:rsidR="0071021A" w:rsidRPr="00804683" w:rsidRDefault="007C67DD">
      <w:pPr>
        <w:spacing w:line="600" w:lineRule="exact"/>
        <w:ind w:firstLine="645"/>
        <w:rPr>
          <w:rFonts w:ascii="仿宋" w:eastAsia="仿宋" w:hAnsi="仿宋" w:hint="eastAsia"/>
          <w:sz w:val="32"/>
          <w:szCs w:val="32"/>
        </w:rPr>
      </w:pPr>
      <w:r w:rsidRPr="00804683">
        <w:rPr>
          <w:rFonts w:ascii="仿宋" w:eastAsia="仿宋" w:hAnsi="仿宋" w:hint="eastAsia"/>
          <w:sz w:val="32"/>
          <w:szCs w:val="32"/>
        </w:rPr>
        <w:t>本年无</w:t>
      </w:r>
      <w:r w:rsidR="0046049C" w:rsidRPr="00804683">
        <w:rPr>
          <w:rFonts w:ascii="仿宋" w:eastAsia="仿宋" w:hAnsi="仿宋" w:hint="eastAsia"/>
          <w:sz w:val="32"/>
          <w:szCs w:val="32"/>
        </w:rPr>
        <w:t>公用</w:t>
      </w:r>
      <w:r w:rsidRPr="00804683">
        <w:rPr>
          <w:rFonts w:ascii="仿宋" w:eastAsia="仿宋" w:hAnsi="仿宋" w:hint="eastAsia"/>
          <w:sz w:val="32"/>
          <w:szCs w:val="32"/>
        </w:rPr>
        <w:t>经费支出。</w:t>
      </w:r>
    </w:p>
    <w:p w14:paraId="6CA1C379" w14:textId="77777777" w:rsidR="0071021A" w:rsidRDefault="0046049C">
      <w:pPr>
        <w:spacing w:line="600" w:lineRule="exact"/>
        <w:ind w:firstLine="640"/>
        <w:outlineLvl w:val="1"/>
        <w:rPr>
          <w:rStyle w:val="20"/>
          <w:rFonts w:ascii="黑体" w:eastAsia="黑体" w:hAnsi="黑体" w:hint="eastAsia"/>
          <w:b w:val="0"/>
        </w:rPr>
      </w:pPr>
      <w:bookmarkStart w:id="49" w:name="_Toc15377215"/>
      <w:bookmarkStart w:id="50" w:name="_Toc15396609"/>
      <w:bookmarkStart w:id="51" w:name="_Toc184392486"/>
      <w:r>
        <w:rPr>
          <w:rFonts w:ascii="黑体" w:eastAsia="黑体" w:hint="eastAsia"/>
          <w:sz w:val="32"/>
          <w:szCs w:val="32"/>
        </w:rPr>
        <w:t>七、</w:t>
      </w:r>
      <w:r>
        <w:rPr>
          <w:rStyle w:val="20"/>
          <w:rFonts w:ascii="黑体" w:eastAsia="黑体" w:hAnsi="黑体" w:hint="eastAsia"/>
          <w:b w:val="0"/>
        </w:rPr>
        <w:t>财政拨款</w:t>
      </w:r>
      <w:r>
        <w:rPr>
          <w:rStyle w:val="20"/>
          <w:rFonts w:ascii="黑体" w:eastAsia="黑体" w:hAnsi="黑体" w:hint="eastAsia"/>
        </w:rPr>
        <w:t>“</w:t>
      </w:r>
      <w:r>
        <w:rPr>
          <w:rStyle w:val="20"/>
          <w:rFonts w:ascii="黑体" w:eastAsia="黑体" w:hAnsi="黑体" w:hint="eastAsia"/>
          <w:b w:val="0"/>
        </w:rPr>
        <w:t>三公”经费支出决算情况说明</w:t>
      </w:r>
      <w:bookmarkEnd w:id="49"/>
      <w:bookmarkEnd w:id="50"/>
      <w:bookmarkEnd w:id="51"/>
    </w:p>
    <w:p w14:paraId="14D4EADA" w14:textId="77777777" w:rsidR="0071021A" w:rsidRDefault="0046049C">
      <w:pPr>
        <w:spacing w:line="600" w:lineRule="exact"/>
        <w:ind w:firstLine="640"/>
        <w:outlineLvl w:val="2"/>
        <w:rPr>
          <w:rFonts w:ascii="仿宋" w:eastAsia="仿宋" w:hAnsi="仿宋" w:hint="eastAsia"/>
          <w:b/>
          <w:sz w:val="32"/>
          <w:szCs w:val="32"/>
        </w:rPr>
      </w:pPr>
      <w:bookmarkStart w:id="52" w:name="_Toc15377216"/>
      <w:bookmarkStart w:id="53" w:name="_Toc184392487"/>
      <w:r>
        <w:rPr>
          <w:rFonts w:ascii="仿宋" w:eastAsia="仿宋" w:hAnsi="仿宋" w:hint="eastAsia"/>
          <w:b/>
          <w:sz w:val="32"/>
          <w:szCs w:val="32"/>
        </w:rPr>
        <w:t>（一）“三公”经费财政拨款支出决算总体情况说明</w:t>
      </w:r>
      <w:bookmarkEnd w:id="52"/>
      <w:bookmarkEnd w:id="53"/>
    </w:p>
    <w:p w14:paraId="47426444" w14:textId="649A065A" w:rsidR="0071021A" w:rsidRDefault="0046049C">
      <w:pPr>
        <w:spacing w:line="600" w:lineRule="exact"/>
        <w:ind w:firstLine="640"/>
        <w:rPr>
          <w:rFonts w:ascii="仿宋" w:eastAsia="仿宋" w:hAnsi="仿宋" w:hint="eastAsia"/>
          <w:sz w:val="32"/>
          <w:szCs w:val="32"/>
        </w:rPr>
      </w:pPr>
      <w:r>
        <w:rPr>
          <w:rFonts w:ascii="仿宋" w:eastAsia="仿宋" w:hAnsi="仿宋" w:hint="eastAsia"/>
          <w:sz w:val="32"/>
          <w:szCs w:val="32"/>
        </w:rPr>
        <w:t>2023年度</w:t>
      </w:r>
      <w:r w:rsidR="00823DDC">
        <w:rPr>
          <w:rFonts w:ascii="仿宋" w:eastAsia="仿宋" w:hAnsi="仿宋" w:hint="eastAsia"/>
          <w:sz w:val="32"/>
          <w:szCs w:val="32"/>
        </w:rPr>
        <w:t>单位无</w:t>
      </w:r>
      <w:r>
        <w:rPr>
          <w:rFonts w:ascii="仿宋" w:eastAsia="仿宋" w:hAnsi="仿宋" w:hint="eastAsia"/>
          <w:sz w:val="32"/>
          <w:szCs w:val="32"/>
        </w:rPr>
        <w:t>“三公”经费财政拨款支出</w:t>
      </w:r>
      <w:r w:rsidR="00823DDC">
        <w:rPr>
          <w:rFonts w:ascii="仿宋" w:eastAsia="仿宋" w:hAnsi="仿宋" w:hint="eastAsia"/>
          <w:sz w:val="32"/>
          <w:szCs w:val="32"/>
        </w:rPr>
        <w:t>。</w:t>
      </w:r>
      <w:r w:rsidR="005E0DE7">
        <w:rPr>
          <w:rFonts w:ascii="仿宋" w:eastAsia="仿宋" w:hAnsi="仿宋" w:hint="eastAsia"/>
          <w:sz w:val="32"/>
          <w:szCs w:val="32"/>
        </w:rPr>
        <w:t xml:space="preserve"> </w:t>
      </w:r>
    </w:p>
    <w:p w14:paraId="73D94AAB" w14:textId="77777777" w:rsidR="0071021A" w:rsidRDefault="0046049C">
      <w:pPr>
        <w:spacing w:line="600" w:lineRule="exact"/>
        <w:ind w:firstLine="640"/>
        <w:outlineLvl w:val="2"/>
        <w:rPr>
          <w:rFonts w:ascii="仿宋" w:eastAsia="仿宋" w:hAnsi="仿宋" w:hint="eastAsia"/>
          <w:b/>
          <w:sz w:val="32"/>
          <w:szCs w:val="32"/>
        </w:rPr>
      </w:pPr>
      <w:bookmarkStart w:id="54" w:name="_Toc15377217"/>
      <w:bookmarkStart w:id="55" w:name="_Toc184392488"/>
      <w:r>
        <w:rPr>
          <w:rFonts w:ascii="仿宋" w:eastAsia="仿宋" w:hAnsi="仿宋" w:hint="eastAsia"/>
          <w:b/>
          <w:sz w:val="32"/>
          <w:szCs w:val="32"/>
        </w:rPr>
        <w:t>（二）“三公”经费财政拨款支出决算具体情况说明</w:t>
      </w:r>
      <w:bookmarkEnd w:id="54"/>
      <w:bookmarkEnd w:id="55"/>
    </w:p>
    <w:p w14:paraId="5307551C" w14:textId="7F2385EC" w:rsidR="0071021A" w:rsidRPr="005E0DE7" w:rsidRDefault="005E0DE7" w:rsidP="005E0DE7">
      <w:pPr>
        <w:spacing w:line="600" w:lineRule="exact"/>
        <w:ind w:firstLine="640"/>
        <w:rPr>
          <w:rFonts w:ascii="仿宋" w:eastAsia="仿宋" w:hAnsi="仿宋" w:hint="eastAsia"/>
          <w:sz w:val="32"/>
          <w:szCs w:val="32"/>
        </w:rPr>
      </w:pPr>
      <w:r>
        <w:rPr>
          <w:rFonts w:ascii="仿宋" w:eastAsia="仿宋" w:hAnsi="仿宋" w:hint="eastAsia"/>
          <w:sz w:val="32"/>
          <w:szCs w:val="32"/>
        </w:rPr>
        <w:t>2023年度本单位无财政拨款“三公”经费</w:t>
      </w:r>
      <w:bookmarkStart w:id="56" w:name="_Toc15377218"/>
      <w:bookmarkStart w:id="57" w:name="_Toc15396610"/>
    </w:p>
    <w:p w14:paraId="5B58E751" w14:textId="77777777" w:rsidR="0071021A" w:rsidRDefault="0046049C">
      <w:pPr>
        <w:spacing w:line="600" w:lineRule="exact"/>
        <w:ind w:firstLine="640"/>
        <w:outlineLvl w:val="1"/>
        <w:rPr>
          <w:rStyle w:val="20"/>
          <w:rFonts w:ascii="黑体" w:eastAsia="黑体" w:hAnsi="黑体" w:hint="eastAsia"/>
        </w:rPr>
      </w:pPr>
      <w:bookmarkStart w:id="58" w:name="_Toc184392489"/>
      <w:r>
        <w:rPr>
          <w:rFonts w:ascii="黑体" w:eastAsia="黑体" w:hint="eastAsia"/>
          <w:sz w:val="32"/>
          <w:szCs w:val="32"/>
        </w:rPr>
        <w:t>八、</w:t>
      </w:r>
      <w:r>
        <w:rPr>
          <w:rStyle w:val="20"/>
          <w:rFonts w:ascii="黑体" w:eastAsia="黑体" w:hAnsi="黑体" w:hint="eastAsia"/>
          <w:b w:val="0"/>
        </w:rPr>
        <w:t>政府性基金预算支出决算情况说明</w:t>
      </w:r>
      <w:bookmarkEnd w:id="56"/>
      <w:bookmarkEnd w:id="57"/>
      <w:bookmarkEnd w:id="58"/>
    </w:p>
    <w:p w14:paraId="3F74DCD0" w14:textId="570FEA65" w:rsidR="00D34E94" w:rsidRDefault="00D34E94" w:rsidP="00D34E94">
      <w:pPr>
        <w:spacing w:line="600" w:lineRule="exact"/>
        <w:ind w:firstLineChars="200" w:firstLine="643"/>
        <w:outlineLvl w:val="2"/>
        <w:rPr>
          <w:rFonts w:ascii="仿宋" w:eastAsia="仿宋" w:hAnsi="仿宋" w:hint="eastAsia"/>
          <w:b/>
          <w:sz w:val="32"/>
          <w:szCs w:val="32"/>
        </w:rPr>
      </w:pPr>
      <w:bookmarkStart w:id="59" w:name="_Toc184392490"/>
      <w:r>
        <w:rPr>
          <w:rFonts w:ascii="仿宋" w:eastAsia="仿宋" w:hAnsi="仿宋" w:hint="eastAsia"/>
          <w:b/>
          <w:sz w:val="32"/>
          <w:szCs w:val="32"/>
        </w:rPr>
        <w:t>（一）</w:t>
      </w:r>
      <w:r w:rsidR="005B4ABD" w:rsidRPr="005B4ABD">
        <w:rPr>
          <w:rFonts w:ascii="仿宋" w:eastAsia="仿宋" w:hAnsi="仿宋" w:hint="eastAsia"/>
          <w:b/>
          <w:sz w:val="32"/>
          <w:szCs w:val="32"/>
        </w:rPr>
        <w:t>政府性基金预算</w:t>
      </w:r>
      <w:r>
        <w:rPr>
          <w:rFonts w:ascii="仿宋" w:eastAsia="仿宋" w:hAnsi="仿宋" w:hint="eastAsia"/>
          <w:b/>
          <w:sz w:val="32"/>
          <w:szCs w:val="32"/>
        </w:rPr>
        <w:t>支出决算总体情况</w:t>
      </w:r>
      <w:bookmarkEnd w:id="59"/>
    </w:p>
    <w:p w14:paraId="470FAD36" w14:textId="0B389E03" w:rsidR="00D34E94" w:rsidRPr="00804683" w:rsidRDefault="005B4ABD">
      <w:pPr>
        <w:spacing w:line="600" w:lineRule="exact"/>
        <w:ind w:firstLine="640"/>
        <w:rPr>
          <w:rFonts w:ascii="仿宋_GB2312" w:eastAsia="仿宋_GB2312"/>
          <w:sz w:val="32"/>
          <w:szCs w:val="32"/>
        </w:rPr>
      </w:pPr>
      <w:r w:rsidRPr="00804683">
        <w:rPr>
          <w:rFonts w:ascii="仿宋" w:eastAsia="仿宋" w:hAnsi="仿宋" w:hint="eastAsia"/>
          <w:sz w:val="32"/>
          <w:szCs w:val="32"/>
        </w:rPr>
        <w:t>2023年度政府性基金预算支出</w:t>
      </w:r>
      <w:r w:rsidRPr="00804683">
        <w:rPr>
          <w:rFonts w:ascii="仿宋" w:eastAsia="仿宋" w:hAnsi="仿宋"/>
          <w:sz w:val="32"/>
          <w:szCs w:val="32"/>
        </w:rPr>
        <w:t>258.24</w:t>
      </w:r>
      <w:r w:rsidRPr="00804683">
        <w:rPr>
          <w:rFonts w:ascii="仿宋_GB2312" w:eastAsia="仿宋_GB2312" w:hint="eastAsia"/>
          <w:sz w:val="32"/>
          <w:szCs w:val="32"/>
        </w:rPr>
        <w:t>万元</w:t>
      </w:r>
      <w:r w:rsidRPr="00804683">
        <w:rPr>
          <w:rFonts w:ascii="仿宋" w:eastAsia="仿宋" w:hAnsi="仿宋" w:hint="eastAsia"/>
          <w:sz w:val="32"/>
          <w:szCs w:val="32"/>
        </w:rPr>
        <w:t>。占本年支出合计的</w:t>
      </w:r>
      <w:r w:rsidR="00823DDC" w:rsidRPr="00804683">
        <w:rPr>
          <w:rFonts w:ascii="仿宋" w:eastAsia="仿宋" w:hAnsi="仿宋" w:hint="eastAsia"/>
          <w:sz w:val="32"/>
          <w:szCs w:val="32"/>
        </w:rPr>
        <w:t>11.35</w:t>
      </w:r>
      <w:r w:rsidRPr="00804683">
        <w:rPr>
          <w:rFonts w:ascii="仿宋" w:eastAsia="仿宋" w:hAnsi="仿宋"/>
          <w:sz w:val="32"/>
          <w:szCs w:val="32"/>
        </w:rPr>
        <w:t>%</w:t>
      </w:r>
      <w:r w:rsidRPr="00804683">
        <w:rPr>
          <w:rFonts w:ascii="仿宋" w:eastAsia="仿宋" w:hAnsi="仿宋" w:hint="eastAsia"/>
          <w:sz w:val="32"/>
          <w:szCs w:val="32"/>
        </w:rPr>
        <w:t>。与2022年度相比，</w:t>
      </w:r>
      <w:r w:rsidR="00823DDC" w:rsidRPr="00804683">
        <w:rPr>
          <w:rFonts w:ascii="仿宋" w:eastAsia="仿宋" w:hAnsi="仿宋" w:hint="eastAsia"/>
          <w:sz w:val="32"/>
          <w:szCs w:val="32"/>
        </w:rPr>
        <w:t>政府性基金预算支出</w:t>
      </w:r>
      <w:r w:rsidRPr="00804683">
        <w:rPr>
          <w:rFonts w:ascii="仿宋" w:eastAsia="仿宋" w:hAnsi="仿宋" w:hint="eastAsia"/>
          <w:sz w:val="32"/>
          <w:szCs w:val="32"/>
        </w:rPr>
        <w:t>增加</w:t>
      </w:r>
      <w:r w:rsidR="00823DDC" w:rsidRPr="00804683">
        <w:rPr>
          <w:rFonts w:ascii="仿宋" w:eastAsia="仿宋" w:hAnsi="仿宋" w:hint="eastAsia"/>
          <w:sz w:val="32"/>
          <w:szCs w:val="32"/>
        </w:rPr>
        <w:t>163.63</w:t>
      </w:r>
      <w:r w:rsidRPr="00804683">
        <w:rPr>
          <w:rFonts w:ascii="仿宋" w:eastAsia="仿宋" w:hAnsi="仿宋" w:hint="eastAsia"/>
          <w:sz w:val="32"/>
          <w:szCs w:val="32"/>
        </w:rPr>
        <w:t>万元，增长</w:t>
      </w:r>
      <w:r w:rsidR="00823DDC" w:rsidRPr="00804683">
        <w:rPr>
          <w:rFonts w:ascii="仿宋" w:eastAsia="仿宋" w:hAnsi="仿宋" w:hint="eastAsia"/>
          <w:sz w:val="32"/>
          <w:szCs w:val="32"/>
        </w:rPr>
        <w:t>172.95</w:t>
      </w:r>
      <w:r w:rsidRPr="00804683">
        <w:rPr>
          <w:rFonts w:ascii="仿宋" w:eastAsia="仿宋" w:hAnsi="仿宋" w:hint="eastAsia"/>
          <w:sz w:val="32"/>
          <w:szCs w:val="32"/>
        </w:rPr>
        <w:t>。主要变动原因是</w:t>
      </w:r>
      <w:r w:rsidR="008D6F0F" w:rsidRPr="00804683">
        <w:rPr>
          <w:rFonts w:ascii="仿宋" w:eastAsia="仿宋" w:hAnsi="仿宋" w:hint="eastAsia"/>
          <w:sz w:val="32"/>
          <w:szCs w:val="32"/>
        </w:rPr>
        <w:t>甘河园区新增消防隐患整治项目，双福园区</w:t>
      </w:r>
      <w:proofErr w:type="gramStart"/>
      <w:r w:rsidR="008D6F0F" w:rsidRPr="00804683">
        <w:rPr>
          <w:rFonts w:ascii="仿宋" w:eastAsia="仿宋" w:hAnsi="仿宋" w:hint="eastAsia"/>
          <w:sz w:val="32"/>
          <w:szCs w:val="32"/>
        </w:rPr>
        <w:t>新增</w:t>
      </w:r>
      <w:r w:rsidR="008D7B74" w:rsidRPr="00804683">
        <w:rPr>
          <w:rFonts w:ascii="仿宋" w:eastAsia="仿宋" w:hAnsi="仿宋" w:hint="eastAsia"/>
          <w:sz w:val="32"/>
          <w:szCs w:val="32"/>
        </w:rPr>
        <w:t>福彩公益金</w:t>
      </w:r>
      <w:proofErr w:type="gramEnd"/>
      <w:r w:rsidR="008D7B74" w:rsidRPr="00804683">
        <w:rPr>
          <w:rFonts w:ascii="仿宋" w:eastAsia="仿宋" w:hAnsi="仿宋" w:hint="eastAsia"/>
          <w:sz w:val="32"/>
          <w:szCs w:val="32"/>
        </w:rPr>
        <w:t>用于</w:t>
      </w:r>
      <w:r w:rsidR="008D6F0F" w:rsidRPr="00804683">
        <w:rPr>
          <w:rFonts w:ascii="仿宋" w:eastAsia="仿宋" w:hAnsi="仿宋" w:hint="eastAsia"/>
          <w:sz w:val="32"/>
          <w:szCs w:val="32"/>
        </w:rPr>
        <w:t>护理能力提档升级项目支出</w:t>
      </w:r>
      <w:r w:rsidR="008D7B74" w:rsidRPr="00804683">
        <w:rPr>
          <w:rFonts w:ascii="仿宋" w:eastAsia="仿宋" w:hAnsi="仿宋" w:hint="eastAsia"/>
          <w:sz w:val="32"/>
          <w:szCs w:val="32"/>
        </w:rPr>
        <w:t>。</w:t>
      </w:r>
    </w:p>
    <w:p w14:paraId="4530D416" w14:textId="0F4C6A52" w:rsidR="00D34E94" w:rsidRDefault="00D34E94" w:rsidP="00D34E94">
      <w:pPr>
        <w:spacing w:line="600" w:lineRule="exact"/>
        <w:ind w:firstLineChars="200" w:firstLine="643"/>
        <w:outlineLvl w:val="2"/>
        <w:rPr>
          <w:rFonts w:ascii="仿宋" w:eastAsia="仿宋" w:hAnsi="仿宋" w:hint="eastAsia"/>
          <w:b/>
          <w:sz w:val="32"/>
          <w:szCs w:val="32"/>
        </w:rPr>
      </w:pPr>
      <w:bookmarkStart w:id="60" w:name="_Toc184392491"/>
      <w:r>
        <w:rPr>
          <w:rFonts w:ascii="仿宋" w:eastAsia="仿宋" w:hAnsi="仿宋" w:hint="eastAsia"/>
          <w:b/>
          <w:sz w:val="32"/>
          <w:szCs w:val="32"/>
        </w:rPr>
        <w:t>（二）</w:t>
      </w:r>
      <w:r w:rsidR="00AE24D1" w:rsidRPr="005B4ABD">
        <w:rPr>
          <w:rFonts w:ascii="仿宋" w:eastAsia="仿宋" w:hAnsi="仿宋" w:hint="eastAsia"/>
          <w:b/>
          <w:sz w:val="32"/>
          <w:szCs w:val="32"/>
        </w:rPr>
        <w:t>政府性基金预算</w:t>
      </w:r>
      <w:r>
        <w:rPr>
          <w:rFonts w:ascii="仿宋" w:eastAsia="仿宋" w:hAnsi="仿宋" w:hint="eastAsia"/>
          <w:b/>
          <w:sz w:val="32"/>
          <w:szCs w:val="32"/>
        </w:rPr>
        <w:t>支出决算结构情况</w:t>
      </w:r>
      <w:bookmarkEnd w:id="60"/>
    </w:p>
    <w:p w14:paraId="54185990" w14:textId="719E0A7F" w:rsidR="00D34E94" w:rsidRPr="00804683" w:rsidRDefault="008D7B74">
      <w:pPr>
        <w:spacing w:line="600" w:lineRule="exact"/>
        <w:ind w:firstLine="640"/>
        <w:rPr>
          <w:rFonts w:ascii="仿宋_GB2312" w:eastAsia="仿宋_GB2312"/>
          <w:sz w:val="32"/>
          <w:szCs w:val="32"/>
        </w:rPr>
      </w:pPr>
      <w:r w:rsidRPr="00804683">
        <w:rPr>
          <w:rFonts w:ascii="仿宋" w:eastAsia="仿宋" w:hAnsi="仿宋" w:hint="eastAsia"/>
          <w:sz w:val="32"/>
          <w:szCs w:val="32"/>
        </w:rPr>
        <w:t>2023年度政府性基金预算支出</w:t>
      </w:r>
      <w:r w:rsidRPr="00804683">
        <w:rPr>
          <w:rFonts w:ascii="仿宋" w:eastAsia="仿宋" w:hAnsi="仿宋"/>
          <w:sz w:val="32"/>
          <w:szCs w:val="32"/>
        </w:rPr>
        <w:t>258.24</w:t>
      </w:r>
      <w:r w:rsidRPr="00804683">
        <w:rPr>
          <w:rFonts w:ascii="仿宋_GB2312" w:eastAsia="仿宋_GB2312" w:hint="eastAsia"/>
          <w:sz w:val="32"/>
          <w:szCs w:val="32"/>
        </w:rPr>
        <w:t>万元</w:t>
      </w:r>
      <w:r w:rsidRPr="00804683">
        <w:rPr>
          <w:rFonts w:ascii="仿宋" w:eastAsia="仿宋" w:hAnsi="仿宋" w:hint="eastAsia"/>
          <w:sz w:val="32"/>
          <w:szCs w:val="32"/>
        </w:rPr>
        <w:t>。主要用于以下两个方面：城乡社区支出40万元，占15.49%；其他支出218.24万元，占84.51%。</w:t>
      </w:r>
    </w:p>
    <w:p w14:paraId="360953CD" w14:textId="2DDA2FC7" w:rsidR="00D34E94" w:rsidRDefault="00D34E94" w:rsidP="00D34E94">
      <w:pPr>
        <w:spacing w:line="600" w:lineRule="exact"/>
        <w:ind w:firstLineChars="200" w:firstLine="643"/>
        <w:outlineLvl w:val="2"/>
        <w:rPr>
          <w:rFonts w:ascii="仿宋" w:eastAsia="仿宋" w:hAnsi="仿宋" w:hint="eastAsia"/>
          <w:b/>
          <w:sz w:val="32"/>
          <w:szCs w:val="32"/>
        </w:rPr>
      </w:pPr>
      <w:bookmarkStart w:id="61" w:name="_Toc184392492"/>
      <w:r>
        <w:rPr>
          <w:rFonts w:ascii="仿宋" w:eastAsia="仿宋" w:hAnsi="仿宋" w:hint="eastAsia"/>
          <w:b/>
          <w:sz w:val="32"/>
          <w:szCs w:val="32"/>
        </w:rPr>
        <w:t>（三）</w:t>
      </w:r>
      <w:r w:rsidR="00AE24D1" w:rsidRPr="005B4ABD">
        <w:rPr>
          <w:rFonts w:ascii="仿宋" w:eastAsia="仿宋" w:hAnsi="仿宋" w:hint="eastAsia"/>
          <w:b/>
          <w:sz w:val="32"/>
          <w:szCs w:val="32"/>
        </w:rPr>
        <w:t>政府性基金预算</w:t>
      </w:r>
      <w:r>
        <w:rPr>
          <w:rFonts w:ascii="仿宋" w:eastAsia="仿宋" w:hAnsi="仿宋" w:hint="eastAsia"/>
          <w:b/>
          <w:sz w:val="32"/>
          <w:szCs w:val="32"/>
        </w:rPr>
        <w:t>支出决算具体情况</w:t>
      </w:r>
      <w:bookmarkEnd w:id="61"/>
    </w:p>
    <w:p w14:paraId="5F1B5143" w14:textId="4763863C" w:rsidR="00D34E94" w:rsidRPr="00804683" w:rsidRDefault="008D7B74">
      <w:pPr>
        <w:spacing w:line="600" w:lineRule="exact"/>
        <w:ind w:firstLine="640"/>
        <w:rPr>
          <w:rFonts w:ascii="仿宋_GB2312" w:eastAsia="仿宋_GB2312"/>
          <w:sz w:val="32"/>
          <w:szCs w:val="32"/>
        </w:rPr>
      </w:pPr>
      <w:r w:rsidRPr="00804683">
        <w:rPr>
          <w:rFonts w:ascii="仿宋" w:eastAsia="仿宋" w:hAnsi="仿宋" w:hint="eastAsia"/>
          <w:sz w:val="32"/>
          <w:szCs w:val="32"/>
        </w:rPr>
        <w:t>2023年度政府性基金预算支出决算数为</w:t>
      </w:r>
      <w:r w:rsidRPr="00804683">
        <w:rPr>
          <w:rFonts w:ascii="仿宋" w:eastAsia="仿宋" w:hAnsi="仿宋"/>
          <w:sz w:val="32"/>
          <w:szCs w:val="32"/>
        </w:rPr>
        <w:t>258.24</w:t>
      </w:r>
      <w:r w:rsidRPr="00804683">
        <w:rPr>
          <w:rFonts w:ascii="仿宋_GB2312" w:eastAsia="仿宋_GB2312" w:hint="eastAsia"/>
          <w:sz w:val="32"/>
          <w:szCs w:val="32"/>
        </w:rPr>
        <w:t>万元</w:t>
      </w:r>
      <w:r w:rsidRPr="00804683">
        <w:rPr>
          <w:rFonts w:ascii="仿宋" w:eastAsia="仿宋" w:hAnsi="仿宋" w:hint="eastAsia"/>
          <w:sz w:val="32"/>
          <w:szCs w:val="32"/>
        </w:rPr>
        <w:t>，完成预算100%。其中：</w:t>
      </w:r>
    </w:p>
    <w:p w14:paraId="7CAEE796" w14:textId="32A6E176" w:rsidR="0071021A" w:rsidRPr="008D7B74" w:rsidRDefault="008D7B74">
      <w:pPr>
        <w:spacing w:line="600" w:lineRule="exact"/>
        <w:ind w:firstLine="640"/>
        <w:rPr>
          <w:rFonts w:ascii="仿宋_GB2312" w:eastAsia="仿宋_GB2312"/>
          <w:sz w:val="32"/>
          <w:szCs w:val="32"/>
        </w:rPr>
      </w:pPr>
      <w:r>
        <w:rPr>
          <w:rFonts w:ascii="仿宋_GB2312" w:eastAsia="仿宋_GB2312" w:hint="eastAsia"/>
          <w:sz w:val="32"/>
          <w:szCs w:val="32"/>
        </w:rPr>
        <w:lastRenderedPageBreak/>
        <w:t>1.</w:t>
      </w:r>
      <w:r w:rsidRPr="008D7B74">
        <w:rPr>
          <w:rFonts w:ascii="仿宋" w:eastAsia="仿宋" w:hAnsi="仿宋" w:hint="eastAsia"/>
          <w:b/>
          <w:bCs/>
          <w:sz w:val="32"/>
          <w:szCs w:val="32"/>
        </w:rPr>
        <w:t xml:space="preserve"> 城乡社区支出</w:t>
      </w:r>
      <w:r>
        <w:rPr>
          <w:rFonts w:ascii="仿宋" w:eastAsia="仿宋" w:hAnsi="仿宋" w:hint="eastAsia"/>
          <w:b/>
          <w:bCs/>
          <w:sz w:val="32"/>
          <w:szCs w:val="32"/>
        </w:rPr>
        <w:t>：</w:t>
      </w:r>
      <w:r w:rsidRPr="008D7B74">
        <w:rPr>
          <w:rFonts w:ascii="仿宋" w:eastAsia="仿宋" w:hAnsi="仿宋" w:hint="eastAsia"/>
          <w:sz w:val="32"/>
          <w:szCs w:val="32"/>
        </w:rPr>
        <w:t>2121399-其他城市基础设施配套安排的支出决算数为40万，完成预算100%</w:t>
      </w:r>
      <w:r>
        <w:rPr>
          <w:rFonts w:ascii="仿宋" w:eastAsia="仿宋" w:hAnsi="仿宋" w:hint="eastAsia"/>
          <w:sz w:val="32"/>
          <w:szCs w:val="32"/>
        </w:rPr>
        <w:t>。</w:t>
      </w:r>
    </w:p>
    <w:p w14:paraId="5CF76B8A" w14:textId="47E9CC1F" w:rsidR="0071021A" w:rsidRPr="008D7B74" w:rsidRDefault="008D7B74">
      <w:pPr>
        <w:spacing w:line="600" w:lineRule="exact"/>
        <w:ind w:firstLine="640"/>
        <w:rPr>
          <w:rFonts w:ascii="仿宋_GB2312" w:eastAsia="仿宋_GB2312"/>
          <w:sz w:val="32"/>
          <w:szCs w:val="32"/>
        </w:rPr>
      </w:pPr>
      <w:r>
        <w:rPr>
          <w:rFonts w:ascii="仿宋_GB2312" w:eastAsia="仿宋_GB2312" w:hint="eastAsia"/>
          <w:sz w:val="32"/>
          <w:szCs w:val="32"/>
        </w:rPr>
        <w:t>2.</w:t>
      </w:r>
      <w:r w:rsidRPr="008D7B74">
        <w:rPr>
          <w:rFonts w:ascii="仿宋" w:eastAsia="仿宋" w:hAnsi="仿宋" w:hint="eastAsia"/>
          <w:b/>
          <w:bCs/>
          <w:sz w:val="32"/>
          <w:szCs w:val="32"/>
        </w:rPr>
        <w:t xml:space="preserve"> </w:t>
      </w:r>
      <w:r>
        <w:rPr>
          <w:rFonts w:ascii="仿宋" w:eastAsia="仿宋" w:hAnsi="仿宋" w:hint="eastAsia"/>
          <w:b/>
          <w:bCs/>
          <w:sz w:val="32"/>
          <w:szCs w:val="32"/>
        </w:rPr>
        <w:t>其他支出：</w:t>
      </w:r>
      <w:r w:rsidRPr="008D7B74">
        <w:rPr>
          <w:rFonts w:ascii="仿宋" w:eastAsia="仿宋" w:hAnsi="仿宋" w:hint="eastAsia"/>
          <w:sz w:val="32"/>
          <w:szCs w:val="32"/>
        </w:rPr>
        <w:t>2296002-用于社会福利的彩票公益金支出决算数为218.24万元</w:t>
      </w:r>
      <w:r>
        <w:rPr>
          <w:rFonts w:ascii="仿宋" w:eastAsia="仿宋" w:hAnsi="仿宋" w:hint="eastAsia"/>
          <w:sz w:val="32"/>
          <w:szCs w:val="32"/>
        </w:rPr>
        <w:t>，完成预算100%。</w:t>
      </w:r>
    </w:p>
    <w:p w14:paraId="1AE56553" w14:textId="77777777" w:rsidR="0071021A" w:rsidRDefault="0046049C">
      <w:pPr>
        <w:numPr>
          <w:ilvl w:val="0"/>
          <w:numId w:val="3"/>
        </w:numPr>
        <w:spacing w:line="600" w:lineRule="exact"/>
        <w:ind w:firstLine="640"/>
        <w:outlineLvl w:val="1"/>
        <w:rPr>
          <w:rStyle w:val="20"/>
          <w:rFonts w:ascii="黑体" w:eastAsia="黑体" w:hAnsi="黑体" w:hint="eastAsia"/>
          <w:b w:val="0"/>
        </w:rPr>
      </w:pPr>
      <w:bookmarkStart w:id="62" w:name="_Toc15396611"/>
      <w:bookmarkStart w:id="63" w:name="_Toc15377219"/>
      <w:bookmarkStart w:id="64" w:name="_Toc184392493"/>
      <w:r>
        <w:rPr>
          <w:rStyle w:val="20"/>
          <w:rFonts w:ascii="黑体" w:eastAsia="黑体" w:hAnsi="黑体" w:hint="eastAsia"/>
          <w:b w:val="0"/>
        </w:rPr>
        <w:t>国有资本经营预算支出决算情况说明</w:t>
      </w:r>
      <w:bookmarkEnd w:id="62"/>
      <w:bookmarkEnd w:id="63"/>
      <w:bookmarkEnd w:id="64"/>
    </w:p>
    <w:p w14:paraId="6D6CF2F9" w14:textId="48C3AFED" w:rsidR="0071021A" w:rsidRDefault="0046049C">
      <w:pPr>
        <w:spacing w:line="600" w:lineRule="exact"/>
        <w:ind w:firstLine="640"/>
        <w:rPr>
          <w:rFonts w:ascii="仿宋_GB2312" w:eastAsia="仿宋_GB2312"/>
          <w:sz w:val="32"/>
          <w:szCs w:val="32"/>
        </w:rPr>
      </w:pPr>
      <w:r>
        <w:rPr>
          <w:rFonts w:ascii="仿宋_GB2312" w:eastAsia="仿宋_GB2312" w:hint="eastAsia"/>
          <w:sz w:val="32"/>
          <w:szCs w:val="32"/>
        </w:rPr>
        <w:t>2023年度</w:t>
      </w:r>
      <w:r w:rsidR="00C262D3">
        <w:rPr>
          <w:rFonts w:ascii="仿宋_GB2312" w:eastAsia="仿宋_GB2312" w:hint="eastAsia"/>
          <w:sz w:val="32"/>
          <w:szCs w:val="32"/>
        </w:rPr>
        <w:t>单位无</w:t>
      </w:r>
      <w:r>
        <w:rPr>
          <w:rFonts w:ascii="仿宋_GB2312" w:eastAsia="仿宋_GB2312" w:hint="eastAsia"/>
          <w:sz w:val="32"/>
          <w:szCs w:val="32"/>
        </w:rPr>
        <w:t>国有资本经营预算财政拨款支出</w:t>
      </w:r>
      <w:r w:rsidR="00C262D3">
        <w:rPr>
          <w:rFonts w:ascii="仿宋" w:eastAsia="仿宋" w:hAnsi="仿宋" w:hint="eastAsia"/>
          <w:b/>
          <w:sz w:val="32"/>
          <w:szCs w:val="32"/>
        </w:rPr>
        <w:t>。</w:t>
      </w:r>
    </w:p>
    <w:p w14:paraId="07B221C9" w14:textId="77777777" w:rsidR="0071021A" w:rsidRDefault="0071021A">
      <w:pPr>
        <w:spacing w:line="580" w:lineRule="exact"/>
        <w:jc w:val="center"/>
        <w:rPr>
          <w:rFonts w:ascii="方正小标宋简体" w:eastAsia="方正小标宋简体" w:hAnsi="方正小标宋简体" w:cs="方正小标宋简体" w:hint="eastAsia"/>
          <w:sz w:val="44"/>
          <w:szCs w:val="44"/>
        </w:rPr>
      </w:pPr>
    </w:p>
    <w:p w14:paraId="57C6E214" w14:textId="77777777" w:rsidR="0071021A" w:rsidRDefault="0046049C">
      <w:pPr>
        <w:numPr>
          <w:ilvl w:val="0"/>
          <w:numId w:val="3"/>
        </w:numPr>
        <w:spacing w:line="600" w:lineRule="exact"/>
        <w:ind w:firstLine="640"/>
        <w:outlineLvl w:val="1"/>
        <w:rPr>
          <w:rStyle w:val="20"/>
          <w:rFonts w:ascii="黑体" w:eastAsia="黑体" w:hAnsi="黑体" w:hint="eastAsia"/>
          <w:b w:val="0"/>
        </w:rPr>
      </w:pPr>
      <w:bookmarkStart w:id="65" w:name="_Toc15377221"/>
      <w:bookmarkStart w:id="66" w:name="_Toc15396612"/>
      <w:bookmarkStart w:id="67" w:name="_Toc184392494"/>
      <w:r>
        <w:rPr>
          <w:rStyle w:val="20"/>
          <w:rFonts w:ascii="黑体" w:eastAsia="黑体" w:hAnsi="黑体" w:hint="eastAsia"/>
          <w:b w:val="0"/>
        </w:rPr>
        <w:t>其他重要事项的情况说明</w:t>
      </w:r>
      <w:bookmarkEnd w:id="65"/>
      <w:bookmarkEnd w:id="66"/>
      <w:bookmarkEnd w:id="67"/>
    </w:p>
    <w:p w14:paraId="03DBECBD" w14:textId="77777777" w:rsidR="0071021A" w:rsidRDefault="0046049C">
      <w:pPr>
        <w:spacing w:line="600" w:lineRule="exact"/>
        <w:ind w:firstLineChars="200" w:firstLine="643"/>
        <w:outlineLvl w:val="2"/>
        <w:rPr>
          <w:rFonts w:ascii="仿宋" w:eastAsia="仿宋" w:hAnsi="仿宋" w:hint="eastAsia"/>
          <w:sz w:val="32"/>
          <w:szCs w:val="32"/>
        </w:rPr>
      </w:pPr>
      <w:bookmarkStart w:id="68" w:name="_Toc15377222"/>
      <w:bookmarkStart w:id="69" w:name="_Toc184392495"/>
      <w:r>
        <w:rPr>
          <w:rFonts w:ascii="仿宋" w:eastAsia="仿宋" w:hAnsi="仿宋" w:hint="eastAsia"/>
          <w:b/>
          <w:sz w:val="32"/>
          <w:szCs w:val="32"/>
        </w:rPr>
        <w:t>（一）机关运行经费支出情况</w:t>
      </w:r>
      <w:bookmarkEnd w:id="68"/>
      <w:bookmarkEnd w:id="69"/>
    </w:p>
    <w:p w14:paraId="2715CF7A" w14:textId="1363BF6A" w:rsidR="0071021A" w:rsidRPr="00804683" w:rsidRDefault="0046049C">
      <w:pPr>
        <w:spacing w:line="600" w:lineRule="exact"/>
        <w:ind w:firstLineChars="200" w:firstLine="640"/>
        <w:rPr>
          <w:rFonts w:ascii="仿宋_GB2312" w:eastAsia="仿宋_GB2312"/>
          <w:sz w:val="32"/>
          <w:szCs w:val="32"/>
        </w:rPr>
      </w:pPr>
      <w:r w:rsidRPr="00804683">
        <w:rPr>
          <w:rFonts w:ascii="仿宋_GB2312" w:eastAsia="仿宋_GB2312" w:hint="eastAsia"/>
          <w:sz w:val="32"/>
          <w:szCs w:val="32"/>
        </w:rPr>
        <w:t>2023年度，</w:t>
      </w:r>
      <w:r w:rsidR="00BB3E79" w:rsidRPr="00804683">
        <w:rPr>
          <w:rFonts w:ascii="仿宋_GB2312" w:eastAsia="仿宋_GB2312" w:hint="eastAsia"/>
          <w:sz w:val="32"/>
          <w:szCs w:val="32"/>
        </w:rPr>
        <w:t>单位无</w:t>
      </w:r>
      <w:r w:rsidRPr="00804683">
        <w:rPr>
          <w:rFonts w:ascii="仿宋_GB2312" w:eastAsia="仿宋_GB2312" w:hint="eastAsia"/>
          <w:sz w:val="32"/>
          <w:szCs w:val="32"/>
        </w:rPr>
        <w:t>运行经费支出</w:t>
      </w:r>
      <w:r w:rsidR="005E0DE7" w:rsidRPr="00804683">
        <w:rPr>
          <w:rFonts w:ascii="仿宋_GB2312" w:eastAsia="仿宋_GB2312" w:hint="eastAsia"/>
          <w:sz w:val="32"/>
          <w:szCs w:val="32"/>
        </w:rPr>
        <w:t>。</w:t>
      </w:r>
    </w:p>
    <w:p w14:paraId="4A5071E4" w14:textId="77777777" w:rsidR="0071021A" w:rsidRDefault="0046049C">
      <w:pPr>
        <w:autoSpaceDE w:val="0"/>
        <w:autoSpaceDN w:val="0"/>
        <w:adjustRightInd w:val="0"/>
        <w:spacing w:line="600" w:lineRule="exact"/>
        <w:ind w:firstLineChars="200" w:firstLine="643"/>
        <w:jc w:val="left"/>
        <w:outlineLvl w:val="2"/>
        <w:rPr>
          <w:rFonts w:ascii="仿宋" w:eastAsia="仿宋" w:hAnsi="仿宋" w:hint="eastAsia"/>
          <w:b/>
          <w:sz w:val="32"/>
          <w:szCs w:val="32"/>
        </w:rPr>
      </w:pPr>
      <w:bookmarkStart w:id="70" w:name="_Toc15377223"/>
      <w:bookmarkStart w:id="71" w:name="_Toc184392496"/>
      <w:r>
        <w:rPr>
          <w:rFonts w:ascii="仿宋" w:eastAsia="仿宋" w:hAnsi="仿宋" w:hint="eastAsia"/>
          <w:b/>
          <w:sz w:val="32"/>
          <w:szCs w:val="32"/>
        </w:rPr>
        <w:t>（二）政府采购支出情况</w:t>
      </w:r>
      <w:bookmarkEnd w:id="70"/>
      <w:bookmarkEnd w:id="71"/>
    </w:p>
    <w:p w14:paraId="0B2E2261" w14:textId="2167CF7C" w:rsidR="0071021A" w:rsidRDefault="0046049C">
      <w:pPr>
        <w:spacing w:line="600" w:lineRule="exact"/>
        <w:ind w:firstLineChars="200" w:firstLine="640"/>
        <w:rPr>
          <w:rFonts w:ascii="仿宋_GB2312" w:eastAsia="仿宋_GB2312"/>
          <w:sz w:val="32"/>
          <w:szCs w:val="32"/>
        </w:rPr>
      </w:pPr>
      <w:r w:rsidRPr="00804683">
        <w:rPr>
          <w:rFonts w:ascii="仿宋_GB2312" w:eastAsia="仿宋_GB2312" w:hint="eastAsia"/>
          <w:sz w:val="32"/>
          <w:szCs w:val="32"/>
        </w:rPr>
        <w:t>2023年度，</w:t>
      </w:r>
      <w:r w:rsidR="00BB3E79" w:rsidRPr="00804683">
        <w:rPr>
          <w:rFonts w:ascii="仿宋_GB2312" w:eastAsia="仿宋_GB2312" w:hint="eastAsia"/>
          <w:sz w:val="32"/>
          <w:szCs w:val="32"/>
        </w:rPr>
        <w:t>单位无</w:t>
      </w:r>
      <w:r w:rsidRPr="00804683">
        <w:rPr>
          <w:rFonts w:ascii="仿宋_GB2312" w:eastAsia="仿宋_GB2312" w:hint="eastAsia"/>
          <w:sz w:val="32"/>
          <w:szCs w:val="32"/>
        </w:rPr>
        <w:t>政府采购支出</w:t>
      </w:r>
      <w:r w:rsidR="00BB3E79">
        <w:rPr>
          <w:rFonts w:ascii="仿宋_GB2312" w:eastAsia="仿宋_GB2312" w:hint="eastAsia"/>
          <w:sz w:val="32"/>
          <w:szCs w:val="32"/>
        </w:rPr>
        <w:t>。</w:t>
      </w:r>
    </w:p>
    <w:p w14:paraId="34F6E8C1" w14:textId="77777777" w:rsidR="0071021A" w:rsidRDefault="0046049C">
      <w:pPr>
        <w:autoSpaceDE w:val="0"/>
        <w:autoSpaceDN w:val="0"/>
        <w:adjustRightInd w:val="0"/>
        <w:spacing w:line="600" w:lineRule="exact"/>
        <w:ind w:firstLineChars="200" w:firstLine="643"/>
        <w:jc w:val="left"/>
        <w:outlineLvl w:val="2"/>
        <w:rPr>
          <w:rFonts w:ascii="仿宋" w:eastAsia="仿宋" w:hAnsi="仿宋" w:hint="eastAsia"/>
          <w:b/>
          <w:sz w:val="32"/>
          <w:szCs w:val="32"/>
        </w:rPr>
      </w:pPr>
      <w:bookmarkStart w:id="72" w:name="_Toc15377224"/>
      <w:bookmarkStart w:id="73" w:name="_Toc184392497"/>
      <w:r>
        <w:rPr>
          <w:rFonts w:ascii="仿宋" w:eastAsia="仿宋" w:hAnsi="仿宋" w:hint="eastAsia"/>
          <w:b/>
          <w:sz w:val="32"/>
          <w:szCs w:val="32"/>
        </w:rPr>
        <w:t>（三）国有资产占有使用情况</w:t>
      </w:r>
      <w:bookmarkEnd w:id="72"/>
      <w:bookmarkEnd w:id="73"/>
    </w:p>
    <w:p w14:paraId="7F4C0927" w14:textId="576C1103" w:rsidR="0071021A" w:rsidRPr="00804683" w:rsidRDefault="0046049C">
      <w:pPr>
        <w:autoSpaceDE w:val="0"/>
        <w:autoSpaceDN w:val="0"/>
        <w:adjustRightInd w:val="0"/>
        <w:spacing w:line="600" w:lineRule="exact"/>
        <w:ind w:firstLineChars="200" w:firstLine="640"/>
        <w:jc w:val="left"/>
        <w:rPr>
          <w:rFonts w:ascii="仿宋_GB2312" w:eastAsia="仿宋_GB2312"/>
          <w:sz w:val="32"/>
          <w:szCs w:val="32"/>
        </w:rPr>
      </w:pPr>
      <w:r w:rsidRPr="00804683">
        <w:rPr>
          <w:rFonts w:ascii="仿宋_GB2312" w:eastAsia="仿宋_GB2312" w:hint="eastAsia"/>
          <w:sz w:val="32"/>
          <w:szCs w:val="32"/>
        </w:rPr>
        <w:t>截至2023年</w:t>
      </w:r>
      <w:r w:rsidRPr="00804683">
        <w:rPr>
          <w:rFonts w:ascii="仿宋_GB2312" w:eastAsia="仿宋_GB2312"/>
          <w:sz w:val="32"/>
          <w:szCs w:val="32"/>
        </w:rPr>
        <w:t>12</w:t>
      </w:r>
      <w:r w:rsidRPr="00804683">
        <w:rPr>
          <w:rFonts w:ascii="仿宋_GB2312" w:eastAsia="仿宋_GB2312" w:hint="eastAsia"/>
          <w:sz w:val="32"/>
          <w:szCs w:val="32"/>
        </w:rPr>
        <w:t>月</w:t>
      </w:r>
      <w:r w:rsidRPr="00804683">
        <w:rPr>
          <w:rFonts w:ascii="仿宋_GB2312" w:eastAsia="仿宋_GB2312"/>
          <w:sz w:val="32"/>
          <w:szCs w:val="32"/>
        </w:rPr>
        <w:t>31</w:t>
      </w:r>
      <w:r w:rsidRPr="00804683">
        <w:rPr>
          <w:rFonts w:ascii="仿宋_GB2312" w:eastAsia="仿宋_GB2312" w:hint="eastAsia"/>
          <w:sz w:val="32"/>
          <w:szCs w:val="32"/>
        </w:rPr>
        <w:t>日，</w:t>
      </w:r>
      <w:r w:rsidR="00425C50" w:rsidRPr="00804683">
        <w:rPr>
          <w:rFonts w:ascii="仿宋_GB2312" w:eastAsia="仿宋_GB2312"/>
          <w:sz w:val="32"/>
          <w:szCs w:val="32"/>
        </w:rPr>
        <w:t>峨眉山市民政福利院</w:t>
      </w:r>
      <w:r w:rsidRPr="00804683">
        <w:rPr>
          <w:rFonts w:ascii="仿宋_GB2312" w:eastAsia="仿宋_GB2312" w:hint="eastAsia"/>
          <w:sz w:val="32"/>
          <w:szCs w:val="32"/>
        </w:rPr>
        <w:t>共有车辆</w:t>
      </w:r>
      <w:r w:rsidR="001A1DAD" w:rsidRPr="00804683">
        <w:rPr>
          <w:rFonts w:ascii="仿宋_GB2312" w:eastAsia="仿宋_GB2312" w:hint="eastAsia"/>
          <w:sz w:val="32"/>
          <w:szCs w:val="32"/>
        </w:rPr>
        <w:t>2</w:t>
      </w:r>
      <w:r w:rsidRPr="00804683">
        <w:rPr>
          <w:rFonts w:ascii="仿宋_GB2312" w:eastAsia="仿宋_GB2312" w:hint="eastAsia"/>
          <w:sz w:val="32"/>
          <w:szCs w:val="32"/>
        </w:rPr>
        <w:t>辆，其中：</w:t>
      </w:r>
      <w:proofErr w:type="gramStart"/>
      <w:r w:rsidR="005E0DE7" w:rsidRPr="00804683">
        <w:rPr>
          <w:rFonts w:ascii="仿宋_GB2312" w:eastAsia="仿宋_GB2312" w:hint="eastAsia"/>
          <w:sz w:val="32"/>
          <w:szCs w:val="32"/>
        </w:rPr>
        <w:t>双福院区</w:t>
      </w:r>
      <w:proofErr w:type="gramEnd"/>
      <w:r w:rsidR="005E0DE7" w:rsidRPr="00804683">
        <w:rPr>
          <w:rFonts w:ascii="仿宋_GB2312" w:eastAsia="仿宋_GB2312" w:hint="eastAsia"/>
          <w:sz w:val="32"/>
          <w:szCs w:val="32"/>
        </w:rPr>
        <w:t>一辆</w:t>
      </w:r>
      <w:r w:rsidRPr="00804683">
        <w:rPr>
          <w:rFonts w:ascii="仿宋_GB2312" w:eastAsia="仿宋_GB2312" w:hint="eastAsia"/>
          <w:sz w:val="32"/>
          <w:szCs w:val="32"/>
        </w:rPr>
        <w:t>，</w:t>
      </w:r>
      <w:r w:rsidR="005E0DE7" w:rsidRPr="00804683">
        <w:rPr>
          <w:rFonts w:ascii="仿宋_GB2312" w:eastAsia="仿宋_GB2312" w:hint="eastAsia"/>
          <w:sz w:val="32"/>
          <w:szCs w:val="32"/>
        </w:rPr>
        <w:t>甘河园区一辆，</w:t>
      </w:r>
      <w:r w:rsidRPr="00804683">
        <w:rPr>
          <w:rFonts w:ascii="仿宋_GB2312" w:eastAsia="仿宋_GB2312" w:hint="eastAsia"/>
          <w:sz w:val="32"/>
          <w:szCs w:val="32"/>
        </w:rPr>
        <w:t>主要用于</w:t>
      </w:r>
      <w:r w:rsidR="005E0DE7" w:rsidRPr="00804683">
        <w:rPr>
          <w:rFonts w:ascii="仿宋_GB2312" w:eastAsia="仿宋_GB2312" w:hint="eastAsia"/>
          <w:sz w:val="32"/>
          <w:szCs w:val="32"/>
        </w:rPr>
        <w:t>办理日常业务出行</w:t>
      </w:r>
      <w:r w:rsidRPr="00804683">
        <w:rPr>
          <w:rFonts w:ascii="仿宋_GB2312" w:eastAsia="仿宋_GB2312" w:hint="eastAsia"/>
          <w:sz w:val="32"/>
          <w:szCs w:val="32"/>
        </w:rPr>
        <w:t>。单价</w:t>
      </w:r>
      <w:r w:rsidRPr="00804683">
        <w:rPr>
          <w:rFonts w:ascii="仿宋_GB2312" w:eastAsia="仿宋_GB2312"/>
          <w:sz w:val="32"/>
          <w:szCs w:val="32"/>
        </w:rPr>
        <w:t>100</w:t>
      </w:r>
      <w:r w:rsidRPr="00804683">
        <w:rPr>
          <w:rFonts w:ascii="仿宋_GB2312" w:eastAsia="仿宋_GB2312" w:hint="eastAsia"/>
          <w:sz w:val="32"/>
          <w:szCs w:val="32"/>
        </w:rPr>
        <w:t>万元以上设备（不含车辆）</w:t>
      </w:r>
      <w:r w:rsidR="001A1DAD" w:rsidRPr="00804683">
        <w:rPr>
          <w:rFonts w:ascii="仿宋_GB2312" w:eastAsia="仿宋_GB2312"/>
          <w:sz w:val="32"/>
          <w:szCs w:val="32"/>
        </w:rPr>
        <w:t>0</w:t>
      </w:r>
      <w:r w:rsidRPr="00804683">
        <w:rPr>
          <w:rFonts w:ascii="仿宋_GB2312" w:eastAsia="仿宋_GB2312" w:hint="eastAsia"/>
          <w:sz w:val="32"/>
          <w:szCs w:val="32"/>
        </w:rPr>
        <w:t>台（套）。</w:t>
      </w:r>
    </w:p>
    <w:p w14:paraId="0A4A2C9A" w14:textId="77777777" w:rsidR="0071021A" w:rsidRDefault="0046049C">
      <w:pPr>
        <w:autoSpaceDE w:val="0"/>
        <w:autoSpaceDN w:val="0"/>
        <w:adjustRightInd w:val="0"/>
        <w:spacing w:line="600" w:lineRule="exact"/>
        <w:ind w:firstLineChars="200" w:firstLine="643"/>
        <w:jc w:val="left"/>
        <w:outlineLvl w:val="2"/>
        <w:rPr>
          <w:rFonts w:ascii="仿宋" w:eastAsia="仿宋" w:hAnsi="仿宋" w:hint="eastAsia"/>
          <w:b/>
          <w:sz w:val="32"/>
          <w:szCs w:val="32"/>
        </w:rPr>
      </w:pPr>
      <w:bookmarkStart w:id="74" w:name="_Toc184392498"/>
      <w:r>
        <w:rPr>
          <w:rFonts w:ascii="仿宋" w:eastAsia="仿宋" w:hAnsi="仿宋" w:hint="eastAsia"/>
          <w:b/>
          <w:sz w:val="32"/>
          <w:szCs w:val="32"/>
        </w:rPr>
        <w:t>（四）预算绩效管理情况</w:t>
      </w:r>
      <w:bookmarkEnd w:id="74"/>
    </w:p>
    <w:p w14:paraId="5A9DD421" w14:textId="3496A170" w:rsidR="0071021A" w:rsidRDefault="0046049C">
      <w:pPr>
        <w:spacing w:line="600" w:lineRule="exact"/>
        <w:ind w:firstLineChars="200" w:firstLine="640"/>
        <w:rPr>
          <w:rFonts w:ascii="仿宋_GB2312" w:eastAsia="仿宋_GB2312"/>
          <w:sz w:val="32"/>
          <w:szCs w:val="32"/>
        </w:rPr>
      </w:pPr>
      <w:r>
        <w:rPr>
          <w:rFonts w:ascii="仿宋_GB2312" w:eastAsia="仿宋_GB2312" w:hint="eastAsia"/>
          <w:sz w:val="32"/>
          <w:szCs w:val="32"/>
        </w:rPr>
        <w:t>根据预算绩效管理要求，本单位在2023年度预算编制阶段，组织对</w:t>
      </w:r>
      <w:r w:rsidR="001710A0" w:rsidRPr="001710A0">
        <w:rPr>
          <w:rFonts w:ascii="仿宋_GB2312" w:eastAsia="仿宋_GB2312" w:hint="eastAsia"/>
          <w:sz w:val="32"/>
          <w:szCs w:val="32"/>
        </w:rPr>
        <w:t>51118122T000000330994-2021年单位自有资金收入</w:t>
      </w:r>
      <w:r w:rsidR="001710A0">
        <w:rPr>
          <w:rFonts w:ascii="仿宋_GB2312" w:eastAsia="仿宋_GB2312" w:hint="eastAsia"/>
          <w:sz w:val="32"/>
          <w:szCs w:val="32"/>
        </w:rPr>
        <w:t>项目</w:t>
      </w:r>
      <w:r>
        <w:rPr>
          <w:rFonts w:ascii="仿宋_GB2312" w:eastAsia="仿宋_GB2312" w:hint="eastAsia"/>
          <w:sz w:val="32"/>
          <w:szCs w:val="32"/>
        </w:rPr>
        <w:t>等</w:t>
      </w:r>
      <w:r w:rsidR="001710A0">
        <w:rPr>
          <w:rFonts w:ascii="仿宋_GB2312" w:eastAsia="仿宋_GB2312" w:hint="eastAsia"/>
          <w:sz w:val="32"/>
          <w:szCs w:val="32"/>
        </w:rPr>
        <w:t>6</w:t>
      </w:r>
      <w:r>
        <w:rPr>
          <w:rFonts w:ascii="仿宋_GB2312" w:eastAsia="仿宋_GB2312" w:hint="eastAsia"/>
          <w:sz w:val="32"/>
          <w:szCs w:val="32"/>
        </w:rPr>
        <w:t>个项目开展了预算事前绩效评估，</w:t>
      </w:r>
      <w:r w:rsidR="001710A0">
        <w:rPr>
          <w:rFonts w:ascii="仿宋_GB2312" w:eastAsia="仿宋_GB2312" w:hint="eastAsia"/>
          <w:sz w:val="32"/>
          <w:szCs w:val="32"/>
        </w:rPr>
        <w:t>6</w:t>
      </w:r>
      <w:r>
        <w:rPr>
          <w:rFonts w:ascii="仿宋_GB2312" w:eastAsia="仿宋_GB2312" w:hint="eastAsia"/>
          <w:sz w:val="32"/>
          <w:szCs w:val="32"/>
        </w:rPr>
        <w:t>个项目编制了绩效目标，预算执行过程中，选取</w:t>
      </w:r>
      <w:r w:rsidR="001710A0">
        <w:rPr>
          <w:rFonts w:ascii="仿宋_GB2312" w:eastAsia="仿宋_GB2312" w:hint="eastAsia"/>
          <w:sz w:val="32"/>
          <w:szCs w:val="32"/>
        </w:rPr>
        <w:t>6</w:t>
      </w:r>
      <w:r>
        <w:rPr>
          <w:rFonts w:ascii="仿宋_GB2312" w:eastAsia="仿宋_GB2312" w:hint="eastAsia"/>
          <w:sz w:val="32"/>
          <w:szCs w:val="32"/>
        </w:rPr>
        <w:t>个项目开展绩效监控，组织对</w:t>
      </w:r>
      <w:r w:rsidR="001710A0">
        <w:rPr>
          <w:rFonts w:ascii="仿宋_GB2312" w:eastAsia="仿宋_GB2312" w:hint="eastAsia"/>
          <w:sz w:val="32"/>
          <w:szCs w:val="32"/>
        </w:rPr>
        <w:t>6</w:t>
      </w:r>
      <w:r>
        <w:rPr>
          <w:rFonts w:ascii="仿宋_GB2312" w:eastAsia="仿宋_GB2312" w:hint="eastAsia"/>
          <w:sz w:val="32"/>
          <w:szCs w:val="32"/>
        </w:rPr>
        <w:t>个项目开展绩效自评，绩效自评表详见第四</w:t>
      </w:r>
      <w:r>
        <w:rPr>
          <w:rFonts w:ascii="仿宋_GB2312" w:eastAsia="仿宋_GB2312" w:hint="eastAsia"/>
          <w:sz w:val="32"/>
          <w:szCs w:val="32"/>
        </w:rPr>
        <w:lastRenderedPageBreak/>
        <w:t>部分附件。</w:t>
      </w:r>
    </w:p>
    <w:p w14:paraId="73DFDB10" w14:textId="77777777" w:rsidR="0071021A" w:rsidRDefault="0046049C">
      <w:pPr>
        <w:spacing w:line="600" w:lineRule="exact"/>
        <w:ind w:firstLineChars="200" w:firstLine="640"/>
        <w:rPr>
          <w:rFonts w:ascii="仿宋_GB2312" w:eastAsia="仿宋_GB2312"/>
          <w:sz w:val="32"/>
          <w:szCs w:val="32"/>
        </w:rPr>
      </w:pPr>
      <w:r>
        <w:rPr>
          <w:rFonts w:ascii="仿宋_GB2312" w:eastAsia="仿宋_GB2312" w:hint="eastAsia"/>
          <w:sz w:val="32"/>
          <w:szCs w:val="32"/>
        </w:rPr>
        <w:br w:type="page"/>
      </w:r>
    </w:p>
    <w:p w14:paraId="6DE3F649" w14:textId="77777777" w:rsidR="0071021A" w:rsidRDefault="0046049C">
      <w:pPr>
        <w:numPr>
          <w:ilvl w:val="0"/>
          <w:numId w:val="4"/>
        </w:numPr>
        <w:spacing w:line="600" w:lineRule="exact"/>
        <w:ind w:firstLineChars="150" w:firstLine="660"/>
        <w:jc w:val="center"/>
        <w:outlineLvl w:val="0"/>
        <w:rPr>
          <w:rStyle w:val="10"/>
          <w:rFonts w:ascii="黑体" w:eastAsia="黑体" w:hAnsi="黑体" w:hint="eastAsia"/>
          <w:b w:val="0"/>
        </w:rPr>
      </w:pPr>
      <w:bookmarkStart w:id="75" w:name="_Toc15377225"/>
      <w:bookmarkStart w:id="76" w:name="_Toc15396613"/>
      <w:bookmarkStart w:id="77" w:name="_Toc184392499"/>
      <w:r>
        <w:rPr>
          <w:rFonts w:ascii="黑体" w:eastAsia="黑体" w:hAnsi="黑体" w:hint="eastAsia"/>
          <w:sz w:val="44"/>
          <w:szCs w:val="44"/>
        </w:rPr>
        <w:lastRenderedPageBreak/>
        <w:t>名</w:t>
      </w:r>
      <w:r>
        <w:rPr>
          <w:rStyle w:val="10"/>
          <w:rFonts w:ascii="黑体" w:eastAsia="黑体" w:hAnsi="黑体" w:hint="eastAsia"/>
          <w:b w:val="0"/>
        </w:rPr>
        <w:t>词解释</w:t>
      </w:r>
      <w:bookmarkEnd w:id="75"/>
      <w:bookmarkEnd w:id="76"/>
      <w:bookmarkEnd w:id="77"/>
    </w:p>
    <w:p w14:paraId="1E5CE93C" w14:textId="77777777" w:rsidR="0071021A" w:rsidRDefault="0046049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14:paraId="6D6C57FE" w14:textId="5B6E3027" w:rsidR="0071021A" w:rsidRDefault="0046049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w:t>
      </w:r>
    </w:p>
    <w:p w14:paraId="0EF98B19" w14:textId="39EFB72F" w:rsidR="0071021A" w:rsidRDefault="00E50DD4">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w:t>
      </w:r>
      <w:r w:rsidR="0046049C">
        <w:rPr>
          <w:rFonts w:ascii="仿宋_GB2312" w:eastAsia="仿宋_GB2312"/>
          <w:color w:val="auto"/>
          <w:sz w:val="32"/>
          <w:szCs w:val="32"/>
        </w:rPr>
        <w:t>.</w:t>
      </w:r>
      <w:r w:rsidR="0046049C">
        <w:rPr>
          <w:rFonts w:ascii="仿宋_GB2312" w:eastAsia="仿宋_GB2312" w:hint="eastAsia"/>
          <w:color w:val="auto"/>
          <w:sz w:val="32"/>
          <w:szCs w:val="32"/>
        </w:rPr>
        <w:t>年初结转和结余：指以前年度尚未完成、结转到本年按有关规定继续使用的资金。</w:t>
      </w:r>
      <w:r w:rsidR="0046049C">
        <w:rPr>
          <w:rFonts w:ascii="仿宋_GB2312" w:eastAsia="仿宋_GB2312"/>
          <w:color w:val="auto"/>
          <w:sz w:val="32"/>
          <w:szCs w:val="32"/>
        </w:rPr>
        <w:t xml:space="preserve"> </w:t>
      </w:r>
    </w:p>
    <w:p w14:paraId="14A8C035" w14:textId="6D65A46E" w:rsidR="0071021A" w:rsidRDefault="00756D1A">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4</w:t>
      </w:r>
      <w:r w:rsidR="0046049C">
        <w:rPr>
          <w:rFonts w:ascii="仿宋_GB2312" w:eastAsia="仿宋_GB2312" w:hint="eastAsia"/>
          <w:color w:val="auto"/>
          <w:sz w:val="32"/>
          <w:szCs w:val="32"/>
        </w:rPr>
        <w:t>.年末结转和结余：指单位按有关规定结转到下年或以后年度继续使用的资金。</w:t>
      </w:r>
    </w:p>
    <w:p w14:paraId="4216C167" w14:textId="1B8F60FF" w:rsidR="00E50DD4" w:rsidRDefault="00756D1A" w:rsidP="00E50DD4">
      <w:pPr>
        <w:ind w:firstLineChars="200" w:firstLine="640"/>
        <w:rPr>
          <w:rFonts w:ascii="仿宋_GB2312" w:eastAsia="仿宋_GB2312"/>
          <w:sz w:val="32"/>
          <w:szCs w:val="32"/>
        </w:rPr>
      </w:pPr>
      <w:r>
        <w:rPr>
          <w:rFonts w:ascii="仿宋_GB2312" w:eastAsia="仿宋_GB2312" w:hint="eastAsia"/>
          <w:sz w:val="32"/>
          <w:szCs w:val="32"/>
        </w:rPr>
        <w:t>5</w:t>
      </w:r>
      <w:r w:rsidR="0046049C">
        <w:rPr>
          <w:rFonts w:ascii="仿宋_GB2312" w:eastAsia="仿宋_GB2312"/>
          <w:sz w:val="32"/>
          <w:szCs w:val="32"/>
        </w:rPr>
        <w:t>.</w:t>
      </w:r>
      <w:r w:rsidR="0046049C">
        <w:rPr>
          <w:rFonts w:ascii="仿宋_GB2312" w:eastAsia="仿宋_GB2312" w:hint="eastAsia"/>
          <w:sz w:val="32"/>
          <w:szCs w:val="32"/>
        </w:rPr>
        <w:t>社会保障和就业类</w:t>
      </w:r>
    </w:p>
    <w:p w14:paraId="7C79F88F" w14:textId="77777777" w:rsidR="00E50DD4" w:rsidRDefault="00E50DD4" w:rsidP="00E50DD4">
      <w:pPr>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w:t>
      </w:r>
      <w:r w:rsidR="001710A0" w:rsidRPr="00E50DD4">
        <w:rPr>
          <w:rFonts w:ascii="仿宋_GB2312" w:eastAsia="仿宋_GB2312" w:hAnsi="Calibri" w:cs="仿宋" w:hint="eastAsia"/>
          <w:kern w:val="0"/>
          <w:sz w:val="32"/>
          <w:szCs w:val="32"/>
        </w:rPr>
        <w:t>2080505-机关事业基本养老保险缴费支出：指在职人员</w:t>
      </w:r>
      <w:r w:rsidRPr="00E50DD4">
        <w:rPr>
          <w:rFonts w:ascii="仿宋_GB2312" w:eastAsia="仿宋_GB2312" w:hAnsi="Calibri" w:cs="仿宋" w:hint="eastAsia"/>
          <w:kern w:val="0"/>
          <w:sz w:val="32"/>
          <w:szCs w:val="32"/>
        </w:rPr>
        <w:t>养老保险</w:t>
      </w:r>
      <w:r w:rsidR="001710A0" w:rsidRPr="00E50DD4">
        <w:rPr>
          <w:rFonts w:ascii="仿宋_GB2312" w:eastAsia="仿宋_GB2312" w:hAnsi="Calibri" w:cs="仿宋" w:hint="eastAsia"/>
          <w:kern w:val="0"/>
          <w:sz w:val="32"/>
          <w:szCs w:val="32"/>
        </w:rPr>
        <w:t>缴费支出</w:t>
      </w:r>
    </w:p>
    <w:p w14:paraId="19C672CB" w14:textId="77777777" w:rsidR="00E50DD4" w:rsidRPr="00E50DD4" w:rsidRDefault="00E50DD4" w:rsidP="00E50DD4">
      <w:pPr>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（2）</w:t>
      </w:r>
      <w:r w:rsidR="001710A0" w:rsidRPr="00E50DD4">
        <w:rPr>
          <w:rFonts w:ascii="仿宋_GB2312" w:eastAsia="仿宋_GB2312" w:hAnsi="Calibri" w:cs="仿宋" w:hint="eastAsia"/>
          <w:kern w:val="0"/>
          <w:sz w:val="32"/>
          <w:szCs w:val="32"/>
        </w:rPr>
        <w:t>2080506-机关事业单位职业年金缴费支出：指指在职人员</w:t>
      </w:r>
      <w:r w:rsidRPr="00E50DD4">
        <w:rPr>
          <w:rFonts w:ascii="仿宋_GB2312" w:eastAsia="仿宋_GB2312" w:hAnsi="Calibri" w:cs="仿宋" w:hint="eastAsia"/>
          <w:kern w:val="0"/>
          <w:sz w:val="32"/>
          <w:szCs w:val="32"/>
        </w:rPr>
        <w:t>职业年金</w:t>
      </w:r>
      <w:r w:rsidR="001710A0" w:rsidRPr="00E50DD4">
        <w:rPr>
          <w:rFonts w:ascii="仿宋_GB2312" w:eastAsia="仿宋_GB2312" w:hAnsi="Calibri" w:cs="仿宋" w:hint="eastAsia"/>
          <w:kern w:val="0"/>
          <w:sz w:val="32"/>
          <w:szCs w:val="32"/>
        </w:rPr>
        <w:t>缴费支出</w:t>
      </w:r>
    </w:p>
    <w:p w14:paraId="75C6AD4A" w14:textId="77777777" w:rsidR="00E50DD4" w:rsidRPr="00E50DD4" w:rsidRDefault="00E50DD4" w:rsidP="00E50DD4">
      <w:pPr>
        <w:ind w:firstLineChars="200" w:firstLine="640"/>
        <w:rPr>
          <w:rFonts w:ascii="仿宋_GB2312" w:eastAsia="仿宋_GB2312" w:hAnsi="Calibri" w:cs="仿宋"/>
          <w:kern w:val="0"/>
          <w:sz w:val="32"/>
          <w:szCs w:val="32"/>
        </w:rPr>
      </w:pPr>
      <w:r w:rsidRPr="00E50DD4">
        <w:rPr>
          <w:rFonts w:ascii="仿宋_GB2312" w:eastAsia="仿宋_GB2312" w:hAnsi="Calibri" w:cs="仿宋" w:hint="eastAsia"/>
          <w:kern w:val="0"/>
          <w:sz w:val="32"/>
          <w:szCs w:val="32"/>
        </w:rPr>
        <w:t>（3）</w:t>
      </w:r>
      <w:r w:rsidR="001710A0" w:rsidRPr="00E50DD4">
        <w:rPr>
          <w:rFonts w:ascii="仿宋_GB2312" w:eastAsia="仿宋_GB2312" w:hAnsi="Calibri" w:cs="仿宋" w:hint="eastAsia"/>
          <w:kern w:val="0"/>
          <w:sz w:val="32"/>
          <w:szCs w:val="32"/>
        </w:rPr>
        <w:t>2081005-社会福利事业单位</w:t>
      </w:r>
      <w:r w:rsidRPr="00E50DD4">
        <w:rPr>
          <w:rFonts w:ascii="仿宋_GB2312" w:eastAsia="仿宋_GB2312" w:hAnsi="Calibri" w:cs="仿宋" w:hint="eastAsia"/>
          <w:kern w:val="0"/>
          <w:sz w:val="32"/>
          <w:szCs w:val="32"/>
        </w:rPr>
        <w:t>：指民政福利院工资、福利</w:t>
      </w:r>
      <w:proofErr w:type="gramStart"/>
      <w:r w:rsidRPr="00E50DD4">
        <w:rPr>
          <w:rFonts w:ascii="仿宋_GB2312" w:eastAsia="仿宋_GB2312" w:hAnsi="Calibri" w:cs="仿宋" w:hint="eastAsia"/>
          <w:kern w:val="0"/>
          <w:sz w:val="32"/>
          <w:szCs w:val="32"/>
        </w:rPr>
        <w:t>院保险</w:t>
      </w:r>
      <w:proofErr w:type="gramEnd"/>
      <w:r w:rsidRPr="00E50DD4">
        <w:rPr>
          <w:rFonts w:ascii="仿宋_GB2312" w:eastAsia="仿宋_GB2312" w:hAnsi="Calibri" w:cs="仿宋" w:hint="eastAsia"/>
          <w:kern w:val="0"/>
          <w:sz w:val="32"/>
          <w:szCs w:val="32"/>
        </w:rPr>
        <w:t>及运行经费，养老服务生活支出。</w:t>
      </w:r>
    </w:p>
    <w:p w14:paraId="6CAE029B" w14:textId="77777777" w:rsidR="00E50DD4" w:rsidRDefault="00E50DD4" w:rsidP="00E50DD4">
      <w:pPr>
        <w:ind w:firstLineChars="200" w:firstLine="640"/>
        <w:rPr>
          <w:rFonts w:ascii="仿宋_GB2312" w:eastAsia="仿宋_GB2312" w:hAnsi="Calibri" w:cs="仿宋"/>
          <w:kern w:val="0"/>
          <w:sz w:val="32"/>
          <w:szCs w:val="32"/>
        </w:rPr>
      </w:pPr>
      <w:r w:rsidRPr="00E50DD4">
        <w:rPr>
          <w:rFonts w:ascii="仿宋_GB2312" w:eastAsia="仿宋_GB2312" w:hAnsi="Calibri" w:cs="仿宋" w:hint="eastAsia"/>
          <w:kern w:val="0"/>
          <w:sz w:val="32"/>
          <w:szCs w:val="32"/>
        </w:rPr>
        <w:t>（4）</w:t>
      </w:r>
      <w:r w:rsidR="001710A0" w:rsidRPr="00E50DD4">
        <w:rPr>
          <w:rFonts w:ascii="仿宋_GB2312" w:eastAsia="仿宋_GB2312" w:hAnsi="Calibri" w:cs="仿宋" w:hint="eastAsia"/>
          <w:kern w:val="0"/>
          <w:sz w:val="32"/>
          <w:szCs w:val="32"/>
        </w:rPr>
        <w:t>2081006-养老服务</w:t>
      </w:r>
      <w:r w:rsidRPr="00E50DD4">
        <w:rPr>
          <w:rFonts w:ascii="仿宋_GB2312" w:eastAsia="仿宋_GB2312" w:hAnsi="Calibri" w:cs="仿宋" w:hint="eastAsia"/>
          <w:kern w:val="0"/>
          <w:sz w:val="32"/>
          <w:szCs w:val="32"/>
        </w:rPr>
        <w:t>：指福利</w:t>
      </w:r>
      <w:proofErr w:type="gramStart"/>
      <w:r w:rsidRPr="00E50DD4">
        <w:rPr>
          <w:rFonts w:ascii="仿宋_GB2312" w:eastAsia="仿宋_GB2312" w:hAnsi="Calibri" w:cs="仿宋" w:hint="eastAsia"/>
          <w:kern w:val="0"/>
          <w:sz w:val="32"/>
          <w:szCs w:val="32"/>
        </w:rPr>
        <w:t>院大型</w:t>
      </w:r>
      <w:proofErr w:type="gramEnd"/>
      <w:r w:rsidRPr="00E50DD4">
        <w:rPr>
          <w:rFonts w:ascii="仿宋_GB2312" w:eastAsia="仿宋_GB2312" w:hAnsi="Calibri" w:cs="仿宋" w:hint="eastAsia"/>
          <w:kern w:val="0"/>
          <w:sz w:val="32"/>
          <w:szCs w:val="32"/>
        </w:rPr>
        <w:t>修缮费</w:t>
      </w:r>
      <w:r>
        <w:rPr>
          <w:rFonts w:ascii="仿宋_GB2312" w:eastAsia="仿宋_GB2312" w:hAnsi="Calibri" w:cs="仿宋" w:hint="eastAsia"/>
          <w:kern w:val="0"/>
          <w:sz w:val="32"/>
          <w:szCs w:val="32"/>
        </w:rPr>
        <w:t>用</w:t>
      </w:r>
    </w:p>
    <w:p w14:paraId="6CEA8B14" w14:textId="4EDF6EE4" w:rsidR="001710A0" w:rsidRPr="00E50DD4" w:rsidRDefault="00E50DD4" w:rsidP="00E50DD4">
      <w:pPr>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（5）</w:t>
      </w:r>
      <w:r w:rsidR="001710A0" w:rsidRPr="00E50DD4">
        <w:rPr>
          <w:rFonts w:ascii="仿宋_GB2312" w:eastAsia="仿宋_GB2312" w:hAnsi="Calibri" w:cs="仿宋" w:hint="eastAsia"/>
          <w:kern w:val="0"/>
          <w:sz w:val="32"/>
          <w:szCs w:val="32"/>
        </w:rPr>
        <w:t>2089999-其他社会保障和就业支出</w:t>
      </w:r>
      <w:r w:rsidRPr="00E50DD4">
        <w:rPr>
          <w:rFonts w:ascii="仿宋_GB2312" w:eastAsia="仿宋_GB2312" w:hAnsi="Calibri" w:cs="仿宋" w:hint="eastAsia"/>
          <w:kern w:val="0"/>
          <w:sz w:val="32"/>
          <w:szCs w:val="32"/>
        </w:rPr>
        <w:t>：指其他社会保障缴费</w:t>
      </w:r>
    </w:p>
    <w:p w14:paraId="3573313F" w14:textId="77777777" w:rsidR="00E50DD4" w:rsidRDefault="00E50DD4" w:rsidP="00E50DD4">
      <w:pPr>
        <w:ind w:firstLineChars="200" w:firstLine="640"/>
        <w:rPr>
          <w:rFonts w:ascii="仿宋_GB2312" w:eastAsia="仿宋_GB2312"/>
          <w:sz w:val="32"/>
          <w:szCs w:val="32"/>
        </w:rPr>
      </w:pPr>
      <w:r>
        <w:rPr>
          <w:rFonts w:ascii="仿宋_GB2312" w:eastAsia="仿宋_GB2312" w:hint="eastAsia"/>
          <w:sz w:val="32"/>
          <w:szCs w:val="32"/>
        </w:rPr>
        <w:t>7</w:t>
      </w:r>
      <w:r w:rsidR="0046049C">
        <w:rPr>
          <w:rFonts w:ascii="仿宋_GB2312" w:eastAsia="仿宋_GB2312"/>
          <w:sz w:val="32"/>
          <w:szCs w:val="32"/>
        </w:rPr>
        <w:t>.</w:t>
      </w:r>
      <w:r w:rsidR="0046049C">
        <w:rPr>
          <w:rFonts w:ascii="仿宋_GB2312" w:eastAsia="仿宋_GB2312" w:hint="eastAsia"/>
          <w:sz w:val="32"/>
          <w:szCs w:val="32"/>
        </w:rPr>
        <w:t>卫生健康类</w:t>
      </w:r>
    </w:p>
    <w:p w14:paraId="443FF15C" w14:textId="6C5DB883" w:rsidR="00E50DD4" w:rsidRPr="00804683" w:rsidRDefault="00E50DD4" w:rsidP="00E50DD4">
      <w:pPr>
        <w:ind w:firstLineChars="200" w:firstLine="640"/>
        <w:rPr>
          <w:rFonts w:ascii="仿宋_GB2312" w:eastAsia="仿宋_GB2312"/>
          <w:b/>
          <w:bCs/>
          <w:sz w:val="32"/>
          <w:szCs w:val="32"/>
        </w:rPr>
      </w:pPr>
      <w:r w:rsidRPr="00804683">
        <w:rPr>
          <w:rFonts w:ascii="仿宋_GB2312" w:eastAsia="仿宋_GB2312" w:hAnsi="Calibri" w:cs="仿宋" w:hint="eastAsia"/>
          <w:kern w:val="0"/>
          <w:sz w:val="32"/>
          <w:szCs w:val="32"/>
        </w:rPr>
        <w:t>（1）</w:t>
      </w:r>
      <w:r w:rsidRPr="00804683">
        <w:rPr>
          <w:rStyle w:val="ac"/>
          <w:rFonts w:ascii="仿宋" w:eastAsia="仿宋" w:hAnsi="仿宋" w:hint="eastAsia"/>
          <w:b w:val="0"/>
          <w:bCs/>
          <w:sz w:val="32"/>
          <w:szCs w:val="32"/>
        </w:rPr>
        <w:t>2101102-事业单位医疗：指在职人员医疗保险缴费支出</w:t>
      </w:r>
      <w:r w:rsidR="000C1C56" w:rsidRPr="00804683">
        <w:rPr>
          <w:rStyle w:val="ac"/>
          <w:rFonts w:ascii="仿宋" w:eastAsia="仿宋" w:hAnsi="仿宋" w:hint="eastAsia"/>
          <w:b w:val="0"/>
          <w:bCs/>
          <w:sz w:val="32"/>
          <w:szCs w:val="32"/>
        </w:rPr>
        <w:t>。</w:t>
      </w:r>
    </w:p>
    <w:p w14:paraId="4DD3F8E3" w14:textId="77777777" w:rsidR="000C1C56" w:rsidRDefault="000C1C56" w:rsidP="000C1C56">
      <w:pPr>
        <w:ind w:firstLineChars="200" w:firstLine="640"/>
        <w:rPr>
          <w:rFonts w:ascii="仿宋_GB2312" w:eastAsia="仿宋_GB2312"/>
          <w:sz w:val="32"/>
          <w:szCs w:val="32"/>
        </w:rPr>
      </w:pPr>
      <w:r>
        <w:rPr>
          <w:rFonts w:ascii="仿宋_GB2312" w:eastAsia="仿宋_GB2312" w:hint="eastAsia"/>
          <w:sz w:val="32"/>
          <w:szCs w:val="32"/>
        </w:rPr>
        <w:t>8.</w:t>
      </w:r>
      <w:r w:rsidR="0046049C">
        <w:rPr>
          <w:rFonts w:ascii="仿宋_GB2312" w:eastAsia="仿宋_GB2312" w:hint="eastAsia"/>
          <w:sz w:val="32"/>
          <w:szCs w:val="32"/>
        </w:rPr>
        <w:t>住房保障类</w:t>
      </w:r>
    </w:p>
    <w:p w14:paraId="66C07BA4" w14:textId="66191C40" w:rsidR="000C1C56" w:rsidRPr="00804683" w:rsidRDefault="000C1C56" w:rsidP="000C1C56">
      <w:pPr>
        <w:ind w:firstLineChars="200" w:firstLine="640"/>
        <w:rPr>
          <w:rFonts w:ascii="仿宋_GB2312" w:eastAsia="仿宋_GB2312"/>
          <w:b/>
          <w:bCs/>
          <w:sz w:val="32"/>
          <w:szCs w:val="32"/>
        </w:rPr>
      </w:pPr>
      <w:r w:rsidRPr="00804683">
        <w:rPr>
          <w:rFonts w:ascii="仿宋_GB2312" w:eastAsia="仿宋_GB2312" w:hAnsi="Calibri" w:cs="仿宋" w:hint="eastAsia"/>
          <w:kern w:val="0"/>
          <w:sz w:val="32"/>
          <w:szCs w:val="32"/>
        </w:rPr>
        <w:lastRenderedPageBreak/>
        <w:t>（1）</w:t>
      </w:r>
      <w:r w:rsidRPr="00804683">
        <w:rPr>
          <w:rStyle w:val="ac"/>
          <w:rFonts w:ascii="仿宋" w:eastAsia="仿宋" w:hAnsi="仿宋" w:hint="eastAsia"/>
          <w:b w:val="0"/>
          <w:bCs/>
          <w:sz w:val="32"/>
          <w:szCs w:val="32"/>
        </w:rPr>
        <w:t>2210201-住房公积金：指在职人员住房公积金缴费支出。</w:t>
      </w:r>
    </w:p>
    <w:p w14:paraId="3B9C14E1" w14:textId="1724EEBF" w:rsidR="0071021A" w:rsidRDefault="00756D1A">
      <w:pPr>
        <w:ind w:firstLineChars="200" w:firstLine="640"/>
        <w:rPr>
          <w:rFonts w:ascii="仿宋_GB2312" w:eastAsia="仿宋_GB2312"/>
          <w:sz w:val="32"/>
          <w:szCs w:val="32"/>
        </w:rPr>
      </w:pPr>
      <w:r>
        <w:rPr>
          <w:rFonts w:ascii="仿宋_GB2312" w:eastAsia="仿宋_GB2312" w:hint="eastAsia"/>
          <w:sz w:val="32"/>
          <w:szCs w:val="32"/>
        </w:rPr>
        <w:t>9</w:t>
      </w:r>
      <w:r w:rsidR="0046049C">
        <w:rPr>
          <w:rFonts w:ascii="仿宋_GB2312" w:eastAsia="仿宋_GB2312"/>
          <w:sz w:val="32"/>
          <w:szCs w:val="32"/>
        </w:rPr>
        <w:t>.</w:t>
      </w:r>
      <w:r w:rsidR="0046049C">
        <w:rPr>
          <w:rFonts w:ascii="仿宋_GB2312" w:eastAsia="仿宋_GB2312" w:hint="eastAsia"/>
          <w:sz w:val="32"/>
          <w:szCs w:val="32"/>
        </w:rPr>
        <w:t>基本支出：指为保障机构正常运转、完成日常工作任务而发生的人员支出和公用支出。</w:t>
      </w:r>
    </w:p>
    <w:p w14:paraId="6DD9D44D" w14:textId="713AD10F" w:rsidR="0071021A" w:rsidRDefault="00756D1A">
      <w:pPr>
        <w:ind w:firstLineChars="200" w:firstLine="640"/>
        <w:rPr>
          <w:rFonts w:ascii="仿宋_GB2312" w:eastAsia="仿宋_GB2312"/>
          <w:sz w:val="32"/>
          <w:szCs w:val="32"/>
        </w:rPr>
      </w:pPr>
      <w:r>
        <w:rPr>
          <w:rFonts w:ascii="仿宋_GB2312" w:eastAsia="仿宋_GB2312" w:hint="eastAsia"/>
          <w:sz w:val="32"/>
          <w:szCs w:val="32"/>
        </w:rPr>
        <w:t>10</w:t>
      </w:r>
      <w:r w:rsidR="0046049C">
        <w:rPr>
          <w:rFonts w:ascii="仿宋_GB2312" w:eastAsia="仿宋_GB2312"/>
          <w:sz w:val="32"/>
          <w:szCs w:val="32"/>
        </w:rPr>
        <w:t>.</w:t>
      </w:r>
      <w:r w:rsidR="0046049C">
        <w:rPr>
          <w:rFonts w:ascii="仿宋_GB2312" w:eastAsia="仿宋_GB2312" w:hint="eastAsia"/>
          <w:sz w:val="32"/>
          <w:szCs w:val="32"/>
        </w:rPr>
        <w:t>项目支出：指在基本支出之外为完成特定行政任务和事业发展目标所发生的支出。</w:t>
      </w:r>
      <w:r w:rsidR="0046049C">
        <w:rPr>
          <w:rFonts w:ascii="仿宋_GB2312" w:eastAsia="仿宋_GB2312"/>
          <w:sz w:val="32"/>
          <w:szCs w:val="32"/>
        </w:rPr>
        <w:t xml:space="preserve"> </w:t>
      </w:r>
    </w:p>
    <w:p w14:paraId="534A7A02" w14:textId="14008B98" w:rsidR="0071021A" w:rsidRDefault="00756D1A">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11</w:t>
      </w:r>
      <w:r w:rsidR="0046049C">
        <w:rPr>
          <w:rFonts w:ascii="仿宋_GB2312" w:eastAsia="仿宋_GB2312"/>
          <w:color w:val="auto"/>
          <w:sz w:val="32"/>
          <w:szCs w:val="32"/>
        </w:rPr>
        <w:t>.</w:t>
      </w:r>
      <w:r w:rsidR="0046049C">
        <w:rPr>
          <w:rFonts w:ascii="仿宋_GB2312" w:eastAsia="仿宋_GB2312" w:hint="eastAsia"/>
          <w:color w:val="auto"/>
          <w:sz w:val="32"/>
          <w:szCs w:val="32"/>
        </w:rPr>
        <w:t>“三公”经费：指单位用财政拨款安排的因公出国（境）费、公务用车购置及运行费和公务接待费。其中，因公出国（境）</w:t>
      </w:r>
      <w:proofErr w:type="gramStart"/>
      <w:r w:rsidR="0046049C">
        <w:rPr>
          <w:rFonts w:ascii="仿宋_GB2312" w:eastAsia="仿宋_GB2312" w:hint="eastAsia"/>
          <w:color w:val="auto"/>
          <w:sz w:val="32"/>
          <w:szCs w:val="32"/>
        </w:rPr>
        <w:t>费反映</w:t>
      </w:r>
      <w:proofErr w:type="gramEnd"/>
      <w:r w:rsidR="0046049C">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sidR="0046049C">
        <w:rPr>
          <w:rFonts w:ascii="仿宋_GB2312" w:eastAsia="仿宋_GB2312" w:hint="eastAsia"/>
          <w:color w:val="auto"/>
          <w:sz w:val="32"/>
          <w:szCs w:val="32"/>
        </w:rPr>
        <w:t>费反映</w:t>
      </w:r>
      <w:proofErr w:type="gramEnd"/>
      <w:r w:rsidR="0046049C">
        <w:rPr>
          <w:rFonts w:ascii="仿宋_GB2312" w:eastAsia="仿宋_GB2312" w:hint="eastAsia"/>
          <w:color w:val="auto"/>
          <w:sz w:val="32"/>
          <w:szCs w:val="32"/>
        </w:rPr>
        <w:t>单位公务用车车辆购置支出（</w:t>
      </w:r>
      <w:proofErr w:type="gramStart"/>
      <w:r w:rsidR="0046049C">
        <w:rPr>
          <w:rFonts w:ascii="仿宋_GB2312" w:eastAsia="仿宋_GB2312" w:hint="eastAsia"/>
          <w:color w:val="auto"/>
          <w:sz w:val="32"/>
          <w:szCs w:val="32"/>
        </w:rPr>
        <w:t>含车辆</w:t>
      </w:r>
      <w:proofErr w:type="gramEnd"/>
      <w:r w:rsidR="0046049C">
        <w:rPr>
          <w:rFonts w:ascii="仿宋_GB2312" w:eastAsia="仿宋_GB2312" w:hint="eastAsia"/>
          <w:color w:val="auto"/>
          <w:sz w:val="32"/>
          <w:szCs w:val="32"/>
        </w:rPr>
        <w:t>购置税）及租用费、燃料费、维修费、过路过桥费、保险费等支出；公务接待</w:t>
      </w:r>
      <w:proofErr w:type="gramStart"/>
      <w:r w:rsidR="0046049C">
        <w:rPr>
          <w:rFonts w:ascii="仿宋_GB2312" w:eastAsia="仿宋_GB2312" w:hint="eastAsia"/>
          <w:color w:val="auto"/>
          <w:sz w:val="32"/>
          <w:szCs w:val="32"/>
        </w:rPr>
        <w:t>费反映</w:t>
      </w:r>
      <w:proofErr w:type="gramEnd"/>
      <w:r w:rsidR="0046049C">
        <w:rPr>
          <w:rFonts w:ascii="仿宋_GB2312" w:eastAsia="仿宋_GB2312" w:hint="eastAsia"/>
          <w:color w:val="auto"/>
          <w:sz w:val="32"/>
          <w:szCs w:val="32"/>
        </w:rPr>
        <w:t>单位按规定开支的各类公务接待（含外宾接待）支出。</w:t>
      </w:r>
    </w:p>
    <w:p w14:paraId="6B3793E9" w14:textId="47F28E4D" w:rsidR="0071021A" w:rsidRDefault="00756D1A">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12.</w:t>
      </w:r>
      <w:r w:rsidRPr="00756D1A">
        <w:rPr>
          <w:rFonts w:ascii="仿宋_GB2312" w:eastAsia="仿宋_GB2312" w:hint="eastAsia"/>
          <w:sz w:val="32"/>
          <w:szCs w:val="32"/>
        </w:rPr>
        <w:t xml:space="preserve"> </w:t>
      </w:r>
      <w:r w:rsidRPr="00756D1A">
        <w:rPr>
          <w:rFonts w:hAnsi="仿宋" w:hint="eastAsia"/>
          <w:sz w:val="32"/>
          <w:szCs w:val="32"/>
        </w:rPr>
        <w:t>城乡社区支出</w:t>
      </w:r>
      <w:r>
        <w:rPr>
          <w:rFonts w:hAnsi="仿宋" w:hint="eastAsia"/>
          <w:sz w:val="32"/>
          <w:szCs w:val="32"/>
        </w:rPr>
        <w:t>：</w:t>
      </w:r>
      <w:r w:rsidRPr="008D7B74">
        <w:rPr>
          <w:rFonts w:hAnsi="仿宋" w:hint="eastAsia"/>
          <w:sz w:val="32"/>
          <w:szCs w:val="32"/>
        </w:rPr>
        <w:t>2121399-其他城市基础设施配套安排</w:t>
      </w:r>
      <w:r>
        <w:rPr>
          <w:rFonts w:hAnsi="仿宋" w:hint="eastAsia"/>
          <w:sz w:val="32"/>
          <w:szCs w:val="32"/>
        </w:rPr>
        <w:t>主要用于各类消防安全整治支出。</w:t>
      </w:r>
    </w:p>
    <w:p w14:paraId="4E325525" w14:textId="5B4CF6DA" w:rsidR="0071021A" w:rsidRDefault="0046049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32.</w:t>
      </w:r>
      <w:r w:rsidR="00756D1A">
        <w:rPr>
          <w:rFonts w:ascii="仿宋_GB2312" w:eastAsia="仿宋_GB2312" w:hint="eastAsia"/>
          <w:color w:val="auto"/>
          <w:sz w:val="32"/>
          <w:szCs w:val="32"/>
        </w:rPr>
        <w:t>其他支出：</w:t>
      </w:r>
      <w:r w:rsidR="00756D1A" w:rsidRPr="008D7B74">
        <w:rPr>
          <w:rFonts w:hAnsi="仿宋" w:hint="eastAsia"/>
          <w:sz w:val="32"/>
          <w:szCs w:val="32"/>
        </w:rPr>
        <w:t>2296002-用于社会福利的彩票公益金支出</w:t>
      </w:r>
      <w:r w:rsidR="00756D1A">
        <w:rPr>
          <w:rFonts w:hAnsi="仿宋" w:hint="eastAsia"/>
          <w:sz w:val="32"/>
          <w:szCs w:val="32"/>
        </w:rPr>
        <w:t>主要用于护理能力提档升级支出。</w:t>
      </w:r>
    </w:p>
    <w:p w14:paraId="7BF93DE3" w14:textId="77777777" w:rsidR="0071021A" w:rsidRDefault="0071021A">
      <w:pPr>
        <w:pStyle w:val="Default"/>
        <w:spacing w:line="560" w:lineRule="exact"/>
        <w:ind w:firstLineChars="200" w:firstLine="640"/>
        <w:rPr>
          <w:rFonts w:ascii="仿宋_GB2312" w:eastAsia="仿宋_GB2312" w:cs="黑体"/>
          <w:color w:val="auto"/>
          <w:sz w:val="32"/>
          <w:szCs w:val="32"/>
        </w:rPr>
      </w:pPr>
    </w:p>
    <w:p w14:paraId="4E598FCD" w14:textId="77777777" w:rsidR="0071021A" w:rsidRDefault="0046049C">
      <w:pPr>
        <w:spacing w:line="600" w:lineRule="exact"/>
        <w:jc w:val="center"/>
        <w:outlineLvl w:val="0"/>
        <w:rPr>
          <w:rStyle w:val="10"/>
          <w:rFonts w:ascii="黑体" w:eastAsia="黑体" w:hAnsi="黑体" w:hint="eastAsia"/>
          <w:b w:val="0"/>
        </w:rPr>
      </w:pPr>
      <w:bookmarkStart w:id="78" w:name="_Toc15377226"/>
      <w:r>
        <w:rPr>
          <w:rFonts w:ascii="宋体"/>
          <w:b/>
          <w:sz w:val="44"/>
          <w:szCs w:val="44"/>
        </w:rPr>
        <w:br w:type="page"/>
      </w:r>
      <w:bookmarkStart w:id="79" w:name="_Toc15396614"/>
      <w:bookmarkStart w:id="80" w:name="_Toc184392500"/>
      <w:r>
        <w:rPr>
          <w:rFonts w:ascii="黑体" w:eastAsia="黑体" w:hAnsi="黑体" w:hint="eastAsia"/>
          <w:sz w:val="44"/>
          <w:szCs w:val="44"/>
        </w:rPr>
        <w:lastRenderedPageBreak/>
        <w:t>第</w:t>
      </w:r>
      <w:r>
        <w:rPr>
          <w:rStyle w:val="10"/>
          <w:rFonts w:ascii="黑体" w:eastAsia="黑体" w:hAnsi="黑体" w:hint="eastAsia"/>
          <w:b w:val="0"/>
        </w:rPr>
        <w:t>四部分 附件</w:t>
      </w:r>
      <w:bookmarkEnd w:id="79"/>
      <w:bookmarkEnd w:id="80"/>
    </w:p>
    <w:p w14:paraId="5CEE8409" w14:textId="77777777" w:rsidR="0071021A" w:rsidRDefault="0071021A">
      <w:pPr>
        <w:spacing w:line="572" w:lineRule="exact"/>
        <w:jc w:val="left"/>
        <w:outlineLvl w:val="0"/>
        <w:rPr>
          <w:rFonts w:ascii="仿宋_GB2312" w:eastAsia="仿宋_GB2312" w:hAnsi="仿宋_GB2312" w:cs="仿宋_GB2312" w:hint="eastAsia"/>
          <w:sz w:val="32"/>
          <w:szCs w:val="32"/>
        </w:rPr>
      </w:pPr>
    </w:p>
    <w:p w14:paraId="67DB02B7" w14:textId="311610C6" w:rsidR="0071021A" w:rsidRPr="00530A77" w:rsidRDefault="0046049C" w:rsidP="00530A77">
      <w:pPr>
        <w:spacing w:line="600" w:lineRule="exact"/>
        <w:jc w:val="center"/>
        <w:outlineLvl w:val="0"/>
        <w:rPr>
          <w:rFonts w:ascii="黑体" w:eastAsia="黑体" w:hAnsi="黑体" w:hint="eastAsia"/>
          <w:color w:val="FF0000"/>
          <w:sz w:val="44"/>
          <w:szCs w:val="44"/>
        </w:rPr>
      </w:pPr>
      <w:bookmarkStart w:id="81" w:name="_Toc184392501"/>
      <w:bookmarkStart w:id="82" w:name="_Toc15396618"/>
      <w:r>
        <w:rPr>
          <w:rFonts w:hint="eastAsia"/>
          <w:sz w:val="32"/>
          <w:szCs w:val="32"/>
        </w:rPr>
        <w:t>部门预算项目支出绩效自评表（</w:t>
      </w:r>
      <w:r>
        <w:rPr>
          <w:rFonts w:hint="eastAsia"/>
          <w:sz w:val="32"/>
          <w:szCs w:val="32"/>
        </w:rPr>
        <w:t>2023</w:t>
      </w:r>
      <w:r>
        <w:rPr>
          <w:rFonts w:hint="eastAsia"/>
          <w:sz w:val="32"/>
          <w:szCs w:val="32"/>
        </w:rPr>
        <w:t>年度）</w:t>
      </w:r>
      <w:bookmarkEnd w:id="81"/>
    </w:p>
    <w:tbl>
      <w:tblPr>
        <w:tblW w:w="5000" w:type="pct"/>
        <w:jc w:val="center"/>
        <w:tblLook w:val="04A0" w:firstRow="1" w:lastRow="0" w:firstColumn="1" w:lastColumn="0" w:noHBand="0" w:noVBand="1"/>
      </w:tblPr>
      <w:tblGrid>
        <w:gridCol w:w="576"/>
        <w:gridCol w:w="1028"/>
        <w:gridCol w:w="936"/>
        <w:gridCol w:w="1103"/>
        <w:gridCol w:w="396"/>
        <w:gridCol w:w="813"/>
        <w:gridCol w:w="396"/>
        <w:gridCol w:w="756"/>
        <w:gridCol w:w="486"/>
        <w:gridCol w:w="486"/>
        <w:gridCol w:w="1320"/>
      </w:tblGrid>
      <w:tr w:rsidR="00530A77" w:rsidRPr="00530A77" w14:paraId="78FB809A" w14:textId="77777777" w:rsidTr="00530A77">
        <w:trPr>
          <w:trHeight w:val="905"/>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2628E3" w14:textId="77777777" w:rsidR="00530A77" w:rsidRPr="00530A77" w:rsidRDefault="00530A77" w:rsidP="00530A77">
            <w:pPr>
              <w:widowControl/>
              <w:jc w:val="center"/>
              <w:rPr>
                <w:rFonts w:ascii="黑体" w:eastAsia="黑体" w:hAnsi="黑体" w:cs="宋体" w:hint="eastAsia"/>
                <w:b/>
                <w:bCs/>
                <w:color w:val="000000"/>
                <w:kern w:val="0"/>
                <w:sz w:val="30"/>
                <w:szCs w:val="30"/>
              </w:rPr>
            </w:pPr>
            <w:r w:rsidRPr="00530A77">
              <w:rPr>
                <w:rFonts w:ascii="黑体" w:eastAsia="黑体" w:hAnsi="黑体" w:cs="宋体" w:hint="eastAsia"/>
                <w:b/>
                <w:bCs/>
                <w:color w:val="000000"/>
                <w:kern w:val="0"/>
                <w:sz w:val="30"/>
                <w:szCs w:val="30"/>
              </w:rPr>
              <w:t>部门预算项目支出绩效自评表（2023年度）</w:t>
            </w:r>
          </w:p>
        </w:tc>
      </w:tr>
      <w:tr w:rsidR="00530A77" w:rsidRPr="00530A77" w14:paraId="1AF2022B" w14:textId="77777777" w:rsidTr="00530A77">
        <w:trPr>
          <w:trHeight w:val="285"/>
          <w:jc w:val="center"/>
        </w:trPr>
        <w:tc>
          <w:tcPr>
            <w:tcW w:w="9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81829D"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项目名称</w:t>
            </w:r>
          </w:p>
        </w:tc>
        <w:tc>
          <w:tcPr>
            <w:tcW w:w="4036" w:type="pct"/>
            <w:gridSpan w:val="9"/>
            <w:tcBorders>
              <w:top w:val="single" w:sz="4" w:space="0" w:color="000000"/>
              <w:left w:val="nil"/>
              <w:bottom w:val="single" w:sz="4" w:space="0" w:color="000000"/>
              <w:right w:val="single" w:sz="4" w:space="0" w:color="000000"/>
            </w:tcBorders>
            <w:shd w:val="clear" w:color="auto" w:fill="auto"/>
            <w:vAlign w:val="center"/>
            <w:hideMark/>
          </w:tcPr>
          <w:p w14:paraId="7A7CA5CF"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51118122T000000330994-2021年单位自有资金收入</w:t>
            </w:r>
          </w:p>
        </w:tc>
      </w:tr>
      <w:tr w:rsidR="00530A77" w:rsidRPr="00530A77" w14:paraId="0809BEAD" w14:textId="77777777" w:rsidTr="00530A77">
        <w:trPr>
          <w:trHeight w:val="513"/>
          <w:jc w:val="center"/>
        </w:trPr>
        <w:tc>
          <w:tcPr>
            <w:tcW w:w="9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9EAC9"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主管部门</w:t>
            </w:r>
          </w:p>
        </w:tc>
        <w:tc>
          <w:tcPr>
            <w:tcW w:w="2382" w:type="pct"/>
            <w:gridSpan w:val="5"/>
            <w:tcBorders>
              <w:top w:val="single" w:sz="4" w:space="0" w:color="000000"/>
              <w:left w:val="nil"/>
              <w:bottom w:val="single" w:sz="4" w:space="0" w:color="000000"/>
              <w:right w:val="single" w:sz="4" w:space="0" w:color="000000"/>
            </w:tcBorders>
            <w:shd w:val="clear" w:color="auto" w:fill="auto"/>
            <w:vAlign w:val="center"/>
            <w:hideMark/>
          </w:tcPr>
          <w:p w14:paraId="1BC0FF95"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民政局</w:t>
            </w:r>
          </w:p>
        </w:tc>
        <w:tc>
          <w:tcPr>
            <w:tcW w:w="384" w:type="pct"/>
            <w:tcBorders>
              <w:top w:val="nil"/>
              <w:left w:val="nil"/>
              <w:bottom w:val="nil"/>
              <w:right w:val="nil"/>
            </w:tcBorders>
            <w:shd w:val="clear" w:color="auto" w:fill="auto"/>
            <w:vAlign w:val="center"/>
            <w:hideMark/>
          </w:tcPr>
          <w:p w14:paraId="5619B372"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实施单位 （盖章）</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5FEB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峨眉山市民政福利院</w:t>
            </w:r>
          </w:p>
        </w:tc>
      </w:tr>
      <w:tr w:rsidR="00530A77" w:rsidRPr="00530A77" w14:paraId="7DB3FFCE" w14:textId="77777777" w:rsidTr="00530A77">
        <w:trPr>
          <w:trHeight w:val="285"/>
          <w:jc w:val="center"/>
        </w:trPr>
        <w:tc>
          <w:tcPr>
            <w:tcW w:w="24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8E4A08D"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项目基本情况</w:t>
            </w:r>
          </w:p>
        </w:tc>
        <w:tc>
          <w:tcPr>
            <w:tcW w:w="71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5F039C8"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1.项目年度目标完成情况</w:t>
            </w:r>
          </w:p>
        </w:tc>
        <w:tc>
          <w:tcPr>
            <w:tcW w:w="2382" w:type="pct"/>
            <w:gridSpan w:val="5"/>
            <w:tcBorders>
              <w:top w:val="single" w:sz="4" w:space="0" w:color="000000"/>
              <w:left w:val="nil"/>
              <w:bottom w:val="single" w:sz="4" w:space="0" w:color="000000"/>
              <w:right w:val="single" w:sz="4" w:space="0" w:color="000000"/>
            </w:tcBorders>
            <w:shd w:val="clear" w:color="auto" w:fill="auto"/>
            <w:vAlign w:val="center"/>
            <w:hideMark/>
          </w:tcPr>
          <w:p w14:paraId="1BE5918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项目年度目标</w:t>
            </w:r>
          </w:p>
        </w:tc>
        <w:tc>
          <w:tcPr>
            <w:tcW w:w="1654" w:type="pct"/>
            <w:gridSpan w:val="4"/>
            <w:tcBorders>
              <w:top w:val="single" w:sz="4" w:space="0" w:color="000000"/>
              <w:left w:val="nil"/>
              <w:bottom w:val="single" w:sz="4" w:space="0" w:color="000000"/>
              <w:right w:val="single" w:sz="4" w:space="0" w:color="000000"/>
            </w:tcBorders>
            <w:shd w:val="clear" w:color="auto" w:fill="auto"/>
            <w:vAlign w:val="center"/>
            <w:hideMark/>
          </w:tcPr>
          <w:p w14:paraId="510D138E" w14:textId="77777777" w:rsidR="00530A77" w:rsidRPr="00530A77" w:rsidRDefault="00530A77" w:rsidP="00530A77">
            <w:pPr>
              <w:widowControl/>
              <w:jc w:val="center"/>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年度目标完成情况</w:t>
            </w:r>
          </w:p>
        </w:tc>
      </w:tr>
      <w:tr w:rsidR="00530A77" w:rsidRPr="00530A77" w14:paraId="45F079C4" w14:textId="77777777" w:rsidTr="00530A77">
        <w:trPr>
          <w:trHeight w:val="708"/>
          <w:jc w:val="center"/>
        </w:trPr>
        <w:tc>
          <w:tcPr>
            <w:tcW w:w="246" w:type="pct"/>
            <w:vMerge/>
            <w:tcBorders>
              <w:top w:val="nil"/>
              <w:left w:val="single" w:sz="4" w:space="0" w:color="000000"/>
              <w:bottom w:val="single" w:sz="4" w:space="0" w:color="000000"/>
              <w:right w:val="single" w:sz="4" w:space="0" w:color="000000"/>
            </w:tcBorders>
            <w:vAlign w:val="center"/>
            <w:hideMark/>
          </w:tcPr>
          <w:p w14:paraId="7D697E23"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tcBorders>
              <w:top w:val="nil"/>
              <w:left w:val="single" w:sz="4" w:space="0" w:color="000000"/>
              <w:bottom w:val="single" w:sz="4" w:space="0" w:color="000000"/>
              <w:right w:val="single" w:sz="4" w:space="0" w:color="000000"/>
            </w:tcBorders>
            <w:vAlign w:val="center"/>
            <w:hideMark/>
          </w:tcPr>
          <w:p w14:paraId="5319121B" w14:textId="77777777" w:rsidR="00530A77" w:rsidRPr="00530A77" w:rsidRDefault="00530A77" w:rsidP="00530A77">
            <w:pPr>
              <w:widowControl/>
              <w:jc w:val="left"/>
              <w:rPr>
                <w:rFonts w:ascii="宋体" w:hAnsi="宋体" w:cs="宋体" w:hint="eastAsia"/>
                <w:color w:val="000000"/>
                <w:kern w:val="0"/>
                <w:sz w:val="18"/>
                <w:szCs w:val="18"/>
              </w:rPr>
            </w:pPr>
          </w:p>
        </w:tc>
        <w:tc>
          <w:tcPr>
            <w:tcW w:w="2382" w:type="pct"/>
            <w:gridSpan w:val="5"/>
            <w:tcBorders>
              <w:top w:val="single" w:sz="4" w:space="0" w:color="000000"/>
              <w:left w:val="nil"/>
              <w:bottom w:val="single" w:sz="4" w:space="0" w:color="000000"/>
              <w:right w:val="single" w:sz="4" w:space="0" w:color="000000"/>
            </w:tcBorders>
            <w:shd w:val="clear" w:color="auto" w:fill="auto"/>
            <w:vAlign w:val="center"/>
            <w:hideMark/>
          </w:tcPr>
          <w:p w14:paraId="03D8665C"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支付水费、电费、燃气费、生活费、各项维护费以及150余位员工的待遇发放，在保证单位能够正常运行的前提下，保证入住老人的生活质量，提高老人的幸福指数，使入住老人满意度达到90%以上。</w:t>
            </w:r>
          </w:p>
        </w:tc>
        <w:tc>
          <w:tcPr>
            <w:tcW w:w="1654" w:type="pct"/>
            <w:gridSpan w:val="4"/>
            <w:tcBorders>
              <w:top w:val="single" w:sz="4" w:space="0" w:color="000000"/>
              <w:left w:val="nil"/>
              <w:bottom w:val="single" w:sz="4" w:space="0" w:color="000000"/>
              <w:right w:val="single" w:sz="4" w:space="0" w:color="000000"/>
            </w:tcBorders>
            <w:shd w:val="clear" w:color="auto" w:fill="auto"/>
            <w:vAlign w:val="center"/>
            <w:hideMark/>
          </w:tcPr>
          <w:p w14:paraId="1FDB9504"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水费、电费、燃气费、生活费、各项维护费以及150余位员工的待遇发放，单位正常运行</w:t>
            </w:r>
          </w:p>
        </w:tc>
      </w:tr>
      <w:tr w:rsidR="00530A77" w:rsidRPr="00530A77" w14:paraId="11DDBC75" w14:textId="77777777" w:rsidTr="00530A77">
        <w:trPr>
          <w:trHeight w:val="693"/>
          <w:jc w:val="center"/>
        </w:trPr>
        <w:tc>
          <w:tcPr>
            <w:tcW w:w="246" w:type="pct"/>
            <w:vMerge/>
            <w:tcBorders>
              <w:top w:val="nil"/>
              <w:left w:val="single" w:sz="4" w:space="0" w:color="000000"/>
              <w:bottom w:val="single" w:sz="4" w:space="0" w:color="000000"/>
              <w:right w:val="single" w:sz="4" w:space="0" w:color="000000"/>
            </w:tcBorders>
            <w:vAlign w:val="center"/>
            <w:hideMark/>
          </w:tcPr>
          <w:p w14:paraId="357C40B3"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7ACAED76"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2.项目实施内容及过程概述</w:t>
            </w:r>
          </w:p>
        </w:tc>
        <w:tc>
          <w:tcPr>
            <w:tcW w:w="4036" w:type="pct"/>
            <w:gridSpan w:val="9"/>
            <w:tcBorders>
              <w:top w:val="single" w:sz="4" w:space="0" w:color="000000"/>
              <w:left w:val="nil"/>
              <w:bottom w:val="single" w:sz="4" w:space="0" w:color="000000"/>
              <w:right w:val="single" w:sz="4" w:space="0" w:color="000000"/>
            </w:tcBorders>
            <w:shd w:val="clear" w:color="auto" w:fill="auto"/>
            <w:vAlign w:val="center"/>
            <w:hideMark/>
          </w:tcPr>
          <w:p w14:paraId="5604D149"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水电气每月按时支付、工资每月按时发放。</w:t>
            </w:r>
          </w:p>
        </w:tc>
      </w:tr>
      <w:tr w:rsidR="00530A77" w:rsidRPr="00530A77" w14:paraId="4BE033EA" w14:textId="77777777" w:rsidTr="00530A77">
        <w:trPr>
          <w:trHeight w:val="360"/>
          <w:jc w:val="center"/>
        </w:trPr>
        <w:tc>
          <w:tcPr>
            <w:tcW w:w="24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2938D4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预算执行情况（10分）</w:t>
            </w:r>
          </w:p>
        </w:tc>
        <w:tc>
          <w:tcPr>
            <w:tcW w:w="718" w:type="pct"/>
            <w:tcBorders>
              <w:top w:val="nil"/>
              <w:left w:val="nil"/>
              <w:bottom w:val="single" w:sz="4" w:space="0" w:color="000000"/>
              <w:right w:val="single" w:sz="4" w:space="0" w:color="000000"/>
            </w:tcBorders>
            <w:shd w:val="clear" w:color="auto" w:fill="auto"/>
            <w:vAlign w:val="center"/>
            <w:hideMark/>
          </w:tcPr>
          <w:p w14:paraId="71A090A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年度预算数（万元）</w:t>
            </w:r>
          </w:p>
        </w:tc>
        <w:tc>
          <w:tcPr>
            <w:tcW w:w="629" w:type="pct"/>
            <w:tcBorders>
              <w:top w:val="nil"/>
              <w:left w:val="nil"/>
              <w:bottom w:val="single" w:sz="4" w:space="0" w:color="000000"/>
              <w:right w:val="single" w:sz="4" w:space="0" w:color="000000"/>
            </w:tcBorders>
            <w:shd w:val="clear" w:color="auto" w:fill="auto"/>
            <w:vAlign w:val="center"/>
            <w:hideMark/>
          </w:tcPr>
          <w:p w14:paraId="37DAFE3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年初预算</w:t>
            </w:r>
          </w:p>
        </w:tc>
        <w:tc>
          <w:tcPr>
            <w:tcW w:w="796" w:type="pct"/>
            <w:tcBorders>
              <w:top w:val="nil"/>
              <w:left w:val="nil"/>
              <w:bottom w:val="single" w:sz="4" w:space="0" w:color="000000"/>
              <w:right w:val="single" w:sz="4" w:space="0" w:color="000000"/>
            </w:tcBorders>
            <w:shd w:val="clear" w:color="auto" w:fill="auto"/>
            <w:vAlign w:val="center"/>
            <w:hideMark/>
          </w:tcPr>
          <w:p w14:paraId="675650F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调整</w:t>
            </w:r>
            <w:proofErr w:type="gramStart"/>
            <w:r w:rsidRPr="00530A77">
              <w:rPr>
                <w:rFonts w:ascii="宋体" w:hAnsi="宋体" w:cs="宋体" w:hint="eastAsia"/>
                <w:color w:val="000000"/>
                <w:kern w:val="0"/>
                <w:sz w:val="18"/>
                <w:szCs w:val="18"/>
              </w:rPr>
              <w:t>后预算</w:t>
            </w:r>
            <w:proofErr w:type="gramEnd"/>
            <w:r w:rsidRPr="00530A77">
              <w:rPr>
                <w:rFonts w:ascii="宋体" w:hAnsi="宋体" w:cs="宋体" w:hint="eastAsia"/>
                <w:color w:val="000000"/>
                <w:kern w:val="0"/>
                <w:sz w:val="18"/>
                <w:szCs w:val="18"/>
              </w:rPr>
              <w:t>数</w:t>
            </w:r>
          </w:p>
        </w:tc>
        <w:tc>
          <w:tcPr>
            <w:tcW w:w="958" w:type="pct"/>
            <w:gridSpan w:val="3"/>
            <w:tcBorders>
              <w:top w:val="single" w:sz="4" w:space="0" w:color="000000"/>
              <w:left w:val="nil"/>
              <w:bottom w:val="single" w:sz="4" w:space="0" w:color="000000"/>
              <w:right w:val="single" w:sz="4" w:space="0" w:color="000000"/>
            </w:tcBorders>
            <w:shd w:val="clear" w:color="auto" w:fill="auto"/>
            <w:vAlign w:val="center"/>
            <w:hideMark/>
          </w:tcPr>
          <w:p w14:paraId="756D62F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预算执行数</w:t>
            </w:r>
          </w:p>
        </w:tc>
        <w:tc>
          <w:tcPr>
            <w:tcW w:w="384" w:type="pct"/>
            <w:tcBorders>
              <w:top w:val="nil"/>
              <w:left w:val="nil"/>
              <w:bottom w:val="single" w:sz="4" w:space="0" w:color="000000"/>
              <w:right w:val="single" w:sz="4" w:space="0" w:color="000000"/>
            </w:tcBorders>
            <w:shd w:val="clear" w:color="auto" w:fill="auto"/>
            <w:vAlign w:val="center"/>
            <w:hideMark/>
          </w:tcPr>
          <w:p w14:paraId="007B211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预算执行率</w:t>
            </w:r>
          </w:p>
        </w:tc>
        <w:tc>
          <w:tcPr>
            <w:tcW w:w="188" w:type="pct"/>
            <w:tcBorders>
              <w:top w:val="nil"/>
              <w:left w:val="nil"/>
              <w:bottom w:val="single" w:sz="4" w:space="0" w:color="000000"/>
              <w:right w:val="single" w:sz="4" w:space="0" w:color="000000"/>
            </w:tcBorders>
            <w:shd w:val="clear" w:color="auto" w:fill="auto"/>
            <w:vAlign w:val="center"/>
            <w:hideMark/>
          </w:tcPr>
          <w:p w14:paraId="0EB0094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权重</w:t>
            </w:r>
          </w:p>
        </w:tc>
        <w:tc>
          <w:tcPr>
            <w:tcW w:w="188" w:type="pct"/>
            <w:tcBorders>
              <w:top w:val="nil"/>
              <w:left w:val="nil"/>
              <w:bottom w:val="single" w:sz="4" w:space="0" w:color="000000"/>
              <w:right w:val="single" w:sz="4" w:space="0" w:color="000000"/>
            </w:tcBorders>
            <w:shd w:val="clear" w:color="auto" w:fill="auto"/>
            <w:vAlign w:val="center"/>
            <w:hideMark/>
          </w:tcPr>
          <w:p w14:paraId="125FBD1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得分</w:t>
            </w:r>
          </w:p>
        </w:tc>
        <w:tc>
          <w:tcPr>
            <w:tcW w:w="894" w:type="pct"/>
            <w:tcBorders>
              <w:top w:val="nil"/>
              <w:left w:val="nil"/>
              <w:bottom w:val="single" w:sz="4" w:space="0" w:color="000000"/>
              <w:right w:val="single" w:sz="4" w:space="0" w:color="000000"/>
            </w:tcBorders>
            <w:shd w:val="clear" w:color="auto" w:fill="auto"/>
            <w:vAlign w:val="center"/>
            <w:hideMark/>
          </w:tcPr>
          <w:p w14:paraId="7DE4C17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原因</w:t>
            </w:r>
          </w:p>
        </w:tc>
      </w:tr>
      <w:tr w:rsidR="00530A77" w:rsidRPr="00530A77" w14:paraId="4C42500A" w14:textId="77777777" w:rsidTr="00530A77">
        <w:trPr>
          <w:trHeight w:val="345"/>
          <w:jc w:val="center"/>
        </w:trPr>
        <w:tc>
          <w:tcPr>
            <w:tcW w:w="246" w:type="pct"/>
            <w:vMerge/>
            <w:tcBorders>
              <w:top w:val="nil"/>
              <w:left w:val="single" w:sz="4" w:space="0" w:color="000000"/>
              <w:bottom w:val="single" w:sz="4" w:space="0" w:color="000000"/>
              <w:right w:val="single" w:sz="4" w:space="0" w:color="000000"/>
            </w:tcBorders>
            <w:vAlign w:val="center"/>
            <w:hideMark/>
          </w:tcPr>
          <w:p w14:paraId="73346328"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3BCCFCD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总额</w:t>
            </w:r>
          </w:p>
        </w:tc>
        <w:tc>
          <w:tcPr>
            <w:tcW w:w="629" w:type="pct"/>
            <w:tcBorders>
              <w:top w:val="nil"/>
              <w:left w:val="nil"/>
              <w:bottom w:val="single" w:sz="4" w:space="0" w:color="000000"/>
              <w:right w:val="single" w:sz="4" w:space="0" w:color="000000"/>
            </w:tcBorders>
            <w:shd w:val="clear" w:color="auto" w:fill="auto"/>
            <w:vAlign w:val="center"/>
            <w:hideMark/>
          </w:tcPr>
          <w:p w14:paraId="420D12D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2,000.00</w:t>
            </w:r>
          </w:p>
        </w:tc>
        <w:tc>
          <w:tcPr>
            <w:tcW w:w="796" w:type="pct"/>
            <w:tcBorders>
              <w:top w:val="nil"/>
              <w:left w:val="nil"/>
              <w:bottom w:val="single" w:sz="4" w:space="0" w:color="000000"/>
              <w:right w:val="single" w:sz="4" w:space="0" w:color="000000"/>
            </w:tcBorders>
            <w:shd w:val="clear" w:color="auto" w:fill="auto"/>
            <w:vAlign w:val="center"/>
            <w:hideMark/>
          </w:tcPr>
          <w:p w14:paraId="0A9854D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2,000.00</w:t>
            </w:r>
          </w:p>
        </w:tc>
        <w:tc>
          <w:tcPr>
            <w:tcW w:w="958" w:type="pct"/>
            <w:gridSpan w:val="3"/>
            <w:tcBorders>
              <w:top w:val="single" w:sz="4" w:space="0" w:color="000000"/>
              <w:left w:val="nil"/>
              <w:bottom w:val="single" w:sz="4" w:space="0" w:color="000000"/>
              <w:right w:val="single" w:sz="4" w:space="0" w:color="000000"/>
            </w:tcBorders>
            <w:shd w:val="clear" w:color="auto" w:fill="auto"/>
            <w:vAlign w:val="center"/>
            <w:hideMark/>
          </w:tcPr>
          <w:p w14:paraId="10FB7F5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1,966.85</w:t>
            </w:r>
          </w:p>
        </w:tc>
        <w:tc>
          <w:tcPr>
            <w:tcW w:w="384" w:type="pct"/>
            <w:tcBorders>
              <w:top w:val="nil"/>
              <w:left w:val="nil"/>
              <w:bottom w:val="single" w:sz="4" w:space="0" w:color="000000"/>
              <w:right w:val="single" w:sz="4" w:space="0" w:color="000000"/>
            </w:tcBorders>
            <w:shd w:val="clear" w:color="auto" w:fill="auto"/>
            <w:vAlign w:val="center"/>
            <w:hideMark/>
          </w:tcPr>
          <w:p w14:paraId="1B501DA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98.34%</w:t>
            </w:r>
          </w:p>
        </w:tc>
        <w:tc>
          <w:tcPr>
            <w:tcW w:w="188" w:type="pct"/>
            <w:tcBorders>
              <w:top w:val="nil"/>
              <w:left w:val="nil"/>
              <w:bottom w:val="single" w:sz="4" w:space="0" w:color="000000"/>
              <w:right w:val="single" w:sz="4" w:space="0" w:color="000000"/>
            </w:tcBorders>
            <w:shd w:val="clear" w:color="auto" w:fill="auto"/>
            <w:vAlign w:val="center"/>
            <w:hideMark/>
          </w:tcPr>
          <w:p w14:paraId="6B8E06E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88" w:type="pct"/>
            <w:tcBorders>
              <w:top w:val="nil"/>
              <w:left w:val="nil"/>
              <w:bottom w:val="single" w:sz="4" w:space="0" w:color="000000"/>
              <w:right w:val="single" w:sz="4" w:space="0" w:color="000000"/>
            </w:tcBorders>
            <w:shd w:val="clear" w:color="auto" w:fill="auto"/>
            <w:vAlign w:val="center"/>
            <w:hideMark/>
          </w:tcPr>
          <w:p w14:paraId="42AB9C1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89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C9005FB" w14:textId="77777777" w:rsidR="00530A77" w:rsidRPr="00530A77" w:rsidRDefault="00530A77" w:rsidP="00530A77">
            <w:pPr>
              <w:widowControl/>
              <w:jc w:val="left"/>
              <w:rPr>
                <w:rFonts w:ascii="黑体" w:eastAsia="黑体" w:hAnsi="黑体" w:cs="宋体" w:hint="eastAsia"/>
                <w:i/>
                <w:iCs/>
                <w:color w:val="000000"/>
                <w:kern w:val="0"/>
                <w:sz w:val="18"/>
                <w:szCs w:val="18"/>
              </w:rPr>
            </w:pPr>
            <w:r w:rsidRPr="00530A77">
              <w:rPr>
                <w:rFonts w:ascii="黑体" w:eastAsia="黑体" w:hAnsi="黑体" w:cs="宋体" w:hint="eastAsia"/>
                <w:i/>
                <w:iCs/>
                <w:color w:val="000000"/>
                <w:kern w:val="0"/>
                <w:sz w:val="18"/>
                <w:szCs w:val="18"/>
              </w:rPr>
              <w:t>1.预算执行率=预算执行数/调整</w:t>
            </w:r>
            <w:proofErr w:type="gramStart"/>
            <w:r w:rsidRPr="00530A77">
              <w:rPr>
                <w:rFonts w:ascii="黑体" w:eastAsia="黑体" w:hAnsi="黑体" w:cs="宋体" w:hint="eastAsia"/>
                <w:i/>
                <w:iCs/>
                <w:color w:val="000000"/>
                <w:kern w:val="0"/>
                <w:sz w:val="18"/>
                <w:szCs w:val="18"/>
              </w:rPr>
              <w:t>后预算</w:t>
            </w:r>
            <w:proofErr w:type="gramEnd"/>
            <w:r w:rsidRPr="00530A77">
              <w:rPr>
                <w:rFonts w:ascii="黑体" w:eastAsia="黑体" w:hAnsi="黑体" w:cs="宋体" w:hint="eastAsia"/>
                <w:i/>
                <w:iCs/>
                <w:color w:val="000000"/>
                <w:kern w:val="0"/>
                <w:sz w:val="18"/>
                <w:szCs w:val="18"/>
              </w:rPr>
              <w:t>数，预算执行率未达到90%的需说明原因（100字以内）;2.年中发生预算调整的（追加或调减）,应单独说明理由；3.其他资金包括：社会投入资金、银行贷款.</w:t>
            </w:r>
          </w:p>
        </w:tc>
      </w:tr>
      <w:tr w:rsidR="00530A77" w:rsidRPr="00530A77" w14:paraId="7E36BAF3" w14:textId="77777777" w:rsidTr="00530A77">
        <w:trPr>
          <w:trHeight w:val="390"/>
          <w:jc w:val="center"/>
        </w:trPr>
        <w:tc>
          <w:tcPr>
            <w:tcW w:w="246" w:type="pct"/>
            <w:vMerge/>
            <w:tcBorders>
              <w:top w:val="nil"/>
              <w:left w:val="single" w:sz="4" w:space="0" w:color="000000"/>
              <w:bottom w:val="single" w:sz="4" w:space="0" w:color="000000"/>
              <w:right w:val="single" w:sz="4" w:space="0" w:color="000000"/>
            </w:tcBorders>
            <w:vAlign w:val="center"/>
            <w:hideMark/>
          </w:tcPr>
          <w:p w14:paraId="27057204"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16F3C9E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其中：财政资金</w:t>
            </w:r>
          </w:p>
        </w:tc>
        <w:tc>
          <w:tcPr>
            <w:tcW w:w="629" w:type="pct"/>
            <w:tcBorders>
              <w:top w:val="nil"/>
              <w:left w:val="nil"/>
              <w:bottom w:val="single" w:sz="4" w:space="0" w:color="000000"/>
              <w:right w:val="single" w:sz="4" w:space="0" w:color="000000"/>
            </w:tcBorders>
            <w:shd w:val="clear" w:color="auto" w:fill="auto"/>
            <w:vAlign w:val="center"/>
            <w:hideMark/>
          </w:tcPr>
          <w:p w14:paraId="2194D96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796" w:type="pct"/>
            <w:tcBorders>
              <w:top w:val="nil"/>
              <w:left w:val="nil"/>
              <w:bottom w:val="single" w:sz="4" w:space="0" w:color="000000"/>
              <w:right w:val="single" w:sz="4" w:space="0" w:color="000000"/>
            </w:tcBorders>
            <w:shd w:val="clear" w:color="auto" w:fill="auto"/>
            <w:vAlign w:val="center"/>
            <w:hideMark/>
          </w:tcPr>
          <w:p w14:paraId="66658A1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958" w:type="pct"/>
            <w:gridSpan w:val="3"/>
            <w:tcBorders>
              <w:top w:val="single" w:sz="4" w:space="0" w:color="000000"/>
              <w:left w:val="nil"/>
              <w:bottom w:val="single" w:sz="4" w:space="0" w:color="000000"/>
              <w:right w:val="single" w:sz="4" w:space="0" w:color="000000"/>
            </w:tcBorders>
            <w:shd w:val="clear" w:color="auto" w:fill="auto"/>
            <w:vAlign w:val="center"/>
            <w:hideMark/>
          </w:tcPr>
          <w:p w14:paraId="606F018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384" w:type="pct"/>
            <w:tcBorders>
              <w:top w:val="nil"/>
              <w:left w:val="nil"/>
              <w:bottom w:val="single" w:sz="4" w:space="0" w:color="000000"/>
              <w:right w:val="single" w:sz="4" w:space="0" w:color="000000"/>
            </w:tcBorders>
            <w:shd w:val="clear" w:color="auto" w:fill="auto"/>
            <w:vAlign w:val="center"/>
            <w:hideMark/>
          </w:tcPr>
          <w:p w14:paraId="1D9B415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188" w:type="pct"/>
            <w:tcBorders>
              <w:top w:val="nil"/>
              <w:left w:val="nil"/>
              <w:bottom w:val="single" w:sz="4" w:space="0" w:color="000000"/>
              <w:right w:val="single" w:sz="4" w:space="0" w:color="000000"/>
            </w:tcBorders>
            <w:shd w:val="clear" w:color="auto" w:fill="auto"/>
            <w:vAlign w:val="center"/>
            <w:hideMark/>
          </w:tcPr>
          <w:p w14:paraId="682736A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88" w:type="pct"/>
            <w:tcBorders>
              <w:top w:val="nil"/>
              <w:left w:val="nil"/>
              <w:bottom w:val="single" w:sz="4" w:space="0" w:color="000000"/>
              <w:right w:val="single" w:sz="4" w:space="0" w:color="000000"/>
            </w:tcBorders>
            <w:shd w:val="clear" w:color="auto" w:fill="auto"/>
            <w:vAlign w:val="center"/>
            <w:hideMark/>
          </w:tcPr>
          <w:p w14:paraId="43692C9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894" w:type="pct"/>
            <w:vMerge/>
            <w:tcBorders>
              <w:top w:val="nil"/>
              <w:left w:val="single" w:sz="4" w:space="0" w:color="000000"/>
              <w:bottom w:val="single" w:sz="4" w:space="0" w:color="000000"/>
              <w:right w:val="single" w:sz="4" w:space="0" w:color="000000"/>
            </w:tcBorders>
            <w:vAlign w:val="center"/>
            <w:hideMark/>
          </w:tcPr>
          <w:p w14:paraId="34DF867A"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1B0D663C" w14:textId="77777777" w:rsidTr="00530A77">
        <w:trPr>
          <w:trHeight w:val="408"/>
          <w:jc w:val="center"/>
        </w:trPr>
        <w:tc>
          <w:tcPr>
            <w:tcW w:w="246" w:type="pct"/>
            <w:vMerge/>
            <w:tcBorders>
              <w:top w:val="nil"/>
              <w:left w:val="single" w:sz="4" w:space="0" w:color="000000"/>
              <w:bottom w:val="single" w:sz="4" w:space="0" w:color="000000"/>
              <w:right w:val="single" w:sz="4" w:space="0" w:color="000000"/>
            </w:tcBorders>
            <w:vAlign w:val="center"/>
            <w:hideMark/>
          </w:tcPr>
          <w:p w14:paraId="14AF0B2B"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1A4C331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财政专户管理资金</w:t>
            </w:r>
          </w:p>
        </w:tc>
        <w:tc>
          <w:tcPr>
            <w:tcW w:w="629" w:type="pct"/>
            <w:tcBorders>
              <w:top w:val="nil"/>
              <w:left w:val="nil"/>
              <w:bottom w:val="single" w:sz="4" w:space="0" w:color="000000"/>
              <w:right w:val="single" w:sz="4" w:space="0" w:color="000000"/>
            </w:tcBorders>
            <w:shd w:val="clear" w:color="auto" w:fill="auto"/>
            <w:vAlign w:val="center"/>
            <w:hideMark/>
          </w:tcPr>
          <w:p w14:paraId="78508AE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796" w:type="pct"/>
            <w:tcBorders>
              <w:top w:val="nil"/>
              <w:left w:val="nil"/>
              <w:bottom w:val="single" w:sz="4" w:space="0" w:color="000000"/>
              <w:right w:val="single" w:sz="4" w:space="0" w:color="000000"/>
            </w:tcBorders>
            <w:shd w:val="clear" w:color="auto" w:fill="auto"/>
            <w:vAlign w:val="center"/>
            <w:hideMark/>
          </w:tcPr>
          <w:p w14:paraId="44ED13A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958" w:type="pct"/>
            <w:gridSpan w:val="3"/>
            <w:tcBorders>
              <w:top w:val="single" w:sz="4" w:space="0" w:color="000000"/>
              <w:left w:val="nil"/>
              <w:bottom w:val="single" w:sz="4" w:space="0" w:color="000000"/>
              <w:right w:val="single" w:sz="4" w:space="0" w:color="000000"/>
            </w:tcBorders>
            <w:shd w:val="clear" w:color="auto" w:fill="auto"/>
            <w:vAlign w:val="center"/>
            <w:hideMark/>
          </w:tcPr>
          <w:p w14:paraId="561720B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384" w:type="pct"/>
            <w:tcBorders>
              <w:top w:val="nil"/>
              <w:left w:val="nil"/>
              <w:bottom w:val="single" w:sz="4" w:space="0" w:color="000000"/>
              <w:right w:val="single" w:sz="4" w:space="0" w:color="000000"/>
            </w:tcBorders>
            <w:shd w:val="clear" w:color="auto" w:fill="auto"/>
            <w:vAlign w:val="center"/>
            <w:hideMark/>
          </w:tcPr>
          <w:p w14:paraId="504EF7C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188" w:type="pct"/>
            <w:tcBorders>
              <w:top w:val="nil"/>
              <w:left w:val="nil"/>
              <w:bottom w:val="single" w:sz="4" w:space="0" w:color="000000"/>
              <w:right w:val="single" w:sz="4" w:space="0" w:color="000000"/>
            </w:tcBorders>
            <w:shd w:val="clear" w:color="auto" w:fill="auto"/>
            <w:vAlign w:val="center"/>
            <w:hideMark/>
          </w:tcPr>
          <w:p w14:paraId="00846B5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88" w:type="pct"/>
            <w:tcBorders>
              <w:top w:val="nil"/>
              <w:left w:val="nil"/>
              <w:bottom w:val="single" w:sz="4" w:space="0" w:color="000000"/>
              <w:right w:val="single" w:sz="4" w:space="0" w:color="000000"/>
            </w:tcBorders>
            <w:shd w:val="clear" w:color="auto" w:fill="auto"/>
            <w:vAlign w:val="center"/>
            <w:hideMark/>
          </w:tcPr>
          <w:p w14:paraId="73164DC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894" w:type="pct"/>
            <w:vMerge/>
            <w:tcBorders>
              <w:top w:val="nil"/>
              <w:left w:val="single" w:sz="4" w:space="0" w:color="000000"/>
              <w:bottom w:val="single" w:sz="4" w:space="0" w:color="000000"/>
              <w:right w:val="single" w:sz="4" w:space="0" w:color="000000"/>
            </w:tcBorders>
            <w:vAlign w:val="center"/>
            <w:hideMark/>
          </w:tcPr>
          <w:p w14:paraId="39B2CA73"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7A0B5823" w14:textId="77777777" w:rsidTr="00530A77">
        <w:trPr>
          <w:trHeight w:val="360"/>
          <w:jc w:val="center"/>
        </w:trPr>
        <w:tc>
          <w:tcPr>
            <w:tcW w:w="246" w:type="pct"/>
            <w:vMerge/>
            <w:tcBorders>
              <w:top w:val="nil"/>
              <w:left w:val="single" w:sz="4" w:space="0" w:color="000000"/>
              <w:bottom w:val="single" w:sz="4" w:space="0" w:color="000000"/>
              <w:right w:val="single" w:sz="4" w:space="0" w:color="000000"/>
            </w:tcBorders>
            <w:vAlign w:val="center"/>
            <w:hideMark/>
          </w:tcPr>
          <w:p w14:paraId="6C17D812"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69C9274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单位资金</w:t>
            </w:r>
          </w:p>
        </w:tc>
        <w:tc>
          <w:tcPr>
            <w:tcW w:w="629" w:type="pct"/>
            <w:tcBorders>
              <w:top w:val="nil"/>
              <w:left w:val="nil"/>
              <w:bottom w:val="single" w:sz="4" w:space="0" w:color="000000"/>
              <w:right w:val="single" w:sz="4" w:space="0" w:color="000000"/>
            </w:tcBorders>
            <w:shd w:val="clear" w:color="auto" w:fill="auto"/>
            <w:vAlign w:val="center"/>
            <w:hideMark/>
          </w:tcPr>
          <w:p w14:paraId="64F552B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2,000.00</w:t>
            </w:r>
          </w:p>
        </w:tc>
        <w:tc>
          <w:tcPr>
            <w:tcW w:w="796" w:type="pct"/>
            <w:tcBorders>
              <w:top w:val="nil"/>
              <w:left w:val="nil"/>
              <w:bottom w:val="single" w:sz="4" w:space="0" w:color="000000"/>
              <w:right w:val="single" w:sz="4" w:space="0" w:color="000000"/>
            </w:tcBorders>
            <w:shd w:val="clear" w:color="auto" w:fill="auto"/>
            <w:vAlign w:val="center"/>
            <w:hideMark/>
          </w:tcPr>
          <w:p w14:paraId="32733AF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2,000.00</w:t>
            </w:r>
          </w:p>
        </w:tc>
        <w:tc>
          <w:tcPr>
            <w:tcW w:w="958" w:type="pct"/>
            <w:gridSpan w:val="3"/>
            <w:tcBorders>
              <w:top w:val="single" w:sz="4" w:space="0" w:color="000000"/>
              <w:left w:val="nil"/>
              <w:bottom w:val="single" w:sz="4" w:space="0" w:color="000000"/>
              <w:right w:val="single" w:sz="4" w:space="0" w:color="000000"/>
            </w:tcBorders>
            <w:shd w:val="clear" w:color="auto" w:fill="auto"/>
            <w:vAlign w:val="center"/>
            <w:hideMark/>
          </w:tcPr>
          <w:p w14:paraId="09A981E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1,966.85</w:t>
            </w:r>
          </w:p>
        </w:tc>
        <w:tc>
          <w:tcPr>
            <w:tcW w:w="384" w:type="pct"/>
            <w:tcBorders>
              <w:top w:val="nil"/>
              <w:left w:val="nil"/>
              <w:bottom w:val="single" w:sz="4" w:space="0" w:color="000000"/>
              <w:right w:val="single" w:sz="4" w:space="0" w:color="000000"/>
            </w:tcBorders>
            <w:shd w:val="clear" w:color="auto" w:fill="auto"/>
            <w:vAlign w:val="center"/>
            <w:hideMark/>
          </w:tcPr>
          <w:p w14:paraId="46E8430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98.34%</w:t>
            </w:r>
          </w:p>
        </w:tc>
        <w:tc>
          <w:tcPr>
            <w:tcW w:w="188" w:type="pct"/>
            <w:tcBorders>
              <w:top w:val="nil"/>
              <w:left w:val="nil"/>
              <w:bottom w:val="single" w:sz="4" w:space="0" w:color="000000"/>
              <w:right w:val="single" w:sz="4" w:space="0" w:color="000000"/>
            </w:tcBorders>
            <w:shd w:val="clear" w:color="auto" w:fill="auto"/>
            <w:vAlign w:val="center"/>
            <w:hideMark/>
          </w:tcPr>
          <w:p w14:paraId="5760E09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88" w:type="pct"/>
            <w:tcBorders>
              <w:top w:val="nil"/>
              <w:left w:val="nil"/>
              <w:bottom w:val="single" w:sz="4" w:space="0" w:color="000000"/>
              <w:right w:val="single" w:sz="4" w:space="0" w:color="000000"/>
            </w:tcBorders>
            <w:shd w:val="clear" w:color="auto" w:fill="auto"/>
            <w:vAlign w:val="center"/>
            <w:hideMark/>
          </w:tcPr>
          <w:p w14:paraId="3A94509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894" w:type="pct"/>
            <w:vMerge/>
            <w:tcBorders>
              <w:top w:val="nil"/>
              <w:left w:val="single" w:sz="4" w:space="0" w:color="000000"/>
              <w:bottom w:val="single" w:sz="4" w:space="0" w:color="000000"/>
              <w:right w:val="single" w:sz="4" w:space="0" w:color="000000"/>
            </w:tcBorders>
            <w:vAlign w:val="center"/>
            <w:hideMark/>
          </w:tcPr>
          <w:p w14:paraId="66E4FEAE"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0C0E9203" w14:textId="77777777" w:rsidTr="00530A77">
        <w:trPr>
          <w:trHeight w:val="340"/>
          <w:jc w:val="center"/>
        </w:trPr>
        <w:tc>
          <w:tcPr>
            <w:tcW w:w="246" w:type="pct"/>
            <w:vMerge/>
            <w:tcBorders>
              <w:top w:val="nil"/>
              <w:left w:val="single" w:sz="4" w:space="0" w:color="000000"/>
              <w:bottom w:val="single" w:sz="4" w:space="0" w:color="000000"/>
              <w:right w:val="single" w:sz="4" w:space="0" w:color="000000"/>
            </w:tcBorders>
            <w:vAlign w:val="center"/>
            <w:hideMark/>
          </w:tcPr>
          <w:p w14:paraId="20412B61"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7F29FB0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其他资金</w:t>
            </w:r>
          </w:p>
        </w:tc>
        <w:tc>
          <w:tcPr>
            <w:tcW w:w="629" w:type="pct"/>
            <w:tcBorders>
              <w:top w:val="nil"/>
              <w:left w:val="nil"/>
              <w:bottom w:val="single" w:sz="4" w:space="0" w:color="000000"/>
              <w:right w:val="single" w:sz="4" w:space="0" w:color="000000"/>
            </w:tcBorders>
            <w:shd w:val="clear" w:color="auto" w:fill="auto"/>
            <w:vAlign w:val="center"/>
            <w:hideMark/>
          </w:tcPr>
          <w:p w14:paraId="08905719"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796" w:type="pct"/>
            <w:tcBorders>
              <w:top w:val="nil"/>
              <w:left w:val="nil"/>
              <w:bottom w:val="single" w:sz="4" w:space="0" w:color="000000"/>
              <w:right w:val="single" w:sz="4" w:space="0" w:color="000000"/>
            </w:tcBorders>
            <w:shd w:val="clear" w:color="auto" w:fill="auto"/>
            <w:vAlign w:val="center"/>
            <w:hideMark/>
          </w:tcPr>
          <w:p w14:paraId="246A10DB"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958" w:type="pct"/>
            <w:gridSpan w:val="3"/>
            <w:tcBorders>
              <w:top w:val="single" w:sz="4" w:space="0" w:color="000000"/>
              <w:left w:val="nil"/>
              <w:bottom w:val="single" w:sz="4" w:space="0" w:color="000000"/>
              <w:right w:val="single" w:sz="4" w:space="0" w:color="000000"/>
            </w:tcBorders>
            <w:shd w:val="clear" w:color="auto" w:fill="auto"/>
            <w:vAlign w:val="center"/>
            <w:hideMark/>
          </w:tcPr>
          <w:p w14:paraId="141572EF"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384" w:type="pct"/>
            <w:tcBorders>
              <w:top w:val="nil"/>
              <w:left w:val="nil"/>
              <w:bottom w:val="single" w:sz="4" w:space="0" w:color="000000"/>
              <w:right w:val="single" w:sz="4" w:space="0" w:color="000000"/>
            </w:tcBorders>
            <w:shd w:val="clear" w:color="auto" w:fill="auto"/>
            <w:vAlign w:val="center"/>
            <w:hideMark/>
          </w:tcPr>
          <w:p w14:paraId="15E6F858"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188" w:type="pct"/>
            <w:tcBorders>
              <w:top w:val="nil"/>
              <w:left w:val="nil"/>
              <w:bottom w:val="single" w:sz="4" w:space="0" w:color="000000"/>
              <w:right w:val="single" w:sz="4" w:space="0" w:color="000000"/>
            </w:tcBorders>
            <w:shd w:val="clear" w:color="auto" w:fill="auto"/>
            <w:vAlign w:val="center"/>
            <w:hideMark/>
          </w:tcPr>
          <w:p w14:paraId="58D2005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88" w:type="pct"/>
            <w:tcBorders>
              <w:top w:val="nil"/>
              <w:left w:val="nil"/>
              <w:bottom w:val="single" w:sz="4" w:space="0" w:color="000000"/>
              <w:right w:val="single" w:sz="4" w:space="0" w:color="000000"/>
            </w:tcBorders>
            <w:shd w:val="clear" w:color="auto" w:fill="auto"/>
            <w:vAlign w:val="center"/>
            <w:hideMark/>
          </w:tcPr>
          <w:p w14:paraId="0B62EDA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894" w:type="pct"/>
            <w:vMerge/>
            <w:tcBorders>
              <w:top w:val="nil"/>
              <w:left w:val="single" w:sz="4" w:space="0" w:color="000000"/>
              <w:bottom w:val="single" w:sz="4" w:space="0" w:color="000000"/>
              <w:right w:val="single" w:sz="4" w:space="0" w:color="000000"/>
            </w:tcBorders>
            <w:vAlign w:val="center"/>
            <w:hideMark/>
          </w:tcPr>
          <w:p w14:paraId="6D450646"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656BCB86" w14:textId="77777777" w:rsidTr="00530A77">
        <w:trPr>
          <w:trHeight w:val="453"/>
          <w:jc w:val="center"/>
        </w:trPr>
        <w:tc>
          <w:tcPr>
            <w:tcW w:w="24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60423D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绩效指标</w:t>
            </w:r>
            <w:r w:rsidRPr="00530A77">
              <w:rPr>
                <w:rFonts w:ascii="宋体" w:hAnsi="宋体" w:cs="宋体" w:hint="eastAsia"/>
                <w:color w:val="000000"/>
                <w:kern w:val="0"/>
                <w:sz w:val="18"/>
                <w:szCs w:val="18"/>
              </w:rPr>
              <w:lastRenderedPageBreak/>
              <w:t>（90分）</w:t>
            </w:r>
          </w:p>
        </w:tc>
        <w:tc>
          <w:tcPr>
            <w:tcW w:w="718" w:type="pct"/>
            <w:tcBorders>
              <w:top w:val="nil"/>
              <w:left w:val="nil"/>
              <w:bottom w:val="single" w:sz="4" w:space="0" w:color="000000"/>
              <w:right w:val="single" w:sz="4" w:space="0" w:color="000000"/>
            </w:tcBorders>
            <w:shd w:val="clear" w:color="auto" w:fill="auto"/>
            <w:vAlign w:val="center"/>
            <w:hideMark/>
          </w:tcPr>
          <w:p w14:paraId="07DF525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lastRenderedPageBreak/>
              <w:t>一级指标</w:t>
            </w:r>
          </w:p>
        </w:tc>
        <w:tc>
          <w:tcPr>
            <w:tcW w:w="629" w:type="pct"/>
            <w:tcBorders>
              <w:top w:val="nil"/>
              <w:left w:val="nil"/>
              <w:bottom w:val="single" w:sz="4" w:space="0" w:color="000000"/>
              <w:right w:val="single" w:sz="4" w:space="0" w:color="000000"/>
            </w:tcBorders>
            <w:shd w:val="clear" w:color="auto" w:fill="auto"/>
            <w:vAlign w:val="center"/>
            <w:hideMark/>
          </w:tcPr>
          <w:p w14:paraId="1D666A5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二级指标</w:t>
            </w:r>
          </w:p>
        </w:tc>
        <w:tc>
          <w:tcPr>
            <w:tcW w:w="796" w:type="pct"/>
            <w:tcBorders>
              <w:top w:val="nil"/>
              <w:left w:val="nil"/>
              <w:bottom w:val="single" w:sz="4" w:space="0" w:color="000000"/>
              <w:right w:val="single" w:sz="4" w:space="0" w:color="000000"/>
            </w:tcBorders>
            <w:shd w:val="clear" w:color="auto" w:fill="auto"/>
            <w:vAlign w:val="center"/>
            <w:hideMark/>
          </w:tcPr>
          <w:p w14:paraId="7D0933F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三级指标</w:t>
            </w:r>
          </w:p>
        </w:tc>
        <w:tc>
          <w:tcPr>
            <w:tcW w:w="185" w:type="pct"/>
            <w:tcBorders>
              <w:top w:val="nil"/>
              <w:left w:val="nil"/>
              <w:bottom w:val="single" w:sz="4" w:space="0" w:color="000000"/>
              <w:right w:val="single" w:sz="4" w:space="0" w:color="000000"/>
            </w:tcBorders>
            <w:shd w:val="clear" w:color="auto" w:fill="auto"/>
            <w:vAlign w:val="center"/>
            <w:hideMark/>
          </w:tcPr>
          <w:p w14:paraId="651B475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指标</w:t>
            </w:r>
            <w:r w:rsidRPr="00530A77">
              <w:rPr>
                <w:rFonts w:ascii="宋体" w:hAnsi="宋体" w:cs="宋体" w:hint="eastAsia"/>
                <w:color w:val="000000"/>
                <w:kern w:val="0"/>
                <w:sz w:val="18"/>
                <w:szCs w:val="18"/>
              </w:rPr>
              <w:lastRenderedPageBreak/>
              <w:t>性质</w:t>
            </w:r>
          </w:p>
        </w:tc>
        <w:tc>
          <w:tcPr>
            <w:tcW w:w="588" w:type="pct"/>
            <w:tcBorders>
              <w:top w:val="nil"/>
              <w:left w:val="nil"/>
              <w:bottom w:val="single" w:sz="4" w:space="0" w:color="000000"/>
              <w:right w:val="single" w:sz="4" w:space="0" w:color="000000"/>
            </w:tcBorders>
            <w:shd w:val="clear" w:color="auto" w:fill="auto"/>
            <w:vAlign w:val="center"/>
            <w:hideMark/>
          </w:tcPr>
          <w:p w14:paraId="628CF93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lastRenderedPageBreak/>
              <w:t>指标值</w:t>
            </w:r>
          </w:p>
        </w:tc>
        <w:tc>
          <w:tcPr>
            <w:tcW w:w="185" w:type="pct"/>
            <w:tcBorders>
              <w:top w:val="nil"/>
              <w:left w:val="nil"/>
              <w:bottom w:val="single" w:sz="4" w:space="0" w:color="000000"/>
              <w:right w:val="single" w:sz="4" w:space="0" w:color="000000"/>
            </w:tcBorders>
            <w:shd w:val="clear" w:color="auto" w:fill="auto"/>
            <w:vAlign w:val="center"/>
            <w:hideMark/>
          </w:tcPr>
          <w:p w14:paraId="5541DC0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度量</w:t>
            </w:r>
            <w:r w:rsidRPr="00530A77">
              <w:rPr>
                <w:rFonts w:ascii="宋体" w:hAnsi="宋体" w:cs="宋体" w:hint="eastAsia"/>
                <w:color w:val="000000"/>
                <w:kern w:val="0"/>
                <w:sz w:val="18"/>
                <w:szCs w:val="18"/>
              </w:rPr>
              <w:lastRenderedPageBreak/>
              <w:t>单位</w:t>
            </w:r>
          </w:p>
        </w:tc>
        <w:tc>
          <w:tcPr>
            <w:tcW w:w="384" w:type="pct"/>
            <w:tcBorders>
              <w:top w:val="nil"/>
              <w:left w:val="nil"/>
              <w:bottom w:val="single" w:sz="4" w:space="0" w:color="000000"/>
              <w:right w:val="single" w:sz="4" w:space="0" w:color="000000"/>
            </w:tcBorders>
            <w:shd w:val="clear" w:color="auto" w:fill="auto"/>
            <w:vAlign w:val="center"/>
            <w:hideMark/>
          </w:tcPr>
          <w:p w14:paraId="5AA27D4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lastRenderedPageBreak/>
              <w:t>完成值</w:t>
            </w:r>
          </w:p>
        </w:tc>
        <w:tc>
          <w:tcPr>
            <w:tcW w:w="188" w:type="pct"/>
            <w:tcBorders>
              <w:top w:val="nil"/>
              <w:left w:val="nil"/>
              <w:bottom w:val="single" w:sz="4" w:space="0" w:color="000000"/>
              <w:right w:val="single" w:sz="4" w:space="0" w:color="000000"/>
            </w:tcBorders>
            <w:shd w:val="clear" w:color="auto" w:fill="auto"/>
            <w:vAlign w:val="center"/>
            <w:hideMark/>
          </w:tcPr>
          <w:p w14:paraId="26AC5E3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权重</w:t>
            </w:r>
          </w:p>
        </w:tc>
        <w:tc>
          <w:tcPr>
            <w:tcW w:w="188" w:type="pct"/>
            <w:tcBorders>
              <w:top w:val="nil"/>
              <w:left w:val="nil"/>
              <w:bottom w:val="single" w:sz="4" w:space="0" w:color="000000"/>
              <w:right w:val="single" w:sz="4" w:space="0" w:color="000000"/>
            </w:tcBorders>
            <w:shd w:val="clear" w:color="auto" w:fill="auto"/>
            <w:vAlign w:val="center"/>
            <w:hideMark/>
          </w:tcPr>
          <w:p w14:paraId="3DA6320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得分</w:t>
            </w:r>
          </w:p>
        </w:tc>
        <w:tc>
          <w:tcPr>
            <w:tcW w:w="894" w:type="pct"/>
            <w:tcBorders>
              <w:top w:val="nil"/>
              <w:left w:val="nil"/>
              <w:bottom w:val="single" w:sz="4" w:space="0" w:color="000000"/>
              <w:right w:val="single" w:sz="4" w:space="0" w:color="000000"/>
            </w:tcBorders>
            <w:shd w:val="clear" w:color="auto" w:fill="auto"/>
            <w:vAlign w:val="center"/>
            <w:hideMark/>
          </w:tcPr>
          <w:p w14:paraId="2BDA012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未完成原因分析</w:t>
            </w:r>
          </w:p>
        </w:tc>
      </w:tr>
      <w:tr w:rsidR="00530A77" w:rsidRPr="00530A77" w14:paraId="5DAB4B40" w14:textId="77777777" w:rsidTr="00530A77">
        <w:trPr>
          <w:trHeight w:val="340"/>
          <w:jc w:val="center"/>
        </w:trPr>
        <w:tc>
          <w:tcPr>
            <w:tcW w:w="246" w:type="pct"/>
            <w:vMerge/>
            <w:tcBorders>
              <w:top w:val="nil"/>
              <w:left w:val="single" w:sz="4" w:space="0" w:color="000000"/>
              <w:bottom w:val="single" w:sz="4" w:space="0" w:color="000000"/>
              <w:right w:val="single" w:sz="4" w:space="0" w:color="000000"/>
            </w:tcBorders>
            <w:vAlign w:val="center"/>
            <w:hideMark/>
          </w:tcPr>
          <w:p w14:paraId="736BCC03"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97E845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产出指标</w:t>
            </w:r>
          </w:p>
        </w:tc>
        <w:tc>
          <w:tcPr>
            <w:tcW w:w="629" w:type="pct"/>
            <w:tcBorders>
              <w:top w:val="nil"/>
              <w:left w:val="nil"/>
              <w:bottom w:val="single" w:sz="4" w:space="0" w:color="000000"/>
              <w:right w:val="single" w:sz="4" w:space="0" w:color="000000"/>
            </w:tcBorders>
            <w:shd w:val="clear" w:color="auto" w:fill="auto"/>
            <w:vAlign w:val="center"/>
            <w:hideMark/>
          </w:tcPr>
          <w:p w14:paraId="55A854E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数量指标</w:t>
            </w:r>
          </w:p>
        </w:tc>
        <w:tc>
          <w:tcPr>
            <w:tcW w:w="796" w:type="pct"/>
            <w:tcBorders>
              <w:top w:val="nil"/>
              <w:left w:val="nil"/>
              <w:bottom w:val="single" w:sz="4" w:space="0" w:color="000000"/>
              <w:right w:val="single" w:sz="4" w:space="0" w:color="000000"/>
            </w:tcBorders>
            <w:shd w:val="clear" w:color="auto" w:fill="auto"/>
            <w:vAlign w:val="center"/>
            <w:hideMark/>
          </w:tcPr>
          <w:p w14:paraId="35CCE99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150位员工待遇发放</w:t>
            </w:r>
          </w:p>
        </w:tc>
        <w:tc>
          <w:tcPr>
            <w:tcW w:w="185" w:type="pct"/>
            <w:tcBorders>
              <w:top w:val="nil"/>
              <w:left w:val="nil"/>
              <w:bottom w:val="single" w:sz="4" w:space="0" w:color="000000"/>
              <w:right w:val="single" w:sz="4" w:space="0" w:color="000000"/>
            </w:tcBorders>
            <w:shd w:val="clear" w:color="auto" w:fill="auto"/>
            <w:vAlign w:val="center"/>
            <w:hideMark/>
          </w:tcPr>
          <w:p w14:paraId="112A4C5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88" w:type="pct"/>
            <w:tcBorders>
              <w:top w:val="nil"/>
              <w:left w:val="nil"/>
              <w:bottom w:val="single" w:sz="4" w:space="0" w:color="000000"/>
              <w:right w:val="single" w:sz="4" w:space="0" w:color="000000"/>
            </w:tcBorders>
            <w:shd w:val="clear" w:color="auto" w:fill="auto"/>
            <w:vAlign w:val="center"/>
            <w:hideMark/>
          </w:tcPr>
          <w:p w14:paraId="1EBFF44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150</w:t>
            </w:r>
          </w:p>
        </w:tc>
        <w:tc>
          <w:tcPr>
            <w:tcW w:w="185" w:type="pct"/>
            <w:tcBorders>
              <w:top w:val="nil"/>
              <w:left w:val="nil"/>
              <w:bottom w:val="single" w:sz="4" w:space="0" w:color="000000"/>
              <w:right w:val="single" w:sz="4" w:space="0" w:color="000000"/>
            </w:tcBorders>
            <w:shd w:val="clear" w:color="auto" w:fill="auto"/>
            <w:vAlign w:val="center"/>
            <w:hideMark/>
          </w:tcPr>
          <w:p w14:paraId="450A607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人</w:t>
            </w:r>
          </w:p>
        </w:tc>
        <w:tc>
          <w:tcPr>
            <w:tcW w:w="384" w:type="pct"/>
            <w:tcBorders>
              <w:top w:val="nil"/>
              <w:left w:val="nil"/>
              <w:bottom w:val="single" w:sz="4" w:space="0" w:color="000000"/>
              <w:right w:val="single" w:sz="4" w:space="0" w:color="000000"/>
            </w:tcBorders>
            <w:shd w:val="clear" w:color="auto" w:fill="auto"/>
            <w:vAlign w:val="center"/>
            <w:hideMark/>
          </w:tcPr>
          <w:p w14:paraId="3A23A2ED"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100%</w:t>
            </w:r>
          </w:p>
        </w:tc>
        <w:tc>
          <w:tcPr>
            <w:tcW w:w="188" w:type="pct"/>
            <w:tcBorders>
              <w:top w:val="nil"/>
              <w:left w:val="nil"/>
              <w:bottom w:val="single" w:sz="4" w:space="0" w:color="000000"/>
              <w:right w:val="single" w:sz="4" w:space="0" w:color="000000"/>
            </w:tcBorders>
            <w:shd w:val="clear" w:color="auto" w:fill="auto"/>
            <w:vAlign w:val="center"/>
            <w:hideMark/>
          </w:tcPr>
          <w:p w14:paraId="042E34F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188" w:type="pct"/>
            <w:tcBorders>
              <w:top w:val="nil"/>
              <w:left w:val="nil"/>
              <w:bottom w:val="single" w:sz="4" w:space="0" w:color="000000"/>
              <w:right w:val="single" w:sz="4" w:space="0" w:color="000000"/>
            </w:tcBorders>
            <w:shd w:val="clear" w:color="auto" w:fill="auto"/>
            <w:vAlign w:val="center"/>
            <w:hideMark/>
          </w:tcPr>
          <w:p w14:paraId="7BB1C90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894" w:type="pct"/>
            <w:tcBorders>
              <w:top w:val="nil"/>
              <w:left w:val="nil"/>
              <w:bottom w:val="single" w:sz="4" w:space="0" w:color="000000"/>
              <w:right w:val="single" w:sz="4" w:space="0" w:color="000000"/>
            </w:tcBorders>
            <w:shd w:val="clear" w:color="auto" w:fill="auto"/>
            <w:vAlign w:val="center"/>
            <w:hideMark/>
          </w:tcPr>
          <w:p w14:paraId="6E7A1CAF"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5D7C74FE" w14:textId="77777777" w:rsidTr="00530A77">
        <w:trPr>
          <w:trHeight w:val="340"/>
          <w:jc w:val="center"/>
        </w:trPr>
        <w:tc>
          <w:tcPr>
            <w:tcW w:w="246" w:type="pct"/>
            <w:vMerge/>
            <w:tcBorders>
              <w:top w:val="nil"/>
              <w:left w:val="single" w:sz="4" w:space="0" w:color="000000"/>
              <w:bottom w:val="single" w:sz="4" w:space="0" w:color="000000"/>
              <w:right w:val="single" w:sz="4" w:space="0" w:color="000000"/>
            </w:tcBorders>
            <w:vAlign w:val="center"/>
            <w:hideMark/>
          </w:tcPr>
          <w:p w14:paraId="0F72C2D3"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tcBorders>
              <w:top w:val="nil"/>
              <w:left w:val="single" w:sz="4" w:space="0" w:color="000000"/>
              <w:bottom w:val="single" w:sz="4" w:space="0" w:color="000000"/>
              <w:right w:val="single" w:sz="4" w:space="0" w:color="000000"/>
            </w:tcBorders>
            <w:vAlign w:val="center"/>
            <w:hideMark/>
          </w:tcPr>
          <w:p w14:paraId="40A8D3B2" w14:textId="77777777" w:rsidR="00530A77" w:rsidRPr="00530A77" w:rsidRDefault="00530A77" w:rsidP="00530A77">
            <w:pPr>
              <w:widowControl/>
              <w:jc w:val="left"/>
              <w:rPr>
                <w:rFonts w:ascii="宋体" w:hAnsi="宋体" w:cs="宋体" w:hint="eastAsia"/>
                <w:color w:val="000000"/>
                <w:kern w:val="0"/>
                <w:sz w:val="18"/>
                <w:szCs w:val="18"/>
              </w:rPr>
            </w:pPr>
          </w:p>
        </w:tc>
        <w:tc>
          <w:tcPr>
            <w:tcW w:w="629" w:type="pct"/>
            <w:tcBorders>
              <w:top w:val="nil"/>
              <w:left w:val="nil"/>
              <w:bottom w:val="single" w:sz="4" w:space="0" w:color="000000"/>
              <w:right w:val="single" w:sz="4" w:space="0" w:color="000000"/>
            </w:tcBorders>
            <w:shd w:val="clear" w:color="auto" w:fill="auto"/>
            <w:vAlign w:val="center"/>
            <w:hideMark/>
          </w:tcPr>
          <w:p w14:paraId="27CE329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质量指标</w:t>
            </w:r>
          </w:p>
        </w:tc>
        <w:tc>
          <w:tcPr>
            <w:tcW w:w="796" w:type="pct"/>
            <w:tcBorders>
              <w:top w:val="nil"/>
              <w:left w:val="nil"/>
              <w:bottom w:val="single" w:sz="4" w:space="0" w:color="000000"/>
              <w:right w:val="single" w:sz="4" w:space="0" w:color="000000"/>
            </w:tcBorders>
            <w:shd w:val="clear" w:color="auto" w:fill="auto"/>
            <w:vAlign w:val="center"/>
            <w:hideMark/>
          </w:tcPr>
          <w:p w14:paraId="2C77F6B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入住老人生活质量</w:t>
            </w:r>
          </w:p>
        </w:tc>
        <w:tc>
          <w:tcPr>
            <w:tcW w:w="185" w:type="pct"/>
            <w:tcBorders>
              <w:top w:val="nil"/>
              <w:left w:val="nil"/>
              <w:bottom w:val="single" w:sz="4" w:space="0" w:color="000000"/>
              <w:right w:val="single" w:sz="4" w:space="0" w:color="000000"/>
            </w:tcBorders>
            <w:shd w:val="clear" w:color="auto" w:fill="auto"/>
            <w:vAlign w:val="center"/>
            <w:hideMark/>
          </w:tcPr>
          <w:p w14:paraId="1141A4B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88" w:type="pct"/>
            <w:tcBorders>
              <w:top w:val="nil"/>
              <w:left w:val="nil"/>
              <w:bottom w:val="single" w:sz="4" w:space="0" w:color="000000"/>
              <w:right w:val="single" w:sz="4" w:space="0" w:color="000000"/>
            </w:tcBorders>
            <w:shd w:val="clear" w:color="auto" w:fill="auto"/>
            <w:vAlign w:val="center"/>
            <w:hideMark/>
          </w:tcPr>
          <w:p w14:paraId="1E5934E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优良中低差</w:t>
            </w:r>
          </w:p>
        </w:tc>
        <w:tc>
          <w:tcPr>
            <w:tcW w:w="185" w:type="pct"/>
            <w:tcBorders>
              <w:top w:val="nil"/>
              <w:left w:val="nil"/>
              <w:bottom w:val="single" w:sz="4" w:space="0" w:color="000000"/>
              <w:right w:val="single" w:sz="4" w:space="0" w:color="000000"/>
            </w:tcBorders>
            <w:shd w:val="clear" w:color="auto" w:fill="auto"/>
            <w:vAlign w:val="center"/>
            <w:hideMark/>
          </w:tcPr>
          <w:p w14:paraId="5F4F911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384" w:type="pct"/>
            <w:tcBorders>
              <w:top w:val="nil"/>
              <w:left w:val="nil"/>
              <w:bottom w:val="single" w:sz="4" w:space="0" w:color="000000"/>
              <w:right w:val="single" w:sz="4" w:space="0" w:color="000000"/>
            </w:tcBorders>
            <w:shd w:val="clear" w:color="auto" w:fill="auto"/>
            <w:vAlign w:val="center"/>
            <w:hideMark/>
          </w:tcPr>
          <w:p w14:paraId="0A7E9712"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100%</w:t>
            </w:r>
          </w:p>
        </w:tc>
        <w:tc>
          <w:tcPr>
            <w:tcW w:w="188" w:type="pct"/>
            <w:tcBorders>
              <w:top w:val="nil"/>
              <w:left w:val="nil"/>
              <w:bottom w:val="single" w:sz="4" w:space="0" w:color="000000"/>
              <w:right w:val="single" w:sz="4" w:space="0" w:color="000000"/>
            </w:tcBorders>
            <w:shd w:val="clear" w:color="auto" w:fill="auto"/>
            <w:vAlign w:val="center"/>
            <w:hideMark/>
          </w:tcPr>
          <w:p w14:paraId="3576545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188" w:type="pct"/>
            <w:tcBorders>
              <w:top w:val="nil"/>
              <w:left w:val="nil"/>
              <w:bottom w:val="single" w:sz="4" w:space="0" w:color="000000"/>
              <w:right w:val="single" w:sz="4" w:space="0" w:color="000000"/>
            </w:tcBorders>
            <w:shd w:val="clear" w:color="auto" w:fill="auto"/>
            <w:vAlign w:val="center"/>
            <w:hideMark/>
          </w:tcPr>
          <w:p w14:paraId="178EA6C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894" w:type="pct"/>
            <w:tcBorders>
              <w:top w:val="nil"/>
              <w:left w:val="nil"/>
              <w:bottom w:val="single" w:sz="4" w:space="0" w:color="000000"/>
              <w:right w:val="single" w:sz="4" w:space="0" w:color="000000"/>
            </w:tcBorders>
            <w:shd w:val="clear" w:color="auto" w:fill="auto"/>
            <w:vAlign w:val="center"/>
            <w:hideMark/>
          </w:tcPr>
          <w:p w14:paraId="56A044CE"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028151F5" w14:textId="77777777" w:rsidTr="00530A77">
        <w:trPr>
          <w:trHeight w:val="340"/>
          <w:jc w:val="center"/>
        </w:trPr>
        <w:tc>
          <w:tcPr>
            <w:tcW w:w="246" w:type="pct"/>
            <w:vMerge/>
            <w:tcBorders>
              <w:top w:val="nil"/>
              <w:left w:val="single" w:sz="4" w:space="0" w:color="000000"/>
              <w:bottom w:val="single" w:sz="4" w:space="0" w:color="000000"/>
              <w:right w:val="single" w:sz="4" w:space="0" w:color="000000"/>
            </w:tcBorders>
            <w:vAlign w:val="center"/>
            <w:hideMark/>
          </w:tcPr>
          <w:p w14:paraId="0AA10C2B"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tcBorders>
              <w:top w:val="nil"/>
              <w:left w:val="single" w:sz="4" w:space="0" w:color="000000"/>
              <w:bottom w:val="single" w:sz="4" w:space="0" w:color="000000"/>
              <w:right w:val="single" w:sz="4" w:space="0" w:color="000000"/>
            </w:tcBorders>
            <w:vAlign w:val="center"/>
            <w:hideMark/>
          </w:tcPr>
          <w:p w14:paraId="5F5C8391" w14:textId="77777777" w:rsidR="00530A77" w:rsidRPr="00530A77" w:rsidRDefault="00530A77" w:rsidP="00530A77">
            <w:pPr>
              <w:widowControl/>
              <w:jc w:val="left"/>
              <w:rPr>
                <w:rFonts w:ascii="宋体" w:hAnsi="宋体" w:cs="宋体" w:hint="eastAsia"/>
                <w:color w:val="000000"/>
                <w:kern w:val="0"/>
                <w:sz w:val="18"/>
                <w:szCs w:val="18"/>
              </w:rPr>
            </w:pPr>
          </w:p>
        </w:tc>
        <w:tc>
          <w:tcPr>
            <w:tcW w:w="629" w:type="pct"/>
            <w:tcBorders>
              <w:top w:val="nil"/>
              <w:left w:val="nil"/>
              <w:bottom w:val="single" w:sz="4" w:space="0" w:color="000000"/>
              <w:right w:val="single" w:sz="4" w:space="0" w:color="000000"/>
            </w:tcBorders>
            <w:shd w:val="clear" w:color="auto" w:fill="auto"/>
            <w:vAlign w:val="center"/>
            <w:hideMark/>
          </w:tcPr>
          <w:p w14:paraId="7B30497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时效指标</w:t>
            </w:r>
          </w:p>
        </w:tc>
        <w:tc>
          <w:tcPr>
            <w:tcW w:w="796" w:type="pct"/>
            <w:tcBorders>
              <w:top w:val="nil"/>
              <w:left w:val="nil"/>
              <w:bottom w:val="single" w:sz="4" w:space="0" w:color="000000"/>
              <w:right w:val="single" w:sz="4" w:space="0" w:color="000000"/>
            </w:tcBorders>
            <w:shd w:val="clear" w:color="auto" w:fill="auto"/>
            <w:vAlign w:val="center"/>
            <w:hideMark/>
          </w:tcPr>
          <w:p w14:paraId="068004E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职工工资发放及时率</w:t>
            </w:r>
          </w:p>
        </w:tc>
        <w:tc>
          <w:tcPr>
            <w:tcW w:w="185" w:type="pct"/>
            <w:tcBorders>
              <w:top w:val="nil"/>
              <w:left w:val="nil"/>
              <w:bottom w:val="single" w:sz="4" w:space="0" w:color="000000"/>
              <w:right w:val="single" w:sz="4" w:space="0" w:color="000000"/>
            </w:tcBorders>
            <w:shd w:val="clear" w:color="auto" w:fill="auto"/>
            <w:vAlign w:val="center"/>
            <w:hideMark/>
          </w:tcPr>
          <w:p w14:paraId="78489FE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88" w:type="pct"/>
            <w:tcBorders>
              <w:top w:val="nil"/>
              <w:left w:val="nil"/>
              <w:bottom w:val="single" w:sz="4" w:space="0" w:color="000000"/>
              <w:right w:val="single" w:sz="4" w:space="0" w:color="000000"/>
            </w:tcBorders>
            <w:shd w:val="clear" w:color="auto" w:fill="auto"/>
            <w:vAlign w:val="center"/>
            <w:hideMark/>
          </w:tcPr>
          <w:p w14:paraId="152C460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185" w:type="pct"/>
            <w:tcBorders>
              <w:top w:val="nil"/>
              <w:left w:val="nil"/>
              <w:bottom w:val="single" w:sz="4" w:space="0" w:color="000000"/>
              <w:right w:val="single" w:sz="4" w:space="0" w:color="000000"/>
            </w:tcBorders>
            <w:shd w:val="clear" w:color="auto" w:fill="auto"/>
            <w:vAlign w:val="center"/>
            <w:hideMark/>
          </w:tcPr>
          <w:p w14:paraId="5E8748F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384" w:type="pct"/>
            <w:tcBorders>
              <w:top w:val="nil"/>
              <w:left w:val="nil"/>
              <w:bottom w:val="single" w:sz="4" w:space="0" w:color="000000"/>
              <w:right w:val="single" w:sz="4" w:space="0" w:color="000000"/>
            </w:tcBorders>
            <w:shd w:val="clear" w:color="auto" w:fill="auto"/>
            <w:vAlign w:val="center"/>
            <w:hideMark/>
          </w:tcPr>
          <w:p w14:paraId="070818EF"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100%</w:t>
            </w:r>
          </w:p>
        </w:tc>
        <w:tc>
          <w:tcPr>
            <w:tcW w:w="188" w:type="pct"/>
            <w:tcBorders>
              <w:top w:val="nil"/>
              <w:left w:val="nil"/>
              <w:bottom w:val="single" w:sz="4" w:space="0" w:color="000000"/>
              <w:right w:val="single" w:sz="4" w:space="0" w:color="000000"/>
            </w:tcBorders>
            <w:shd w:val="clear" w:color="auto" w:fill="auto"/>
            <w:vAlign w:val="center"/>
            <w:hideMark/>
          </w:tcPr>
          <w:p w14:paraId="5CB1487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188" w:type="pct"/>
            <w:tcBorders>
              <w:top w:val="nil"/>
              <w:left w:val="nil"/>
              <w:bottom w:val="single" w:sz="4" w:space="0" w:color="000000"/>
              <w:right w:val="single" w:sz="4" w:space="0" w:color="000000"/>
            </w:tcBorders>
            <w:shd w:val="clear" w:color="auto" w:fill="auto"/>
            <w:vAlign w:val="center"/>
            <w:hideMark/>
          </w:tcPr>
          <w:p w14:paraId="1834D2B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894" w:type="pct"/>
            <w:tcBorders>
              <w:top w:val="nil"/>
              <w:left w:val="nil"/>
              <w:bottom w:val="single" w:sz="4" w:space="0" w:color="000000"/>
              <w:right w:val="single" w:sz="4" w:space="0" w:color="000000"/>
            </w:tcBorders>
            <w:shd w:val="clear" w:color="auto" w:fill="auto"/>
            <w:vAlign w:val="center"/>
            <w:hideMark/>
          </w:tcPr>
          <w:p w14:paraId="3D83C09E"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7EBA5E85" w14:textId="77777777" w:rsidTr="00530A77">
        <w:trPr>
          <w:trHeight w:val="340"/>
          <w:jc w:val="center"/>
        </w:trPr>
        <w:tc>
          <w:tcPr>
            <w:tcW w:w="246" w:type="pct"/>
            <w:vMerge/>
            <w:tcBorders>
              <w:top w:val="nil"/>
              <w:left w:val="single" w:sz="4" w:space="0" w:color="000000"/>
              <w:bottom w:val="single" w:sz="4" w:space="0" w:color="000000"/>
              <w:right w:val="single" w:sz="4" w:space="0" w:color="000000"/>
            </w:tcBorders>
            <w:vAlign w:val="center"/>
            <w:hideMark/>
          </w:tcPr>
          <w:p w14:paraId="3631CE57"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FC5AB2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效益指标</w:t>
            </w:r>
          </w:p>
        </w:tc>
        <w:tc>
          <w:tcPr>
            <w:tcW w:w="629" w:type="pct"/>
            <w:tcBorders>
              <w:top w:val="nil"/>
              <w:left w:val="nil"/>
              <w:bottom w:val="single" w:sz="4" w:space="0" w:color="000000"/>
              <w:right w:val="single" w:sz="4" w:space="0" w:color="000000"/>
            </w:tcBorders>
            <w:shd w:val="clear" w:color="auto" w:fill="auto"/>
            <w:vAlign w:val="center"/>
            <w:hideMark/>
          </w:tcPr>
          <w:p w14:paraId="4D432BC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社会效益指标</w:t>
            </w:r>
          </w:p>
        </w:tc>
        <w:tc>
          <w:tcPr>
            <w:tcW w:w="796" w:type="pct"/>
            <w:tcBorders>
              <w:top w:val="nil"/>
              <w:left w:val="nil"/>
              <w:bottom w:val="single" w:sz="4" w:space="0" w:color="000000"/>
              <w:right w:val="single" w:sz="4" w:space="0" w:color="000000"/>
            </w:tcBorders>
            <w:shd w:val="clear" w:color="auto" w:fill="auto"/>
            <w:vAlign w:val="center"/>
            <w:hideMark/>
          </w:tcPr>
          <w:p w14:paraId="24F3C89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入住老人幸福指数</w:t>
            </w:r>
          </w:p>
        </w:tc>
        <w:tc>
          <w:tcPr>
            <w:tcW w:w="185" w:type="pct"/>
            <w:tcBorders>
              <w:top w:val="nil"/>
              <w:left w:val="nil"/>
              <w:bottom w:val="single" w:sz="4" w:space="0" w:color="000000"/>
              <w:right w:val="single" w:sz="4" w:space="0" w:color="000000"/>
            </w:tcBorders>
            <w:shd w:val="clear" w:color="auto" w:fill="auto"/>
            <w:vAlign w:val="center"/>
            <w:hideMark/>
          </w:tcPr>
          <w:p w14:paraId="3762108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88" w:type="pct"/>
            <w:tcBorders>
              <w:top w:val="nil"/>
              <w:left w:val="nil"/>
              <w:bottom w:val="single" w:sz="4" w:space="0" w:color="000000"/>
              <w:right w:val="single" w:sz="4" w:space="0" w:color="000000"/>
            </w:tcBorders>
            <w:shd w:val="clear" w:color="auto" w:fill="auto"/>
            <w:vAlign w:val="center"/>
            <w:hideMark/>
          </w:tcPr>
          <w:p w14:paraId="4821118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高中低</w:t>
            </w:r>
          </w:p>
        </w:tc>
        <w:tc>
          <w:tcPr>
            <w:tcW w:w="185" w:type="pct"/>
            <w:tcBorders>
              <w:top w:val="nil"/>
              <w:left w:val="nil"/>
              <w:bottom w:val="single" w:sz="4" w:space="0" w:color="000000"/>
              <w:right w:val="single" w:sz="4" w:space="0" w:color="000000"/>
            </w:tcBorders>
            <w:shd w:val="clear" w:color="auto" w:fill="auto"/>
            <w:vAlign w:val="center"/>
            <w:hideMark/>
          </w:tcPr>
          <w:p w14:paraId="37AAB6B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384" w:type="pct"/>
            <w:tcBorders>
              <w:top w:val="nil"/>
              <w:left w:val="nil"/>
              <w:bottom w:val="single" w:sz="4" w:space="0" w:color="000000"/>
              <w:right w:val="single" w:sz="4" w:space="0" w:color="000000"/>
            </w:tcBorders>
            <w:shd w:val="clear" w:color="auto" w:fill="auto"/>
            <w:vAlign w:val="center"/>
            <w:hideMark/>
          </w:tcPr>
          <w:p w14:paraId="2B2FA328"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100%</w:t>
            </w:r>
          </w:p>
        </w:tc>
        <w:tc>
          <w:tcPr>
            <w:tcW w:w="188" w:type="pct"/>
            <w:tcBorders>
              <w:top w:val="nil"/>
              <w:left w:val="nil"/>
              <w:bottom w:val="single" w:sz="4" w:space="0" w:color="000000"/>
              <w:right w:val="single" w:sz="4" w:space="0" w:color="000000"/>
            </w:tcBorders>
            <w:shd w:val="clear" w:color="auto" w:fill="auto"/>
            <w:vAlign w:val="center"/>
            <w:hideMark/>
          </w:tcPr>
          <w:p w14:paraId="5D92FCD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188" w:type="pct"/>
            <w:tcBorders>
              <w:top w:val="nil"/>
              <w:left w:val="nil"/>
              <w:bottom w:val="single" w:sz="4" w:space="0" w:color="000000"/>
              <w:right w:val="single" w:sz="4" w:space="0" w:color="000000"/>
            </w:tcBorders>
            <w:shd w:val="clear" w:color="auto" w:fill="auto"/>
            <w:vAlign w:val="center"/>
            <w:hideMark/>
          </w:tcPr>
          <w:p w14:paraId="6AFB812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894" w:type="pct"/>
            <w:tcBorders>
              <w:top w:val="nil"/>
              <w:left w:val="nil"/>
              <w:bottom w:val="single" w:sz="4" w:space="0" w:color="000000"/>
              <w:right w:val="single" w:sz="4" w:space="0" w:color="000000"/>
            </w:tcBorders>
            <w:shd w:val="clear" w:color="auto" w:fill="auto"/>
            <w:vAlign w:val="center"/>
            <w:hideMark/>
          </w:tcPr>
          <w:p w14:paraId="4D959678"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0DA5CBB5" w14:textId="77777777" w:rsidTr="00530A77">
        <w:trPr>
          <w:trHeight w:val="340"/>
          <w:jc w:val="center"/>
        </w:trPr>
        <w:tc>
          <w:tcPr>
            <w:tcW w:w="246" w:type="pct"/>
            <w:vMerge/>
            <w:tcBorders>
              <w:top w:val="nil"/>
              <w:left w:val="single" w:sz="4" w:space="0" w:color="000000"/>
              <w:bottom w:val="single" w:sz="4" w:space="0" w:color="000000"/>
              <w:right w:val="single" w:sz="4" w:space="0" w:color="000000"/>
            </w:tcBorders>
            <w:vAlign w:val="center"/>
            <w:hideMark/>
          </w:tcPr>
          <w:p w14:paraId="4EC907DB"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tcBorders>
              <w:top w:val="nil"/>
              <w:left w:val="single" w:sz="4" w:space="0" w:color="000000"/>
              <w:bottom w:val="single" w:sz="4" w:space="0" w:color="000000"/>
              <w:right w:val="single" w:sz="4" w:space="0" w:color="000000"/>
            </w:tcBorders>
            <w:vAlign w:val="center"/>
            <w:hideMark/>
          </w:tcPr>
          <w:p w14:paraId="113F39FF" w14:textId="77777777" w:rsidR="00530A77" w:rsidRPr="00530A77" w:rsidRDefault="00530A77" w:rsidP="00530A77">
            <w:pPr>
              <w:widowControl/>
              <w:jc w:val="left"/>
              <w:rPr>
                <w:rFonts w:ascii="宋体" w:hAnsi="宋体" w:cs="宋体" w:hint="eastAsia"/>
                <w:color w:val="000000"/>
                <w:kern w:val="0"/>
                <w:sz w:val="18"/>
                <w:szCs w:val="18"/>
              </w:rPr>
            </w:pPr>
          </w:p>
        </w:tc>
        <w:tc>
          <w:tcPr>
            <w:tcW w:w="629" w:type="pct"/>
            <w:tcBorders>
              <w:top w:val="nil"/>
              <w:left w:val="nil"/>
              <w:bottom w:val="single" w:sz="4" w:space="0" w:color="000000"/>
              <w:right w:val="single" w:sz="4" w:space="0" w:color="000000"/>
            </w:tcBorders>
            <w:shd w:val="clear" w:color="auto" w:fill="auto"/>
            <w:vAlign w:val="center"/>
            <w:hideMark/>
          </w:tcPr>
          <w:p w14:paraId="41A0B28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可持续影响指标</w:t>
            </w:r>
          </w:p>
        </w:tc>
        <w:tc>
          <w:tcPr>
            <w:tcW w:w="796" w:type="pct"/>
            <w:tcBorders>
              <w:top w:val="nil"/>
              <w:left w:val="nil"/>
              <w:bottom w:val="single" w:sz="4" w:space="0" w:color="000000"/>
              <w:right w:val="single" w:sz="4" w:space="0" w:color="000000"/>
            </w:tcBorders>
            <w:shd w:val="clear" w:color="auto" w:fill="auto"/>
            <w:vAlign w:val="center"/>
            <w:hideMark/>
          </w:tcPr>
          <w:p w14:paraId="4CED6BB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入住老人的认可和赞同</w:t>
            </w:r>
          </w:p>
        </w:tc>
        <w:tc>
          <w:tcPr>
            <w:tcW w:w="185" w:type="pct"/>
            <w:tcBorders>
              <w:top w:val="nil"/>
              <w:left w:val="nil"/>
              <w:bottom w:val="single" w:sz="4" w:space="0" w:color="000000"/>
              <w:right w:val="single" w:sz="4" w:space="0" w:color="000000"/>
            </w:tcBorders>
            <w:shd w:val="clear" w:color="auto" w:fill="auto"/>
            <w:vAlign w:val="center"/>
            <w:hideMark/>
          </w:tcPr>
          <w:p w14:paraId="4B4A055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88" w:type="pct"/>
            <w:tcBorders>
              <w:top w:val="nil"/>
              <w:left w:val="nil"/>
              <w:bottom w:val="single" w:sz="4" w:space="0" w:color="000000"/>
              <w:right w:val="single" w:sz="4" w:space="0" w:color="000000"/>
            </w:tcBorders>
            <w:shd w:val="clear" w:color="auto" w:fill="auto"/>
            <w:vAlign w:val="center"/>
            <w:hideMark/>
          </w:tcPr>
          <w:p w14:paraId="71BB23A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优良中低差</w:t>
            </w:r>
          </w:p>
        </w:tc>
        <w:tc>
          <w:tcPr>
            <w:tcW w:w="185" w:type="pct"/>
            <w:tcBorders>
              <w:top w:val="nil"/>
              <w:left w:val="nil"/>
              <w:bottom w:val="single" w:sz="4" w:space="0" w:color="000000"/>
              <w:right w:val="single" w:sz="4" w:space="0" w:color="000000"/>
            </w:tcBorders>
            <w:shd w:val="clear" w:color="auto" w:fill="auto"/>
            <w:vAlign w:val="center"/>
            <w:hideMark/>
          </w:tcPr>
          <w:p w14:paraId="3354C4F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384" w:type="pct"/>
            <w:tcBorders>
              <w:top w:val="nil"/>
              <w:left w:val="nil"/>
              <w:bottom w:val="single" w:sz="4" w:space="0" w:color="000000"/>
              <w:right w:val="single" w:sz="4" w:space="0" w:color="000000"/>
            </w:tcBorders>
            <w:shd w:val="clear" w:color="auto" w:fill="auto"/>
            <w:vAlign w:val="center"/>
            <w:hideMark/>
          </w:tcPr>
          <w:p w14:paraId="56143FC5"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100%</w:t>
            </w:r>
          </w:p>
        </w:tc>
        <w:tc>
          <w:tcPr>
            <w:tcW w:w="188" w:type="pct"/>
            <w:tcBorders>
              <w:top w:val="nil"/>
              <w:left w:val="nil"/>
              <w:bottom w:val="single" w:sz="4" w:space="0" w:color="000000"/>
              <w:right w:val="single" w:sz="4" w:space="0" w:color="000000"/>
            </w:tcBorders>
            <w:shd w:val="clear" w:color="auto" w:fill="auto"/>
            <w:vAlign w:val="center"/>
            <w:hideMark/>
          </w:tcPr>
          <w:p w14:paraId="61DF49D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188" w:type="pct"/>
            <w:tcBorders>
              <w:top w:val="nil"/>
              <w:left w:val="nil"/>
              <w:bottom w:val="single" w:sz="4" w:space="0" w:color="000000"/>
              <w:right w:val="single" w:sz="4" w:space="0" w:color="000000"/>
            </w:tcBorders>
            <w:shd w:val="clear" w:color="auto" w:fill="auto"/>
            <w:vAlign w:val="center"/>
            <w:hideMark/>
          </w:tcPr>
          <w:p w14:paraId="4E1FF4A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894" w:type="pct"/>
            <w:tcBorders>
              <w:top w:val="nil"/>
              <w:left w:val="nil"/>
              <w:bottom w:val="single" w:sz="4" w:space="0" w:color="000000"/>
              <w:right w:val="single" w:sz="4" w:space="0" w:color="000000"/>
            </w:tcBorders>
            <w:shd w:val="clear" w:color="auto" w:fill="auto"/>
            <w:vAlign w:val="center"/>
            <w:hideMark/>
          </w:tcPr>
          <w:p w14:paraId="3AF96BB5"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2940494E" w14:textId="77777777" w:rsidTr="00530A77">
        <w:trPr>
          <w:trHeight w:val="453"/>
          <w:jc w:val="center"/>
        </w:trPr>
        <w:tc>
          <w:tcPr>
            <w:tcW w:w="246" w:type="pct"/>
            <w:vMerge/>
            <w:tcBorders>
              <w:top w:val="nil"/>
              <w:left w:val="single" w:sz="4" w:space="0" w:color="000000"/>
              <w:bottom w:val="single" w:sz="4" w:space="0" w:color="000000"/>
              <w:right w:val="single" w:sz="4" w:space="0" w:color="000000"/>
            </w:tcBorders>
            <w:vAlign w:val="center"/>
            <w:hideMark/>
          </w:tcPr>
          <w:p w14:paraId="2C84A723"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780CAF0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满意度指标</w:t>
            </w:r>
          </w:p>
        </w:tc>
        <w:tc>
          <w:tcPr>
            <w:tcW w:w="629" w:type="pct"/>
            <w:tcBorders>
              <w:top w:val="nil"/>
              <w:left w:val="nil"/>
              <w:bottom w:val="single" w:sz="4" w:space="0" w:color="000000"/>
              <w:right w:val="single" w:sz="4" w:space="0" w:color="000000"/>
            </w:tcBorders>
            <w:shd w:val="clear" w:color="auto" w:fill="auto"/>
            <w:vAlign w:val="center"/>
            <w:hideMark/>
          </w:tcPr>
          <w:p w14:paraId="19A353B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服务对象满意度指标</w:t>
            </w:r>
          </w:p>
        </w:tc>
        <w:tc>
          <w:tcPr>
            <w:tcW w:w="796" w:type="pct"/>
            <w:tcBorders>
              <w:top w:val="nil"/>
              <w:left w:val="nil"/>
              <w:bottom w:val="single" w:sz="4" w:space="0" w:color="000000"/>
              <w:right w:val="single" w:sz="4" w:space="0" w:color="000000"/>
            </w:tcBorders>
            <w:shd w:val="clear" w:color="auto" w:fill="auto"/>
            <w:vAlign w:val="center"/>
            <w:hideMark/>
          </w:tcPr>
          <w:p w14:paraId="29CE975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入住老人满意度</w:t>
            </w:r>
          </w:p>
        </w:tc>
        <w:tc>
          <w:tcPr>
            <w:tcW w:w="185" w:type="pct"/>
            <w:tcBorders>
              <w:top w:val="nil"/>
              <w:left w:val="nil"/>
              <w:bottom w:val="single" w:sz="4" w:space="0" w:color="000000"/>
              <w:right w:val="single" w:sz="4" w:space="0" w:color="000000"/>
            </w:tcBorders>
            <w:shd w:val="clear" w:color="auto" w:fill="auto"/>
            <w:vAlign w:val="center"/>
            <w:hideMark/>
          </w:tcPr>
          <w:p w14:paraId="759025D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88" w:type="pct"/>
            <w:tcBorders>
              <w:top w:val="nil"/>
              <w:left w:val="nil"/>
              <w:bottom w:val="single" w:sz="4" w:space="0" w:color="000000"/>
              <w:right w:val="single" w:sz="4" w:space="0" w:color="000000"/>
            </w:tcBorders>
            <w:shd w:val="clear" w:color="auto" w:fill="auto"/>
            <w:vAlign w:val="center"/>
            <w:hideMark/>
          </w:tcPr>
          <w:p w14:paraId="3607948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90</w:t>
            </w:r>
          </w:p>
        </w:tc>
        <w:tc>
          <w:tcPr>
            <w:tcW w:w="185" w:type="pct"/>
            <w:tcBorders>
              <w:top w:val="nil"/>
              <w:left w:val="nil"/>
              <w:bottom w:val="single" w:sz="4" w:space="0" w:color="000000"/>
              <w:right w:val="single" w:sz="4" w:space="0" w:color="000000"/>
            </w:tcBorders>
            <w:shd w:val="clear" w:color="auto" w:fill="auto"/>
            <w:vAlign w:val="center"/>
            <w:hideMark/>
          </w:tcPr>
          <w:p w14:paraId="5BD9AB2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384" w:type="pct"/>
            <w:tcBorders>
              <w:top w:val="nil"/>
              <w:left w:val="nil"/>
              <w:bottom w:val="single" w:sz="4" w:space="0" w:color="000000"/>
              <w:right w:val="single" w:sz="4" w:space="0" w:color="000000"/>
            </w:tcBorders>
            <w:shd w:val="clear" w:color="auto" w:fill="auto"/>
            <w:vAlign w:val="center"/>
            <w:hideMark/>
          </w:tcPr>
          <w:p w14:paraId="4888B6A9"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100%</w:t>
            </w:r>
          </w:p>
        </w:tc>
        <w:tc>
          <w:tcPr>
            <w:tcW w:w="188" w:type="pct"/>
            <w:tcBorders>
              <w:top w:val="nil"/>
              <w:left w:val="nil"/>
              <w:bottom w:val="single" w:sz="4" w:space="0" w:color="000000"/>
              <w:right w:val="single" w:sz="4" w:space="0" w:color="000000"/>
            </w:tcBorders>
            <w:shd w:val="clear" w:color="auto" w:fill="auto"/>
            <w:vAlign w:val="center"/>
            <w:hideMark/>
          </w:tcPr>
          <w:p w14:paraId="3FD45F0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88" w:type="pct"/>
            <w:tcBorders>
              <w:top w:val="nil"/>
              <w:left w:val="nil"/>
              <w:bottom w:val="single" w:sz="4" w:space="0" w:color="000000"/>
              <w:right w:val="single" w:sz="4" w:space="0" w:color="000000"/>
            </w:tcBorders>
            <w:shd w:val="clear" w:color="auto" w:fill="auto"/>
            <w:vAlign w:val="center"/>
            <w:hideMark/>
          </w:tcPr>
          <w:p w14:paraId="514DEC5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894" w:type="pct"/>
            <w:tcBorders>
              <w:top w:val="nil"/>
              <w:left w:val="nil"/>
              <w:bottom w:val="single" w:sz="4" w:space="0" w:color="000000"/>
              <w:right w:val="single" w:sz="4" w:space="0" w:color="000000"/>
            </w:tcBorders>
            <w:shd w:val="clear" w:color="auto" w:fill="auto"/>
            <w:vAlign w:val="center"/>
            <w:hideMark/>
          </w:tcPr>
          <w:p w14:paraId="35701E1F"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3DB1AFC9" w14:textId="77777777" w:rsidTr="00530A77">
        <w:trPr>
          <w:trHeight w:val="285"/>
          <w:jc w:val="center"/>
        </w:trPr>
        <w:tc>
          <w:tcPr>
            <w:tcW w:w="3731"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F81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合计</w:t>
            </w:r>
          </w:p>
        </w:tc>
        <w:tc>
          <w:tcPr>
            <w:tcW w:w="188" w:type="pct"/>
            <w:tcBorders>
              <w:top w:val="nil"/>
              <w:left w:val="nil"/>
              <w:bottom w:val="single" w:sz="4" w:space="0" w:color="000000"/>
              <w:right w:val="single" w:sz="4" w:space="0" w:color="000000"/>
            </w:tcBorders>
            <w:shd w:val="clear" w:color="auto" w:fill="auto"/>
            <w:vAlign w:val="center"/>
            <w:hideMark/>
          </w:tcPr>
          <w:p w14:paraId="6462AAD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188" w:type="pct"/>
            <w:tcBorders>
              <w:top w:val="nil"/>
              <w:left w:val="nil"/>
              <w:bottom w:val="single" w:sz="4" w:space="0" w:color="000000"/>
              <w:right w:val="single" w:sz="4" w:space="0" w:color="000000"/>
            </w:tcBorders>
            <w:shd w:val="clear" w:color="auto" w:fill="auto"/>
            <w:vAlign w:val="center"/>
            <w:hideMark/>
          </w:tcPr>
          <w:p w14:paraId="384149E2" w14:textId="77777777" w:rsidR="00530A77" w:rsidRPr="00530A77" w:rsidRDefault="00530A77" w:rsidP="00530A77">
            <w:pPr>
              <w:widowControl/>
              <w:jc w:val="right"/>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894" w:type="pct"/>
            <w:tcBorders>
              <w:top w:val="nil"/>
              <w:left w:val="nil"/>
              <w:bottom w:val="single" w:sz="4" w:space="0" w:color="000000"/>
              <w:right w:val="single" w:sz="4" w:space="0" w:color="000000"/>
            </w:tcBorders>
            <w:shd w:val="clear" w:color="auto" w:fill="auto"/>
            <w:vAlign w:val="center"/>
            <w:hideMark/>
          </w:tcPr>
          <w:p w14:paraId="3BBC3107"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r>
      <w:tr w:rsidR="00530A77" w:rsidRPr="00530A77" w14:paraId="324142C8" w14:textId="77777777" w:rsidTr="00530A77">
        <w:trPr>
          <w:trHeight w:val="603"/>
          <w:jc w:val="center"/>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64B18E7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评价结论</w:t>
            </w:r>
          </w:p>
        </w:tc>
        <w:tc>
          <w:tcPr>
            <w:tcW w:w="4754" w:type="pct"/>
            <w:gridSpan w:val="10"/>
            <w:tcBorders>
              <w:top w:val="single" w:sz="4" w:space="0" w:color="000000"/>
              <w:left w:val="nil"/>
              <w:bottom w:val="single" w:sz="4" w:space="0" w:color="000000"/>
              <w:right w:val="single" w:sz="4" w:space="0" w:color="000000"/>
            </w:tcBorders>
            <w:shd w:val="clear" w:color="auto" w:fill="auto"/>
            <w:vAlign w:val="center"/>
            <w:hideMark/>
          </w:tcPr>
          <w:p w14:paraId="0AB3E412"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水费、电费、燃气费、生活费、各项维护费以及150余位员工的待遇发放，单位正常运行</w:t>
            </w:r>
          </w:p>
        </w:tc>
      </w:tr>
      <w:tr w:rsidR="00530A77" w:rsidRPr="00530A77" w14:paraId="49F32567" w14:textId="77777777" w:rsidTr="00530A77">
        <w:trPr>
          <w:trHeight w:val="573"/>
          <w:jc w:val="center"/>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0CABCDF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存在问题</w:t>
            </w:r>
          </w:p>
        </w:tc>
        <w:tc>
          <w:tcPr>
            <w:tcW w:w="4754" w:type="pct"/>
            <w:gridSpan w:val="10"/>
            <w:tcBorders>
              <w:top w:val="single" w:sz="4" w:space="0" w:color="000000"/>
              <w:left w:val="nil"/>
              <w:bottom w:val="single" w:sz="4" w:space="0" w:color="000000"/>
              <w:right w:val="single" w:sz="4" w:space="0" w:color="000000"/>
            </w:tcBorders>
            <w:shd w:val="clear" w:color="auto" w:fill="auto"/>
            <w:vAlign w:val="center"/>
            <w:hideMark/>
          </w:tcPr>
          <w:p w14:paraId="360A7339"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无</w:t>
            </w:r>
          </w:p>
        </w:tc>
      </w:tr>
      <w:tr w:rsidR="00530A77" w:rsidRPr="00530A77" w14:paraId="27E4C4B6" w14:textId="77777777" w:rsidTr="00530A77">
        <w:trPr>
          <w:trHeight w:val="633"/>
          <w:jc w:val="center"/>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0FEEB62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改进措施</w:t>
            </w:r>
          </w:p>
        </w:tc>
        <w:tc>
          <w:tcPr>
            <w:tcW w:w="4754" w:type="pct"/>
            <w:gridSpan w:val="10"/>
            <w:tcBorders>
              <w:top w:val="single" w:sz="4" w:space="0" w:color="000000"/>
              <w:left w:val="nil"/>
              <w:bottom w:val="single" w:sz="4" w:space="0" w:color="000000"/>
              <w:right w:val="single" w:sz="4" w:space="0" w:color="000000"/>
            </w:tcBorders>
            <w:shd w:val="clear" w:color="auto" w:fill="auto"/>
            <w:vAlign w:val="center"/>
            <w:hideMark/>
          </w:tcPr>
          <w:p w14:paraId="53CE2EC3"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无</w:t>
            </w:r>
          </w:p>
        </w:tc>
      </w:tr>
      <w:tr w:rsidR="00530A77" w:rsidRPr="00530A77" w14:paraId="3B0A7C41" w14:textId="77777777" w:rsidTr="00530A77">
        <w:trPr>
          <w:trHeight w:val="285"/>
          <w:jc w:val="center"/>
        </w:trPr>
        <w:tc>
          <w:tcPr>
            <w:tcW w:w="257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5B33BE"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项目负责人：夏勇华</w:t>
            </w:r>
          </w:p>
        </w:tc>
        <w:tc>
          <w:tcPr>
            <w:tcW w:w="2426" w:type="pct"/>
            <w:gridSpan w:val="6"/>
            <w:tcBorders>
              <w:top w:val="single" w:sz="4" w:space="0" w:color="000000"/>
              <w:left w:val="nil"/>
              <w:bottom w:val="single" w:sz="4" w:space="0" w:color="000000"/>
              <w:right w:val="single" w:sz="4" w:space="0" w:color="000000"/>
            </w:tcBorders>
            <w:shd w:val="clear" w:color="auto" w:fill="auto"/>
            <w:vAlign w:val="center"/>
            <w:hideMark/>
          </w:tcPr>
          <w:p w14:paraId="5BDCA749"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财务负责人：李倩</w:t>
            </w:r>
          </w:p>
        </w:tc>
      </w:tr>
    </w:tbl>
    <w:p w14:paraId="580407BC" w14:textId="77777777" w:rsidR="0071021A" w:rsidRDefault="0071021A">
      <w:pPr>
        <w:pStyle w:val="a3"/>
        <w:spacing w:before="93"/>
        <w:rPr>
          <w:rFonts w:hAnsi="Calibri" w:cs="仿宋"/>
          <w:sz w:val="32"/>
          <w:szCs w:val="32"/>
        </w:rPr>
      </w:pPr>
    </w:p>
    <w:tbl>
      <w:tblPr>
        <w:tblW w:w="5000" w:type="pct"/>
        <w:tblLook w:val="04A0" w:firstRow="1" w:lastRow="0" w:firstColumn="1" w:lastColumn="0" w:noHBand="0" w:noVBand="1"/>
      </w:tblPr>
      <w:tblGrid>
        <w:gridCol w:w="576"/>
        <w:gridCol w:w="1012"/>
        <w:gridCol w:w="861"/>
        <w:gridCol w:w="1139"/>
        <w:gridCol w:w="396"/>
        <w:gridCol w:w="796"/>
        <w:gridCol w:w="396"/>
        <w:gridCol w:w="846"/>
        <w:gridCol w:w="486"/>
        <w:gridCol w:w="486"/>
        <w:gridCol w:w="1302"/>
      </w:tblGrid>
      <w:tr w:rsidR="00530A77" w:rsidRPr="00530A77" w14:paraId="1B3EE196" w14:textId="77777777" w:rsidTr="00530A77">
        <w:trPr>
          <w:trHeight w:val="90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46C6A1" w14:textId="77777777" w:rsidR="00530A77" w:rsidRPr="00530A77" w:rsidRDefault="00530A77" w:rsidP="00530A77">
            <w:pPr>
              <w:widowControl/>
              <w:jc w:val="center"/>
              <w:rPr>
                <w:rFonts w:ascii="黑体" w:eastAsia="黑体" w:hAnsi="黑体" w:cs="宋体" w:hint="eastAsia"/>
                <w:b/>
                <w:bCs/>
                <w:color w:val="000000"/>
                <w:kern w:val="0"/>
                <w:sz w:val="30"/>
                <w:szCs w:val="30"/>
              </w:rPr>
            </w:pPr>
            <w:r w:rsidRPr="00530A77">
              <w:rPr>
                <w:rFonts w:ascii="黑体" w:eastAsia="黑体" w:hAnsi="黑体" w:cs="宋体" w:hint="eastAsia"/>
                <w:b/>
                <w:bCs/>
                <w:color w:val="000000"/>
                <w:kern w:val="0"/>
                <w:sz w:val="30"/>
                <w:szCs w:val="30"/>
              </w:rPr>
              <w:t>部门预算项目支出绩效自评表（2023年度）</w:t>
            </w:r>
          </w:p>
        </w:tc>
      </w:tr>
      <w:tr w:rsidR="00530A77" w:rsidRPr="00530A77" w14:paraId="485132FE" w14:textId="77777777" w:rsidTr="00530A77">
        <w:trPr>
          <w:trHeight w:val="285"/>
        </w:trPr>
        <w:tc>
          <w:tcPr>
            <w:tcW w:w="9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BD3"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项目名称</w:t>
            </w:r>
          </w:p>
        </w:tc>
        <w:tc>
          <w:tcPr>
            <w:tcW w:w="4035" w:type="pct"/>
            <w:gridSpan w:val="9"/>
            <w:tcBorders>
              <w:top w:val="single" w:sz="4" w:space="0" w:color="000000"/>
              <w:left w:val="nil"/>
              <w:bottom w:val="single" w:sz="4" w:space="0" w:color="000000"/>
              <w:right w:val="single" w:sz="4" w:space="0" w:color="000000"/>
            </w:tcBorders>
            <w:shd w:val="clear" w:color="auto" w:fill="auto"/>
            <w:vAlign w:val="center"/>
            <w:hideMark/>
          </w:tcPr>
          <w:p w14:paraId="61A9C0AA"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51118122T000005959563-管护人员工资、保险及机构运行等经费</w:t>
            </w:r>
          </w:p>
        </w:tc>
      </w:tr>
      <w:tr w:rsidR="00530A77" w:rsidRPr="00530A77" w14:paraId="052CF774" w14:textId="77777777" w:rsidTr="00530A77">
        <w:trPr>
          <w:trHeight w:val="513"/>
        </w:trPr>
        <w:tc>
          <w:tcPr>
            <w:tcW w:w="9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E1010"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主管部门</w:t>
            </w:r>
          </w:p>
        </w:tc>
        <w:tc>
          <w:tcPr>
            <w:tcW w:w="2381" w:type="pct"/>
            <w:gridSpan w:val="5"/>
            <w:tcBorders>
              <w:top w:val="single" w:sz="4" w:space="0" w:color="000000"/>
              <w:left w:val="nil"/>
              <w:bottom w:val="single" w:sz="4" w:space="0" w:color="000000"/>
              <w:right w:val="single" w:sz="4" w:space="0" w:color="000000"/>
            </w:tcBorders>
            <w:shd w:val="clear" w:color="auto" w:fill="auto"/>
            <w:vAlign w:val="center"/>
            <w:hideMark/>
          </w:tcPr>
          <w:p w14:paraId="125B3532"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民政局</w:t>
            </w:r>
          </w:p>
        </w:tc>
        <w:tc>
          <w:tcPr>
            <w:tcW w:w="385" w:type="pct"/>
            <w:tcBorders>
              <w:top w:val="nil"/>
              <w:left w:val="nil"/>
              <w:bottom w:val="nil"/>
              <w:right w:val="nil"/>
            </w:tcBorders>
            <w:shd w:val="clear" w:color="auto" w:fill="auto"/>
            <w:vAlign w:val="center"/>
            <w:hideMark/>
          </w:tcPr>
          <w:p w14:paraId="50146A8C"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实施单位 （盖章）</w:t>
            </w:r>
          </w:p>
        </w:tc>
        <w:tc>
          <w:tcPr>
            <w:tcW w:w="12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85D3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峨眉山市民政福利院</w:t>
            </w:r>
          </w:p>
        </w:tc>
      </w:tr>
      <w:tr w:rsidR="00530A77" w:rsidRPr="00530A77" w14:paraId="2666FCE8" w14:textId="77777777" w:rsidTr="00530A77">
        <w:trPr>
          <w:trHeight w:val="285"/>
        </w:trPr>
        <w:tc>
          <w:tcPr>
            <w:tcW w:w="24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91DC2E8"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项目基本情况</w:t>
            </w:r>
          </w:p>
        </w:tc>
        <w:tc>
          <w:tcPr>
            <w:tcW w:w="71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5CB06BC"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1.项目年度目标完成情况</w:t>
            </w:r>
          </w:p>
        </w:tc>
        <w:tc>
          <w:tcPr>
            <w:tcW w:w="2381" w:type="pct"/>
            <w:gridSpan w:val="5"/>
            <w:tcBorders>
              <w:top w:val="single" w:sz="4" w:space="0" w:color="000000"/>
              <w:left w:val="nil"/>
              <w:bottom w:val="single" w:sz="4" w:space="0" w:color="000000"/>
              <w:right w:val="single" w:sz="4" w:space="0" w:color="000000"/>
            </w:tcBorders>
            <w:shd w:val="clear" w:color="auto" w:fill="auto"/>
            <w:vAlign w:val="center"/>
            <w:hideMark/>
          </w:tcPr>
          <w:p w14:paraId="08CE4CF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项目年度目标</w:t>
            </w:r>
          </w:p>
        </w:tc>
        <w:tc>
          <w:tcPr>
            <w:tcW w:w="1655" w:type="pct"/>
            <w:gridSpan w:val="4"/>
            <w:tcBorders>
              <w:top w:val="single" w:sz="4" w:space="0" w:color="000000"/>
              <w:left w:val="nil"/>
              <w:bottom w:val="single" w:sz="4" w:space="0" w:color="000000"/>
              <w:right w:val="single" w:sz="4" w:space="0" w:color="000000"/>
            </w:tcBorders>
            <w:shd w:val="clear" w:color="auto" w:fill="auto"/>
            <w:vAlign w:val="center"/>
            <w:hideMark/>
          </w:tcPr>
          <w:p w14:paraId="6D6A69BA" w14:textId="77777777" w:rsidR="00530A77" w:rsidRPr="00530A77" w:rsidRDefault="00530A77" w:rsidP="00530A77">
            <w:pPr>
              <w:widowControl/>
              <w:jc w:val="center"/>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年度目标完成情况</w:t>
            </w:r>
          </w:p>
        </w:tc>
      </w:tr>
      <w:tr w:rsidR="00530A77" w:rsidRPr="00530A77" w14:paraId="722105DE" w14:textId="77777777" w:rsidTr="00530A77">
        <w:trPr>
          <w:trHeight w:val="708"/>
        </w:trPr>
        <w:tc>
          <w:tcPr>
            <w:tcW w:w="246" w:type="pct"/>
            <w:vMerge/>
            <w:tcBorders>
              <w:top w:val="nil"/>
              <w:left w:val="single" w:sz="4" w:space="0" w:color="000000"/>
              <w:bottom w:val="single" w:sz="4" w:space="0" w:color="000000"/>
              <w:right w:val="single" w:sz="4" w:space="0" w:color="000000"/>
            </w:tcBorders>
            <w:vAlign w:val="center"/>
            <w:hideMark/>
          </w:tcPr>
          <w:p w14:paraId="58011F54"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tcBorders>
              <w:top w:val="nil"/>
              <w:left w:val="single" w:sz="4" w:space="0" w:color="000000"/>
              <w:bottom w:val="single" w:sz="4" w:space="0" w:color="000000"/>
              <w:right w:val="single" w:sz="4" w:space="0" w:color="000000"/>
            </w:tcBorders>
            <w:vAlign w:val="center"/>
            <w:hideMark/>
          </w:tcPr>
          <w:p w14:paraId="3E1BCB8F" w14:textId="77777777" w:rsidR="00530A77" w:rsidRPr="00530A77" w:rsidRDefault="00530A77" w:rsidP="00530A77">
            <w:pPr>
              <w:widowControl/>
              <w:jc w:val="left"/>
              <w:rPr>
                <w:rFonts w:ascii="宋体" w:hAnsi="宋体" w:cs="宋体" w:hint="eastAsia"/>
                <w:color w:val="000000"/>
                <w:kern w:val="0"/>
                <w:sz w:val="18"/>
                <w:szCs w:val="18"/>
              </w:rPr>
            </w:pPr>
          </w:p>
        </w:tc>
        <w:tc>
          <w:tcPr>
            <w:tcW w:w="2381" w:type="pct"/>
            <w:gridSpan w:val="5"/>
            <w:tcBorders>
              <w:top w:val="single" w:sz="4" w:space="0" w:color="000000"/>
              <w:left w:val="nil"/>
              <w:bottom w:val="single" w:sz="4" w:space="0" w:color="000000"/>
              <w:right w:val="single" w:sz="4" w:space="0" w:color="000000"/>
            </w:tcBorders>
            <w:shd w:val="clear" w:color="auto" w:fill="auto"/>
            <w:vAlign w:val="center"/>
            <w:hideMark/>
          </w:tcPr>
          <w:p w14:paraId="4B5CF1F5"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管护人员工资、保险正常保障，机构基本正常运行，基础工作正常开展</w:t>
            </w:r>
          </w:p>
        </w:tc>
        <w:tc>
          <w:tcPr>
            <w:tcW w:w="1655" w:type="pct"/>
            <w:gridSpan w:val="4"/>
            <w:tcBorders>
              <w:top w:val="single" w:sz="4" w:space="0" w:color="000000"/>
              <w:left w:val="nil"/>
              <w:bottom w:val="single" w:sz="4" w:space="0" w:color="000000"/>
              <w:right w:val="single" w:sz="4" w:space="0" w:color="000000"/>
            </w:tcBorders>
            <w:shd w:val="clear" w:color="auto" w:fill="auto"/>
            <w:vAlign w:val="center"/>
            <w:hideMark/>
          </w:tcPr>
          <w:p w14:paraId="47BB2902"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管护人员工资、保险正常保障，机构基本正常运行，基础工作正常开展</w:t>
            </w:r>
          </w:p>
        </w:tc>
      </w:tr>
      <w:tr w:rsidR="00530A77" w:rsidRPr="00530A77" w14:paraId="5065DAAF" w14:textId="77777777" w:rsidTr="00530A77">
        <w:trPr>
          <w:trHeight w:val="693"/>
        </w:trPr>
        <w:tc>
          <w:tcPr>
            <w:tcW w:w="246" w:type="pct"/>
            <w:vMerge/>
            <w:tcBorders>
              <w:top w:val="nil"/>
              <w:left w:val="single" w:sz="4" w:space="0" w:color="000000"/>
              <w:bottom w:val="single" w:sz="4" w:space="0" w:color="000000"/>
              <w:right w:val="single" w:sz="4" w:space="0" w:color="000000"/>
            </w:tcBorders>
            <w:vAlign w:val="center"/>
            <w:hideMark/>
          </w:tcPr>
          <w:p w14:paraId="77EB152C"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10983F2F"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2.项目实施内容及过程概述</w:t>
            </w:r>
          </w:p>
        </w:tc>
        <w:tc>
          <w:tcPr>
            <w:tcW w:w="4035" w:type="pct"/>
            <w:gridSpan w:val="9"/>
            <w:tcBorders>
              <w:top w:val="single" w:sz="4" w:space="0" w:color="000000"/>
              <w:left w:val="nil"/>
              <w:bottom w:val="single" w:sz="4" w:space="0" w:color="000000"/>
              <w:right w:val="single" w:sz="4" w:space="0" w:color="000000"/>
            </w:tcBorders>
            <w:shd w:val="clear" w:color="auto" w:fill="auto"/>
            <w:vAlign w:val="center"/>
            <w:hideMark/>
          </w:tcPr>
          <w:p w14:paraId="3BBCADD7"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工资按月即时发放，保险按月即时缴纳</w:t>
            </w:r>
          </w:p>
        </w:tc>
      </w:tr>
      <w:tr w:rsidR="00530A77" w:rsidRPr="00530A77" w14:paraId="579DF739" w14:textId="77777777" w:rsidTr="00530A77">
        <w:trPr>
          <w:trHeight w:val="360"/>
        </w:trPr>
        <w:tc>
          <w:tcPr>
            <w:tcW w:w="24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E8353A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预算执行情况</w:t>
            </w:r>
            <w:r w:rsidRPr="00530A77">
              <w:rPr>
                <w:rFonts w:ascii="宋体" w:hAnsi="宋体" w:cs="宋体" w:hint="eastAsia"/>
                <w:color w:val="000000"/>
                <w:kern w:val="0"/>
                <w:sz w:val="18"/>
                <w:szCs w:val="18"/>
              </w:rPr>
              <w:lastRenderedPageBreak/>
              <w:t>（10分）</w:t>
            </w:r>
          </w:p>
        </w:tc>
        <w:tc>
          <w:tcPr>
            <w:tcW w:w="718" w:type="pct"/>
            <w:tcBorders>
              <w:top w:val="nil"/>
              <w:left w:val="nil"/>
              <w:bottom w:val="single" w:sz="4" w:space="0" w:color="000000"/>
              <w:right w:val="single" w:sz="4" w:space="0" w:color="000000"/>
            </w:tcBorders>
            <w:shd w:val="clear" w:color="auto" w:fill="auto"/>
            <w:vAlign w:val="center"/>
            <w:hideMark/>
          </w:tcPr>
          <w:p w14:paraId="3F2CEC9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lastRenderedPageBreak/>
              <w:t>年度预算数（万元）</w:t>
            </w:r>
          </w:p>
        </w:tc>
        <w:tc>
          <w:tcPr>
            <w:tcW w:w="628" w:type="pct"/>
            <w:tcBorders>
              <w:top w:val="nil"/>
              <w:left w:val="nil"/>
              <w:bottom w:val="single" w:sz="4" w:space="0" w:color="000000"/>
              <w:right w:val="single" w:sz="4" w:space="0" w:color="000000"/>
            </w:tcBorders>
            <w:shd w:val="clear" w:color="auto" w:fill="auto"/>
            <w:vAlign w:val="center"/>
            <w:hideMark/>
          </w:tcPr>
          <w:p w14:paraId="397DE65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年初预算</w:t>
            </w:r>
          </w:p>
        </w:tc>
        <w:tc>
          <w:tcPr>
            <w:tcW w:w="795" w:type="pct"/>
            <w:tcBorders>
              <w:top w:val="nil"/>
              <w:left w:val="nil"/>
              <w:bottom w:val="single" w:sz="4" w:space="0" w:color="000000"/>
              <w:right w:val="single" w:sz="4" w:space="0" w:color="000000"/>
            </w:tcBorders>
            <w:shd w:val="clear" w:color="auto" w:fill="auto"/>
            <w:vAlign w:val="center"/>
            <w:hideMark/>
          </w:tcPr>
          <w:p w14:paraId="2DF9ED3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调整</w:t>
            </w:r>
            <w:proofErr w:type="gramStart"/>
            <w:r w:rsidRPr="00530A77">
              <w:rPr>
                <w:rFonts w:ascii="宋体" w:hAnsi="宋体" w:cs="宋体" w:hint="eastAsia"/>
                <w:color w:val="000000"/>
                <w:kern w:val="0"/>
                <w:sz w:val="18"/>
                <w:szCs w:val="18"/>
              </w:rPr>
              <w:t>后预算</w:t>
            </w:r>
            <w:proofErr w:type="gramEnd"/>
            <w:r w:rsidRPr="00530A77">
              <w:rPr>
                <w:rFonts w:ascii="宋体" w:hAnsi="宋体" w:cs="宋体" w:hint="eastAsia"/>
                <w:color w:val="000000"/>
                <w:kern w:val="0"/>
                <w:sz w:val="18"/>
                <w:szCs w:val="18"/>
              </w:rPr>
              <w:t>数</w:t>
            </w:r>
          </w:p>
        </w:tc>
        <w:tc>
          <w:tcPr>
            <w:tcW w:w="958" w:type="pct"/>
            <w:gridSpan w:val="3"/>
            <w:tcBorders>
              <w:top w:val="single" w:sz="4" w:space="0" w:color="000000"/>
              <w:left w:val="nil"/>
              <w:bottom w:val="single" w:sz="4" w:space="0" w:color="000000"/>
              <w:right w:val="single" w:sz="4" w:space="0" w:color="000000"/>
            </w:tcBorders>
            <w:shd w:val="clear" w:color="auto" w:fill="auto"/>
            <w:vAlign w:val="center"/>
            <w:hideMark/>
          </w:tcPr>
          <w:p w14:paraId="680D785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预算执行数</w:t>
            </w:r>
          </w:p>
        </w:tc>
        <w:tc>
          <w:tcPr>
            <w:tcW w:w="385" w:type="pct"/>
            <w:tcBorders>
              <w:top w:val="nil"/>
              <w:left w:val="nil"/>
              <w:bottom w:val="single" w:sz="4" w:space="0" w:color="000000"/>
              <w:right w:val="single" w:sz="4" w:space="0" w:color="000000"/>
            </w:tcBorders>
            <w:shd w:val="clear" w:color="auto" w:fill="auto"/>
            <w:vAlign w:val="center"/>
            <w:hideMark/>
          </w:tcPr>
          <w:p w14:paraId="67CEB85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预算执行率</w:t>
            </w:r>
          </w:p>
        </w:tc>
        <w:tc>
          <w:tcPr>
            <w:tcW w:w="188" w:type="pct"/>
            <w:tcBorders>
              <w:top w:val="nil"/>
              <w:left w:val="nil"/>
              <w:bottom w:val="single" w:sz="4" w:space="0" w:color="000000"/>
              <w:right w:val="single" w:sz="4" w:space="0" w:color="000000"/>
            </w:tcBorders>
            <w:shd w:val="clear" w:color="auto" w:fill="auto"/>
            <w:vAlign w:val="center"/>
            <w:hideMark/>
          </w:tcPr>
          <w:p w14:paraId="00838CF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权重</w:t>
            </w:r>
          </w:p>
        </w:tc>
        <w:tc>
          <w:tcPr>
            <w:tcW w:w="188" w:type="pct"/>
            <w:tcBorders>
              <w:top w:val="nil"/>
              <w:left w:val="nil"/>
              <w:bottom w:val="single" w:sz="4" w:space="0" w:color="000000"/>
              <w:right w:val="single" w:sz="4" w:space="0" w:color="000000"/>
            </w:tcBorders>
            <w:shd w:val="clear" w:color="auto" w:fill="auto"/>
            <w:vAlign w:val="center"/>
            <w:hideMark/>
          </w:tcPr>
          <w:p w14:paraId="51C2EC7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得分</w:t>
            </w:r>
          </w:p>
        </w:tc>
        <w:tc>
          <w:tcPr>
            <w:tcW w:w="895" w:type="pct"/>
            <w:tcBorders>
              <w:top w:val="nil"/>
              <w:left w:val="nil"/>
              <w:bottom w:val="single" w:sz="4" w:space="0" w:color="000000"/>
              <w:right w:val="single" w:sz="4" w:space="0" w:color="000000"/>
            </w:tcBorders>
            <w:shd w:val="clear" w:color="auto" w:fill="auto"/>
            <w:vAlign w:val="center"/>
            <w:hideMark/>
          </w:tcPr>
          <w:p w14:paraId="3DF769A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原因</w:t>
            </w:r>
          </w:p>
        </w:tc>
      </w:tr>
      <w:tr w:rsidR="00530A77" w:rsidRPr="00530A77" w14:paraId="088770D8" w14:textId="77777777" w:rsidTr="00530A77">
        <w:trPr>
          <w:trHeight w:val="345"/>
        </w:trPr>
        <w:tc>
          <w:tcPr>
            <w:tcW w:w="246" w:type="pct"/>
            <w:vMerge/>
            <w:tcBorders>
              <w:top w:val="nil"/>
              <w:left w:val="single" w:sz="4" w:space="0" w:color="000000"/>
              <w:bottom w:val="single" w:sz="4" w:space="0" w:color="000000"/>
              <w:right w:val="single" w:sz="4" w:space="0" w:color="000000"/>
            </w:tcBorders>
            <w:vAlign w:val="center"/>
            <w:hideMark/>
          </w:tcPr>
          <w:p w14:paraId="62223CB1"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567F3D3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总额</w:t>
            </w:r>
          </w:p>
        </w:tc>
        <w:tc>
          <w:tcPr>
            <w:tcW w:w="628" w:type="pct"/>
            <w:tcBorders>
              <w:top w:val="nil"/>
              <w:left w:val="nil"/>
              <w:bottom w:val="single" w:sz="4" w:space="0" w:color="000000"/>
              <w:right w:val="single" w:sz="4" w:space="0" w:color="000000"/>
            </w:tcBorders>
            <w:shd w:val="clear" w:color="auto" w:fill="auto"/>
            <w:vAlign w:val="center"/>
            <w:hideMark/>
          </w:tcPr>
          <w:p w14:paraId="6A5C954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220.00</w:t>
            </w:r>
          </w:p>
        </w:tc>
        <w:tc>
          <w:tcPr>
            <w:tcW w:w="795" w:type="pct"/>
            <w:tcBorders>
              <w:top w:val="nil"/>
              <w:left w:val="nil"/>
              <w:bottom w:val="single" w:sz="4" w:space="0" w:color="000000"/>
              <w:right w:val="single" w:sz="4" w:space="0" w:color="000000"/>
            </w:tcBorders>
            <w:shd w:val="clear" w:color="auto" w:fill="auto"/>
            <w:vAlign w:val="center"/>
            <w:hideMark/>
          </w:tcPr>
          <w:p w14:paraId="7CD7183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219.03</w:t>
            </w:r>
          </w:p>
        </w:tc>
        <w:tc>
          <w:tcPr>
            <w:tcW w:w="958" w:type="pct"/>
            <w:gridSpan w:val="3"/>
            <w:tcBorders>
              <w:top w:val="single" w:sz="4" w:space="0" w:color="000000"/>
              <w:left w:val="nil"/>
              <w:bottom w:val="single" w:sz="4" w:space="0" w:color="000000"/>
              <w:right w:val="single" w:sz="4" w:space="0" w:color="000000"/>
            </w:tcBorders>
            <w:shd w:val="clear" w:color="auto" w:fill="auto"/>
            <w:vAlign w:val="center"/>
            <w:hideMark/>
          </w:tcPr>
          <w:p w14:paraId="62C8A68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219.03</w:t>
            </w:r>
          </w:p>
        </w:tc>
        <w:tc>
          <w:tcPr>
            <w:tcW w:w="385" w:type="pct"/>
            <w:tcBorders>
              <w:top w:val="nil"/>
              <w:left w:val="nil"/>
              <w:bottom w:val="single" w:sz="4" w:space="0" w:color="000000"/>
              <w:right w:val="single" w:sz="4" w:space="0" w:color="000000"/>
            </w:tcBorders>
            <w:shd w:val="clear" w:color="auto" w:fill="auto"/>
            <w:vAlign w:val="center"/>
            <w:hideMark/>
          </w:tcPr>
          <w:p w14:paraId="46A9A43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750DD90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88" w:type="pct"/>
            <w:tcBorders>
              <w:top w:val="nil"/>
              <w:left w:val="nil"/>
              <w:bottom w:val="single" w:sz="4" w:space="0" w:color="000000"/>
              <w:right w:val="single" w:sz="4" w:space="0" w:color="000000"/>
            </w:tcBorders>
            <w:shd w:val="clear" w:color="auto" w:fill="auto"/>
            <w:vAlign w:val="center"/>
            <w:hideMark/>
          </w:tcPr>
          <w:p w14:paraId="2F4ABAF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89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0F3EAE6" w14:textId="77777777" w:rsidR="00530A77" w:rsidRPr="00530A77" w:rsidRDefault="00530A77" w:rsidP="00530A77">
            <w:pPr>
              <w:widowControl/>
              <w:jc w:val="left"/>
              <w:rPr>
                <w:rFonts w:ascii="黑体" w:eastAsia="黑体" w:hAnsi="黑体" w:cs="宋体" w:hint="eastAsia"/>
                <w:i/>
                <w:iCs/>
                <w:color w:val="000000"/>
                <w:kern w:val="0"/>
                <w:sz w:val="18"/>
                <w:szCs w:val="18"/>
              </w:rPr>
            </w:pPr>
            <w:r w:rsidRPr="00530A77">
              <w:rPr>
                <w:rFonts w:ascii="黑体" w:eastAsia="黑体" w:hAnsi="黑体" w:cs="宋体" w:hint="eastAsia"/>
                <w:i/>
                <w:iCs/>
                <w:color w:val="000000"/>
                <w:kern w:val="0"/>
                <w:sz w:val="18"/>
                <w:szCs w:val="18"/>
              </w:rPr>
              <w:t>1.预算执行率=预算执行数/调整</w:t>
            </w:r>
            <w:proofErr w:type="gramStart"/>
            <w:r w:rsidRPr="00530A77">
              <w:rPr>
                <w:rFonts w:ascii="黑体" w:eastAsia="黑体" w:hAnsi="黑体" w:cs="宋体" w:hint="eastAsia"/>
                <w:i/>
                <w:iCs/>
                <w:color w:val="000000"/>
                <w:kern w:val="0"/>
                <w:sz w:val="18"/>
                <w:szCs w:val="18"/>
              </w:rPr>
              <w:t>后预算</w:t>
            </w:r>
            <w:proofErr w:type="gramEnd"/>
            <w:r w:rsidRPr="00530A77">
              <w:rPr>
                <w:rFonts w:ascii="黑体" w:eastAsia="黑体" w:hAnsi="黑体" w:cs="宋体" w:hint="eastAsia"/>
                <w:i/>
                <w:iCs/>
                <w:color w:val="000000"/>
                <w:kern w:val="0"/>
                <w:sz w:val="18"/>
                <w:szCs w:val="18"/>
              </w:rPr>
              <w:t>数，预算执行率未达到90%的需说明原因（100字以内）;2.年中发生预算调整的（追加或调减）,应单独说明理由；3.其他资金包括：社会投入资金、银行贷款.</w:t>
            </w:r>
          </w:p>
        </w:tc>
      </w:tr>
      <w:tr w:rsidR="00530A77" w:rsidRPr="00530A77" w14:paraId="3030A1B4" w14:textId="77777777" w:rsidTr="00530A77">
        <w:trPr>
          <w:trHeight w:val="390"/>
        </w:trPr>
        <w:tc>
          <w:tcPr>
            <w:tcW w:w="246" w:type="pct"/>
            <w:vMerge/>
            <w:tcBorders>
              <w:top w:val="nil"/>
              <w:left w:val="single" w:sz="4" w:space="0" w:color="000000"/>
              <w:bottom w:val="single" w:sz="4" w:space="0" w:color="000000"/>
              <w:right w:val="single" w:sz="4" w:space="0" w:color="000000"/>
            </w:tcBorders>
            <w:vAlign w:val="center"/>
            <w:hideMark/>
          </w:tcPr>
          <w:p w14:paraId="4F00C88A"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6C1A273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其中：财政资金</w:t>
            </w:r>
          </w:p>
        </w:tc>
        <w:tc>
          <w:tcPr>
            <w:tcW w:w="628" w:type="pct"/>
            <w:tcBorders>
              <w:top w:val="nil"/>
              <w:left w:val="nil"/>
              <w:bottom w:val="single" w:sz="4" w:space="0" w:color="000000"/>
              <w:right w:val="single" w:sz="4" w:space="0" w:color="000000"/>
            </w:tcBorders>
            <w:shd w:val="clear" w:color="auto" w:fill="auto"/>
            <w:vAlign w:val="center"/>
            <w:hideMark/>
          </w:tcPr>
          <w:p w14:paraId="425EE44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220.00</w:t>
            </w:r>
          </w:p>
        </w:tc>
        <w:tc>
          <w:tcPr>
            <w:tcW w:w="795" w:type="pct"/>
            <w:tcBorders>
              <w:top w:val="nil"/>
              <w:left w:val="nil"/>
              <w:bottom w:val="single" w:sz="4" w:space="0" w:color="000000"/>
              <w:right w:val="single" w:sz="4" w:space="0" w:color="000000"/>
            </w:tcBorders>
            <w:shd w:val="clear" w:color="auto" w:fill="auto"/>
            <w:vAlign w:val="center"/>
            <w:hideMark/>
          </w:tcPr>
          <w:p w14:paraId="4D67A73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219.03</w:t>
            </w:r>
          </w:p>
        </w:tc>
        <w:tc>
          <w:tcPr>
            <w:tcW w:w="958" w:type="pct"/>
            <w:gridSpan w:val="3"/>
            <w:tcBorders>
              <w:top w:val="single" w:sz="4" w:space="0" w:color="000000"/>
              <w:left w:val="nil"/>
              <w:bottom w:val="single" w:sz="4" w:space="0" w:color="000000"/>
              <w:right w:val="single" w:sz="4" w:space="0" w:color="000000"/>
            </w:tcBorders>
            <w:shd w:val="clear" w:color="auto" w:fill="auto"/>
            <w:vAlign w:val="center"/>
            <w:hideMark/>
          </w:tcPr>
          <w:p w14:paraId="1C87EB9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219.03</w:t>
            </w:r>
          </w:p>
        </w:tc>
        <w:tc>
          <w:tcPr>
            <w:tcW w:w="385" w:type="pct"/>
            <w:tcBorders>
              <w:top w:val="nil"/>
              <w:left w:val="nil"/>
              <w:bottom w:val="single" w:sz="4" w:space="0" w:color="000000"/>
              <w:right w:val="single" w:sz="4" w:space="0" w:color="000000"/>
            </w:tcBorders>
            <w:shd w:val="clear" w:color="auto" w:fill="auto"/>
            <w:vAlign w:val="center"/>
            <w:hideMark/>
          </w:tcPr>
          <w:p w14:paraId="2566A3B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6DA2F6A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88" w:type="pct"/>
            <w:tcBorders>
              <w:top w:val="nil"/>
              <w:left w:val="nil"/>
              <w:bottom w:val="single" w:sz="4" w:space="0" w:color="000000"/>
              <w:right w:val="single" w:sz="4" w:space="0" w:color="000000"/>
            </w:tcBorders>
            <w:shd w:val="clear" w:color="auto" w:fill="auto"/>
            <w:vAlign w:val="center"/>
            <w:hideMark/>
          </w:tcPr>
          <w:p w14:paraId="1FDE0CD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895" w:type="pct"/>
            <w:vMerge/>
            <w:tcBorders>
              <w:top w:val="nil"/>
              <w:left w:val="single" w:sz="4" w:space="0" w:color="000000"/>
              <w:bottom w:val="single" w:sz="4" w:space="0" w:color="000000"/>
              <w:right w:val="single" w:sz="4" w:space="0" w:color="000000"/>
            </w:tcBorders>
            <w:vAlign w:val="center"/>
            <w:hideMark/>
          </w:tcPr>
          <w:p w14:paraId="24A02ED0"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4B3D0F4D" w14:textId="77777777" w:rsidTr="00530A77">
        <w:trPr>
          <w:trHeight w:val="408"/>
        </w:trPr>
        <w:tc>
          <w:tcPr>
            <w:tcW w:w="246" w:type="pct"/>
            <w:vMerge/>
            <w:tcBorders>
              <w:top w:val="nil"/>
              <w:left w:val="single" w:sz="4" w:space="0" w:color="000000"/>
              <w:bottom w:val="single" w:sz="4" w:space="0" w:color="000000"/>
              <w:right w:val="single" w:sz="4" w:space="0" w:color="000000"/>
            </w:tcBorders>
            <w:vAlign w:val="center"/>
            <w:hideMark/>
          </w:tcPr>
          <w:p w14:paraId="54B83C73"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3AF3DB4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财政专户管理资金</w:t>
            </w:r>
          </w:p>
        </w:tc>
        <w:tc>
          <w:tcPr>
            <w:tcW w:w="628" w:type="pct"/>
            <w:tcBorders>
              <w:top w:val="nil"/>
              <w:left w:val="nil"/>
              <w:bottom w:val="single" w:sz="4" w:space="0" w:color="000000"/>
              <w:right w:val="single" w:sz="4" w:space="0" w:color="000000"/>
            </w:tcBorders>
            <w:shd w:val="clear" w:color="auto" w:fill="auto"/>
            <w:vAlign w:val="center"/>
            <w:hideMark/>
          </w:tcPr>
          <w:p w14:paraId="382EE71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795" w:type="pct"/>
            <w:tcBorders>
              <w:top w:val="nil"/>
              <w:left w:val="nil"/>
              <w:bottom w:val="single" w:sz="4" w:space="0" w:color="000000"/>
              <w:right w:val="single" w:sz="4" w:space="0" w:color="000000"/>
            </w:tcBorders>
            <w:shd w:val="clear" w:color="auto" w:fill="auto"/>
            <w:vAlign w:val="center"/>
            <w:hideMark/>
          </w:tcPr>
          <w:p w14:paraId="7A632F3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958" w:type="pct"/>
            <w:gridSpan w:val="3"/>
            <w:tcBorders>
              <w:top w:val="single" w:sz="4" w:space="0" w:color="000000"/>
              <w:left w:val="nil"/>
              <w:bottom w:val="single" w:sz="4" w:space="0" w:color="000000"/>
              <w:right w:val="single" w:sz="4" w:space="0" w:color="000000"/>
            </w:tcBorders>
            <w:shd w:val="clear" w:color="auto" w:fill="auto"/>
            <w:vAlign w:val="center"/>
            <w:hideMark/>
          </w:tcPr>
          <w:p w14:paraId="4A17727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385" w:type="pct"/>
            <w:tcBorders>
              <w:top w:val="nil"/>
              <w:left w:val="nil"/>
              <w:bottom w:val="single" w:sz="4" w:space="0" w:color="000000"/>
              <w:right w:val="single" w:sz="4" w:space="0" w:color="000000"/>
            </w:tcBorders>
            <w:shd w:val="clear" w:color="auto" w:fill="auto"/>
            <w:vAlign w:val="center"/>
            <w:hideMark/>
          </w:tcPr>
          <w:p w14:paraId="008E906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188" w:type="pct"/>
            <w:tcBorders>
              <w:top w:val="nil"/>
              <w:left w:val="nil"/>
              <w:bottom w:val="single" w:sz="4" w:space="0" w:color="000000"/>
              <w:right w:val="single" w:sz="4" w:space="0" w:color="000000"/>
            </w:tcBorders>
            <w:shd w:val="clear" w:color="auto" w:fill="auto"/>
            <w:vAlign w:val="center"/>
            <w:hideMark/>
          </w:tcPr>
          <w:p w14:paraId="7846851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88" w:type="pct"/>
            <w:tcBorders>
              <w:top w:val="nil"/>
              <w:left w:val="nil"/>
              <w:bottom w:val="single" w:sz="4" w:space="0" w:color="000000"/>
              <w:right w:val="single" w:sz="4" w:space="0" w:color="000000"/>
            </w:tcBorders>
            <w:shd w:val="clear" w:color="auto" w:fill="auto"/>
            <w:vAlign w:val="center"/>
            <w:hideMark/>
          </w:tcPr>
          <w:p w14:paraId="446D0D7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895" w:type="pct"/>
            <w:vMerge/>
            <w:tcBorders>
              <w:top w:val="nil"/>
              <w:left w:val="single" w:sz="4" w:space="0" w:color="000000"/>
              <w:bottom w:val="single" w:sz="4" w:space="0" w:color="000000"/>
              <w:right w:val="single" w:sz="4" w:space="0" w:color="000000"/>
            </w:tcBorders>
            <w:vAlign w:val="center"/>
            <w:hideMark/>
          </w:tcPr>
          <w:p w14:paraId="26A962B9"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6262F8F3" w14:textId="77777777" w:rsidTr="00530A77">
        <w:trPr>
          <w:trHeight w:val="360"/>
        </w:trPr>
        <w:tc>
          <w:tcPr>
            <w:tcW w:w="246" w:type="pct"/>
            <w:vMerge/>
            <w:tcBorders>
              <w:top w:val="nil"/>
              <w:left w:val="single" w:sz="4" w:space="0" w:color="000000"/>
              <w:bottom w:val="single" w:sz="4" w:space="0" w:color="000000"/>
              <w:right w:val="single" w:sz="4" w:space="0" w:color="000000"/>
            </w:tcBorders>
            <w:vAlign w:val="center"/>
            <w:hideMark/>
          </w:tcPr>
          <w:p w14:paraId="0080CA61"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67E090B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单位资金</w:t>
            </w:r>
          </w:p>
        </w:tc>
        <w:tc>
          <w:tcPr>
            <w:tcW w:w="628" w:type="pct"/>
            <w:tcBorders>
              <w:top w:val="nil"/>
              <w:left w:val="nil"/>
              <w:bottom w:val="single" w:sz="4" w:space="0" w:color="000000"/>
              <w:right w:val="single" w:sz="4" w:space="0" w:color="000000"/>
            </w:tcBorders>
            <w:shd w:val="clear" w:color="auto" w:fill="auto"/>
            <w:vAlign w:val="center"/>
            <w:hideMark/>
          </w:tcPr>
          <w:p w14:paraId="2D1C1C5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795" w:type="pct"/>
            <w:tcBorders>
              <w:top w:val="nil"/>
              <w:left w:val="nil"/>
              <w:bottom w:val="single" w:sz="4" w:space="0" w:color="000000"/>
              <w:right w:val="single" w:sz="4" w:space="0" w:color="000000"/>
            </w:tcBorders>
            <w:shd w:val="clear" w:color="auto" w:fill="auto"/>
            <w:vAlign w:val="center"/>
            <w:hideMark/>
          </w:tcPr>
          <w:p w14:paraId="2A77F77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958" w:type="pct"/>
            <w:gridSpan w:val="3"/>
            <w:tcBorders>
              <w:top w:val="single" w:sz="4" w:space="0" w:color="000000"/>
              <w:left w:val="nil"/>
              <w:bottom w:val="single" w:sz="4" w:space="0" w:color="000000"/>
              <w:right w:val="single" w:sz="4" w:space="0" w:color="000000"/>
            </w:tcBorders>
            <w:shd w:val="clear" w:color="auto" w:fill="auto"/>
            <w:vAlign w:val="center"/>
            <w:hideMark/>
          </w:tcPr>
          <w:p w14:paraId="575D837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385" w:type="pct"/>
            <w:tcBorders>
              <w:top w:val="nil"/>
              <w:left w:val="nil"/>
              <w:bottom w:val="single" w:sz="4" w:space="0" w:color="000000"/>
              <w:right w:val="single" w:sz="4" w:space="0" w:color="000000"/>
            </w:tcBorders>
            <w:shd w:val="clear" w:color="auto" w:fill="auto"/>
            <w:vAlign w:val="center"/>
            <w:hideMark/>
          </w:tcPr>
          <w:p w14:paraId="39897A5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188" w:type="pct"/>
            <w:tcBorders>
              <w:top w:val="nil"/>
              <w:left w:val="nil"/>
              <w:bottom w:val="single" w:sz="4" w:space="0" w:color="000000"/>
              <w:right w:val="single" w:sz="4" w:space="0" w:color="000000"/>
            </w:tcBorders>
            <w:shd w:val="clear" w:color="auto" w:fill="auto"/>
            <w:vAlign w:val="center"/>
            <w:hideMark/>
          </w:tcPr>
          <w:p w14:paraId="6A2857F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88" w:type="pct"/>
            <w:tcBorders>
              <w:top w:val="nil"/>
              <w:left w:val="nil"/>
              <w:bottom w:val="single" w:sz="4" w:space="0" w:color="000000"/>
              <w:right w:val="single" w:sz="4" w:space="0" w:color="000000"/>
            </w:tcBorders>
            <w:shd w:val="clear" w:color="auto" w:fill="auto"/>
            <w:vAlign w:val="center"/>
            <w:hideMark/>
          </w:tcPr>
          <w:p w14:paraId="28C292B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895" w:type="pct"/>
            <w:vMerge/>
            <w:tcBorders>
              <w:top w:val="nil"/>
              <w:left w:val="single" w:sz="4" w:space="0" w:color="000000"/>
              <w:bottom w:val="single" w:sz="4" w:space="0" w:color="000000"/>
              <w:right w:val="single" w:sz="4" w:space="0" w:color="000000"/>
            </w:tcBorders>
            <w:vAlign w:val="center"/>
            <w:hideMark/>
          </w:tcPr>
          <w:p w14:paraId="4B82577B"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34FA84D6" w14:textId="77777777" w:rsidTr="00530A77">
        <w:trPr>
          <w:trHeight w:val="340"/>
        </w:trPr>
        <w:tc>
          <w:tcPr>
            <w:tcW w:w="246" w:type="pct"/>
            <w:vMerge/>
            <w:tcBorders>
              <w:top w:val="nil"/>
              <w:left w:val="single" w:sz="4" w:space="0" w:color="000000"/>
              <w:bottom w:val="single" w:sz="4" w:space="0" w:color="000000"/>
              <w:right w:val="single" w:sz="4" w:space="0" w:color="000000"/>
            </w:tcBorders>
            <w:vAlign w:val="center"/>
            <w:hideMark/>
          </w:tcPr>
          <w:p w14:paraId="09F5785E"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29176BD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其他资金</w:t>
            </w:r>
          </w:p>
        </w:tc>
        <w:tc>
          <w:tcPr>
            <w:tcW w:w="628" w:type="pct"/>
            <w:tcBorders>
              <w:top w:val="nil"/>
              <w:left w:val="nil"/>
              <w:bottom w:val="single" w:sz="4" w:space="0" w:color="000000"/>
              <w:right w:val="single" w:sz="4" w:space="0" w:color="000000"/>
            </w:tcBorders>
            <w:shd w:val="clear" w:color="auto" w:fill="auto"/>
            <w:vAlign w:val="center"/>
            <w:hideMark/>
          </w:tcPr>
          <w:p w14:paraId="028FF736"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795" w:type="pct"/>
            <w:tcBorders>
              <w:top w:val="nil"/>
              <w:left w:val="nil"/>
              <w:bottom w:val="single" w:sz="4" w:space="0" w:color="000000"/>
              <w:right w:val="single" w:sz="4" w:space="0" w:color="000000"/>
            </w:tcBorders>
            <w:shd w:val="clear" w:color="auto" w:fill="auto"/>
            <w:vAlign w:val="center"/>
            <w:hideMark/>
          </w:tcPr>
          <w:p w14:paraId="680B94A0"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958" w:type="pct"/>
            <w:gridSpan w:val="3"/>
            <w:tcBorders>
              <w:top w:val="single" w:sz="4" w:space="0" w:color="000000"/>
              <w:left w:val="nil"/>
              <w:bottom w:val="single" w:sz="4" w:space="0" w:color="000000"/>
              <w:right w:val="single" w:sz="4" w:space="0" w:color="000000"/>
            </w:tcBorders>
            <w:shd w:val="clear" w:color="auto" w:fill="auto"/>
            <w:vAlign w:val="center"/>
            <w:hideMark/>
          </w:tcPr>
          <w:p w14:paraId="1F51BF4E"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385" w:type="pct"/>
            <w:tcBorders>
              <w:top w:val="nil"/>
              <w:left w:val="nil"/>
              <w:bottom w:val="single" w:sz="4" w:space="0" w:color="000000"/>
              <w:right w:val="single" w:sz="4" w:space="0" w:color="000000"/>
            </w:tcBorders>
            <w:shd w:val="clear" w:color="auto" w:fill="auto"/>
            <w:vAlign w:val="center"/>
            <w:hideMark/>
          </w:tcPr>
          <w:p w14:paraId="1E24E383"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188" w:type="pct"/>
            <w:tcBorders>
              <w:top w:val="nil"/>
              <w:left w:val="nil"/>
              <w:bottom w:val="single" w:sz="4" w:space="0" w:color="000000"/>
              <w:right w:val="single" w:sz="4" w:space="0" w:color="000000"/>
            </w:tcBorders>
            <w:shd w:val="clear" w:color="auto" w:fill="auto"/>
            <w:vAlign w:val="center"/>
            <w:hideMark/>
          </w:tcPr>
          <w:p w14:paraId="0838D9B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88" w:type="pct"/>
            <w:tcBorders>
              <w:top w:val="nil"/>
              <w:left w:val="nil"/>
              <w:bottom w:val="single" w:sz="4" w:space="0" w:color="000000"/>
              <w:right w:val="single" w:sz="4" w:space="0" w:color="000000"/>
            </w:tcBorders>
            <w:shd w:val="clear" w:color="auto" w:fill="auto"/>
            <w:vAlign w:val="center"/>
            <w:hideMark/>
          </w:tcPr>
          <w:p w14:paraId="0804A25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895" w:type="pct"/>
            <w:vMerge/>
            <w:tcBorders>
              <w:top w:val="nil"/>
              <w:left w:val="single" w:sz="4" w:space="0" w:color="000000"/>
              <w:bottom w:val="single" w:sz="4" w:space="0" w:color="000000"/>
              <w:right w:val="single" w:sz="4" w:space="0" w:color="000000"/>
            </w:tcBorders>
            <w:vAlign w:val="center"/>
            <w:hideMark/>
          </w:tcPr>
          <w:p w14:paraId="34D39B53"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488E50D4" w14:textId="77777777" w:rsidTr="00530A77">
        <w:trPr>
          <w:trHeight w:val="453"/>
        </w:trPr>
        <w:tc>
          <w:tcPr>
            <w:tcW w:w="24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9C6DCB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绩效指标（90分）</w:t>
            </w:r>
          </w:p>
        </w:tc>
        <w:tc>
          <w:tcPr>
            <w:tcW w:w="718" w:type="pct"/>
            <w:tcBorders>
              <w:top w:val="nil"/>
              <w:left w:val="nil"/>
              <w:bottom w:val="single" w:sz="4" w:space="0" w:color="000000"/>
              <w:right w:val="single" w:sz="4" w:space="0" w:color="000000"/>
            </w:tcBorders>
            <w:shd w:val="clear" w:color="auto" w:fill="auto"/>
            <w:vAlign w:val="center"/>
            <w:hideMark/>
          </w:tcPr>
          <w:p w14:paraId="2D0EEDB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一级指标</w:t>
            </w:r>
          </w:p>
        </w:tc>
        <w:tc>
          <w:tcPr>
            <w:tcW w:w="628" w:type="pct"/>
            <w:tcBorders>
              <w:top w:val="nil"/>
              <w:left w:val="nil"/>
              <w:bottom w:val="single" w:sz="4" w:space="0" w:color="000000"/>
              <w:right w:val="single" w:sz="4" w:space="0" w:color="000000"/>
            </w:tcBorders>
            <w:shd w:val="clear" w:color="auto" w:fill="auto"/>
            <w:vAlign w:val="center"/>
            <w:hideMark/>
          </w:tcPr>
          <w:p w14:paraId="30C2620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二级指标</w:t>
            </w:r>
          </w:p>
        </w:tc>
        <w:tc>
          <w:tcPr>
            <w:tcW w:w="795" w:type="pct"/>
            <w:tcBorders>
              <w:top w:val="nil"/>
              <w:left w:val="nil"/>
              <w:bottom w:val="single" w:sz="4" w:space="0" w:color="000000"/>
              <w:right w:val="single" w:sz="4" w:space="0" w:color="000000"/>
            </w:tcBorders>
            <w:shd w:val="clear" w:color="auto" w:fill="auto"/>
            <w:vAlign w:val="center"/>
            <w:hideMark/>
          </w:tcPr>
          <w:p w14:paraId="2C3719C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三级指标</w:t>
            </w:r>
          </w:p>
        </w:tc>
        <w:tc>
          <w:tcPr>
            <w:tcW w:w="185" w:type="pct"/>
            <w:tcBorders>
              <w:top w:val="nil"/>
              <w:left w:val="nil"/>
              <w:bottom w:val="single" w:sz="4" w:space="0" w:color="000000"/>
              <w:right w:val="single" w:sz="4" w:space="0" w:color="000000"/>
            </w:tcBorders>
            <w:shd w:val="clear" w:color="auto" w:fill="auto"/>
            <w:vAlign w:val="center"/>
            <w:hideMark/>
          </w:tcPr>
          <w:p w14:paraId="58E5D25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指标性质</w:t>
            </w:r>
          </w:p>
        </w:tc>
        <w:tc>
          <w:tcPr>
            <w:tcW w:w="588" w:type="pct"/>
            <w:tcBorders>
              <w:top w:val="nil"/>
              <w:left w:val="nil"/>
              <w:bottom w:val="single" w:sz="4" w:space="0" w:color="000000"/>
              <w:right w:val="single" w:sz="4" w:space="0" w:color="000000"/>
            </w:tcBorders>
            <w:shd w:val="clear" w:color="auto" w:fill="auto"/>
            <w:vAlign w:val="center"/>
            <w:hideMark/>
          </w:tcPr>
          <w:p w14:paraId="03C26F8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指标值</w:t>
            </w:r>
          </w:p>
        </w:tc>
        <w:tc>
          <w:tcPr>
            <w:tcW w:w="185" w:type="pct"/>
            <w:tcBorders>
              <w:top w:val="nil"/>
              <w:left w:val="nil"/>
              <w:bottom w:val="single" w:sz="4" w:space="0" w:color="000000"/>
              <w:right w:val="single" w:sz="4" w:space="0" w:color="000000"/>
            </w:tcBorders>
            <w:shd w:val="clear" w:color="auto" w:fill="auto"/>
            <w:vAlign w:val="center"/>
            <w:hideMark/>
          </w:tcPr>
          <w:p w14:paraId="553C67E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度量单位</w:t>
            </w:r>
          </w:p>
        </w:tc>
        <w:tc>
          <w:tcPr>
            <w:tcW w:w="385" w:type="pct"/>
            <w:tcBorders>
              <w:top w:val="nil"/>
              <w:left w:val="nil"/>
              <w:bottom w:val="single" w:sz="4" w:space="0" w:color="000000"/>
              <w:right w:val="single" w:sz="4" w:space="0" w:color="000000"/>
            </w:tcBorders>
            <w:shd w:val="clear" w:color="auto" w:fill="auto"/>
            <w:vAlign w:val="center"/>
            <w:hideMark/>
          </w:tcPr>
          <w:p w14:paraId="096BD48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完成值</w:t>
            </w:r>
          </w:p>
        </w:tc>
        <w:tc>
          <w:tcPr>
            <w:tcW w:w="188" w:type="pct"/>
            <w:tcBorders>
              <w:top w:val="nil"/>
              <w:left w:val="nil"/>
              <w:bottom w:val="single" w:sz="4" w:space="0" w:color="000000"/>
              <w:right w:val="single" w:sz="4" w:space="0" w:color="000000"/>
            </w:tcBorders>
            <w:shd w:val="clear" w:color="auto" w:fill="auto"/>
            <w:vAlign w:val="center"/>
            <w:hideMark/>
          </w:tcPr>
          <w:p w14:paraId="08C5FCD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权重</w:t>
            </w:r>
          </w:p>
        </w:tc>
        <w:tc>
          <w:tcPr>
            <w:tcW w:w="188" w:type="pct"/>
            <w:tcBorders>
              <w:top w:val="nil"/>
              <w:left w:val="nil"/>
              <w:bottom w:val="single" w:sz="4" w:space="0" w:color="000000"/>
              <w:right w:val="single" w:sz="4" w:space="0" w:color="000000"/>
            </w:tcBorders>
            <w:shd w:val="clear" w:color="auto" w:fill="auto"/>
            <w:vAlign w:val="center"/>
            <w:hideMark/>
          </w:tcPr>
          <w:p w14:paraId="2E809E5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得分</w:t>
            </w:r>
          </w:p>
        </w:tc>
        <w:tc>
          <w:tcPr>
            <w:tcW w:w="895" w:type="pct"/>
            <w:tcBorders>
              <w:top w:val="nil"/>
              <w:left w:val="nil"/>
              <w:bottom w:val="single" w:sz="4" w:space="0" w:color="000000"/>
              <w:right w:val="single" w:sz="4" w:space="0" w:color="000000"/>
            </w:tcBorders>
            <w:shd w:val="clear" w:color="auto" w:fill="auto"/>
            <w:vAlign w:val="center"/>
            <w:hideMark/>
          </w:tcPr>
          <w:p w14:paraId="174837B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未完成原因分析</w:t>
            </w:r>
          </w:p>
        </w:tc>
      </w:tr>
      <w:tr w:rsidR="00530A77" w:rsidRPr="00530A77" w14:paraId="2CF4CEFA" w14:textId="77777777" w:rsidTr="00530A77">
        <w:trPr>
          <w:trHeight w:val="340"/>
        </w:trPr>
        <w:tc>
          <w:tcPr>
            <w:tcW w:w="246" w:type="pct"/>
            <w:vMerge/>
            <w:tcBorders>
              <w:top w:val="nil"/>
              <w:left w:val="single" w:sz="4" w:space="0" w:color="000000"/>
              <w:bottom w:val="single" w:sz="4" w:space="0" w:color="000000"/>
              <w:right w:val="single" w:sz="4" w:space="0" w:color="000000"/>
            </w:tcBorders>
            <w:vAlign w:val="center"/>
            <w:hideMark/>
          </w:tcPr>
          <w:p w14:paraId="16BFBDB1"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4DCFF9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产出指标</w:t>
            </w:r>
          </w:p>
        </w:tc>
        <w:tc>
          <w:tcPr>
            <w:tcW w:w="628" w:type="pct"/>
            <w:tcBorders>
              <w:top w:val="nil"/>
              <w:left w:val="nil"/>
              <w:bottom w:val="single" w:sz="4" w:space="0" w:color="000000"/>
              <w:right w:val="single" w:sz="4" w:space="0" w:color="000000"/>
            </w:tcBorders>
            <w:shd w:val="clear" w:color="auto" w:fill="auto"/>
            <w:vAlign w:val="center"/>
            <w:hideMark/>
          </w:tcPr>
          <w:p w14:paraId="3D476C2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数量指标</w:t>
            </w:r>
          </w:p>
        </w:tc>
        <w:tc>
          <w:tcPr>
            <w:tcW w:w="795" w:type="pct"/>
            <w:tcBorders>
              <w:top w:val="nil"/>
              <w:left w:val="nil"/>
              <w:bottom w:val="single" w:sz="4" w:space="0" w:color="000000"/>
              <w:right w:val="single" w:sz="4" w:space="0" w:color="000000"/>
            </w:tcBorders>
            <w:shd w:val="clear" w:color="auto" w:fill="auto"/>
            <w:vAlign w:val="center"/>
            <w:hideMark/>
          </w:tcPr>
          <w:p w14:paraId="780DC60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人员工资、保险等</w:t>
            </w:r>
          </w:p>
        </w:tc>
        <w:tc>
          <w:tcPr>
            <w:tcW w:w="185" w:type="pct"/>
            <w:tcBorders>
              <w:top w:val="nil"/>
              <w:left w:val="nil"/>
              <w:bottom w:val="single" w:sz="4" w:space="0" w:color="000000"/>
              <w:right w:val="single" w:sz="4" w:space="0" w:color="000000"/>
            </w:tcBorders>
            <w:shd w:val="clear" w:color="auto" w:fill="auto"/>
            <w:vAlign w:val="center"/>
            <w:hideMark/>
          </w:tcPr>
          <w:p w14:paraId="4372BF8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88" w:type="pct"/>
            <w:tcBorders>
              <w:top w:val="nil"/>
              <w:left w:val="nil"/>
              <w:bottom w:val="single" w:sz="4" w:space="0" w:color="000000"/>
              <w:right w:val="single" w:sz="4" w:space="0" w:color="000000"/>
            </w:tcBorders>
            <w:shd w:val="clear" w:color="auto" w:fill="auto"/>
            <w:vAlign w:val="center"/>
            <w:hideMark/>
          </w:tcPr>
          <w:p w14:paraId="242B694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71</w:t>
            </w:r>
          </w:p>
        </w:tc>
        <w:tc>
          <w:tcPr>
            <w:tcW w:w="185" w:type="pct"/>
            <w:tcBorders>
              <w:top w:val="nil"/>
              <w:left w:val="nil"/>
              <w:bottom w:val="single" w:sz="4" w:space="0" w:color="000000"/>
              <w:right w:val="single" w:sz="4" w:space="0" w:color="000000"/>
            </w:tcBorders>
            <w:shd w:val="clear" w:color="auto" w:fill="auto"/>
            <w:vAlign w:val="center"/>
            <w:hideMark/>
          </w:tcPr>
          <w:p w14:paraId="30738A1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名</w:t>
            </w:r>
          </w:p>
        </w:tc>
        <w:tc>
          <w:tcPr>
            <w:tcW w:w="385" w:type="pct"/>
            <w:tcBorders>
              <w:top w:val="nil"/>
              <w:left w:val="nil"/>
              <w:bottom w:val="single" w:sz="4" w:space="0" w:color="000000"/>
              <w:right w:val="single" w:sz="4" w:space="0" w:color="000000"/>
            </w:tcBorders>
            <w:shd w:val="clear" w:color="auto" w:fill="auto"/>
            <w:vAlign w:val="center"/>
            <w:hideMark/>
          </w:tcPr>
          <w:p w14:paraId="5B85430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2269905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30</w:t>
            </w:r>
          </w:p>
        </w:tc>
        <w:tc>
          <w:tcPr>
            <w:tcW w:w="188" w:type="pct"/>
            <w:tcBorders>
              <w:top w:val="nil"/>
              <w:left w:val="nil"/>
              <w:bottom w:val="single" w:sz="4" w:space="0" w:color="000000"/>
              <w:right w:val="single" w:sz="4" w:space="0" w:color="000000"/>
            </w:tcBorders>
            <w:shd w:val="clear" w:color="auto" w:fill="auto"/>
            <w:vAlign w:val="center"/>
            <w:hideMark/>
          </w:tcPr>
          <w:p w14:paraId="46D2BB1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30</w:t>
            </w:r>
          </w:p>
        </w:tc>
        <w:tc>
          <w:tcPr>
            <w:tcW w:w="895" w:type="pct"/>
            <w:tcBorders>
              <w:top w:val="nil"/>
              <w:left w:val="nil"/>
              <w:bottom w:val="single" w:sz="4" w:space="0" w:color="000000"/>
              <w:right w:val="single" w:sz="4" w:space="0" w:color="000000"/>
            </w:tcBorders>
            <w:shd w:val="clear" w:color="auto" w:fill="auto"/>
            <w:vAlign w:val="center"/>
            <w:hideMark/>
          </w:tcPr>
          <w:p w14:paraId="1D60FDC9"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62CC6D1D" w14:textId="77777777" w:rsidTr="00530A77">
        <w:trPr>
          <w:trHeight w:val="453"/>
        </w:trPr>
        <w:tc>
          <w:tcPr>
            <w:tcW w:w="246" w:type="pct"/>
            <w:vMerge/>
            <w:tcBorders>
              <w:top w:val="nil"/>
              <w:left w:val="single" w:sz="4" w:space="0" w:color="000000"/>
              <w:bottom w:val="single" w:sz="4" w:space="0" w:color="000000"/>
              <w:right w:val="single" w:sz="4" w:space="0" w:color="000000"/>
            </w:tcBorders>
            <w:vAlign w:val="center"/>
            <w:hideMark/>
          </w:tcPr>
          <w:p w14:paraId="46B5272F"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tcBorders>
              <w:top w:val="nil"/>
              <w:left w:val="single" w:sz="4" w:space="0" w:color="000000"/>
              <w:bottom w:val="single" w:sz="4" w:space="0" w:color="000000"/>
              <w:right w:val="single" w:sz="4" w:space="0" w:color="000000"/>
            </w:tcBorders>
            <w:vAlign w:val="center"/>
            <w:hideMark/>
          </w:tcPr>
          <w:p w14:paraId="2EAD122A" w14:textId="77777777" w:rsidR="00530A77" w:rsidRPr="00530A77" w:rsidRDefault="00530A77" w:rsidP="00530A77">
            <w:pPr>
              <w:widowControl/>
              <w:jc w:val="left"/>
              <w:rPr>
                <w:rFonts w:ascii="宋体" w:hAnsi="宋体" w:cs="宋体" w:hint="eastAsia"/>
                <w:color w:val="000000"/>
                <w:kern w:val="0"/>
                <w:sz w:val="18"/>
                <w:szCs w:val="18"/>
              </w:rPr>
            </w:pPr>
          </w:p>
        </w:tc>
        <w:tc>
          <w:tcPr>
            <w:tcW w:w="628" w:type="pct"/>
            <w:tcBorders>
              <w:top w:val="nil"/>
              <w:left w:val="nil"/>
              <w:bottom w:val="single" w:sz="4" w:space="0" w:color="000000"/>
              <w:right w:val="single" w:sz="4" w:space="0" w:color="000000"/>
            </w:tcBorders>
            <w:shd w:val="clear" w:color="auto" w:fill="auto"/>
            <w:vAlign w:val="center"/>
            <w:hideMark/>
          </w:tcPr>
          <w:p w14:paraId="409E91C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时效指标</w:t>
            </w:r>
          </w:p>
        </w:tc>
        <w:tc>
          <w:tcPr>
            <w:tcW w:w="795" w:type="pct"/>
            <w:tcBorders>
              <w:top w:val="nil"/>
              <w:left w:val="nil"/>
              <w:bottom w:val="single" w:sz="4" w:space="0" w:color="000000"/>
              <w:right w:val="single" w:sz="4" w:space="0" w:color="000000"/>
            </w:tcBorders>
            <w:shd w:val="clear" w:color="auto" w:fill="auto"/>
            <w:vAlign w:val="center"/>
            <w:hideMark/>
          </w:tcPr>
          <w:p w14:paraId="1E4C365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工资、福利发放及时。设备及时检查正常更新运转</w:t>
            </w:r>
          </w:p>
        </w:tc>
        <w:tc>
          <w:tcPr>
            <w:tcW w:w="185" w:type="pct"/>
            <w:tcBorders>
              <w:top w:val="nil"/>
              <w:left w:val="nil"/>
              <w:bottom w:val="single" w:sz="4" w:space="0" w:color="000000"/>
              <w:right w:val="single" w:sz="4" w:space="0" w:color="000000"/>
            </w:tcBorders>
            <w:shd w:val="clear" w:color="auto" w:fill="auto"/>
            <w:vAlign w:val="center"/>
            <w:hideMark/>
          </w:tcPr>
          <w:p w14:paraId="6CCCC14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88" w:type="pct"/>
            <w:tcBorders>
              <w:top w:val="nil"/>
              <w:left w:val="nil"/>
              <w:bottom w:val="single" w:sz="4" w:space="0" w:color="000000"/>
              <w:right w:val="single" w:sz="4" w:space="0" w:color="000000"/>
            </w:tcBorders>
            <w:shd w:val="clear" w:color="auto" w:fill="auto"/>
            <w:vAlign w:val="center"/>
            <w:hideMark/>
          </w:tcPr>
          <w:p w14:paraId="061EAFD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优良中低差</w:t>
            </w:r>
          </w:p>
        </w:tc>
        <w:tc>
          <w:tcPr>
            <w:tcW w:w="185" w:type="pct"/>
            <w:tcBorders>
              <w:top w:val="nil"/>
              <w:left w:val="nil"/>
              <w:bottom w:val="single" w:sz="4" w:space="0" w:color="000000"/>
              <w:right w:val="single" w:sz="4" w:space="0" w:color="000000"/>
            </w:tcBorders>
            <w:shd w:val="clear" w:color="auto" w:fill="auto"/>
            <w:vAlign w:val="center"/>
            <w:hideMark/>
          </w:tcPr>
          <w:p w14:paraId="624B5FE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w:t>
            </w:r>
          </w:p>
        </w:tc>
        <w:tc>
          <w:tcPr>
            <w:tcW w:w="385" w:type="pct"/>
            <w:tcBorders>
              <w:top w:val="nil"/>
              <w:left w:val="nil"/>
              <w:bottom w:val="single" w:sz="4" w:space="0" w:color="000000"/>
              <w:right w:val="single" w:sz="4" w:space="0" w:color="000000"/>
            </w:tcBorders>
            <w:shd w:val="clear" w:color="auto" w:fill="auto"/>
            <w:vAlign w:val="center"/>
            <w:hideMark/>
          </w:tcPr>
          <w:p w14:paraId="00AB1A9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3F285F2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188" w:type="pct"/>
            <w:tcBorders>
              <w:top w:val="nil"/>
              <w:left w:val="nil"/>
              <w:bottom w:val="single" w:sz="4" w:space="0" w:color="000000"/>
              <w:right w:val="single" w:sz="4" w:space="0" w:color="000000"/>
            </w:tcBorders>
            <w:shd w:val="clear" w:color="auto" w:fill="auto"/>
            <w:vAlign w:val="center"/>
            <w:hideMark/>
          </w:tcPr>
          <w:p w14:paraId="0AD874B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895" w:type="pct"/>
            <w:tcBorders>
              <w:top w:val="nil"/>
              <w:left w:val="nil"/>
              <w:bottom w:val="single" w:sz="4" w:space="0" w:color="000000"/>
              <w:right w:val="single" w:sz="4" w:space="0" w:color="000000"/>
            </w:tcBorders>
            <w:shd w:val="clear" w:color="auto" w:fill="auto"/>
            <w:vAlign w:val="center"/>
            <w:hideMark/>
          </w:tcPr>
          <w:p w14:paraId="2D02E308"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6FEA1B80" w14:textId="77777777" w:rsidTr="00530A77">
        <w:trPr>
          <w:trHeight w:val="453"/>
        </w:trPr>
        <w:tc>
          <w:tcPr>
            <w:tcW w:w="246" w:type="pct"/>
            <w:vMerge/>
            <w:tcBorders>
              <w:top w:val="nil"/>
              <w:left w:val="single" w:sz="4" w:space="0" w:color="000000"/>
              <w:bottom w:val="single" w:sz="4" w:space="0" w:color="000000"/>
              <w:right w:val="single" w:sz="4" w:space="0" w:color="000000"/>
            </w:tcBorders>
            <w:vAlign w:val="center"/>
            <w:hideMark/>
          </w:tcPr>
          <w:p w14:paraId="5782EF1D"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51C15D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效益指标</w:t>
            </w:r>
          </w:p>
        </w:tc>
        <w:tc>
          <w:tcPr>
            <w:tcW w:w="628" w:type="pct"/>
            <w:tcBorders>
              <w:top w:val="nil"/>
              <w:left w:val="nil"/>
              <w:bottom w:val="single" w:sz="4" w:space="0" w:color="000000"/>
              <w:right w:val="single" w:sz="4" w:space="0" w:color="000000"/>
            </w:tcBorders>
            <w:shd w:val="clear" w:color="auto" w:fill="auto"/>
            <w:vAlign w:val="center"/>
            <w:hideMark/>
          </w:tcPr>
          <w:p w14:paraId="317F691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社会效益指标</w:t>
            </w:r>
          </w:p>
        </w:tc>
        <w:tc>
          <w:tcPr>
            <w:tcW w:w="795" w:type="pct"/>
            <w:tcBorders>
              <w:top w:val="nil"/>
              <w:left w:val="nil"/>
              <w:bottom w:val="single" w:sz="4" w:space="0" w:color="000000"/>
              <w:right w:val="single" w:sz="4" w:space="0" w:color="000000"/>
            </w:tcBorders>
            <w:shd w:val="clear" w:color="auto" w:fill="auto"/>
            <w:vAlign w:val="center"/>
            <w:hideMark/>
          </w:tcPr>
          <w:p w14:paraId="7FEFA53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为特困、五保老人提供基本生活保障所需</w:t>
            </w:r>
          </w:p>
        </w:tc>
        <w:tc>
          <w:tcPr>
            <w:tcW w:w="185" w:type="pct"/>
            <w:tcBorders>
              <w:top w:val="nil"/>
              <w:left w:val="nil"/>
              <w:bottom w:val="single" w:sz="4" w:space="0" w:color="000000"/>
              <w:right w:val="single" w:sz="4" w:space="0" w:color="000000"/>
            </w:tcBorders>
            <w:shd w:val="clear" w:color="auto" w:fill="auto"/>
            <w:vAlign w:val="center"/>
            <w:hideMark/>
          </w:tcPr>
          <w:p w14:paraId="27A1431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88" w:type="pct"/>
            <w:tcBorders>
              <w:top w:val="nil"/>
              <w:left w:val="nil"/>
              <w:bottom w:val="single" w:sz="4" w:space="0" w:color="000000"/>
              <w:right w:val="single" w:sz="4" w:space="0" w:color="000000"/>
            </w:tcBorders>
            <w:shd w:val="clear" w:color="auto" w:fill="auto"/>
            <w:vAlign w:val="center"/>
            <w:hideMark/>
          </w:tcPr>
          <w:p w14:paraId="7097674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优良中低差</w:t>
            </w:r>
          </w:p>
        </w:tc>
        <w:tc>
          <w:tcPr>
            <w:tcW w:w="185" w:type="pct"/>
            <w:tcBorders>
              <w:top w:val="nil"/>
              <w:left w:val="nil"/>
              <w:bottom w:val="single" w:sz="4" w:space="0" w:color="000000"/>
              <w:right w:val="single" w:sz="4" w:space="0" w:color="000000"/>
            </w:tcBorders>
            <w:shd w:val="clear" w:color="auto" w:fill="auto"/>
            <w:vAlign w:val="center"/>
            <w:hideMark/>
          </w:tcPr>
          <w:p w14:paraId="7B60EE4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w:t>
            </w:r>
          </w:p>
        </w:tc>
        <w:tc>
          <w:tcPr>
            <w:tcW w:w="385" w:type="pct"/>
            <w:tcBorders>
              <w:top w:val="nil"/>
              <w:left w:val="nil"/>
              <w:bottom w:val="single" w:sz="4" w:space="0" w:color="000000"/>
              <w:right w:val="single" w:sz="4" w:space="0" w:color="000000"/>
            </w:tcBorders>
            <w:shd w:val="clear" w:color="auto" w:fill="auto"/>
            <w:vAlign w:val="center"/>
            <w:hideMark/>
          </w:tcPr>
          <w:p w14:paraId="50A2B0C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0C63992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188" w:type="pct"/>
            <w:tcBorders>
              <w:top w:val="nil"/>
              <w:left w:val="nil"/>
              <w:bottom w:val="single" w:sz="4" w:space="0" w:color="000000"/>
              <w:right w:val="single" w:sz="4" w:space="0" w:color="000000"/>
            </w:tcBorders>
            <w:shd w:val="clear" w:color="auto" w:fill="auto"/>
            <w:vAlign w:val="center"/>
            <w:hideMark/>
          </w:tcPr>
          <w:p w14:paraId="63F854F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895" w:type="pct"/>
            <w:tcBorders>
              <w:top w:val="nil"/>
              <w:left w:val="nil"/>
              <w:bottom w:val="single" w:sz="4" w:space="0" w:color="000000"/>
              <w:right w:val="single" w:sz="4" w:space="0" w:color="000000"/>
            </w:tcBorders>
            <w:shd w:val="clear" w:color="auto" w:fill="auto"/>
            <w:vAlign w:val="center"/>
            <w:hideMark/>
          </w:tcPr>
          <w:p w14:paraId="48E0B770"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38EE7845" w14:textId="77777777" w:rsidTr="00530A77">
        <w:trPr>
          <w:trHeight w:val="678"/>
        </w:trPr>
        <w:tc>
          <w:tcPr>
            <w:tcW w:w="246" w:type="pct"/>
            <w:vMerge/>
            <w:tcBorders>
              <w:top w:val="nil"/>
              <w:left w:val="single" w:sz="4" w:space="0" w:color="000000"/>
              <w:bottom w:val="single" w:sz="4" w:space="0" w:color="000000"/>
              <w:right w:val="single" w:sz="4" w:space="0" w:color="000000"/>
            </w:tcBorders>
            <w:vAlign w:val="center"/>
            <w:hideMark/>
          </w:tcPr>
          <w:p w14:paraId="032DF936"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tcBorders>
              <w:top w:val="nil"/>
              <w:left w:val="single" w:sz="4" w:space="0" w:color="000000"/>
              <w:bottom w:val="single" w:sz="4" w:space="0" w:color="000000"/>
              <w:right w:val="single" w:sz="4" w:space="0" w:color="000000"/>
            </w:tcBorders>
            <w:vAlign w:val="center"/>
            <w:hideMark/>
          </w:tcPr>
          <w:p w14:paraId="15BE3BE6" w14:textId="77777777" w:rsidR="00530A77" w:rsidRPr="00530A77" w:rsidRDefault="00530A77" w:rsidP="00530A77">
            <w:pPr>
              <w:widowControl/>
              <w:jc w:val="left"/>
              <w:rPr>
                <w:rFonts w:ascii="宋体" w:hAnsi="宋体" w:cs="宋体" w:hint="eastAsia"/>
                <w:color w:val="000000"/>
                <w:kern w:val="0"/>
                <w:sz w:val="18"/>
                <w:szCs w:val="18"/>
              </w:rPr>
            </w:pPr>
          </w:p>
        </w:tc>
        <w:tc>
          <w:tcPr>
            <w:tcW w:w="628" w:type="pct"/>
            <w:tcBorders>
              <w:top w:val="nil"/>
              <w:left w:val="nil"/>
              <w:bottom w:val="single" w:sz="4" w:space="0" w:color="000000"/>
              <w:right w:val="single" w:sz="4" w:space="0" w:color="000000"/>
            </w:tcBorders>
            <w:shd w:val="clear" w:color="auto" w:fill="auto"/>
            <w:vAlign w:val="center"/>
            <w:hideMark/>
          </w:tcPr>
          <w:p w14:paraId="3E0CB1A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生态效益指标</w:t>
            </w:r>
          </w:p>
        </w:tc>
        <w:tc>
          <w:tcPr>
            <w:tcW w:w="795" w:type="pct"/>
            <w:tcBorders>
              <w:top w:val="nil"/>
              <w:left w:val="nil"/>
              <w:bottom w:val="single" w:sz="4" w:space="0" w:color="000000"/>
              <w:right w:val="single" w:sz="4" w:space="0" w:color="000000"/>
            </w:tcBorders>
            <w:shd w:val="clear" w:color="auto" w:fill="auto"/>
            <w:vAlign w:val="center"/>
            <w:hideMark/>
          </w:tcPr>
          <w:p w14:paraId="080784D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促进文明和谐生态城市建设，减少孤寡老人流浪及困境指数</w:t>
            </w:r>
          </w:p>
        </w:tc>
        <w:tc>
          <w:tcPr>
            <w:tcW w:w="185" w:type="pct"/>
            <w:tcBorders>
              <w:top w:val="nil"/>
              <w:left w:val="nil"/>
              <w:bottom w:val="single" w:sz="4" w:space="0" w:color="000000"/>
              <w:right w:val="single" w:sz="4" w:space="0" w:color="000000"/>
            </w:tcBorders>
            <w:shd w:val="clear" w:color="auto" w:fill="auto"/>
            <w:vAlign w:val="center"/>
            <w:hideMark/>
          </w:tcPr>
          <w:p w14:paraId="2380290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88" w:type="pct"/>
            <w:tcBorders>
              <w:top w:val="nil"/>
              <w:left w:val="nil"/>
              <w:bottom w:val="single" w:sz="4" w:space="0" w:color="000000"/>
              <w:right w:val="single" w:sz="4" w:space="0" w:color="000000"/>
            </w:tcBorders>
            <w:shd w:val="clear" w:color="auto" w:fill="auto"/>
            <w:vAlign w:val="center"/>
            <w:hideMark/>
          </w:tcPr>
          <w:p w14:paraId="06B22A1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优良中的差</w:t>
            </w:r>
          </w:p>
        </w:tc>
        <w:tc>
          <w:tcPr>
            <w:tcW w:w="185" w:type="pct"/>
            <w:tcBorders>
              <w:top w:val="nil"/>
              <w:left w:val="nil"/>
              <w:bottom w:val="single" w:sz="4" w:space="0" w:color="000000"/>
              <w:right w:val="single" w:sz="4" w:space="0" w:color="000000"/>
            </w:tcBorders>
            <w:shd w:val="clear" w:color="auto" w:fill="auto"/>
            <w:vAlign w:val="center"/>
            <w:hideMark/>
          </w:tcPr>
          <w:p w14:paraId="7C0476B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w:t>
            </w:r>
          </w:p>
        </w:tc>
        <w:tc>
          <w:tcPr>
            <w:tcW w:w="385" w:type="pct"/>
            <w:tcBorders>
              <w:top w:val="nil"/>
              <w:left w:val="nil"/>
              <w:bottom w:val="single" w:sz="4" w:space="0" w:color="000000"/>
              <w:right w:val="single" w:sz="4" w:space="0" w:color="000000"/>
            </w:tcBorders>
            <w:shd w:val="clear" w:color="auto" w:fill="auto"/>
            <w:vAlign w:val="center"/>
            <w:hideMark/>
          </w:tcPr>
          <w:p w14:paraId="524B083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23873FF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88" w:type="pct"/>
            <w:tcBorders>
              <w:top w:val="nil"/>
              <w:left w:val="nil"/>
              <w:bottom w:val="single" w:sz="4" w:space="0" w:color="000000"/>
              <w:right w:val="single" w:sz="4" w:space="0" w:color="000000"/>
            </w:tcBorders>
            <w:shd w:val="clear" w:color="auto" w:fill="auto"/>
            <w:vAlign w:val="center"/>
            <w:hideMark/>
          </w:tcPr>
          <w:p w14:paraId="16AD7E4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895" w:type="pct"/>
            <w:tcBorders>
              <w:top w:val="nil"/>
              <w:left w:val="nil"/>
              <w:bottom w:val="single" w:sz="4" w:space="0" w:color="000000"/>
              <w:right w:val="single" w:sz="4" w:space="0" w:color="000000"/>
            </w:tcBorders>
            <w:shd w:val="clear" w:color="auto" w:fill="auto"/>
            <w:vAlign w:val="center"/>
            <w:hideMark/>
          </w:tcPr>
          <w:p w14:paraId="18D1852B"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301D8034" w14:textId="77777777" w:rsidTr="00530A77">
        <w:trPr>
          <w:trHeight w:val="453"/>
        </w:trPr>
        <w:tc>
          <w:tcPr>
            <w:tcW w:w="246" w:type="pct"/>
            <w:vMerge/>
            <w:tcBorders>
              <w:top w:val="nil"/>
              <w:left w:val="single" w:sz="4" w:space="0" w:color="000000"/>
              <w:bottom w:val="single" w:sz="4" w:space="0" w:color="000000"/>
              <w:right w:val="single" w:sz="4" w:space="0" w:color="000000"/>
            </w:tcBorders>
            <w:vAlign w:val="center"/>
            <w:hideMark/>
          </w:tcPr>
          <w:p w14:paraId="2F88CB01"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DE0BA5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满意度指标</w:t>
            </w:r>
          </w:p>
        </w:tc>
        <w:tc>
          <w:tcPr>
            <w:tcW w:w="628" w:type="pct"/>
            <w:tcBorders>
              <w:top w:val="nil"/>
              <w:left w:val="nil"/>
              <w:bottom w:val="single" w:sz="4" w:space="0" w:color="000000"/>
              <w:right w:val="single" w:sz="4" w:space="0" w:color="000000"/>
            </w:tcBorders>
            <w:shd w:val="clear" w:color="auto" w:fill="auto"/>
            <w:vAlign w:val="center"/>
            <w:hideMark/>
          </w:tcPr>
          <w:p w14:paraId="215927F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服务对象满意度指标</w:t>
            </w:r>
          </w:p>
        </w:tc>
        <w:tc>
          <w:tcPr>
            <w:tcW w:w="795" w:type="pct"/>
            <w:tcBorders>
              <w:top w:val="nil"/>
              <w:left w:val="nil"/>
              <w:bottom w:val="single" w:sz="4" w:space="0" w:color="000000"/>
              <w:right w:val="single" w:sz="4" w:space="0" w:color="000000"/>
            </w:tcBorders>
            <w:shd w:val="clear" w:color="auto" w:fill="auto"/>
            <w:vAlign w:val="center"/>
            <w:hideMark/>
          </w:tcPr>
          <w:p w14:paraId="745F2DC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老人满意、家属满意度</w:t>
            </w:r>
          </w:p>
        </w:tc>
        <w:tc>
          <w:tcPr>
            <w:tcW w:w="185" w:type="pct"/>
            <w:tcBorders>
              <w:top w:val="nil"/>
              <w:left w:val="nil"/>
              <w:bottom w:val="single" w:sz="4" w:space="0" w:color="000000"/>
              <w:right w:val="single" w:sz="4" w:space="0" w:color="000000"/>
            </w:tcBorders>
            <w:shd w:val="clear" w:color="auto" w:fill="auto"/>
            <w:vAlign w:val="center"/>
            <w:hideMark/>
          </w:tcPr>
          <w:p w14:paraId="026D3A7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88" w:type="pct"/>
            <w:tcBorders>
              <w:top w:val="nil"/>
              <w:left w:val="nil"/>
              <w:bottom w:val="single" w:sz="4" w:space="0" w:color="000000"/>
              <w:right w:val="single" w:sz="4" w:space="0" w:color="000000"/>
            </w:tcBorders>
            <w:shd w:val="clear" w:color="auto" w:fill="auto"/>
            <w:vAlign w:val="center"/>
            <w:hideMark/>
          </w:tcPr>
          <w:p w14:paraId="3367A53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95</w:t>
            </w:r>
          </w:p>
        </w:tc>
        <w:tc>
          <w:tcPr>
            <w:tcW w:w="185" w:type="pct"/>
            <w:tcBorders>
              <w:top w:val="nil"/>
              <w:left w:val="nil"/>
              <w:bottom w:val="single" w:sz="4" w:space="0" w:color="000000"/>
              <w:right w:val="single" w:sz="4" w:space="0" w:color="000000"/>
            </w:tcBorders>
            <w:shd w:val="clear" w:color="auto" w:fill="auto"/>
            <w:vAlign w:val="center"/>
            <w:hideMark/>
          </w:tcPr>
          <w:p w14:paraId="2A3B0B1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385" w:type="pct"/>
            <w:tcBorders>
              <w:top w:val="nil"/>
              <w:left w:val="nil"/>
              <w:bottom w:val="single" w:sz="4" w:space="0" w:color="000000"/>
              <w:right w:val="single" w:sz="4" w:space="0" w:color="000000"/>
            </w:tcBorders>
            <w:shd w:val="clear" w:color="auto" w:fill="auto"/>
            <w:vAlign w:val="center"/>
            <w:hideMark/>
          </w:tcPr>
          <w:p w14:paraId="3625AB2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5E24C92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188" w:type="pct"/>
            <w:tcBorders>
              <w:top w:val="nil"/>
              <w:left w:val="nil"/>
              <w:bottom w:val="single" w:sz="4" w:space="0" w:color="000000"/>
              <w:right w:val="single" w:sz="4" w:space="0" w:color="000000"/>
            </w:tcBorders>
            <w:shd w:val="clear" w:color="auto" w:fill="auto"/>
            <w:vAlign w:val="center"/>
            <w:hideMark/>
          </w:tcPr>
          <w:p w14:paraId="44465F1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895" w:type="pct"/>
            <w:tcBorders>
              <w:top w:val="nil"/>
              <w:left w:val="nil"/>
              <w:bottom w:val="single" w:sz="4" w:space="0" w:color="000000"/>
              <w:right w:val="single" w:sz="4" w:space="0" w:color="000000"/>
            </w:tcBorders>
            <w:shd w:val="clear" w:color="auto" w:fill="auto"/>
            <w:vAlign w:val="center"/>
            <w:hideMark/>
          </w:tcPr>
          <w:p w14:paraId="5ABA1752"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0B5635DE" w14:textId="77777777" w:rsidTr="00530A77">
        <w:trPr>
          <w:trHeight w:val="453"/>
        </w:trPr>
        <w:tc>
          <w:tcPr>
            <w:tcW w:w="246" w:type="pct"/>
            <w:vMerge/>
            <w:tcBorders>
              <w:top w:val="nil"/>
              <w:left w:val="single" w:sz="4" w:space="0" w:color="000000"/>
              <w:bottom w:val="single" w:sz="4" w:space="0" w:color="000000"/>
              <w:right w:val="single" w:sz="4" w:space="0" w:color="000000"/>
            </w:tcBorders>
            <w:vAlign w:val="center"/>
            <w:hideMark/>
          </w:tcPr>
          <w:p w14:paraId="76CC1571"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tcBorders>
              <w:top w:val="nil"/>
              <w:left w:val="single" w:sz="4" w:space="0" w:color="000000"/>
              <w:bottom w:val="single" w:sz="4" w:space="0" w:color="000000"/>
              <w:right w:val="single" w:sz="4" w:space="0" w:color="000000"/>
            </w:tcBorders>
            <w:vAlign w:val="center"/>
            <w:hideMark/>
          </w:tcPr>
          <w:p w14:paraId="0E5F85FE" w14:textId="77777777" w:rsidR="00530A77" w:rsidRPr="00530A77" w:rsidRDefault="00530A77" w:rsidP="00530A77">
            <w:pPr>
              <w:widowControl/>
              <w:jc w:val="left"/>
              <w:rPr>
                <w:rFonts w:ascii="宋体" w:hAnsi="宋体" w:cs="宋体" w:hint="eastAsia"/>
                <w:color w:val="000000"/>
                <w:kern w:val="0"/>
                <w:sz w:val="18"/>
                <w:szCs w:val="18"/>
              </w:rPr>
            </w:pPr>
          </w:p>
        </w:tc>
        <w:tc>
          <w:tcPr>
            <w:tcW w:w="628" w:type="pct"/>
            <w:tcBorders>
              <w:top w:val="nil"/>
              <w:left w:val="nil"/>
              <w:bottom w:val="single" w:sz="4" w:space="0" w:color="000000"/>
              <w:right w:val="single" w:sz="4" w:space="0" w:color="000000"/>
            </w:tcBorders>
            <w:shd w:val="clear" w:color="auto" w:fill="auto"/>
            <w:vAlign w:val="center"/>
            <w:hideMark/>
          </w:tcPr>
          <w:p w14:paraId="01A4112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帮扶对象满意度指标</w:t>
            </w:r>
          </w:p>
        </w:tc>
        <w:tc>
          <w:tcPr>
            <w:tcW w:w="795" w:type="pct"/>
            <w:tcBorders>
              <w:top w:val="nil"/>
              <w:left w:val="nil"/>
              <w:bottom w:val="single" w:sz="4" w:space="0" w:color="000000"/>
              <w:right w:val="single" w:sz="4" w:space="0" w:color="000000"/>
            </w:tcBorders>
            <w:shd w:val="clear" w:color="auto" w:fill="auto"/>
            <w:vAlign w:val="center"/>
            <w:hideMark/>
          </w:tcPr>
          <w:p w14:paraId="0E32E1A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员工满意度</w:t>
            </w:r>
          </w:p>
        </w:tc>
        <w:tc>
          <w:tcPr>
            <w:tcW w:w="185" w:type="pct"/>
            <w:tcBorders>
              <w:top w:val="nil"/>
              <w:left w:val="nil"/>
              <w:bottom w:val="single" w:sz="4" w:space="0" w:color="000000"/>
              <w:right w:val="single" w:sz="4" w:space="0" w:color="000000"/>
            </w:tcBorders>
            <w:shd w:val="clear" w:color="auto" w:fill="auto"/>
            <w:vAlign w:val="center"/>
            <w:hideMark/>
          </w:tcPr>
          <w:p w14:paraId="5106BCD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88" w:type="pct"/>
            <w:tcBorders>
              <w:top w:val="nil"/>
              <w:left w:val="nil"/>
              <w:bottom w:val="single" w:sz="4" w:space="0" w:color="000000"/>
              <w:right w:val="single" w:sz="4" w:space="0" w:color="000000"/>
            </w:tcBorders>
            <w:shd w:val="clear" w:color="auto" w:fill="auto"/>
            <w:vAlign w:val="center"/>
            <w:hideMark/>
          </w:tcPr>
          <w:p w14:paraId="0A88A51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95</w:t>
            </w:r>
          </w:p>
        </w:tc>
        <w:tc>
          <w:tcPr>
            <w:tcW w:w="185" w:type="pct"/>
            <w:tcBorders>
              <w:top w:val="nil"/>
              <w:left w:val="nil"/>
              <w:bottom w:val="single" w:sz="4" w:space="0" w:color="000000"/>
              <w:right w:val="single" w:sz="4" w:space="0" w:color="000000"/>
            </w:tcBorders>
            <w:shd w:val="clear" w:color="auto" w:fill="auto"/>
            <w:vAlign w:val="center"/>
            <w:hideMark/>
          </w:tcPr>
          <w:p w14:paraId="373359D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385" w:type="pct"/>
            <w:tcBorders>
              <w:top w:val="nil"/>
              <w:left w:val="nil"/>
              <w:bottom w:val="single" w:sz="4" w:space="0" w:color="000000"/>
              <w:right w:val="single" w:sz="4" w:space="0" w:color="000000"/>
            </w:tcBorders>
            <w:shd w:val="clear" w:color="auto" w:fill="auto"/>
            <w:vAlign w:val="center"/>
            <w:hideMark/>
          </w:tcPr>
          <w:p w14:paraId="480AAD8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5CAFE9C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188" w:type="pct"/>
            <w:tcBorders>
              <w:top w:val="nil"/>
              <w:left w:val="nil"/>
              <w:bottom w:val="single" w:sz="4" w:space="0" w:color="000000"/>
              <w:right w:val="single" w:sz="4" w:space="0" w:color="000000"/>
            </w:tcBorders>
            <w:shd w:val="clear" w:color="auto" w:fill="auto"/>
            <w:vAlign w:val="center"/>
            <w:hideMark/>
          </w:tcPr>
          <w:p w14:paraId="63A7AFE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895" w:type="pct"/>
            <w:tcBorders>
              <w:top w:val="nil"/>
              <w:left w:val="nil"/>
              <w:bottom w:val="single" w:sz="4" w:space="0" w:color="000000"/>
              <w:right w:val="single" w:sz="4" w:space="0" w:color="000000"/>
            </w:tcBorders>
            <w:shd w:val="clear" w:color="auto" w:fill="auto"/>
            <w:vAlign w:val="center"/>
            <w:hideMark/>
          </w:tcPr>
          <w:p w14:paraId="33136D55"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7F02B0AC" w14:textId="77777777" w:rsidTr="00530A77">
        <w:trPr>
          <w:trHeight w:val="285"/>
        </w:trPr>
        <w:tc>
          <w:tcPr>
            <w:tcW w:w="3730"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D2CE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合计</w:t>
            </w:r>
          </w:p>
        </w:tc>
        <w:tc>
          <w:tcPr>
            <w:tcW w:w="188" w:type="pct"/>
            <w:tcBorders>
              <w:top w:val="nil"/>
              <w:left w:val="nil"/>
              <w:bottom w:val="single" w:sz="4" w:space="0" w:color="000000"/>
              <w:right w:val="single" w:sz="4" w:space="0" w:color="000000"/>
            </w:tcBorders>
            <w:shd w:val="clear" w:color="auto" w:fill="auto"/>
            <w:vAlign w:val="center"/>
            <w:hideMark/>
          </w:tcPr>
          <w:p w14:paraId="6290C76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188" w:type="pct"/>
            <w:tcBorders>
              <w:top w:val="nil"/>
              <w:left w:val="nil"/>
              <w:bottom w:val="single" w:sz="4" w:space="0" w:color="000000"/>
              <w:right w:val="single" w:sz="4" w:space="0" w:color="000000"/>
            </w:tcBorders>
            <w:shd w:val="clear" w:color="auto" w:fill="auto"/>
            <w:vAlign w:val="center"/>
            <w:hideMark/>
          </w:tcPr>
          <w:p w14:paraId="673D9AD2" w14:textId="77777777" w:rsidR="00530A77" w:rsidRPr="00530A77" w:rsidRDefault="00530A77" w:rsidP="00530A77">
            <w:pPr>
              <w:widowControl/>
              <w:jc w:val="right"/>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895" w:type="pct"/>
            <w:tcBorders>
              <w:top w:val="nil"/>
              <w:left w:val="nil"/>
              <w:bottom w:val="single" w:sz="4" w:space="0" w:color="000000"/>
              <w:right w:val="single" w:sz="4" w:space="0" w:color="000000"/>
            </w:tcBorders>
            <w:shd w:val="clear" w:color="auto" w:fill="auto"/>
            <w:vAlign w:val="center"/>
            <w:hideMark/>
          </w:tcPr>
          <w:p w14:paraId="4169482D"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r>
      <w:tr w:rsidR="00530A77" w:rsidRPr="00530A77" w14:paraId="743E826F" w14:textId="77777777" w:rsidTr="00530A77">
        <w:trPr>
          <w:trHeight w:val="603"/>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2540BDE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lastRenderedPageBreak/>
              <w:t>评价结论</w:t>
            </w:r>
          </w:p>
        </w:tc>
        <w:tc>
          <w:tcPr>
            <w:tcW w:w="4754" w:type="pct"/>
            <w:gridSpan w:val="10"/>
            <w:tcBorders>
              <w:top w:val="single" w:sz="4" w:space="0" w:color="000000"/>
              <w:left w:val="nil"/>
              <w:bottom w:val="single" w:sz="4" w:space="0" w:color="000000"/>
              <w:right w:val="single" w:sz="4" w:space="0" w:color="000000"/>
            </w:tcBorders>
            <w:shd w:val="clear" w:color="auto" w:fill="auto"/>
            <w:vAlign w:val="center"/>
            <w:hideMark/>
          </w:tcPr>
          <w:p w14:paraId="3FC14345"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管护人员工资、保险正常保障，机构基本正常运行，基础工作正常开展</w:t>
            </w:r>
          </w:p>
        </w:tc>
      </w:tr>
      <w:tr w:rsidR="00530A77" w:rsidRPr="00530A77" w14:paraId="690B2433" w14:textId="77777777" w:rsidTr="00530A77">
        <w:trPr>
          <w:trHeight w:val="573"/>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1D1ECA6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存在问题</w:t>
            </w:r>
          </w:p>
        </w:tc>
        <w:tc>
          <w:tcPr>
            <w:tcW w:w="4754" w:type="pct"/>
            <w:gridSpan w:val="10"/>
            <w:tcBorders>
              <w:top w:val="single" w:sz="4" w:space="0" w:color="000000"/>
              <w:left w:val="nil"/>
              <w:bottom w:val="single" w:sz="4" w:space="0" w:color="000000"/>
              <w:right w:val="single" w:sz="4" w:space="0" w:color="000000"/>
            </w:tcBorders>
            <w:shd w:val="clear" w:color="auto" w:fill="auto"/>
            <w:vAlign w:val="center"/>
            <w:hideMark/>
          </w:tcPr>
          <w:p w14:paraId="41475816"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无</w:t>
            </w:r>
          </w:p>
        </w:tc>
      </w:tr>
      <w:tr w:rsidR="00530A77" w:rsidRPr="00530A77" w14:paraId="3D98DA25" w14:textId="77777777" w:rsidTr="00530A77">
        <w:trPr>
          <w:trHeight w:val="633"/>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6B789B0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改进措施</w:t>
            </w:r>
          </w:p>
        </w:tc>
        <w:tc>
          <w:tcPr>
            <w:tcW w:w="4754" w:type="pct"/>
            <w:gridSpan w:val="10"/>
            <w:tcBorders>
              <w:top w:val="single" w:sz="4" w:space="0" w:color="000000"/>
              <w:left w:val="nil"/>
              <w:bottom w:val="single" w:sz="4" w:space="0" w:color="000000"/>
              <w:right w:val="single" w:sz="4" w:space="0" w:color="000000"/>
            </w:tcBorders>
            <w:shd w:val="clear" w:color="auto" w:fill="auto"/>
            <w:vAlign w:val="center"/>
            <w:hideMark/>
          </w:tcPr>
          <w:p w14:paraId="0CE162D2"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无</w:t>
            </w:r>
          </w:p>
        </w:tc>
      </w:tr>
      <w:tr w:rsidR="00530A77" w:rsidRPr="00530A77" w14:paraId="164B6F95" w14:textId="77777777" w:rsidTr="00530A77">
        <w:trPr>
          <w:trHeight w:val="285"/>
        </w:trPr>
        <w:tc>
          <w:tcPr>
            <w:tcW w:w="2573"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59EB3"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项目负责人：夏勇华</w:t>
            </w:r>
          </w:p>
        </w:tc>
        <w:tc>
          <w:tcPr>
            <w:tcW w:w="2427" w:type="pct"/>
            <w:gridSpan w:val="6"/>
            <w:tcBorders>
              <w:top w:val="single" w:sz="4" w:space="0" w:color="000000"/>
              <w:left w:val="nil"/>
              <w:bottom w:val="single" w:sz="4" w:space="0" w:color="000000"/>
              <w:right w:val="single" w:sz="4" w:space="0" w:color="000000"/>
            </w:tcBorders>
            <w:shd w:val="clear" w:color="auto" w:fill="auto"/>
            <w:vAlign w:val="center"/>
            <w:hideMark/>
          </w:tcPr>
          <w:p w14:paraId="08D60A07"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财务负责人：李倩</w:t>
            </w:r>
          </w:p>
        </w:tc>
      </w:tr>
    </w:tbl>
    <w:p w14:paraId="2DA9AEA9" w14:textId="77777777" w:rsidR="0071021A" w:rsidRDefault="0071021A">
      <w:pPr>
        <w:pStyle w:val="a3"/>
        <w:spacing w:before="93"/>
        <w:rPr>
          <w:rFonts w:hAnsi="Calibri" w:cs="仿宋"/>
          <w:sz w:val="32"/>
          <w:szCs w:val="32"/>
        </w:rPr>
      </w:pPr>
    </w:p>
    <w:tbl>
      <w:tblPr>
        <w:tblW w:w="5000" w:type="pct"/>
        <w:tblLook w:val="04A0" w:firstRow="1" w:lastRow="0" w:firstColumn="1" w:lastColumn="0" w:noHBand="0" w:noVBand="1"/>
      </w:tblPr>
      <w:tblGrid>
        <w:gridCol w:w="576"/>
        <w:gridCol w:w="1047"/>
        <w:gridCol w:w="894"/>
        <w:gridCol w:w="1176"/>
        <w:gridCol w:w="396"/>
        <w:gridCol w:w="832"/>
        <w:gridCol w:w="396"/>
        <w:gridCol w:w="756"/>
        <w:gridCol w:w="486"/>
        <w:gridCol w:w="396"/>
        <w:gridCol w:w="1341"/>
      </w:tblGrid>
      <w:tr w:rsidR="00530A77" w:rsidRPr="00530A77" w14:paraId="51F210B9" w14:textId="77777777" w:rsidTr="00530A77">
        <w:trPr>
          <w:trHeight w:val="90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4BD61" w14:textId="77777777" w:rsidR="00530A77" w:rsidRPr="00530A77" w:rsidRDefault="00530A77" w:rsidP="00530A77">
            <w:pPr>
              <w:widowControl/>
              <w:jc w:val="center"/>
              <w:rPr>
                <w:rFonts w:ascii="黑体" w:eastAsia="黑体" w:hAnsi="黑体" w:cs="宋体" w:hint="eastAsia"/>
                <w:b/>
                <w:bCs/>
                <w:color w:val="000000"/>
                <w:kern w:val="0"/>
                <w:sz w:val="30"/>
                <w:szCs w:val="30"/>
              </w:rPr>
            </w:pPr>
            <w:r w:rsidRPr="00530A77">
              <w:rPr>
                <w:rFonts w:ascii="黑体" w:eastAsia="黑体" w:hAnsi="黑体" w:cs="宋体" w:hint="eastAsia"/>
                <w:b/>
                <w:bCs/>
                <w:color w:val="000000"/>
                <w:kern w:val="0"/>
                <w:sz w:val="30"/>
                <w:szCs w:val="30"/>
              </w:rPr>
              <w:t>部门预算项目支出绩效自评表（2023年度）</w:t>
            </w:r>
          </w:p>
        </w:tc>
      </w:tr>
      <w:tr w:rsidR="00530A77" w:rsidRPr="00530A77" w14:paraId="3A4E8490" w14:textId="77777777" w:rsidTr="00530A77">
        <w:trPr>
          <w:trHeight w:val="285"/>
        </w:trPr>
        <w:tc>
          <w:tcPr>
            <w:tcW w:w="9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7864EB"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项目名称</w:t>
            </w:r>
          </w:p>
        </w:tc>
        <w:tc>
          <w:tcPr>
            <w:tcW w:w="4030" w:type="pct"/>
            <w:gridSpan w:val="9"/>
            <w:tcBorders>
              <w:top w:val="single" w:sz="4" w:space="0" w:color="000000"/>
              <w:left w:val="nil"/>
              <w:bottom w:val="single" w:sz="4" w:space="0" w:color="000000"/>
              <w:right w:val="single" w:sz="4" w:space="0" w:color="000000"/>
            </w:tcBorders>
            <w:shd w:val="clear" w:color="auto" w:fill="auto"/>
            <w:vAlign w:val="center"/>
            <w:hideMark/>
          </w:tcPr>
          <w:p w14:paraId="7BC471CB"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51118122T000006808205-养老服务发展补助资金</w:t>
            </w:r>
          </w:p>
        </w:tc>
      </w:tr>
      <w:tr w:rsidR="00530A77" w:rsidRPr="00530A77" w14:paraId="20B766FD" w14:textId="77777777" w:rsidTr="00530A77">
        <w:trPr>
          <w:trHeight w:val="513"/>
        </w:trPr>
        <w:tc>
          <w:tcPr>
            <w:tcW w:w="9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0600D"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主管部门</w:t>
            </w:r>
          </w:p>
        </w:tc>
        <w:tc>
          <w:tcPr>
            <w:tcW w:w="2395" w:type="pct"/>
            <w:gridSpan w:val="5"/>
            <w:tcBorders>
              <w:top w:val="single" w:sz="4" w:space="0" w:color="000000"/>
              <w:left w:val="nil"/>
              <w:bottom w:val="single" w:sz="4" w:space="0" w:color="000000"/>
              <w:right w:val="single" w:sz="4" w:space="0" w:color="000000"/>
            </w:tcBorders>
            <w:shd w:val="clear" w:color="auto" w:fill="auto"/>
            <w:vAlign w:val="center"/>
            <w:hideMark/>
          </w:tcPr>
          <w:p w14:paraId="4DB1C776"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民政局</w:t>
            </w:r>
          </w:p>
        </w:tc>
        <w:tc>
          <w:tcPr>
            <w:tcW w:w="385" w:type="pct"/>
            <w:tcBorders>
              <w:top w:val="nil"/>
              <w:left w:val="nil"/>
              <w:bottom w:val="nil"/>
              <w:right w:val="nil"/>
            </w:tcBorders>
            <w:shd w:val="clear" w:color="auto" w:fill="auto"/>
            <w:vAlign w:val="center"/>
            <w:hideMark/>
          </w:tcPr>
          <w:p w14:paraId="383DD3B5"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实施单位 （盖章）</w:t>
            </w: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F986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峨眉山市民政福利院</w:t>
            </w:r>
          </w:p>
        </w:tc>
      </w:tr>
      <w:tr w:rsidR="00530A77" w:rsidRPr="00530A77" w14:paraId="62D76640" w14:textId="77777777" w:rsidTr="00530A77">
        <w:trPr>
          <w:trHeight w:val="285"/>
        </w:trPr>
        <w:tc>
          <w:tcPr>
            <w:tcW w:w="2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6F6C623"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项目基本情况</w:t>
            </w:r>
          </w:p>
        </w:tc>
        <w:tc>
          <w:tcPr>
            <w:tcW w:w="72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41BF878"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1.项目年度目标完成情况</w:t>
            </w:r>
          </w:p>
        </w:tc>
        <w:tc>
          <w:tcPr>
            <w:tcW w:w="2395" w:type="pct"/>
            <w:gridSpan w:val="5"/>
            <w:tcBorders>
              <w:top w:val="single" w:sz="4" w:space="0" w:color="000000"/>
              <w:left w:val="nil"/>
              <w:bottom w:val="single" w:sz="4" w:space="0" w:color="000000"/>
              <w:right w:val="single" w:sz="4" w:space="0" w:color="000000"/>
            </w:tcBorders>
            <w:shd w:val="clear" w:color="auto" w:fill="auto"/>
            <w:vAlign w:val="center"/>
            <w:hideMark/>
          </w:tcPr>
          <w:p w14:paraId="3017DF9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项目年度目标</w:t>
            </w:r>
          </w:p>
        </w:tc>
        <w:tc>
          <w:tcPr>
            <w:tcW w:w="1635" w:type="pct"/>
            <w:gridSpan w:val="4"/>
            <w:tcBorders>
              <w:top w:val="single" w:sz="4" w:space="0" w:color="000000"/>
              <w:left w:val="nil"/>
              <w:bottom w:val="single" w:sz="4" w:space="0" w:color="000000"/>
              <w:right w:val="single" w:sz="4" w:space="0" w:color="000000"/>
            </w:tcBorders>
            <w:shd w:val="clear" w:color="auto" w:fill="auto"/>
            <w:vAlign w:val="center"/>
            <w:hideMark/>
          </w:tcPr>
          <w:p w14:paraId="1EE8C4EC" w14:textId="77777777" w:rsidR="00530A77" w:rsidRPr="00530A77" w:rsidRDefault="00530A77" w:rsidP="00530A77">
            <w:pPr>
              <w:widowControl/>
              <w:jc w:val="center"/>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年度目标完成情况</w:t>
            </w:r>
          </w:p>
        </w:tc>
      </w:tr>
      <w:tr w:rsidR="00530A77" w:rsidRPr="00530A77" w14:paraId="4AE4C585" w14:textId="77777777" w:rsidTr="00530A77">
        <w:trPr>
          <w:trHeight w:val="708"/>
        </w:trPr>
        <w:tc>
          <w:tcPr>
            <w:tcW w:w="247" w:type="pct"/>
            <w:vMerge/>
            <w:tcBorders>
              <w:top w:val="nil"/>
              <w:left w:val="single" w:sz="4" w:space="0" w:color="000000"/>
              <w:bottom w:val="single" w:sz="4" w:space="0" w:color="000000"/>
              <w:right w:val="single" w:sz="4" w:space="0" w:color="000000"/>
            </w:tcBorders>
            <w:vAlign w:val="center"/>
            <w:hideMark/>
          </w:tcPr>
          <w:p w14:paraId="7C7AA141"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07892C0F" w14:textId="77777777" w:rsidR="00530A77" w:rsidRPr="00530A77" w:rsidRDefault="00530A77" w:rsidP="00530A77">
            <w:pPr>
              <w:widowControl/>
              <w:jc w:val="left"/>
              <w:rPr>
                <w:rFonts w:ascii="宋体" w:hAnsi="宋体" w:cs="宋体" w:hint="eastAsia"/>
                <w:color w:val="000000"/>
                <w:kern w:val="0"/>
                <w:sz w:val="18"/>
                <w:szCs w:val="18"/>
              </w:rPr>
            </w:pPr>
          </w:p>
        </w:tc>
        <w:tc>
          <w:tcPr>
            <w:tcW w:w="2395" w:type="pct"/>
            <w:gridSpan w:val="5"/>
            <w:tcBorders>
              <w:top w:val="single" w:sz="4" w:space="0" w:color="000000"/>
              <w:left w:val="nil"/>
              <w:bottom w:val="single" w:sz="4" w:space="0" w:color="000000"/>
              <w:right w:val="single" w:sz="4" w:space="0" w:color="000000"/>
            </w:tcBorders>
            <w:shd w:val="clear" w:color="auto" w:fill="auto"/>
            <w:vAlign w:val="center"/>
            <w:hideMark/>
          </w:tcPr>
          <w:p w14:paraId="346BEF3A"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提升民政福利</w:t>
            </w:r>
            <w:proofErr w:type="gramStart"/>
            <w:r w:rsidRPr="00530A77">
              <w:rPr>
                <w:rFonts w:ascii="宋体" w:hAnsi="宋体" w:cs="宋体" w:hint="eastAsia"/>
                <w:color w:val="000000"/>
                <w:kern w:val="0"/>
                <w:sz w:val="18"/>
                <w:szCs w:val="18"/>
              </w:rPr>
              <w:t>院安全</w:t>
            </w:r>
            <w:proofErr w:type="gramEnd"/>
            <w:r w:rsidRPr="00530A77">
              <w:rPr>
                <w:rFonts w:ascii="宋体" w:hAnsi="宋体" w:cs="宋体" w:hint="eastAsia"/>
                <w:color w:val="000000"/>
                <w:kern w:val="0"/>
                <w:sz w:val="18"/>
                <w:szCs w:val="18"/>
              </w:rPr>
              <w:t>能力，消除安全隐患等</w:t>
            </w:r>
          </w:p>
        </w:tc>
        <w:tc>
          <w:tcPr>
            <w:tcW w:w="1635" w:type="pct"/>
            <w:gridSpan w:val="4"/>
            <w:tcBorders>
              <w:top w:val="single" w:sz="4" w:space="0" w:color="000000"/>
              <w:left w:val="nil"/>
              <w:bottom w:val="single" w:sz="4" w:space="0" w:color="000000"/>
              <w:right w:val="single" w:sz="4" w:space="0" w:color="000000"/>
            </w:tcBorders>
            <w:shd w:val="clear" w:color="auto" w:fill="auto"/>
            <w:vAlign w:val="center"/>
            <w:hideMark/>
          </w:tcPr>
          <w:p w14:paraId="2BC54B41"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消除部分隐患，增强各方</w:t>
            </w:r>
            <w:proofErr w:type="gramStart"/>
            <w:r w:rsidRPr="00530A77">
              <w:rPr>
                <w:rFonts w:ascii="黑体" w:eastAsia="黑体" w:hAnsi="黑体" w:cs="宋体" w:hint="eastAsia"/>
                <w:color w:val="000000"/>
                <w:kern w:val="0"/>
                <w:sz w:val="18"/>
                <w:szCs w:val="18"/>
              </w:rPr>
              <w:t>面设施</w:t>
            </w:r>
            <w:proofErr w:type="gramEnd"/>
            <w:r w:rsidRPr="00530A77">
              <w:rPr>
                <w:rFonts w:ascii="黑体" w:eastAsia="黑体" w:hAnsi="黑体" w:cs="宋体" w:hint="eastAsia"/>
                <w:color w:val="000000"/>
                <w:kern w:val="0"/>
                <w:sz w:val="18"/>
                <w:szCs w:val="18"/>
              </w:rPr>
              <w:t>安全</w:t>
            </w:r>
          </w:p>
        </w:tc>
      </w:tr>
      <w:tr w:rsidR="00530A77" w:rsidRPr="00530A77" w14:paraId="65F1EE02" w14:textId="77777777" w:rsidTr="00530A77">
        <w:trPr>
          <w:trHeight w:val="693"/>
        </w:trPr>
        <w:tc>
          <w:tcPr>
            <w:tcW w:w="247" w:type="pct"/>
            <w:vMerge/>
            <w:tcBorders>
              <w:top w:val="nil"/>
              <w:left w:val="single" w:sz="4" w:space="0" w:color="000000"/>
              <w:bottom w:val="single" w:sz="4" w:space="0" w:color="000000"/>
              <w:right w:val="single" w:sz="4" w:space="0" w:color="000000"/>
            </w:tcBorders>
            <w:vAlign w:val="center"/>
            <w:hideMark/>
          </w:tcPr>
          <w:p w14:paraId="457A4F0A"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003716AB"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2.项目实施内容及过程概述</w:t>
            </w:r>
          </w:p>
        </w:tc>
        <w:tc>
          <w:tcPr>
            <w:tcW w:w="4030" w:type="pct"/>
            <w:gridSpan w:val="9"/>
            <w:tcBorders>
              <w:top w:val="single" w:sz="4" w:space="0" w:color="000000"/>
              <w:left w:val="nil"/>
              <w:bottom w:val="single" w:sz="4" w:space="0" w:color="000000"/>
              <w:right w:val="single" w:sz="4" w:space="0" w:color="000000"/>
            </w:tcBorders>
            <w:shd w:val="clear" w:color="auto" w:fill="auto"/>
            <w:vAlign w:val="center"/>
            <w:hideMark/>
          </w:tcPr>
          <w:p w14:paraId="5C6D3E0A"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检测两院隐患并即时消除隐患</w:t>
            </w:r>
          </w:p>
        </w:tc>
      </w:tr>
      <w:tr w:rsidR="00530A77" w:rsidRPr="00530A77" w14:paraId="0C929CF0" w14:textId="77777777" w:rsidTr="00530A77">
        <w:trPr>
          <w:trHeight w:val="360"/>
        </w:trPr>
        <w:tc>
          <w:tcPr>
            <w:tcW w:w="2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D44ABE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预算执行情况（10分）</w:t>
            </w:r>
          </w:p>
        </w:tc>
        <w:tc>
          <w:tcPr>
            <w:tcW w:w="723" w:type="pct"/>
            <w:tcBorders>
              <w:top w:val="nil"/>
              <w:left w:val="nil"/>
              <w:bottom w:val="single" w:sz="4" w:space="0" w:color="000000"/>
              <w:right w:val="single" w:sz="4" w:space="0" w:color="000000"/>
            </w:tcBorders>
            <w:shd w:val="clear" w:color="auto" w:fill="auto"/>
            <w:vAlign w:val="center"/>
            <w:hideMark/>
          </w:tcPr>
          <w:p w14:paraId="1E847DD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年度预算数（万元）</w:t>
            </w:r>
          </w:p>
        </w:tc>
        <w:tc>
          <w:tcPr>
            <w:tcW w:w="631" w:type="pct"/>
            <w:tcBorders>
              <w:top w:val="nil"/>
              <w:left w:val="nil"/>
              <w:bottom w:val="single" w:sz="4" w:space="0" w:color="000000"/>
              <w:right w:val="single" w:sz="4" w:space="0" w:color="000000"/>
            </w:tcBorders>
            <w:shd w:val="clear" w:color="auto" w:fill="auto"/>
            <w:vAlign w:val="center"/>
            <w:hideMark/>
          </w:tcPr>
          <w:p w14:paraId="5BDC534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年初预算</w:t>
            </w:r>
          </w:p>
        </w:tc>
        <w:tc>
          <w:tcPr>
            <w:tcW w:w="801" w:type="pct"/>
            <w:tcBorders>
              <w:top w:val="nil"/>
              <w:left w:val="nil"/>
              <w:bottom w:val="single" w:sz="4" w:space="0" w:color="000000"/>
              <w:right w:val="single" w:sz="4" w:space="0" w:color="000000"/>
            </w:tcBorders>
            <w:shd w:val="clear" w:color="auto" w:fill="auto"/>
            <w:vAlign w:val="center"/>
            <w:hideMark/>
          </w:tcPr>
          <w:p w14:paraId="2E74CC0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调整</w:t>
            </w:r>
            <w:proofErr w:type="gramStart"/>
            <w:r w:rsidRPr="00530A77">
              <w:rPr>
                <w:rFonts w:ascii="宋体" w:hAnsi="宋体" w:cs="宋体" w:hint="eastAsia"/>
                <w:color w:val="000000"/>
                <w:kern w:val="0"/>
                <w:sz w:val="18"/>
                <w:szCs w:val="18"/>
              </w:rPr>
              <w:t>后预算</w:t>
            </w:r>
            <w:proofErr w:type="gramEnd"/>
            <w:r w:rsidRPr="00530A77">
              <w:rPr>
                <w:rFonts w:ascii="宋体" w:hAnsi="宋体" w:cs="宋体" w:hint="eastAsia"/>
                <w:color w:val="000000"/>
                <w:kern w:val="0"/>
                <w:sz w:val="18"/>
                <w:szCs w:val="18"/>
              </w:rPr>
              <w:t>数</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51C2EEB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预算执行数</w:t>
            </w:r>
          </w:p>
        </w:tc>
        <w:tc>
          <w:tcPr>
            <w:tcW w:w="385" w:type="pct"/>
            <w:tcBorders>
              <w:top w:val="nil"/>
              <w:left w:val="nil"/>
              <w:bottom w:val="single" w:sz="4" w:space="0" w:color="000000"/>
              <w:right w:val="single" w:sz="4" w:space="0" w:color="000000"/>
            </w:tcBorders>
            <w:shd w:val="clear" w:color="auto" w:fill="auto"/>
            <w:vAlign w:val="center"/>
            <w:hideMark/>
          </w:tcPr>
          <w:p w14:paraId="3E4CF71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预算执行率</w:t>
            </w:r>
          </w:p>
        </w:tc>
        <w:tc>
          <w:tcPr>
            <w:tcW w:w="188" w:type="pct"/>
            <w:tcBorders>
              <w:top w:val="nil"/>
              <w:left w:val="nil"/>
              <w:bottom w:val="single" w:sz="4" w:space="0" w:color="000000"/>
              <w:right w:val="single" w:sz="4" w:space="0" w:color="000000"/>
            </w:tcBorders>
            <w:shd w:val="clear" w:color="auto" w:fill="auto"/>
            <w:vAlign w:val="center"/>
            <w:hideMark/>
          </w:tcPr>
          <w:p w14:paraId="29AF021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权重</w:t>
            </w:r>
          </w:p>
        </w:tc>
        <w:tc>
          <w:tcPr>
            <w:tcW w:w="162" w:type="pct"/>
            <w:tcBorders>
              <w:top w:val="nil"/>
              <w:left w:val="nil"/>
              <w:bottom w:val="single" w:sz="4" w:space="0" w:color="000000"/>
              <w:right w:val="single" w:sz="4" w:space="0" w:color="000000"/>
            </w:tcBorders>
            <w:shd w:val="clear" w:color="auto" w:fill="auto"/>
            <w:vAlign w:val="center"/>
            <w:hideMark/>
          </w:tcPr>
          <w:p w14:paraId="39EF3D8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得分</w:t>
            </w:r>
          </w:p>
        </w:tc>
        <w:tc>
          <w:tcPr>
            <w:tcW w:w="900" w:type="pct"/>
            <w:tcBorders>
              <w:top w:val="nil"/>
              <w:left w:val="nil"/>
              <w:bottom w:val="single" w:sz="4" w:space="0" w:color="000000"/>
              <w:right w:val="single" w:sz="4" w:space="0" w:color="000000"/>
            </w:tcBorders>
            <w:shd w:val="clear" w:color="auto" w:fill="auto"/>
            <w:vAlign w:val="center"/>
            <w:hideMark/>
          </w:tcPr>
          <w:p w14:paraId="2A18982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原因</w:t>
            </w:r>
          </w:p>
        </w:tc>
      </w:tr>
      <w:tr w:rsidR="00530A77" w:rsidRPr="00530A77" w14:paraId="61747B64" w14:textId="77777777" w:rsidTr="00530A77">
        <w:trPr>
          <w:trHeight w:val="345"/>
        </w:trPr>
        <w:tc>
          <w:tcPr>
            <w:tcW w:w="247" w:type="pct"/>
            <w:vMerge/>
            <w:tcBorders>
              <w:top w:val="nil"/>
              <w:left w:val="single" w:sz="4" w:space="0" w:color="000000"/>
              <w:bottom w:val="single" w:sz="4" w:space="0" w:color="000000"/>
              <w:right w:val="single" w:sz="4" w:space="0" w:color="000000"/>
            </w:tcBorders>
            <w:vAlign w:val="center"/>
            <w:hideMark/>
          </w:tcPr>
          <w:p w14:paraId="6F9B6B91"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387A855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总额</w:t>
            </w:r>
          </w:p>
        </w:tc>
        <w:tc>
          <w:tcPr>
            <w:tcW w:w="631" w:type="pct"/>
            <w:tcBorders>
              <w:top w:val="nil"/>
              <w:left w:val="nil"/>
              <w:bottom w:val="single" w:sz="4" w:space="0" w:color="000000"/>
              <w:right w:val="single" w:sz="4" w:space="0" w:color="000000"/>
            </w:tcBorders>
            <w:shd w:val="clear" w:color="auto" w:fill="auto"/>
            <w:vAlign w:val="center"/>
            <w:hideMark/>
          </w:tcPr>
          <w:p w14:paraId="4F5A81E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170.00</w:t>
            </w:r>
          </w:p>
        </w:tc>
        <w:tc>
          <w:tcPr>
            <w:tcW w:w="801" w:type="pct"/>
            <w:tcBorders>
              <w:top w:val="nil"/>
              <w:left w:val="nil"/>
              <w:bottom w:val="single" w:sz="4" w:space="0" w:color="000000"/>
              <w:right w:val="single" w:sz="4" w:space="0" w:color="000000"/>
            </w:tcBorders>
            <w:shd w:val="clear" w:color="auto" w:fill="auto"/>
            <w:vAlign w:val="center"/>
            <w:hideMark/>
          </w:tcPr>
          <w:p w14:paraId="5E37055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142.72</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7FD5975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62.36</w:t>
            </w:r>
          </w:p>
        </w:tc>
        <w:tc>
          <w:tcPr>
            <w:tcW w:w="385" w:type="pct"/>
            <w:tcBorders>
              <w:top w:val="nil"/>
              <w:left w:val="nil"/>
              <w:bottom w:val="single" w:sz="4" w:space="0" w:color="000000"/>
              <w:right w:val="single" w:sz="4" w:space="0" w:color="000000"/>
            </w:tcBorders>
            <w:shd w:val="clear" w:color="auto" w:fill="auto"/>
            <w:vAlign w:val="center"/>
            <w:hideMark/>
          </w:tcPr>
          <w:p w14:paraId="401B437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43.69%</w:t>
            </w:r>
          </w:p>
        </w:tc>
        <w:tc>
          <w:tcPr>
            <w:tcW w:w="188" w:type="pct"/>
            <w:tcBorders>
              <w:top w:val="nil"/>
              <w:left w:val="nil"/>
              <w:bottom w:val="single" w:sz="4" w:space="0" w:color="000000"/>
              <w:right w:val="single" w:sz="4" w:space="0" w:color="000000"/>
            </w:tcBorders>
            <w:shd w:val="clear" w:color="auto" w:fill="auto"/>
            <w:vAlign w:val="center"/>
            <w:hideMark/>
          </w:tcPr>
          <w:p w14:paraId="70F8E17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62" w:type="pct"/>
            <w:tcBorders>
              <w:top w:val="nil"/>
              <w:left w:val="nil"/>
              <w:bottom w:val="single" w:sz="4" w:space="0" w:color="000000"/>
              <w:right w:val="single" w:sz="4" w:space="0" w:color="000000"/>
            </w:tcBorders>
            <w:shd w:val="clear" w:color="auto" w:fill="auto"/>
            <w:vAlign w:val="center"/>
            <w:hideMark/>
          </w:tcPr>
          <w:p w14:paraId="16EE378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900"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BD5BB05" w14:textId="77777777" w:rsidR="00530A77" w:rsidRPr="00530A77" w:rsidRDefault="00530A77" w:rsidP="00530A77">
            <w:pPr>
              <w:widowControl/>
              <w:jc w:val="left"/>
              <w:rPr>
                <w:rFonts w:ascii="黑体" w:eastAsia="黑体" w:hAnsi="黑体" w:cs="宋体" w:hint="eastAsia"/>
                <w:i/>
                <w:iCs/>
                <w:color w:val="000000"/>
                <w:kern w:val="0"/>
                <w:sz w:val="18"/>
                <w:szCs w:val="18"/>
              </w:rPr>
            </w:pPr>
            <w:r w:rsidRPr="00530A77">
              <w:rPr>
                <w:rFonts w:ascii="黑体" w:eastAsia="黑体" w:hAnsi="黑体" w:cs="宋体" w:hint="eastAsia"/>
                <w:i/>
                <w:iCs/>
                <w:color w:val="000000"/>
                <w:kern w:val="0"/>
                <w:sz w:val="18"/>
                <w:szCs w:val="18"/>
              </w:rPr>
              <w:t>1.预算执行率=预算执行数/调整</w:t>
            </w:r>
            <w:proofErr w:type="gramStart"/>
            <w:r w:rsidRPr="00530A77">
              <w:rPr>
                <w:rFonts w:ascii="黑体" w:eastAsia="黑体" w:hAnsi="黑体" w:cs="宋体" w:hint="eastAsia"/>
                <w:i/>
                <w:iCs/>
                <w:color w:val="000000"/>
                <w:kern w:val="0"/>
                <w:sz w:val="18"/>
                <w:szCs w:val="18"/>
              </w:rPr>
              <w:t>后预算</w:t>
            </w:r>
            <w:proofErr w:type="gramEnd"/>
            <w:r w:rsidRPr="00530A77">
              <w:rPr>
                <w:rFonts w:ascii="黑体" w:eastAsia="黑体" w:hAnsi="黑体" w:cs="宋体" w:hint="eastAsia"/>
                <w:i/>
                <w:iCs/>
                <w:color w:val="000000"/>
                <w:kern w:val="0"/>
                <w:sz w:val="18"/>
                <w:szCs w:val="18"/>
              </w:rPr>
              <w:t>数，预算执行率未达到90%的需说明原因（100字以内）;2.年中发生预算调整的（追加或调减）,应单独说明理由；3.其他资金包括：社会投入资金、银行贷款.</w:t>
            </w:r>
          </w:p>
        </w:tc>
      </w:tr>
      <w:tr w:rsidR="00530A77" w:rsidRPr="00530A77" w14:paraId="07488BF1" w14:textId="77777777" w:rsidTr="00530A77">
        <w:trPr>
          <w:trHeight w:val="390"/>
        </w:trPr>
        <w:tc>
          <w:tcPr>
            <w:tcW w:w="247" w:type="pct"/>
            <w:vMerge/>
            <w:tcBorders>
              <w:top w:val="nil"/>
              <w:left w:val="single" w:sz="4" w:space="0" w:color="000000"/>
              <w:bottom w:val="single" w:sz="4" w:space="0" w:color="000000"/>
              <w:right w:val="single" w:sz="4" w:space="0" w:color="000000"/>
            </w:tcBorders>
            <w:vAlign w:val="center"/>
            <w:hideMark/>
          </w:tcPr>
          <w:p w14:paraId="4CAE9D98"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61E0AA2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其中：财政资金</w:t>
            </w:r>
          </w:p>
        </w:tc>
        <w:tc>
          <w:tcPr>
            <w:tcW w:w="631" w:type="pct"/>
            <w:tcBorders>
              <w:top w:val="nil"/>
              <w:left w:val="nil"/>
              <w:bottom w:val="single" w:sz="4" w:space="0" w:color="000000"/>
              <w:right w:val="single" w:sz="4" w:space="0" w:color="000000"/>
            </w:tcBorders>
            <w:shd w:val="clear" w:color="auto" w:fill="auto"/>
            <w:vAlign w:val="center"/>
            <w:hideMark/>
          </w:tcPr>
          <w:p w14:paraId="02EBB2F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170.00</w:t>
            </w:r>
          </w:p>
        </w:tc>
        <w:tc>
          <w:tcPr>
            <w:tcW w:w="801" w:type="pct"/>
            <w:tcBorders>
              <w:top w:val="nil"/>
              <w:left w:val="nil"/>
              <w:bottom w:val="single" w:sz="4" w:space="0" w:color="000000"/>
              <w:right w:val="single" w:sz="4" w:space="0" w:color="000000"/>
            </w:tcBorders>
            <w:shd w:val="clear" w:color="auto" w:fill="auto"/>
            <w:vAlign w:val="center"/>
            <w:hideMark/>
          </w:tcPr>
          <w:p w14:paraId="273E8F8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142.72</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2615961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62.36</w:t>
            </w:r>
          </w:p>
        </w:tc>
        <w:tc>
          <w:tcPr>
            <w:tcW w:w="385" w:type="pct"/>
            <w:tcBorders>
              <w:top w:val="nil"/>
              <w:left w:val="nil"/>
              <w:bottom w:val="single" w:sz="4" w:space="0" w:color="000000"/>
              <w:right w:val="single" w:sz="4" w:space="0" w:color="000000"/>
            </w:tcBorders>
            <w:shd w:val="clear" w:color="auto" w:fill="auto"/>
            <w:vAlign w:val="center"/>
            <w:hideMark/>
          </w:tcPr>
          <w:p w14:paraId="252C1C5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43.69%</w:t>
            </w:r>
          </w:p>
        </w:tc>
        <w:tc>
          <w:tcPr>
            <w:tcW w:w="188" w:type="pct"/>
            <w:tcBorders>
              <w:top w:val="nil"/>
              <w:left w:val="nil"/>
              <w:bottom w:val="single" w:sz="4" w:space="0" w:color="000000"/>
              <w:right w:val="single" w:sz="4" w:space="0" w:color="000000"/>
            </w:tcBorders>
            <w:shd w:val="clear" w:color="auto" w:fill="auto"/>
            <w:vAlign w:val="center"/>
            <w:hideMark/>
          </w:tcPr>
          <w:p w14:paraId="2847241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62" w:type="pct"/>
            <w:tcBorders>
              <w:top w:val="nil"/>
              <w:left w:val="nil"/>
              <w:bottom w:val="single" w:sz="4" w:space="0" w:color="000000"/>
              <w:right w:val="single" w:sz="4" w:space="0" w:color="000000"/>
            </w:tcBorders>
            <w:shd w:val="clear" w:color="auto" w:fill="auto"/>
            <w:vAlign w:val="center"/>
            <w:hideMark/>
          </w:tcPr>
          <w:p w14:paraId="4C40904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900" w:type="pct"/>
            <w:vMerge/>
            <w:tcBorders>
              <w:top w:val="nil"/>
              <w:left w:val="single" w:sz="4" w:space="0" w:color="000000"/>
              <w:bottom w:val="single" w:sz="4" w:space="0" w:color="000000"/>
              <w:right w:val="single" w:sz="4" w:space="0" w:color="000000"/>
            </w:tcBorders>
            <w:vAlign w:val="center"/>
            <w:hideMark/>
          </w:tcPr>
          <w:p w14:paraId="63EC9CCF"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3FB9DBE2" w14:textId="77777777" w:rsidTr="00530A77">
        <w:trPr>
          <w:trHeight w:val="408"/>
        </w:trPr>
        <w:tc>
          <w:tcPr>
            <w:tcW w:w="247" w:type="pct"/>
            <w:vMerge/>
            <w:tcBorders>
              <w:top w:val="nil"/>
              <w:left w:val="single" w:sz="4" w:space="0" w:color="000000"/>
              <w:bottom w:val="single" w:sz="4" w:space="0" w:color="000000"/>
              <w:right w:val="single" w:sz="4" w:space="0" w:color="000000"/>
            </w:tcBorders>
            <w:vAlign w:val="center"/>
            <w:hideMark/>
          </w:tcPr>
          <w:p w14:paraId="052D4EC2"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3633106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财政专户管理资金</w:t>
            </w:r>
          </w:p>
        </w:tc>
        <w:tc>
          <w:tcPr>
            <w:tcW w:w="631" w:type="pct"/>
            <w:tcBorders>
              <w:top w:val="nil"/>
              <w:left w:val="nil"/>
              <w:bottom w:val="single" w:sz="4" w:space="0" w:color="000000"/>
              <w:right w:val="single" w:sz="4" w:space="0" w:color="000000"/>
            </w:tcBorders>
            <w:shd w:val="clear" w:color="auto" w:fill="auto"/>
            <w:vAlign w:val="center"/>
            <w:hideMark/>
          </w:tcPr>
          <w:p w14:paraId="6009853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801" w:type="pct"/>
            <w:tcBorders>
              <w:top w:val="nil"/>
              <w:left w:val="nil"/>
              <w:bottom w:val="single" w:sz="4" w:space="0" w:color="000000"/>
              <w:right w:val="single" w:sz="4" w:space="0" w:color="000000"/>
            </w:tcBorders>
            <w:shd w:val="clear" w:color="auto" w:fill="auto"/>
            <w:vAlign w:val="center"/>
            <w:hideMark/>
          </w:tcPr>
          <w:p w14:paraId="6848F04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5137282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385" w:type="pct"/>
            <w:tcBorders>
              <w:top w:val="nil"/>
              <w:left w:val="nil"/>
              <w:bottom w:val="single" w:sz="4" w:space="0" w:color="000000"/>
              <w:right w:val="single" w:sz="4" w:space="0" w:color="000000"/>
            </w:tcBorders>
            <w:shd w:val="clear" w:color="auto" w:fill="auto"/>
            <w:vAlign w:val="center"/>
            <w:hideMark/>
          </w:tcPr>
          <w:p w14:paraId="4C0BBE1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188" w:type="pct"/>
            <w:tcBorders>
              <w:top w:val="nil"/>
              <w:left w:val="nil"/>
              <w:bottom w:val="single" w:sz="4" w:space="0" w:color="000000"/>
              <w:right w:val="single" w:sz="4" w:space="0" w:color="000000"/>
            </w:tcBorders>
            <w:shd w:val="clear" w:color="auto" w:fill="auto"/>
            <w:vAlign w:val="center"/>
            <w:hideMark/>
          </w:tcPr>
          <w:p w14:paraId="7987C64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62" w:type="pct"/>
            <w:tcBorders>
              <w:top w:val="nil"/>
              <w:left w:val="nil"/>
              <w:bottom w:val="single" w:sz="4" w:space="0" w:color="000000"/>
              <w:right w:val="single" w:sz="4" w:space="0" w:color="000000"/>
            </w:tcBorders>
            <w:shd w:val="clear" w:color="auto" w:fill="auto"/>
            <w:vAlign w:val="center"/>
            <w:hideMark/>
          </w:tcPr>
          <w:p w14:paraId="68CF6B4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900" w:type="pct"/>
            <w:vMerge/>
            <w:tcBorders>
              <w:top w:val="nil"/>
              <w:left w:val="single" w:sz="4" w:space="0" w:color="000000"/>
              <w:bottom w:val="single" w:sz="4" w:space="0" w:color="000000"/>
              <w:right w:val="single" w:sz="4" w:space="0" w:color="000000"/>
            </w:tcBorders>
            <w:vAlign w:val="center"/>
            <w:hideMark/>
          </w:tcPr>
          <w:p w14:paraId="7853BE56"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2294EB70" w14:textId="77777777" w:rsidTr="00530A77">
        <w:trPr>
          <w:trHeight w:val="360"/>
        </w:trPr>
        <w:tc>
          <w:tcPr>
            <w:tcW w:w="247" w:type="pct"/>
            <w:vMerge/>
            <w:tcBorders>
              <w:top w:val="nil"/>
              <w:left w:val="single" w:sz="4" w:space="0" w:color="000000"/>
              <w:bottom w:val="single" w:sz="4" w:space="0" w:color="000000"/>
              <w:right w:val="single" w:sz="4" w:space="0" w:color="000000"/>
            </w:tcBorders>
            <w:vAlign w:val="center"/>
            <w:hideMark/>
          </w:tcPr>
          <w:p w14:paraId="583543A5"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0E70E2E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单位资金</w:t>
            </w:r>
          </w:p>
        </w:tc>
        <w:tc>
          <w:tcPr>
            <w:tcW w:w="631" w:type="pct"/>
            <w:tcBorders>
              <w:top w:val="nil"/>
              <w:left w:val="nil"/>
              <w:bottom w:val="single" w:sz="4" w:space="0" w:color="000000"/>
              <w:right w:val="single" w:sz="4" w:space="0" w:color="000000"/>
            </w:tcBorders>
            <w:shd w:val="clear" w:color="auto" w:fill="auto"/>
            <w:vAlign w:val="center"/>
            <w:hideMark/>
          </w:tcPr>
          <w:p w14:paraId="1BBDF9E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801" w:type="pct"/>
            <w:tcBorders>
              <w:top w:val="nil"/>
              <w:left w:val="nil"/>
              <w:bottom w:val="single" w:sz="4" w:space="0" w:color="000000"/>
              <w:right w:val="single" w:sz="4" w:space="0" w:color="000000"/>
            </w:tcBorders>
            <w:shd w:val="clear" w:color="auto" w:fill="auto"/>
            <w:vAlign w:val="center"/>
            <w:hideMark/>
          </w:tcPr>
          <w:p w14:paraId="62291D6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5E592C3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385" w:type="pct"/>
            <w:tcBorders>
              <w:top w:val="nil"/>
              <w:left w:val="nil"/>
              <w:bottom w:val="single" w:sz="4" w:space="0" w:color="000000"/>
              <w:right w:val="single" w:sz="4" w:space="0" w:color="000000"/>
            </w:tcBorders>
            <w:shd w:val="clear" w:color="auto" w:fill="auto"/>
            <w:vAlign w:val="center"/>
            <w:hideMark/>
          </w:tcPr>
          <w:p w14:paraId="1E021E3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188" w:type="pct"/>
            <w:tcBorders>
              <w:top w:val="nil"/>
              <w:left w:val="nil"/>
              <w:bottom w:val="single" w:sz="4" w:space="0" w:color="000000"/>
              <w:right w:val="single" w:sz="4" w:space="0" w:color="000000"/>
            </w:tcBorders>
            <w:shd w:val="clear" w:color="auto" w:fill="auto"/>
            <w:vAlign w:val="center"/>
            <w:hideMark/>
          </w:tcPr>
          <w:p w14:paraId="524EBEF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62" w:type="pct"/>
            <w:tcBorders>
              <w:top w:val="nil"/>
              <w:left w:val="nil"/>
              <w:bottom w:val="single" w:sz="4" w:space="0" w:color="000000"/>
              <w:right w:val="single" w:sz="4" w:space="0" w:color="000000"/>
            </w:tcBorders>
            <w:shd w:val="clear" w:color="auto" w:fill="auto"/>
            <w:vAlign w:val="center"/>
            <w:hideMark/>
          </w:tcPr>
          <w:p w14:paraId="3201A58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900" w:type="pct"/>
            <w:vMerge/>
            <w:tcBorders>
              <w:top w:val="nil"/>
              <w:left w:val="single" w:sz="4" w:space="0" w:color="000000"/>
              <w:bottom w:val="single" w:sz="4" w:space="0" w:color="000000"/>
              <w:right w:val="single" w:sz="4" w:space="0" w:color="000000"/>
            </w:tcBorders>
            <w:vAlign w:val="center"/>
            <w:hideMark/>
          </w:tcPr>
          <w:p w14:paraId="04393AE4"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268B47DD"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4618DA6A"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427FED3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其他资金</w:t>
            </w:r>
          </w:p>
        </w:tc>
        <w:tc>
          <w:tcPr>
            <w:tcW w:w="631" w:type="pct"/>
            <w:tcBorders>
              <w:top w:val="nil"/>
              <w:left w:val="nil"/>
              <w:bottom w:val="single" w:sz="4" w:space="0" w:color="000000"/>
              <w:right w:val="single" w:sz="4" w:space="0" w:color="000000"/>
            </w:tcBorders>
            <w:shd w:val="clear" w:color="auto" w:fill="auto"/>
            <w:vAlign w:val="center"/>
            <w:hideMark/>
          </w:tcPr>
          <w:p w14:paraId="40BC7FF2"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801" w:type="pct"/>
            <w:tcBorders>
              <w:top w:val="nil"/>
              <w:left w:val="nil"/>
              <w:bottom w:val="single" w:sz="4" w:space="0" w:color="000000"/>
              <w:right w:val="single" w:sz="4" w:space="0" w:color="000000"/>
            </w:tcBorders>
            <w:shd w:val="clear" w:color="auto" w:fill="auto"/>
            <w:vAlign w:val="center"/>
            <w:hideMark/>
          </w:tcPr>
          <w:p w14:paraId="1A853165"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02C4B84D"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385" w:type="pct"/>
            <w:tcBorders>
              <w:top w:val="nil"/>
              <w:left w:val="nil"/>
              <w:bottom w:val="single" w:sz="4" w:space="0" w:color="000000"/>
              <w:right w:val="single" w:sz="4" w:space="0" w:color="000000"/>
            </w:tcBorders>
            <w:shd w:val="clear" w:color="auto" w:fill="auto"/>
            <w:vAlign w:val="center"/>
            <w:hideMark/>
          </w:tcPr>
          <w:p w14:paraId="4FDF15D3"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188" w:type="pct"/>
            <w:tcBorders>
              <w:top w:val="nil"/>
              <w:left w:val="nil"/>
              <w:bottom w:val="single" w:sz="4" w:space="0" w:color="000000"/>
              <w:right w:val="single" w:sz="4" w:space="0" w:color="000000"/>
            </w:tcBorders>
            <w:shd w:val="clear" w:color="auto" w:fill="auto"/>
            <w:vAlign w:val="center"/>
            <w:hideMark/>
          </w:tcPr>
          <w:p w14:paraId="3C550DC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62" w:type="pct"/>
            <w:tcBorders>
              <w:top w:val="nil"/>
              <w:left w:val="nil"/>
              <w:bottom w:val="single" w:sz="4" w:space="0" w:color="000000"/>
              <w:right w:val="single" w:sz="4" w:space="0" w:color="000000"/>
            </w:tcBorders>
            <w:shd w:val="clear" w:color="auto" w:fill="auto"/>
            <w:vAlign w:val="center"/>
            <w:hideMark/>
          </w:tcPr>
          <w:p w14:paraId="25FF73A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900" w:type="pct"/>
            <w:vMerge/>
            <w:tcBorders>
              <w:top w:val="nil"/>
              <w:left w:val="single" w:sz="4" w:space="0" w:color="000000"/>
              <w:bottom w:val="single" w:sz="4" w:space="0" w:color="000000"/>
              <w:right w:val="single" w:sz="4" w:space="0" w:color="000000"/>
            </w:tcBorders>
            <w:vAlign w:val="center"/>
            <w:hideMark/>
          </w:tcPr>
          <w:p w14:paraId="54038828"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087378F4" w14:textId="77777777" w:rsidTr="00530A77">
        <w:trPr>
          <w:trHeight w:val="453"/>
        </w:trPr>
        <w:tc>
          <w:tcPr>
            <w:tcW w:w="2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850C14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lastRenderedPageBreak/>
              <w:t>绩效指标（90分）</w:t>
            </w:r>
          </w:p>
        </w:tc>
        <w:tc>
          <w:tcPr>
            <w:tcW w:w="723" w:type="pct"/>
            <w:tcBorders>
              <w:top w:val="nil"/>
              <w:left w:val="nil"/>
              <w:bottom w:val="single" w:sz="4" w:space="0" w:color="000000"/>
              <w:right w:val="single" w:sz="4" w:space="0" w:color="000000"/>
            </w:tcBorders>
            <w:shd w:val="clear" w:color="auto" w:fill="auto"/>
            <w:vAlign w:val="center"/>
            <w:hideMark/>
          </w:tcPr>
          <w:p w14:paraId="5D12978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一级指标</w:t>
            </w:r>
          </w:p>
        </w:tc>
        <w:tc>
          <w:tcPr>
            <w:tcW w:w="631" w:type="pct"/>
            <w:tcBorders>
              <w:top w:val="nil"/>
              <w:left w:val="nil"/>
              <w:bottom w:val="single" w:sz="4" w:space="0" w:color="000000"/>
              <w:right w:val="single" w:sz="4" w:space="0" w:color="000000"/>
            </w:tcBorders>
            <w:shd w:val="clear" w:color="auto" w:fill="auto"/>
            <w:vAlign w:val="center"/>
            <w:hideMark/>
          </w:tcPr>
          <w:p w14:paraId="2D4C09B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二级指标</w:t>
            </w:r>
          </w:p>
        </w:tc>
        <w:tc>
          <w:tcPr>
            <w:tcW w:w="801" w:type="pct"/>
            <w:tcBorders>
              <w:top w:val="nil"/>
              <w:left w:val="nil"/>
              <w:bottom w:val="single" w:sz="4" w:space="0" w:color="000000"/>
              <w:right w:val="single" w:sz="4" w:space="0" w:color="000000"/>
            </w:tcBorders>
            <w:shd w:val="clear" w:color="auto" w:fill="auto"/>
            <w:vAlign w:val="center"/>
            <w:hideMark/>
          </w:tcPr>
          <w:p w14:paraId="591E362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三级指标</w:t>
            </w:r>
          </w:p>
        </w:tc>
        <w:tc>
          <w:tcPr>
            <w:tcW w:w="185" w:type="pct"/>
            <w:tcBorders>
              <w:top w:val="nil"/>
              <w:left w:val="nil"/>
              <w:bottom w:val="single" w:sz="4" w:space="0" w:color="000000"/>
              <w:right w:val="single" w:sz="4" w:space="0" w:color="000000"/>
            </w:tcBorders>
            <w:shd w:val="clear" w:color="auto" w:fill="auto"/>
            <w:vAlign w:val="center"/>
            <w:hideMark/>
          </w:tcPr>
          <w:p w14:paraId="7710739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指标性质</w:t>
            </w:r>
          </w:p>
        </w:tc>
        <w:tc>
          <w:tcPr>
            <w:tcW w:w="593" w:type="pct"/>
            <w:tcBorders>
              <w:top w:val="nil"/>
              <w:left w:val="nil"/>
              <w:bottom w:val="single" w:sz="4" w:space="0" w:color="000000"/>
              <w:right w:val="single" w:sz="4" w:space="0" w:color="000000"/>
            </w:tcBorders>
            <w:shd w:val="clear" w:color="auto" w:fill="auto"/>
            <w:vAlign w:val="center"/>
            <w:hideMark/>
          </w:tcPr>
          <w:p w14:paraId="4D2F90F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指标值</w:t>
            </w:r>
          </w:p>
        </w:tc>
        <w:tc>
          <w:tcPr>
            <w:tcW w:w="185" w:type="pct"/>
            <w:tcBorders>
              <w:top w:val="nil"/>
              <w:left w:val="nil"/>
              <w:bottom w:val="single" w:sz="4" w:space="0" w:color="000000"/>
              <w:right w:val="single" w:sz="4" w:space="0" w:color="000000"/>
            </w:tcBorders>
            <w:shd w:val="clear" w:color="auto" w:fill="auto"/>
            <w:vAlign w:val="center"/>
            <w:hideMark/>
          </w:tcPr>
          <w:p w14:paraId="34D9529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度量单位</w:t>
            </w:r>
          </w:p>
        </w:tc>
        <w:tc>
          <w:tcPr>
            <w:tcW w:w="385" w:type="pct"/>
            <w:tcBorders>
              <w:top w:val="nil"/>
              <w:left w:val="nil"/>
              <w:bottom w:val="single" w:sz="4" w:space="0" w:color="000000"/>
              <w:right w:val="single" w:sz="4" w:space="0" w:color="000000"/>
            </w:tcBorders>
            <w:shd w:val="clear" w:color="auto" w:fill="auto"/>
            <w:vAlign w:val="center"/>
            <w:hideMark/>
          </w:tcPr>
          <w:p w14:paraId="10420BD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完成值</w:t>
            </w:r>
          </w:p>
        </w:tc>
        <w:tc>
          <w:tcPr>
            <w:tcW w:w="188" w:type="pct"/>
            <w:tcBorders>
              <w:top w:val="nil"/>
              <w:left w:val="nil"/>
              <w:bottom w:val="single" w:sz="4" w:space="0" w:color="000000"/>
              <w:right w:val="single" w:sz="4" w:space="0" w:color="000000"/>
            </w:tcBorders>
            <w:shd w:val="clear" w:color="auto" w:fill="auto"/>
            <w:vAlign w:val="center"/>
            <w:hideMark/>
          </w:tcPr>
          <w:p w14:paraId="50CC747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权重</w:t>
            </w:r>
          </w:p>
        </w:tc>
        <w:tc>
          <w:tcPr>
            <w:tcW w:w="162" w:type="pct"/>
            <w:tcBorders>
              <w:top w:val="nil"/>
              <w:left w:val="nil"/>
              <w:bottom w:val="single" w:sz="4" w:space="0" w:color="000000"/>
              <w:right w:val="single" w:sz="4" w:space="0" w:color="000000"/>
            </w:tcBorders>
            <w:shd w:val="clear" w:color="auto" w:fill="auto"/>
            <w:vAlign w:val="center"/>
            <w:hideMark/>
          </w:tcPr>
          <w:p w14:paraId="4E9DF39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得分</w:t>
            </w:r>
          </w:p>
        </w:tc>
        <w:tc>
          <w:tcPr>
            <w:tcW w:w="900" w:type="pct"/>
            <w:tcBorders>
              <w:top w:val="nil"/>
              <w:left w:val="nil"/>
              <w:bottom w:val="single" w:sz="4" w:space="0" w:color="000000"/>
              <w:right w:val="single" w:sz="4" w:space="0" w:color="000000"/>
            </w:tcBorders>
            <w:shd w:val="clear" w:color="auto" w:fill="auto"/>
            <w:vAlign w:val="center"/>
            <w:hideMark/>
          </w:tcPr>
          <w:p w14:paraId="1C97D92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未完成原因分析</w:t>
            </w:r>
          </w:p>
        </w:tc>
      </w:tr>
      <w:tr w:rsidR="00530A77" w:rsidRPr="00530A77" w14:paraId="262E8B2F"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50F3E7CE"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810A86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产出指标</w:t>
            </w:r>
          </w:p>
        </w:tc>
        <w:tc>
          <w:tcPr>
            <w:tcW w:w="631" w:type="pct"/>
            <w:tcBorders>
              <w:top w:val="nil"/>
              <w:left w:val="nil"/>
              <w:bottom w:val="single" w:sz="4" w:space="0" w:color="000000"/>
              <w:right w:val="single" w:sz="4" w:space="0" w:color="000000"/>
            </w:tcBorders>
            <w:shd w:val="clear" w:color="auto" w:fill="auto"/>
            <w:vAlign w:val="center"/>
            <w:hideMark/>
          </w:tcPr>
          <w:p w14:paraId="72190D5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数量指标</w:t>
            </w:r>
          </w:p>
        </w:tc>
        <w:tc>
          <w:tcPr>
            <w:tcW w:w="801" w:type="pct"/>
            <w:tcBorders>
              <w:top w:val="nil"/>
              <w:left w:val="nil"/>
              <w:bottom w:val="single" w:sz="4" w:space="0" w:color="000000"/>
              <w:right w:val="single" w:sz="4" w:space="0" w:color="000000"/>
            </w:tcBorders>
            <w:shd w:val="clear" w:color="auto" w:fill="auto"/>
            <w:vAlign w:val="center"/>
            <w:hideMark/>
          </w:tcPr>
          <w:p w14:paraId="4622D7D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修缮项目数量准确率</w:t>
            </w:r>
          </w:p>
        </w:tc>
        <w:tc>
          <w:tcPr>
            <w:tcW w:w="185" w:type="pct"/>
            <w:tcBorders>
              <w:top w:val="nil"/>
              <w:left w:val="nil"/>
              <w:bottom w:val="single" w:sz="4" w:space="0" w:color="000000"/>
              <w:right w:val="single" w:sz="4" w:space="0" w:color="000000"/>
            </w:tcBorders>
            <w:shd w:val="clear" w:color="auto" w:fill="auto"/>
            <w:vAlign w:val="center"/>
            <w:hideMark/>
          </w:tcPr>
          <w:p w14:paraId="41BE52C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3D798A2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185" w:type="pct"/>
            <w:tcBorders>
              <w:top w:val="nil"/>
              <w:left w:val="nil"/>
              <w:bottom w:val="single" w:sz="4" w:space="0" w:color="000000"/>
              <w:right w:val="single" w:sz="4" w:space="0" w:color="000000"/>
            </w:tcBorders>
            <w:shd w:val="clear" w:color="auto" w:fill="auto"/>
            <w:vAlign w:val="center"/>
            <w:hideMark/>
          </w:tcPr>
          <w:p w14:paraId="7AB6FF4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385" w:type="pct"/>
            <w:tcBorders>
              <w:top w:val="nil"/>
              <w:left w:val="nil"/>
              <w:bottom w:val="single" w:sz="4" w:space="0" w:color="000000"/>
              <w:right w:val="single" w:sz="4" w:space="0" w:color="000000"/>
            </w:tcBorders>
            <w:shd w:val="clear" w:color="auto" w:fill="auto"/>
            <w:vAlign w:val="center"/>
            <w:hideMark/>
          </w:tcPr>
          <w:p w14:paraId="596BDDDF"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43.69</w:t>
            </w:r>
          </w:p>
        </w:tc>
        <w:tc>
          <w:tcPr>
            <w:tcW w:w="188" w:type="pct"/>
            <w:tcBorders>
              <w:top w:val="nil"/>
              <w:left w:val="nil"/>
              <w:bottom w:val="single" w:sz="4" w:space="0" w:color="000000"/>
              <w:right w:val="single" w:sz="4" w:space="0" w:color="000000"/>
            </w:tcBorders>
            <w:shd w:val="clear" w:color="auto" w:fill="auto"/>
            <w:vAlign w:val="center"/>
            <w:hideMark/>
          </w:tcPr>
          <w:p w14:paraId="1A2B8BC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25</w:t>
            </w:r>
          </w:p>
        </w:tc>
        <w:tc>
          <w:tcPr>
            <w:tcW w:w="162" w:type="pct"/>
            <w:tcBorders>
              <w:top w:val="nil"/>
              <w:left w:val="nil"/>
              <w:bottom w:val="single" w:sz="4" w:space="0" w:color="000000"/>
              <w:right w:val="single" w:sz="4" w:space="0" w:color="000000"/>
            </w:tcBorders>
            <w:shd w:val="clear" w:color="auto" w:fill="auto"/>
            <w:vAlign w:val="center"/>
            <w:hideMark/>
          </w:tcPr>
          <w:p w14:paraId="139D397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25</w:t>
            </w:r>
          </w:p>
        </w:tc>
        <w:tc>
          <w:tcPr>
            <w:tcW w:w="900" w:type="pct"/>
            <w:tcBorders>
              <w:top w:val="nil"/>
              <w:left w:val="nil"/>
              <w:bottom w:val="single" w:sz="4" w:space="0" w:color="000000"/>
              <w:right w:val="single" w:sz="4" w:space="0" w:color="000000"/>
            </w:tcBorders>
            <w:shd w:val="clear" w:color="auto" w:fill="auto"/>
            <w:vAlign w:val="center"/>
            <w:hideMark/>
          </w:tcPr>
          <w:p w14:paraId="11B34A1A" w14:textId="75D6E762" w:rsidR="00530A77" w:rsidRPr="00530A77" w:rsidRDefault="00530A77"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资金尚未结清</w:t>
            </w:r>
          </w:p>
        </w:tc>
      </w:tr>
      <w:tr w:rsidR="00530A77" w:rsidRPr="00530A77" w14:paraId="677C4E85"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629E4557"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6CD70E71" w14:textId="77777777" w:rsidR="00530A77" w:rsidRPr="00530A77" w:rsidRDefault="00530A77" w:rsidP="00530A77">
            <w:pPr>
              <w:widowControl/>
              <w:jc w:val="left"/>
              <w:rPr>
                <w:rFonts w:ascii="宋体" w:hAnsi="宋体" w:cs="宋体" w:hint="eastAsia"/>
                <w:color w:val="000000"/>
                <w:kern w:val="0"/>
                <w:sz w:val="18"/>
                <w:szCs w:val="18"/>
              </w:rPr>
            </w:pPr>
          </w:p>
        </w:tc>
        <w:tc>
          <w:tcPr>
            <w:tcW w:w="631" w:type="pct"/>
            <w:tcBorders>
              <w:top w:val="nil"/>
              <w:left w:val="nil"/>
              <w:bottom w:val="single" w:sz="4" w:space="0" w:color="000000"/>
              <w:right w:val="single" w:sz="4" w:space="0" w:color="000000"/>
            </w:tcBorders>
            <w:shd w:val="clear" w:color="auto" w:fill="auto"/>
            <w:vAlign w:val="center"/>
            <w:hideMark/>
          </w:tcPr>
          <w:p w14:paraId="1151FE3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质量指标</w:t>
            </w:r>
          </w:p>
        </w:tc>
        <w:tc>
          <w:tcPr>
            <w:tcW w:w="801" w:type="pct"/>
            <w:tcBorders>
              <w:top w:val="nil"/>
              <w:left w:val="nil"/>
              <w:bottom w:val="single" w:sz="4" w:space="0" w:color="000000"/>
              <w:right w:val="single" w:sz="4" w:space="0" w:color="000000"/>
            </w:tcBorders>
            <w:shd w:val="clear" w:color="auto" w:fill="auto"/>
            <w:vAlign w:val="center"/>
            <w:hideMark/>
          </w:tcPr>
          <w:p w14:paraId="11922C8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经过修缮后质量达标</w:t>
            </w:r>
          </w:p>
        </w:tc>
        <w:tc>
          <w:tcPr>
            <w:tcW w:w="185" w:type="pct"/>
            <w:tcBorders>
              <w:top w:val="nil"/>
              <w:left w:val="nil"/>
              <w:bottom w:val="single" w:sz="4" w:space="0" w:color="000000"/>
              <w:right w:val="single" w:sz="4" w:space="0" w:color="000000"/>
            </w:tcBorders>
            <w:shd w:val="clear" w:color="auto" w:fill="auto"/>
            <w:vAlign w:val="center"/>
            <w:hideMark/>
          </w:tcPr>
          <w:p w14:paraId="2FC2A80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93" w:type="pct"/>
            <w:tcBorders>
              <w:top w:val="nil"/>
              <w:left w:val="nil"/>
              <w:bottom w:val="single" w:sz="4" w:space="0" w:color="000000"/>
              <w:right w:val="single" w:sz="4" w:space="0" w:color="000000"/>
            </w:tcBorders>
            <w:shd w:val="clear" w:color="auto" w:fill="auto"/>
            <w:vAlign w:val="center"/>
            <w:hideMark/>
          </w:tcPr>
          <w:p w14:paraId="59B614B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优良中低差</w:t>
            </w:r>
          </w:p>
        </w:tc>
        <w:tc>
          <w:tcPr>
            <w:tcW w:w="185" w:type="pct"/>
            <w:tcBorders>
              <w:top w:val="nil"/>
              <w:left w:val="nil"/>
              <w:bottom w:val="single" w:sz="4" w:space="0" w:color="000000"/>
              <w:right w:val="single" w:sz="4" w:space="0" w:color="000000"/>
            </w:tcBorders>
            <w:shd w:val="clear" w:color="auto" w:fill="auto"/>
            <w:vAlign w:val="center"/>
            <w:hideMark/>
          </w:tcPr>
          <w:p w14:paraId="3944FB4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w:t>
            </w:r>
          </w:p>
        </w:tc>
        <w:tc>
          <w:tcPr>
            <w:tcW w:w="385" w:type="pct"/>
            <w:tcBorders>
              <w:top w:val="nil"/>
              <w:left w:val="nil"/>
              <w:bottom w:val="single" w:sz="4" w:space="0" w:color="000000"/>
              <w:right w:val="single" w:sz="4" w:space="0" w:color="000000"/>
            </w:tcBorders>
            <w:shd w:val="clear" w:color="auto" w:fill="auto"/>
            <w:vAlign w:val="center"/>
            <w:hideMark/>
          </w:tcPr>
          <w:p w14:paraId="2668D459"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43.69</w:t>
            </w:r>
          </w:p>
        </w:tc>
        <w:tc>
          <w:tcPr>
            <w:tcW w:w="188" w:type="pct"/>
            <w:tcBorders>
              <w:top w:val="nil"/>
              <w:left w:val="nil"/>
              <w:bottom w:val="single" w:sz="4" w:space="0" w:color="000000"/>
              <w:right w:val="single" w:sz="4" w:space="0" w:color="000000"/>
            </w:tcBorders>
            <w:shd w:val="clear" w:color="auto" w:fill="auto"/>
            <w:vAlign w:val="center"/>
            <w:hideMark/>
          </w:tcPr>
          <w:p w14:paraId="1EA70FF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162" w:type="pct"/>
            <w:tcBorders>
              <w:top w:val="nil"/>
              <w:left w:val="nil"/>
              <w:bottom w:val="single" w:sz="4" w:space="0" w:color="000000"/>
              <w:right w:val="single" w:sz="4" w:space="0" w:color="000000"/>
            </w:tcBorders>
            <w:shd w:val="clear" w:color="auto" w:fill="auto"/>
            <w:vAlign w:val="center"/>
            <w:hideMark/>
          </w:tcPr>
          <w:p w14:paraId="0A1CEC2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900" w:type="pct"/>
            <w:tcBorders>
              <w:top w:val="nil"/>
              <w:left w:val="nil"/>
              <w:bottom w:val="single" w:sz="4" w:space="0" w:color="000000"/>
              <w:right w:val="single" w:sz="4" w:space="0" w:color="000000"/>
            </w:tcBorders>
            <w:shd w:val="clear" w:color="auto" w:fill="auto"/>
            <w:vAlign w:val="center"/>
            <w:hideMark/>
          </w:tcPr>
          <w:p w14:paraId="129B363C" w14:textId="7E95B47E" w:rsidR="00530A77" w:rsidRPr="00530A77" w:rsidRDefault="00530A77"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资金尚未结清</w:t>
            </w:r>
          </w:p>
        </w:tc>
      </w:tr>
      <w:tr w:rsidR="00530A77" w:rsidRPr="00530A77" w14:paraId="097306AD" w14:textId="77777777" w:rsidTr="00530A77">
        <w:trPr>
          <w:trHeight w:val="453"/>
        </w:trPr>
        <w:tc>
          <w:tcPr>
            <w:tcW w:w="247" w:type="pct"/>
            <w:vMerge/>
            <w:tcBorders>
              <w:top w:val="nil"/>
              <w:left w:val="single" w:sz="4" w:space="0" w:color="000000"/>
              <w:bottom w:val="single" w:sz="4" w:space="0" w:color="000000"/>
              <w:right w:val="single" w:sz="4" w:space="0" w:color="000000"/>
            </w:tcBorders>
            <w:vAlign w:val="center"/>
            <w:hideMark/>
          </w:tcPr>
          <w:p w14:paraId="26DD4366"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16F55E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效益指标</w:t>
            </w:r>
          </w:p>
        </w:tc>
        <w:tc>
          <w:tcPr>
            <w:tcW w:w="631" w:type="pct"/>
            <w:tcBorders>
              <w:top w:val="nil"/>
              <w:left w:val="nil"/>
              <w:bottom w:val="single" w:sz="4" w:space="0" w:color="000000"/>
              <w:right w:val="single" w:sz="4" w:space="0" w:color="000000"/>
            </w:tcBorders>
            <w:shd w:val="clear" w:color="auto" w:fill="auto"/>
            <w:vAlign w:val="center"/>
            <w:hideMark/>
          </w:tcPr>
          <w:p w14:paraId="774055F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社会效益指标</w:t>
            </w:r>
          </w:p>
        </w:tc>
        <w:tc>
          <w:tcPr>
            <w:tcW w:w="801" w:type="pct"/>
            <w:tcBorders>
              <w:top w:val="nil"/>
              <w:left w:val="nil"/>
              <w:bottom w:val="single" w:sz="4" w:space="0" w:color="000000"/>
              <w:right w:val="single" w:sz="4" w:space="0" w:color="000000"/>
            </w:tcBorders>
            <w:shd w:val="clear" w:color="auto" w:fill="auto"/>
            <w:vAlign w:val="center"/>
            <w:hideMark/>
          </w:tcPr>
          <w:p w14:paraId="7A2DC72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为老人，员工建立安全居住和工作环境</w:t>
            </w:r>
          </w:p>
        </w:tc>
        <w:tc>
          <w:tcPr>
            <w:tcW w:w="185" w:type="pct"/>
            <w:tcBorders>
              <w:top w:val="nil"/>
              <w:left w:val="nil"/>
              <w:bottom w:val="single" w:sz="4" w:space="0" w:color="000000"/>
              <w:right w:val="single" w:sz="4" w:space="0" w:color="000000"/>
            </w:tcBorders>
            <w:shd w:val="clear" w:color="auto" w:fill="auto"/>
            <w:vAlign w:val="center"/>
            <w:hideMark/>
          </w:tcPr>
          <w:p w14:paraId="493E23D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93" w:type="pct"/>
            <w:tcBorders>
              <w:top w:val="nil"/>
              <w:left w:val="nil"/>
              <w:bottom w:val="single" w:sz="4" w:space="0" w:color="000000"/>
              <w:right w:val="single" w:sz="4" w:space="0" w:color="000000"/>
            </w:tcBorders>
            <w:shd w:val="clear" w:color="auto" w:fill="auto"/>
            <w:vAlign w:val="center"/>
            <w:hideMark/>
          </w:tcPr>
          <w:p w14:paraId="6FF1047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优良中低差</w:t>
            </w:r>
          </w:p>
        </w:tc>
        <w:tc>
          <w:tcPr>
            <w:tcW w:w="185" w:type="pct"/>
            <w:tcBorders>
              <w:top w:val="nil"/>
              <w:left w:val="nil"/>
              <w:bottom w:val="single" w:sz="4" w:space="0" w:color="000000"/>
              <w:right w:val="single" w:sz="4" w:space="0" w:color="000000"/>
            </w:tcBorders>
            <w:shd w:val="clear" w:color="auto" w:fill="auto"/>
            <w:vAlign w:val="center"/>
            <w:hideMark/>
          </w:tcPr>
          <w:p w14:paraId="0C45D0A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w:t>
            </w:r>
          </w:p>
        </w:tc>
        <w:tc>
          <w:tcPr>
            <w:tcW w:w="385" w:type="pct"/>
            <w:tcBorders>
              <w:top w:val="nil"/>
              <w:left w:val="nil"/>
              <w:bottom w:val="single" w:sz="4" w:space="0" w:color="000000"/>
              <w:right w:val="single" w:sz="4" w:space="0" w:color="000000"/>
            </w:tcBorders>
            <w:shd w:val="clear" w:color="auto" w:fill="auto"/>
            <w:vAlign w:val="center"/>
            <w:hideMark/>
          </w:tcPr>
          <w:p w14:paraId="6D636F8F"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43.69</w:t>
            </w:r>
          </w:p>
        </w:tc>
        <w:tc>
          <w:tcPr>
            <w:tcW w:w="188" w:type="pct"/>
            <w:tcBorders>
              <w:top w:val="nil"/>
              <w:left w:val="nil"/>
              <w:bottom w:val="single" w:sz="4" w:space="0" w:color="000000"/>
              <w:right w:val="single" w:sz="4" w:space="0" w:color="000000"/>
            </w:tcBorders>
            <w:shd w:val="clear" w:color="auto" w:fill="auto"/>
            <w:vAlign w:val="center"/>
            <w:hideMark/>
          </w:tcPr>
          <w:p w14:paraId="1ABBC4A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162" w:type="pct"/>
            <w:tcBorders>
              <w:top w:val="nil"/>
              <w:left w:val="nil"/>
              <w:bottom w:val="single" w:sz="4" w:space="0" w:color="000000"/>
              <w:right w:val="single" w:sz="4" w:space="0" w:color="000000"/>
            </w:tcBorders>
            <w:shd w:val="clear" w:color="auto" w:fill="auto"/>
            <w:vAlign w:val="center"/>
            <w:hideMark/>
          </w:tcPr>
          <w:p w14:paraId="3074E0E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900" w:type="pct"/>
            <w:tcBorders>
              <w:top w:val="nil"/>
              <w:left w:val="nil"/>
              <w:bottom w:val="single" w:sz="4" w:space="0" w:color="000000"/>
              <w:right w:val="single" w:sz="4" w:space="0" w:color="000000"/>
            </w:tcBorders>
            <w:shd w:val="clear" w:color="auto" w:fill="auto"/>
            <w:vAlign w:val="center"/>
            <w:hideMark/>
          </w:tcPr>
          <w:p w14:paraId="0EE5301A" w14:textId="67CC0BDB" w:rsidR="00530A77" w:rsidRPr="00530A77" w:rsidRDefault="00530A77"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资金尚未结清</w:t>
            </w:r>
          </w:p>
        </w:tc>
      </w:tr>
      <w:tr w:rsidR="00530A77" w:rsidRPr="00530A77" w14:paraId="3A037F28"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1CD3DB4A"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06906174" w14:textId="77777777" w:rsidR="00530A77" w:rsidRPr="00530A77" w:rsidRDefault="00530A77" w:rsidP="00530A77">
            <w:pPr>
              <w:widowControl/>
              <w:jc w:val="left"/>
              <w:rPr>
                <w:rFonts w:ascii="宋体" w:hAnsi="宋体" w:cs="宋体" w:hint="eastAsia"/>
                <w:color w:val="000000"/>
                <w:kern w:val="0"/>
                <w:sz w:val="18"/>
                <w:szCs w:val="18"/>
              </w:rPr>
            </w:pPr>
          </w:p>
        </w:tc>
        <w:tc>
          <w:tcPr>
            <w:tcW w:w="631" w:type="pct"/>
            <w:tcBorders>
              <w:top w:val="nil"/>
              <w:left w:val="nil"/>
              <w:bottom w:val="single" w:sz="4" w:space="0" w:color="000000"/>
              <w:right w:val="single" w:sz="4" w:space="0" w:color="000000"/>
            </w:tcBorders>
            <w:shd w:val="clear" w:color="auto" w:fill="auto"/>
            <w:vAlign w:val="center"/>
            <w:hideMark/>
          </w:tcPr>
          <w:p w14:paraId="6BF7622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可持续发展指标</w:t>
            </w:r>
          </w:p>
        </w:tc>
        <w:tc>
          <w:tcPr>
            <w:tcW w:w="801" w:type="pct"/>
            <w:tcBorders>
              <w:top w:val="nil"/>
              <w:left w:val="nil"/>
              <w:bottom w:val="single" w:sz="4" w:space="0" w:color="000000"/>
              <w:right w:val="single" w:sz="4" w:space="0" w:color="000000"/>
            </w:tcBorders>
            <w:shd w:val="clear" w:color="auto" w:fill="auto"/>
            <w:vAlign w:val="center"/>
            <w:hideMark/>
          </w:tcPr>
          <w:p w14:paraId="0C7C4E4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建立长期安全保障</w:t>
            </w:r>
          </w:p>
        </w:tc>
        <w:tc>
          <w:tcPr>
            <w:tcW w:w="185" w:type="pct"/>
            <w:tcBorders>
              <w:top w:val="nil"/>
              <w:left w:val="nil"/>
              <w:bottom w:val="single" w:sz="4" w:space="0" w:color="000000"/>
              <w:right w:val="single" w:sz="4" w:space="0" w:color="000000"/>
            </w:tcBorders>
            <w:shd w:val="clear" w:color="auto" w:fill="auto"/>
            <w:vAlign w:val="center"/>
            <w:hideMark/>
          </w:tcPr>
          <w:p w14:paraId="17D4B06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93" w:type="pct"/>
            <w:tcBorders>
              <w:top w:val="nil"/>
              <w:left w:val="nil"/>
              <w:bottom w:val="single" w:sz="4" w:space="0" w:color="000000"/>
              <w:right w:val="single" w:sz="4" w:space="0" w:color="000000"/>
            </w:tcBorders>
            <w:shd w:val="clear" w:color="auto" w:fill="auto"/>
            <w:vAlign w:val="center"/>
            <w:hideMark/>
          </w:tcPr>
          <w:p w14:paraId="557F028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优良中低差</w:t>
            </w:r>
          </w:p>
        </w:tc>
        <w:tc>
          <w:tcPr>
            <w:tcW w:w="185" w:type="pct"/>
            <w:tcBorders>
              <w:top w:val="nil"/>
              <w:left w:val="nil"/>
              <w:bottom w:val="single" w:sz="4" w:space="0" w:color="000000"/>
              <w:right w:val="single" w:sz="4" w:space="0" w:color="000000"/>
            </w:tcBorders>
            <w:shd w:val="clear" w:color="auto" w:fill="auto"/>
            <w:vAlign w:val="center"/>
            <w:hideMark/>
          </w:tcPr>
          <w:p w14:paraId="0490E2F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w:t>
            </w:r>
          </w:p>
        </w:tc>
        <w:tc>
          <w:tcPr>
            <w:tcW w:w="385" w:type="pct"/>
            <w:tcBorders>
              <w:top w:val="nil"/>
              <w:left w:val="nil"/>
              <w:bottom w:val="single" w:sz="4" w:space="0" w:color="000000"/>
              <w:right w:val="single" w:sz="4" w:space="0" w:color="000000"/>
            </w:tcBorders>
            <w:shd w:val="clear" w:color="auto" w:fill="auto"/>
            <w:vAlign w:val="center"/>
            <w:hideMark/>
          </w:tcPr>
          <w:p w14:paraId="455FE31D"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43.69</w:t>
            </w:r>
          </w:p>
        </w:tc>
        <w:tc>
          <w:tcPr>
            <w:tcW w:w="188" w:type="pct"/>
            <w:tcBorders>
              <w:top w:val="nil"/>
              <w:left w:val="nil"/>
              <w:bottom w:val="single" w:sz="4" w:space="0" w:color="000000"/>
              <w:right w:val="single" w:sz="4" w:space="0" w:color="000000"/>
            </w:tcBorders>
            <w:shd w:val="clear" w:color="auto" w:fill="auto"/>
            <w:vAlign w:val="center"/>
            <w:hideMark/>
          </w:tcPr>
          <w:p w14:paraId="0A98B10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162" w:type="pct"/>
            <w:tcBorders>
              <w:top w:val="nil"/>
              <w:left w:val="nil"/>
              <w:bottom w:val="single" w:sz="4" w:space="0" w:color="000000"/>
              <w:right w:val="single" w:sz="4" w:space="0" w:color="000000"/>
            </w:tcBorders>
            <w:shd w:val="clear" w:color="auto" w:fill="auto"/>
            <w:vAlign w:val="center"/>
            <w:hideMark/>
          </w:tcPr>
          <w:p w14:paraId="1ECBCC5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900" w:type="pct"/>
            <w:tcBorders>
              <w:top w:val="nil"/>
              <w:left w:val="nil"/>
              <w:bottom w:val="single" w:sz="4" w:space="0" w:color="000000"/>
              <w:right w:val="single" w:sz="4" w:space="0" w:color="000000"/>
            </w:tcBorders>
            <w:shd w:val="clear" w:color="auto" w:fill="auto"/>
            <w:vAlign w:val="center"/>
            <w:hideMark/>
          </w:tcPr>
          <w:p w14:paraId="0B6B9A1A" w14:textId="1EE988DF" w:rsidR="00530A77" w:rsidRPr="00530A77" w:rsidRDefault="00530A77"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资金尚未结清</w:t>
            </w:r>
          </w:p>
        </w:tc>
      </w:tr>
      <w:tr w:rsidR="00530A77" w:rsidRPr="00530A77" w14:paraId="3711C270"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333205B6"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111EB5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满意度指标</w:t>
            </w:r>
          </w:p>
        </w:tc>
        <w:tc>
          <w:tcPr>
            <w:tcW w:w="631"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77E226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服务对象满意度指标</w:t>
            </w:r>
          </w:p>
        </w:tc>
        <w:tc>
          <w:tcPr>
            <w:tcW w:w="801" w:type="pct"/>
            <w:tcBorders>
              <w:top w:val="nil"/>
              <w:left w:val="nil"/>
              <w:bottom w:val="single" w:sz="4" w:space="0" w:color="000000"/>
              <w:right w:val="single" w:sz="4" w:space="0" w:color="000000"/>
            </w:tcBorders>
            <w:shd w:val="clear" w:color="auto" w:fill="auto"/>
            <w:vAlign w:val="center"/>
            <w:hideMark/>
          </w:tcPr>
          <w:p w14:paraId="4CF9987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让家属感觉安全，满意</w:t>
            </w:r>
          </w:p>
        </w:tc>
        <w:tc>
          <w:tcPr>
            <w:tcW w:w="185" w:type="pct"/>
            <w:tcBorders>
              <w:top w:val="nil"/>
              <w:left w:val="nil"/>
              <w:bottom w:val="single" w:sz="4" w:space="0" w:color="000000"/>
              <w:right w:val="single" w:sz="4" w:space="0" w:color="000000"/>
            </w:tcBorders>
            <w:shd w:val="clear" w:color="auto" w:fill="auto"/>
            <w:vAlign w:val="center"/>
            <w:hideMark/>
          </w:tcPr>
          <w:p w14:paraId="1E59D92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77ED810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185" w:type="pct"/>
            <w:tcBorders>
              <w:top w:val="nil"/>
              <w:left w:val="nil"/>
              <w:bottom w:val="single" w:sz="4" w:space="0" w:color="000000"/>
              <w:right w:val="single" w:sz="4" w:space="0" w:color="000000"/>
            </w:tcBorders>
            <w:shd w:val="clear" w:color="auto" w:fill="auto"/>
            <w:vAlign w:val="center"/>
            <w:hideMark/>
          </w:tcPr>
          <w:p w14:paraId="6D7C59D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385" w:type="pct"/>
            <w:tcBorders>
              <w:top w:val="nil"/>
              <w:left w:val="nil"/>
              <w:bottom w:val="single" w:sz="4" w:space="0" w:color="000000"/>
              <w:right w:val="single" w:sz="4" w:space="0" w:color="000000"/>
            </w:tcBorders>
            <w:shd w:val="clear" w:color="auto" w:fill="auto"/>
            <w:vAlign w:val="center"/>
            <w:hideMark/>
          </w:tcPr>
          <w:p w14:paraId="568F54A9"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43.69</w:t>
            </w:r>
          </w:p>
        </w:tc>
        <w:tc>
          <w:tcPr>
            <w:tcW w:w="188" w:type="pct"/>
            <w:tcBorders>
              <w:top w:val="nil"/>
              <w:left w:val="nil"/>
              <w:bottom w:val="single" w:sz="4" w:space="0" w:color="000000"/>
              <w:right w:val="single" w:sz="4" w:space="0" w:color="000000"/>
            </w:tcBorders>
            <w:shd w:val="clear" w:color="auto" w:fill="auto"/>
            <w:vAlign w:val="center"/>
            <w:hideMark/>
          </w:tcPr>
          <w:p w14:paraId="53AFC33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162" w:type="pct"/>
            <w:tcBorders>
              <w:top w:val="nil"/>
              <w:left w:val="nil"/>
              <w:bottom w:val="single" w:sz="4" w:space="0" w:color="000000"/>
              <w:right w:val="single" w:sz="4" w:space="0" w:color="000000"/>
            </w:tcBorders>
            <w:shd w:val="clear" w:color="auto" w:fill="auto"/>
            <w:vAlign w:val="center"/>
            <w:hideMark/>
          </w:tcPr>
          <w:p w14:paraId="18E0FD6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900" w:type="pct"/>
            <w:tcBorders>
              <w:top w:val="nil"/>
              <w:left w:val="nil"/>
              <w:bottom w:val="single" w:sz="4" w:space="0" w:color="000000"/>
              <w:right w:val="single" w:sz="4" w:space="0" w:color="000000"/>
            </w:tcBorders>
            <w:shd w:val="clear" w:color="auto" w:fill="auto"/>
            <w:vAlign w:val="center"/>
            <w:hideMark/>
          </w:tcPr>
          <w:p w14:paraId="0A6746BF" w14:textId="7996E0E6" w:rsidR="00530A77" w:rsidRPr="00530A77" w:rsidRDefault="00530A77"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资金尚未结清</w:t>
            </w:r>
          </w:p>
        </w:tc>
      </w:tr>
      <w:tr w:rsidR="00530A77" w:rsidRPr="00530A77" w14:paraId="76F380E1"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3F5D0D3E"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6FD1D318" w14:textId="77777777" w:rsidR="00530A77" w:rsidRPr="00530A77" w:rsidRDefault="00530A77" w:rsidP="00530A77">
            <w:pPr>
              <w:widowControl/>
              <w:jc w:val="left"/>
              <w:rPr>
                <w:rFonts w:ascii="宋体" w:hAnsi="宋体" w:cs="宋体" w:hint="eastAsia"/>
                <w:color w:val="000000"/>
                <w:kern w:val="0"/>
                <w:sz w:val="18"/>
                <w:szCs w:val="18"/>
              </w:rPr>
            </w:pPr>
          </w:p>
        </w:tc>
        <w:tc>
          <w:tcPr>
            <w:tcW w:w="631" w:type="pct"/>
            <w:vMerge/>
            <w:tcBorders>
              <w:top w:val="nil"/>
              <w:left w:val="single" w:sz="4" w:space="0" w:color="000000"/>
              <w:bottom w:val="single" w:sz="4" w:space="0" w:color="000000"/>
              <w:right w:val="single" w:sz="4" w:space="0" w:color="000000"/>
            </w:tcBorders>
            <w:vAlign w:val="center"/>
            <w:hideMark/>
          </w:tcPr>
          <w:p w14:paraId="5F9C3C2C" w14:textId="77777777" w:rsidR="00530A77" w:rsidRPr="00530A77" w:rsidRDefault="00530A77" w:rsidP="00530A77">
            <w:pPr>
              <w:widowControl/>
              <w:jc w:val="left"/>
              <w:rPr>
                <w:rFonts w:ascii="宋体" w:hAnsi="宋体" w:cs="宋体" w:hint="eastAsia"/>
                <w:color w:val="000000"/>
                <w:kern w:val="0"/>
                <w:sz w:val="18"/>
                <w:szCs w:val="18"/>
              </w:rPr>
            </w:pPr>
          </w:p>
        </w:tc>
        <w:tc>
          <w:tcPr>
            <w:tcW w:w="801" w:type="pct"/>
            <w:tcBorders>
              <w:top w:val="nil"/>
              <w:left w:val="nil"/>
              <w:bottom w:val="single" w:sz="4" w:space="0" w:color="000000"/>
              <w:right w:val="single" w:sz="4" w:space="0" w:color="000000"/>
            </w:tcBorders>
            <w:shd w:val="clear" w:color="auto" w:fill="auto"/>
            <w:vAlign w:val="center"/>
            <w:hideMark/>
          </w:tcPr>
          <w:p w14:paraId="07BD58F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让老人感觉安全，满意</w:t>
            </w:r>
          </w:p>
        </w:tc>
        <w:tc>
          <w:tcPr>
            <w:tcW w:w="185" w:type="pct"/>
            <w:tcBorders>
              <w:top w:val="nil"/>
              <w:left w:val="nil"/>
              <w:bottom w:val="single" w:sz="4" w:space="0" w:color="000000"/>
              <w:right w:val="single" w:sz="4" w:space="0" w:color="000000"/>
            </w:tcBorders>
            <w:shd w:val="clear" w:color="auto" w:fill="auto"/>
            <w:vAlign w:val="center"/>
            <w:hideMark/>
          </w:tcPr>
          <w:p w14:paraId="060A2A8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4F0D9AF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185" w:type="pct"/>
            <w:tcBorders>
              <w:top w:val="nil"/>
              <w:left w:val="nil"/>
              <w:bottom w:val="single" w:sz="4" w:space="0" w:color="000000"/>
              <w:right w:val="single" w:sz="4" w:space="0" w:color="000000"/>
            </w:tcBorders>
            <w:shd w:val="clear" w:color="auto" w:fill="auto"/>
            <w:vAlign w:val="center"/>
            <w:hideMark/>
          </w:tcPr>
          <w:p w14:paraId="57FEB21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385" w:type="pct"/>
            <w:tcBorders>
              <w:top w:val="nil"/>
              <w:left w:val="nil"/>
              <w:bottom w:val="single" w:sz="4" w:space="0" w:color="000000"/>
              <w:right w:val="single" w:sz="4" w:space="0" w:color="000000"/>
            </w:tcBorders>
            <w:shd w:val="clear" w:color="auto" w:fill="auto"/>
            <w:vAlign w:val="center"/>
            <w:hideMark/>
          </w:tcPr>
          <w:p w14:paraId="61043889"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43.69</w:t>
            </w:r>
          </w:p>
        </w:tc>
        <w:tc>
          <w:tcPr>
            <w:tcW w:w="188" w:type="pct"/>
            <w:tcBorders>
              <w:top w:val="nil"/>
              <w:left w:val="nil"/>
              <w:bottom w:val="single" w:sz="4" w:space="0" w:color="000000"/>
              <w:right w:val="single" w:sz="4" w:space="0" w:color="000000"/>
            </w:tcBorders>
            <w:shd w:val="clear" w:color="auto" w:fill="auto"/>
            <w:vAlign w:val="center"/>
            <w:hideMark/>
          </w:tcPr>
          <w:p w14:paraId="79F9C17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162" w:type="pct"/>
            <w:tcBorders>
              <w:top w:val="nil"/>
              <w:left w:val="nil"/>
              <w:bottom w:val="single" w:sz="4" w:space="0" w:color="000000"/>
              <w:right w:val="single" w:sz="4" w:space="0" w:color="000000"/>
            </w:tcBorders>
            <w:shd w:val="clear" w:color="auto" w:fill="auto"/>
            <w:vAlign w:val="center"/>
            <w:hideMark/>
          </w:tcPr>
          <w:p w14:paraId="7D8039C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900" w:type="pct"/>
            <w:tcBorders>
              <w:top w:val="nil"/>
              <w:left w:val="nil"/>
              <w:bottom w:val="single" w:sz="4" w:space="0" w:color="000000"/>
              <w:right w:val="single" w:sz="4" w:space="0" w:color="000000"/>
            </w:tcBorders>
            <w:shd w:val="clear" w:color="auto" w:fill="auto"/>
            <w:vAlign w:val="center"/>
            <w:hideMark/>
          </w:tcPr>
          <w:p w14:paraId="3B34E2F4" w14:textId="00E2794F" w:rsidR="00530A77" w:rsidRPr="00530A77" w:rsidRDefault="00530A77"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资金尚未结清</w:t>
            </w:r>
          </w:p>
        </w:tc>
      </w:tr>
      <w:tr w:rsidR="00530A77" w:rsidRPr="00530A77" w14:paraId="7A646DA9" w14:textId="77777777" w:rsidTr="00530A77">
        <w:trPr>
          <w:trHeight w:val="285"/>
        </w:trPr>
        <w:tc>
          <w:tcPr>
            <w:tcW w:w="3750"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43A8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合计</w:t>
            </w:r>
          </w:p>
        </w:tc>
        <w:tc>
          <w:tcPr>
            <w:tcW w:w="188" w:type="pct"/>
            <w:tcBorders>
              <w:top w:val="nil"/>
              <w:left w:val="nil"/>
              <w:bottom w:val="single" w:sz="4" w:space="0" w:color="000000"/>
              <w:right w:val="single" w:sz="4" w:space="0" w:color="000000"/>
            </w:tcBorders>
            <w:shd w:val="clear" w:color="auto" w:fill="auto"/>
            <w:vAlign w:val="center"/>
            <w:hideMark/>
          </w:tcPr>
          <w:p w14:paraId="156785D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162" w:type="pct"/>
            <w:tcBorders>
              <w:top w:val="nil"/>
              <w:left w:val="nil"/>
              <w:bottom w:val="single" w:sz="4" w:space="0" w:color="000000"/>
              <w:right w:val="single" w:sz="4" w:space="0" w:color="000000"/>
            </w:tcBorders>
            <w:shd w:val="clear" w:color="auto" w:fill="auto"/>
            <w:vAlign w:val="center"/>
            <w:hideMark/>
          </w:tcPr>
          <w:p w14:paraId="3F86A016" w14:textId="77777777" w:rsidR="00530A77" w:rsidRPr="00530A77" w:rsidRDefault="00530A77" w:rsidP="00530A77">
            <w:pPr>
              <w:widowControl/>
              <w:jc w:val="right"/>
              <w:rPr>
                <w:rFonts w:ascii="宋体" w:hAnsi="宋体" w:cs="宋体" w:hint="eastAsia"/>
                <w:color w:val="000000"/>
                <w:kern w:val="0"/>
                <w:sz w:val="18"/>
                <w:szCs w:val="18"/>
              </w:rPr>
            </w:pPr>
            <w:r w:rsidRPr="00530A77">
              <w:rPr>
                <w:rFonts w:ascii="宋体" w:hAnsi="宋体" w:cs="宋体" w:hint="eastAsia"/>
                <w:color w:val="000000"/>
                <w:kern w:val="0"/>
                <w:sz w:val="18"/>
                <w:szCs w:val="18"/>
              </w:rPr>
              <w:t>90</w:t>
            </w:r>
          </w:p>
        </w:tc>
        <w:tc>
          <w:tcPr>
            <w:tcW w:w="900" w:type="pct"/>
            <w:tcBorders>
              <w:top w:val="nil"/>
              <w:left w:val="nil"/>
              <w:bottom w:val="single" w:sz="4" w:space="0" w:color="000000"/>
              <w:right w:val="single" w:sz="4" w:space="0" w:color="000000"/>
            </w:tcBorders>
            <w:shd w:val="clear" w:color="auto" w:fill="auto"/>
            <w:vAlign w:val="center"/>
            <w:hideMark/>
          </w:tcPr>
          <w:p w14:paraId="2AB8460F"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r>
      <w:tr w:rsidR="00530A77" w:rsidRPr="00530A77" w14:paraId="55E08AC6" w14:textId="77777777" w:rsidTr="00530A77">
        <w:trPr>
          <w:trHeight w:val="603"/>
        </w:trPr>
        <w:tc>
          <w:tcPr>
            <w:tcW w:w="247" w:type="pct"/>
            <w:tcBorders>
              <w:top w:val="nil"/>
              <w:left w:val="single" w:sz="4" w:space="0" w:color="000000"/>
              <w:bottom w:val="single" w:sz="4" w:space="0" w:color="000000"/>
              <w:right w:val="single" w:sz="4" w:space="0" w:color="000000"/>
            </w:tcBorders>
            <w:shd w:val="clear" w:color="auto" w:fill="auto"/>
            <w:vAlign w:val="center"/>
            <w:hideMark/>
          </w:tcPr>
          <w:p w14:paraId="79CFDFC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评价结论</w:t>
            </w:r>
          </w:p>
        </w:tc>
        <w:tc>
          <w:tcPr>
            <w:tcW w:w="4753" w:type="pct"/>
            <w:gridSpan w:val="10"/>
            <w:tcBorders>
              <w:top w:val="single" w:sz="4" w:space="0" w:color="000000"/>
              <w:left w:val="nil"/>
              <w:bottom w:val="single" w:sz="4" w:space="0" w:color="000000"/>
              <w:right w:val="single" w:sz="4" w:space="0" w:color="000000"/>
            </w:tcBorders>
            <w:shd w:val="clear" w:color="auto" w:fill="auto"/>
            <w:vAlign w:val="center"/>
            <w:hideMark/>
          </w:tcPr>
          <w:p w14:paraId="36C8F15F"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消除部分隐患，增强各方</w:t>
            </w:r>
            <w:proofErr w:type="gramStart"/>
            <w:r w:rsidRPr="00530A77">
              <w:rPr>
                <w:rFonts w:ascii="微软雅黑" w:eastAsia="微软雅黑" w:hAnsi="微软雅黑" w:cs="宋体" w:hint="eastAsia"/>
                <w:i/>
                <w:iCs/>
                <w:color w:val="000000"/>
                <w:kern w:val="0"/>
                <w:sz w:val="16"/>
                <w:szCs w:val="16"/>
              </w:rPr>
              <w:t>面设施</w:t>
            </w:r>
            <w:proofErr w:type="gramEnd"/>
            <w:r w:rsidRPr="00530A77">
              <w:rPr>
                <w:rFonts w:ascii="微软雅黑" w:eastAsia="微软雅黑" w:hAnsi="微软雅黑" w:cs="宋体" w:hint="eastAsia"/>
                <w:i/>
                <w:iCs/>
                <w:color w:val="000000"/>
                <w:kern w:val="0"/>
                <w:sz w:val="16"/>
                <w:szCs w:val="16"/>
              </w:rPr>
              <w:t>安全</w:t>
            </w:r>
          </w:p>
        </w:tc>
      </w:tr>
      <w:tr w:rsidR="00530A77" w:rsidRPr="00530A77" w14:paraId="2495F9DA" w14:textId="77777777" w:rsidTr="00530A77">
        <w:trPr>
          <w:trHeight w:val="573"/>
        </w:trPr>
        <w:tc>
          <w:tcPr>
            <w:tcW w:w="247" w:type="pct"/>
            <w:tcBorders>
              <w:top w:val="nil"/>
              <w:left w:val="single" w:sz="4" w:space="0" w:color="000000"/>
              <w:bottom w:val="single" w:sz="4" w:space="0" w:color="000000"/>
              <w:right w:val="single" w:sz="4" w:space="0" w:color="000000"/>
            </w:tcBorders>
            <w:shd w:val="clear" w:color="auto" w:fill="auto"/>
            <w:vAlign w:val="center"/>
            <w:hideMark/>
          </w:tcPr>
          <w:p w14:paraId="2238AFC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存在问题</w:t>
            </w:r>
          </w:p>
        </w:tc>
        <w:tc>
          <w:tcPr>
            <w:tcW w:w="4753" w:type="pct"/>
            <w:gridSpan w:val="10"/>
            <w:tcBorders>
              <w:top w:val="single" w:sz="4" w:space="0" w:color="000000"/>
              <w:left w:val="nil"/>
              <w:bottom w:val="single" w:sz="4" w:space="0" w:color="000000"/>
              <w:right w:val="single" w:sz="4" w:space="0" w:color="000000"/>
            </w:tcBorders>
            <w:shd w:val="clear" w:color="auto" w:fill="auto"/>
            <w:vAlign w:val="center"/>
            <w:hideMark/>
          </w:tcPr>
          <w:p w14:paraId="73BC9466"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无</w:t>
            </w:r>
          </w:p>
        </w:tc>
      </w:tr>
      <w:tr w:rsidR="00530A77" w:rsidRPr="00530A77" w14:paraId="76A7E95F" w14:textId="77777777" w:rsidTr="00530A77">
        <w:trPr>
          <w:trHeight w:val="633"/>
        </w:trPr>
        <w:tc>
          <w:tcPr>
            <w:tcW w:w="247" w:type="pct"/>
            <w:tcBorders>
              <w:top w:val="nil"/>
              <w:left w:val="single" w:sz="4" w:space="0" w:color="000000"/>
              <w:bottom w:val="single" w:sz="4" w:space="0" w:color="000000"/>
              <w:right w:val="single" w:sz="4" w:space="0" w:color="000000"/>
            </w:tcBorders>
            <w:shd w:val="clear" w:color="auto" w:fill="auto"/>
            <w:vAlign w:val="center"/>
            <w:hideMark/>
          </w:tcPr>
          <w:p w14:paraId="289EF02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改进措施</w:t>
            </w:r>
          </w:p>
        </w:tc>
        <w:tc>
          <w:tcPr>
            <w:tcW w:w="4753" w:type="pct"/>
            <w:gridSpan w:val="10"/>
            <w:tcBorders>
              <w:top w:val="single" w:sz="4" w:space="0" w:color="000000"/>
              <w:left w:val="nil"/>
              <w:bottom w:val="single" w:sz="4" w:space="0" w:color="000000"/>
              <w:right w:val="single" w:sz="4" w:space="0" w:color="000000"/>
            </w:tcBorders>
            <w:shd w:val="clear" w:color="auto" w:fill="auto"/>
            <w:vAlign w:val="center"/>
            <w:hideMark/>
          </w:tcPr>
          <w:p w14:paraId="746F8E02"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无</w:t>
            </w:r>
          </w:p>
        </w:tc>
      </w:tr>
      <w:tr w:rsidR="00530A77" w:rsidRPr="00530A77" w14:paraId="0CD4D574" w14:textId="77777777" w:rsidTr="00530A77">
        <w:trPr>
          <w:trHeight w:val="285"/>
        </w:trPr>
        <w:tc>
          <w:tcPr>
            <w:tcW w:w="2587"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0CB16"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项目负责人：夏勇华</w:t>
            </w:r>
          </w:p>
        </w:tc>
        <w:tc>
          <w:tcPr>
            <w:tcW w:w="2413" w:type="pct"/>
            <w:gridSpan w:val="6"/>
            <w:tcBorders>
              <w:top w:val="single" w:sz="4" w:space="0" w:color="000000"/>
              <w:left w:val="nil"/>
              <w:bottom w:val="single" w:sz="4" w:space="0" w:color="000000"/>
              <w:right w:val="single" w:sz="4" w:space="0" w:color="000000"/>
            </w:tcBorders>
            <w:shd w:val="clear" w:color="auto" w:fill="auto"/>
            <w:vAlign w:val="center"/>
            <w:hideMark/>
          </w:tcPr>
          <w:p w14:paraId="736BE248"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财务负责人：李倩</w:t>
            </w:r>
          </w:p>
        </w:tc>
      </w:tr>
    </w:tbl>
    <w:p w14:paraId="619E4A6E" w14:textId="77777777" w:rsidR="0071021A" w:rsidRDefault="0071021A">
      <w:pPr>
        <w:pStyle w:val="a3"/>
        <w:spacing w:before="93"/>
        <w:rPr>
          <w:rFonts w:hAnsi="Calibri" w:cs="仿宋"/>
          <w:sz w:val="32"/>
          <w:szCs w:val="32"/>
        </w:rPr>
      </w:pPr>
    </w:p>
    <w:tbl>
      <w:tblPr>
        <w:tblW w:w="5000" w:type="pct"/>
        <w:tblLook w:val="04A0" w:firstRow="1" w:lastRow="0" w:firstColumn="1" w:lastColumn="0" w:noHBand="0" w:noVBand="1"/>
      </w:tblPr>
      <w:tblGrid>
        <w:gridCol w:w="576"/>
        <w:gridCol w:w="1012"/>
        <w:gridCol w:w="860"/>
        <w:gridCol w:w="1139"/>
        <w:gridCol w:w="396"/>
        <w:gridCol w:w="799"/>
        <w:gridCol w:w="396"/>
        <w:gridCol w:w="846"/>
        <w:gridCol w:w="486"/>
        <w:gridCol w:w="486"/>
        <w:gridCol w:w="1300"/>
      </w:tblGrid>
      <w:tr w:rsidR="00530A77" w:rsidRPr="00530A77" w14:paraId="1D4F3239" w14:textId="77777777" w:rsidTr="00530A77">
        <w:trPr>
          <w:trHeight w:val="90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63F83" w14:textId="77777777" w:rsidR="00530A77" w:rsidRPr="00530A77" w:rsidRDefault="00530A77" w:rsidP="00530A77">
            <w:pPr>
              <w:widowControl/>
              <w:jc w:val="center"/>
              <w:rPr>
                <w:rFonts w:ascii="黑体" w:eastAsia="黑体" w:hAnsi="黑体" w:cs="宋体" w:hint="eastAsia"/>
                <w:b/>
                <w:bCs/>
                <w:color w:val="000000"/>
                <w:kern w:val="0"/>
                <w:sz w:val="30"/>
                <w:szCs w:val="30"/>
              </w:rPr>
            </w:pPr>
            <w:r w:rsidRPr="00530A77">
              <w:rPr>
                <w:rFonts w:ascii="黑体" w:eastAsia="黑体" w:hAnsi="黑体" w:cs="宋体" w:hint="eastAsia"/>
                <w:b/>
                <w:bCs/>
                <w:color w:val="000000"/>
                <w:kern w:val="0"/>
                <w:sz w:val="30"/>
                <w:szCs w:val="30"/>
              </w:rPr>
              <w:t>部门预算项目支出绩效自评表（2023年度）</w:t>
            </w:r>
          </w:p>
        </w:tc>
      </w:tr>
      <w:tr w:rsidR="00530A77" w:rsidRPr="00530A77" w14:paraId="4D492C1E" w14:textId="77777777" w:rsidTr="00530A77">
        <w:trPr>
          <w:trHeight w:val="285"/>
        </w:trPr>
        <w:tc>
          <w:tcPr>
            <w:tcW w:w="9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67FF0"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项目名称</w:t>
            </w:r>
          </w:p>
        </w:tc>
        <w:tc>
          <w:tcPr>
            <w:tcW w:w="4035" w:type="pct"/>
            <w:gridSpan w:val="9"/>
            <w:tcBorders>
              <w:top w:val="single" w:sz="4" w:space="0" w:color="000000"/>
              <w:left w:val="nil"/>
              <w:bottom w:val="single" w:sz="4" w:space="0" w:color="000000"/>
              <w:right w:val="single" w:sz="4" w:space="0" w:color="000000"/>
            </w:tcBorders>
            <w:shd w:val="clear" w:color="auto" w:fill="auto"/>
            <w:vAlign w:val="center"/>
            <w:hideMark/>
          </w:tcPr>
          <w:p w14:paraId="65A6DBBF"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51118123T000007970565-峨眉山市民政福利院消防隐患整治项目</w:t>
            </w:r>
          </w:p>
        </w:tc>
      </w:tr>
      <w:tr w:rsidR="00530A77" w:rsidRPr="00530A77" w14:paraId="47A8A12B" w14:textId="77777777" w:rsidTr="00530A77">
        <w:trPr>
          <w:trHeight w:val="513"/>
        </w:trPr>
        <w:tc>
          <w:tcPr>
            <w:tcW w:w="9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E63CD"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主管部门</w:t>
            </w:r>
          </w:p>
        </w:tc>
        <w:tc>
          <w:tcPr>
            <w:tcW w:w="2381" w:type="pct"/>
            <w:gridSpan w:val="5"/>
            <w:tcBorders>
              <w:top w:val="single" w:sz="4" w:space="0" w:color="000000"/>
              <w:left w:val="nil"/>
              <w:bottom w:val="single" w:sz="4" w:space="0" w:color="000000"/>
              <w:right w:val="single" w:sz="4" w:space="0" w:color="000000"/>
            </w:tcBorders>
            <w:shd w:val="clear" w:color="auto" w:fill="auto"/>
            <w:vAlign w:val="center"/>
            <w:hideMark/>
          </w:tcPr>
          <w:p w14:paraId="0DB76E57"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民政局</w:t>
            </w:r>
          </w:p>
        </w:tc>
        <w:tc>
          <w:tcPr>
            <w:tcW w:w="385" w:type="pct"/>
            <w:tcBorders>
              <w:top w:val="nil"/>
              <w:left w:val="nil"/>
              <w:bottom w:val="nil"/>
              <w:right w:val="nil"/>
            </w:tcBorders>
            <w:shd w:val="clear" w:color="auto" w:fill="auto"/>
            <w:vAlign w:val="center"/>
            <w:hideMark/>
          </w:tcPr>
          <w:p w14:paraId="5110C24A"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实施单位 （盖章）</w:t>
            </w:r>
          </w:p>
        </w:tc>
        <w:tc>
          <w:tcPr>
            <w:tcW w:w="12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FA840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峨眉山市民政福利院</w:t>
            </w:r>
          </w:p>
        </w:tc>
      </w:tr>
      <w:tr w:rsidR="00530A77" w:rsidRPr="00530A77" w14:paraId="14807885" w14:textId="77777777" w:rsidTr="00530A77">
        <w:trPr>
          <w:trHeight w:val="285"/>
        </w:trPr>
        <w:tc>
          <w:tcPr>
            <w:tcW w:w="24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B3BBC2C"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项目基本情况</w:t>
            </w:r>
          </w:p>
        </w:tc>
        <w:tc>
          <w:tcPr>
            <w:tcW w:w="71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DAEBDC0"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1.项目年度目标完成情况</w:t>
            </w:r>
          </w:p>
        </w:tc>
        <w:tc>
          <w:tcPr>
            <w:tcW w:w="2381" w:type="pct"/>
            <w:gridSpan w:val="5"/>
            <w:tcBorders>
              <w:top w:val="single" w:sz="4" w:space="0" w:color="000000"/>
              <w:left w:val="nil"/>
              <w:bottom w:val="single" w:sz="4" w:space="0" w:color="000000"/>
              <w:right w:val="single" w:sz="4" w:space="0" w:color="000000"/>
            </w:tcBorders>
            <w:shd w:val="clear" w:color="auto" w:fill="auto"/>
            <w:vAlign w:val="center"/>
            <w:hideMark/>
          </w:tcPr>
          <w:p w14:paraId="23B2397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项目年度目标</w:t>
            </w:r>
          </w:p>
        </w:tc>
        <w:tc>
          <w:tcPr>
            <w:tcW w:w="1655" w:type="pct"/>
            <w:gridSpan w:val="4"/>
            <w:tcBorders>
              <w:top w:val="single" w:sz="4" w:space="0" w:color="000000"/>
              <w:left w:val="nil"/>
              <w:bottom w:val="single" w:sz="4" w:space="0" w:color="000000"/>
              <w:right w:val="single" w:sz="4" w:space="0" w:color="000000"/>
            </w:tcBorders>
            <w:shd w:val="clear" w:color="auto" w:fill="auto"/>
            <w:vAlign w:val="center"/>
            <w:hideMark/>
          </w:tcPr>
          <w:p w14:paraId="0752F4A8" w14:textId="77777777" w:rsidR="00530A77" w:rsidRPr="00530A77" w:rsidRDefault="00530A77" w:rsidP="00530A77">
            <w:pPr>
              <w:widowControl/>
              <w:jc w:val="center"/>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年度目标完成情况</w:t>
            </w:r>
          </w:p>
        </w:tc>
      </w:tr>
      <w:tr w:rsidR="00530A77" w:rsidRPr="00530A77" w14:paraId="0C184854" w14:textId="77777777" w:rsidTr="00530A77">
        <w:trPr>
          <w:trHeight w:val="708"/>
        </w:trPr>
        <w:tc>
          <w:tcPr>
            <w:tcW w:w="246" w:type="pct"/>
            <w:vMerge/>
            <w:tcBorders>
              <w:top w:val="nil"/>
              <w:left w:val="single" w:sz="4" w:space="0" w:color="000000"/>
              <w:bottom w:val="single" w:sz="4" w:space="0" w:color="000000"/>
              <w:right w:val="single" w:sz="4" w:space="0" w:color="000000"/>
            </w:tcBorders>
            <w:vAlign w:val="center"/>
            <w:hideMark/>
          </w:tcPr>
          <w:p w14:paraId="1F9C5598"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tcBorders>
              <w:top w:val="nil"/>
              <w:left w:val="single" w:sz="4" w:space="0" w:color="000000"/>
              <w:bottom w:val="single" w:sz="4" w:space="0" w:color="000000"/>
              <w:right w:val="single" w:sz="4" w:space="0" w:color="000000"/>
            </w:tcBorders>
            <w:vAlign w:val="center"/>
            <w:hideMark/>
          </w:tcPr>
          <w:p w14:paraId="4B8C6270" w14:textId="77777777" w:rsidR="00530A77" w:rsidRPr="00530A77" w:rsidRDefault="00530A77" w:rsidP="00530A77">
            <w:pPr>
              <w:widowControl/>
              <w:jc w:val="left"/>
              <w:rPr>
                <w:rFonts w:ascii="宋体" w:hAnsi="宋体" w:cs="宋体" w:hint="eastAsia"/>
                <w:color w:val="000000"/>
                <w:kern w:val="0"/>
                <w:sz w:val="18"/>
                <w:szCs w:val="18"/>
              </w:rPr>
            </w:pPr>
          </w:p>
        </w:tc>
        <w:tc>
          <w:tcPr>
            <w:tcW w:w="2381" w:type="pct"/>
            <w:gridSpan w:val="5"/>
            <w:tcBorders>
              <w:top w:val="single" w:sz="4" w:space="0" w:color="000000"/>
              <w:left w:val="nil"/>
              <w:bottom w:val="single" w:sz="4" w:space="0" w:color="000000"/>
              <w:right w:val="single" w:sz="4" w:space="0" w:color="000000"/>
            </w:tcBorders>
            <w:shd w:val="clear" w:color="auto" w:fill="auto"/>
            <w:vAlign w:val="center"/>
            <w:hideMark/>
          </w:tcPr>
          <w:p w14:paraId="63A941B2"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项目隐患整治总面积约26000平方米，完善消防设施，配套消防喷淋系统，火灾自动报警系统，室外消火栓系统，灭火系统，应急照明系统及附属设施。</w:t>
            </w:r>
          </w:p>
        </w:tc>
        <w:tc>
          <w:tcPr>
            <w:tcW w:w="1655" w:type="pct"/>
            <w:gridSpan w:val="4"/>
            <w:tcBorders>
              <w:top w:val="single" w:sz="4" w:space="0" w:color="000000"/>
              <w:left w:val="nil"/>
              <w:bottom w:val="single" w:sz="4" w:space="0" w:color="000000"/>
              <w:right w:val="single" w:sz="4" w:space="0" w:color="000000"/>
            </w:tcBorders>
            <w:shd w:val="clear" w:color="auto" w:fill="auto"/>
            <w:vAlign w:val="center"/>
            <w:hideMark/>
          </w:tcPr>
          <w:p w14:paraId="6F4A2FCA"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完善消防设施，配套消防喷淋系统，火灾自动报警系统，室外消火栓系统，灭火系统，应急照明系统及附属设施</w:t>
            </w:r>
          </w:p>
        </w:tc>
      </w:tr>
      <w:tr w:rsidR="00530A77" w:rsidRPr="00530A77" w14:paraId="21DB0C7F" w14:textId="77777777" w:rsidTr="00530A77">
        <w:trPr>
          <w:trHeight w:val="693"/>
        </w:trPr>
        <w:tc>
          <w:tcPr>
            <w:tcW w:w="246" w:type="pct"/>
            <w:vMerge/>
            <w:tcBorders>
              <w:top w:val="nil"/>
              <w:left w:val="single" w:sz="4" w:space="0" w:color="000000"/>
              <w:bottom w:val="single" w:sz="4" w:space="0" w:color="000000"/>
              <w:right w:val="single" w:sz="4" w:space="0" w:color="000000"/>
            </w:tcBorders>
            <w:vAlign w:val="center"/>
            <w:hideMark/>
          </w:tcPr>
          <w:p w14:paraId="1A9B8061"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5A98D61D"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2.项目实施内容及过程概述</w:t>
            </w:r>
          </w:p>
        </w:tc>
        <w:tc>
          <w:tcPr>
            <w:tcW w:w="4035" w:type="pct"/>
            <w:gridSpan w:val="9"/>
            <w:tcBorders>
              <w:top w:val="single" w:sz="4" w:space="0" w:color="000000"/>
              <w:left w:val="nil"/>
              <w:bottom w:val="single" w:sz="4" w:space="0" w:color="000000"/>
              <w:right w:val="single" w:sz="4" w:space="0" w:color="000000"/>
            </w:tcBorders>
            <w:shd w:val="clear" w:color="auto" w:fill="auto"/>
            <w:vAlign w:val="center"/>
            <w:hideMark/>
          </w:tcPr>
          <w:p w14:paraId="345AFE50"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完善消防设施，配套消防喷淋系统，火灾自动报警系统，室外消火栓系统，灭火系统，应急照明系统及附属设施</w:t>
            </w:r>
          </w:p>
        </w:tc>
      </w:tr>
      <w:tr w:rsidR="00530A77" w:rsidRPr="00530A77" w14:paraId="07E37DE5" w14:textId="77777777" w:rsidTr="00530A77">
        <w:trPr>
          <w:trHeight w:val="360"/>
        </w:trPr>
        <w:tc>
          <w:tcPr>
            <w:tcW w:w="24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B7B17E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预算执行情况（10分）</w:t>
            </w:r>
          </w:p>
        </w:tc>
        <w:tc>
          <w:tcPr>
            <w:tcW w:w="718" w:type="pct"/>
            <w:tcBorders>
              <w:top w:val="nil"/>
              <w:left w:val="nil"/>
              <w:bottom w:val="single" w:sz="4" w:space="0" w:color="000000"/>
              <w:right w:val="single" w:sz="4" w:space="0" w:color="000000"/>
            </w:tcBorders>
            <w:shd w:val="clear" w:color="auto" w:fill="auto"/>
            <w:vAlign w:val="center"/>
            <w:hideMark/>
          </w:tcPr>
          <w:p w14:paraId="6C51333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年度预算数（万元）</w:t>
            </w:r>
          </w:p>
        </w:tc>
        <w:tc>
          <w:tcPr>
            <w:tcW w:w="627" w:type="pct"/>
            <w:tcBorders>
              <w:top w:val="nil"/>
              <w:left w:val="nil"/>
              <w:bottom w:val="single" w:sz="4" w:space="0" w:color="000000"/>
              <w:right w:val="single" w:sz="4" w:space="0" w:color="000000"/>
            </w:tcBorders>
            <w:shd w:val="clear" w:color="auto" w:fill="auto"/>
            <w:vAlign w:val="center"/>
            <w:hideMark/>
          </w:tcPr>
          <w:p w14:paraId="0225A7D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年初预算</w:t>
            </w:r>
          </w:p>
        </w:tc>
        <w:tc>
          <w:tcPr>
            <w:tcW w:w="795" w:type="pct"/>
            <w:tcBorders>
              <w:top w:val="nil"/>
              <w:left w:val="nil"/>
              <w:bottom w:val="single" w:sz="4" w:space="0" w:color="000000"/>
              <w:right w:val="single" w:sz="4" w:space="0" w:color="000000"/>
            </w:tcBorders>
            <w:shd w:val="clear" w:color="auto" w:fill="auto"/>
            <w:vAlign w:val="center"/>
            <w:hideMark/>
          </w:tcPr>
          <w:p w14:paraId="79A55A4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调整</w:t>
            </w:r>
            <w:proofErr w:type="gramStart"/>
            <w:r w:rsidRPr="00530A77">
              <w:rPr>
                <w:rFonts w:ascii="宋体" w:hAnsi="宋体" w:cs="宋体" w:hint="eastAsia"/>
                <w:color w:val="000000"/>
                <w:kern w:val="0"/>
                <w:sz w:val="18"/>
                <w:szCs w:val="18"/>
              </w:rPr>
              <w:t>后预算</w:t>
            </w:r>
            <w:proofErr w:type="gramEnd"/>
            <w:r w:rsidRPr="00530A77">
              <w:rPr>
                <w:rFonts w:ascii="宋体" w:hAnsi="宋体" w:cs="宋体" w:hint="eastAsia"/>
                <w:color w:val="000000"/>
                <w:kern w:val="0"/>
                <w:sz w:val="18"/>
                <w:szCs w:val="18"/>
              </w:rPr>
              <w:t>数</w:t>
            </w:r>
          </w:p>
        </w:tc>
        <w:tc>
          <w:tcPr>
            <w:tcW w:w="959" w:type="pct"/>
            <w:gridSpan w:val="3"/>
            <w:tcBorders>
              <w:top w:val="single" w:sz="4" w:space="0" w:color="000000"/>
              <w:left w:val="nil"/>
              <w:bottom w:val="single" w:sz="4" w:space="0" w:color="000000"/>
              <w:right w:val="single" w:sz="4" w:space="0" w:color="000000"/>
            </w:tcBorders>
            <w:shd w:val="clear" w:color="auto" w:fill="auto"/>
            <w:vAlign w:val="center"/>
            <w:hideMark/>
          </w:tcPr>
          <w:p w14:paraId="5785D20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预算执行数</w:t>
            </w:r>
          </w:p>
        </w:tc>
        <w:tc>
          <w:tcPr>
            <w:tcW w:w="385" w:type="pct"/>
            <w:tcBorders>
              <w:top w:val="nil"/>
              <w:left w:val="nil"/>
              <w:bottom w:val="single" w:sz="4" w:space="0" w:color="000000"/>
              <w:right w:val="single" w:sz="4" w:space="0" w:color="000000"/>
            </w:tcBorders>
            <w:shd w:val="clear" w:color="auto" w:fill="auto"/>
            <w:vAlign w:val="center"/>
            <w:hideMark/>
          </w:tcPr>
          <w:p w14:paraId="43D64A5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预算执行率</w:t>
            </w:r>
          </w:p>
        </w:tc>
        <w:tc>
          <w:tcPr>
            <w:tcW w:w="188" w:type="pct"/>
            <w:tcBorders>
              <w:top w:val="nil"/>
              <w:left w:val="nil"/>
              <w:bottom w:val="single" w:sz="4" w:space="0" w:color="000000"/>
              <w:right w:val="single" w:sz="4" w:space="0" w:color="000000"/>
            </w:tcBorders>
            <w:shd w:val="clear" w:color="auto" w:fill="auto"/>
            <w:vAlign w:val="center"/>
            <w:hideMark/>
          </w:tcPr>
          <w:p w14:paraId="0EEF3E4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权重</w:t>
            </w:r>
          </w:p>
        </w:tc>
        <w:tc>
          <w:tcPr>
            <w:tcW w:w="188" w:type="pct"/>
            <w:tcBorders>
              <w:top w:val="nil"/>
              <w:left w:val="nil"/>
              <w:bottom w:val="single" w:sz="4" w:space="0" w:color="000000"/>
              <w:right w:val="single" w:sz="4" w:space="0" w:color="000000"/>
            </w:tcBorders>
            <w:shd w:val="clear" w:color="auto" w:fill="auto"/>
            <w:vAlign w:val="center"/>
            <w:hideMark/>
          </w:tcPr>
          <w:p w14:paraId="0B36077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得分</w:t>
            </w:r>
          </w:p>
        </w:tc>
        <w:tc>
          <w:tcPr>
            <w:tcW w:w="895" w:type="pct"/>
            <w:tcBorders>
              <w:top w:val="nil"/>
              <w:left w:val="nil"/>
              <w:bottom w:val="single" w:sz="4" w:space="0" w:color="000000"/>
              <w:right w:val="single" w:sz="4" w:space="0" w:color="000000"/>
            </w:tcBorders>
            <w:shd w:val="clear" w:color="auto" w:fill="auto"/>
            <w:vAlign w:val="center"/>
            <w:hideMark/>
          </w:tcPr>
          <w:p w14:paraId="32C9EF0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原因</w:t>
            </w:r>
          </w:p>
        </w:tc>
      </w:tr>
      <w:tr w:rsidR="00530A77" w:rsidRPr="00530A77" w14:paraId="4CF04B28" w14:textId="77777777" w:rsidTr="00530A77">
        <w:trPr>
          <w:trHeight w:val="345"/>
        </w:trPr>
        <w:tc>
          <w:tcPr>
            <w:tcW w:w="246" w:type="pct"/>
            <w:vMerge/>
            <w:tcBorders>
              <w:top w:val="nil"/>
              <w:left w:val="single" w:sz="4" w:space="0" w:color="000000"/>
              <w:bottom w:val="single" w:sz="4" w:space="0" w:color="000000"/>
              <w:right w:val="single" w:sz="4" w:space="0" w:color="000000"/>
            </w:tcBorders>
            <w:vAlign w:val="center"/>
            <w:hideMark/>
          </w:tcPr>
          <w:p w14:paraId="3D615CF5"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5B3807A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总额</w:t>
            </w:r>
          </w:p>
        </w:tc>
        <w:tc>
          <w:tcPr>
            <w:tcW w:w="627" w:type="pct"/>
            <w:tcBorders>
              <w:top w:val="nil"/>
              <w:left w:val="nil"/>
              <w:bottom w:val="single" w:sz="4" w:space="0" w:color="000000"/>
              <w:right w:val="single" w:sz="4" w:space="0" w:color="000000"/>
            </w:tcBorders>
            <w:shd w:val="clear" w:color="auto" w:fill="auto"/>
            <w:vAlign w:val="center"/>
            <w:hideMark/>
          </w:tcPr>
          <w:p w14:paraId="0F89A98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795" w:type="pct"/>
            <w:tcBorders>
              <w:top w:val="nil"/>
              <w:left w:val="nil"/>
              <w:bottom w:val="single" w:sz="4" w:space="0" w:color="000000"/>
              <w:right w:val="single" w:sz="4" w:space="0" w:color="000000"/>
            </w:tcBorders>
            <w:shd w:val="clear" w:color="auto" w:fill="auto"/>
            <w:vAlign w:val="center"/>
            <w:hideMark/>
          </w:tcPr>
          <w:p w14:paraId="2F391AB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40.00</w:t>
            </w:r>
          </w:p>
        </w:tc>
        <w:tc>
          <w:tcPr>
            <w:tcW w:w="959" w:type="pct"/>
            <w:gridSpan w:val="3"/>
            <w:tcBorders>
              <w:top w:val="single" w:sz="4" w:space="0" w:color="000000"/>
              <w:left w:val="nil"/>
              <w:bottom w:val="single" w:sz="4" w:space="0" w:color="000000"/>
              <w:right w:val="single" w:sz="4" w:space="0" w:color="000000"/>
            </w:tcBorders>
            <w:shd w:val="clear" w:color="auto" w:fill="auto"/>
            <w:vAlign w:val="center"/>
            <w:hideMark/>
          </w:tcPr>
          <w:p w14:paraId="3CC3090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40.00</w:t>
            </w:r>
          </w:p>
        </w:tc>
        <w:tc>
          <w:tcPr>
            <w:tcW w:w="385" w:type="pct"/>
            <w:tcBorders>
              <w:top w:val="nil"/>
              <w:left w:val="nil"/>
              <w:bottom w:val="single" w:sz="4" w:space="0" w:color="000000"/>
              <w:right w:val="single" w:sz="4" w:space="0" w:color="000000"/>
            </w:tcBorders>
            <w:shd w:val="clear" w:color="auto" w:fill="auto"/>
            <w:vAlign w:val="center"/>
            <w:hideMark/>
          </w:tcPr>
          <w:p w14:paraId="213DC82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5A354B8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88" w:type="pct"/>
            <w:tcBorders>
              <w:top w:val="nil"/>
              <w:left w:val="nil"/>
              <w:bottom w:val="single" w:sz="4" w:space="0" w:color="000000"/>
              <w:right w:val="single" w:sz="4" w:space="0" w:color="000000"/>
            </w:tcBorders>
            <w:shd w:val="clear" w:color="auto" w:fill="auto"/>
            <w:vAlign w:val="center"/>
            <w:hideMark/>
          </w:tcPr>
          <w:p w14:paraId="499E4F9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89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95FD80D" w14:textId="77777777" w:rsidR="00530A77" w:rsidRPr="00530A77" w:rsidRDefault="00530A77" w:rsidP="00530A77">
            <w:pPr>
              <w:widowControl/>
              <w:jc w:val="left"/>
              <w:rPr>
                <w:rFonts w:ascii="黑体" w:eastAsia="黑体" w:hAnsi="黑体" w:cs="宋体" w:hint="eastAsia"/>
                <w:i/>
                <w:iCs/>
                <w:color w:val="000000"/>
                <w:kern w:val="0"/>
                <w:sz w:val="18"/>
                <w:szCs w:val="18"/>
              </w:rPr>
            </w:pPr>
            <w:r w:rsidRPr="00530A77">
              <w:rPr>
                <w:rFonts w:ascii="黑体" w:eastAsia="黑体" w:hAnsi="黑体" w:cs="宋体" w:hint="eastAsia"/>
                <w:i/>
                <w:iCs/>
                <w:color w:val="000000"/>
                <w:kern w:val="0"/>
                <w:sz w:val="18"/>
                <w:szCs w:val="18"/>
              </w:rPr>
              <w:t>1.预算执行率=预算执行数/调整</w:t>
            </w:r>
            <w:proofErr w:type="gramStart"/>
            <w:r w:rsidRPr="00530A77">
              <w:rPr>
                <w:rFonts w:ascii="黑体" w:eastAsia="黑体" w:hAnsi="黑体" w:cs="宋体" w:hint="eastAsia"/>
                <w:i/>
                <w:iCs/>
                <w:color w:val="000000"/>
                <w:kern w:val="0"/>
                <w:sz w:val="18"/>
                <w:szCs w:val="18"/>
              </w:rPr>
              <w:t>后预算</w:t>
            </w:r>
            <w:proofErr w:type="gramEnd"/>
            <w:r w:rsidRPr="00530A77">
              <w:rPr>
                <w:rFonts w:ascii="黑体" w:eastAsia="黑体" w:hAnsi="黑体" w:cs="宋体" w:hint="eastAsia"/>
                <w:i/>
                <w:iCs/>
                <w:color w:val="000000"/>
                <w:kern w:val="0"/>
                <w:sz w:val="18"/>
                <w:szCs w:val="18"/>
              </w:rPr>
              <w:t>数，预算执行率未达到90%的需说明原因（100字以内）;2.年中发生预算调整的（追加或调减）,应单独说明理由；3.其他资金包括：社会投入资金、银行贷款.</w:t>
            </w:r>
          </w:p>
        </w:tc>
      </w:tr>
      <w:tr w:rsidR="00530A77" w:rsidRPr="00530A77" w14:paraId="715534EF" w14:textId="77777777" w:rsidTr="00530A77">
        <w:trPr>
          <w:trHeight w:val="390"/>
        </w:trPr>
        <w:tc>
          <w:tcPr>
            <w:tcW w:w="246" w:type="pct"/>
            <w:vMerge/>
            <w:tcBorders>
              <w:top w:val="nil"/>
              <w:left w:val="single" w:sz="4" w:space="0" w:color="000000"/>
              <w:bottom w:val="single" w:sz="4" w:space="0" w:color="000000"/>
              <w:right w:val="single" w:sz="4" w:space="0" w:color="000000"/>
            </w:tcBorders>
            <w:vAlign w:val="center"/>
            <w:hideMark/>
          </w:tcPr>
          <w:p w14:paraId="39800E9B"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00BD185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其中：财政资金</w:t>
            </w:r>
          </w:p>
        </w:tc>
        <w:tc>
          <w:tcPr>
            <w:tcW w:w="627" w:type="pct"/>
            <w:tcBorders>
              <w:top w:val="nil"/>
              <w:left w:val="nil"/>
              <w:bottom w:val="single" w:sz="4" w:space="0" w:color="000000"/>
              <w:right w:val="single" w:sz="4" w:space="0" w:color="000000"/>
            </w:tcBorders>
            <w:shd w:val="clear" w:color="auto" w:fill="auto"/>
            <w:vAlign w:val="center"/>
            <w:hideMark/>
          </w:tcPr>
          <w:p w14:paraId="715AA44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795" w:type="pct"/>
            <w:tcBorders>
              <w:top w:val="nil"/>
              <w:left w:val="nil"/>
              <w:bottom w:val="single" w:sz="4" w:space="0" w:color="000000"/>
              <w:right w:val="single" w:sz="4" w:space="0" w:color="000000"/>
            </w:tcBorders>
            <w:shd w:val="clear" w:color="auto" w:fill="auto"/>
            <w:vAlign w:val="center"/>
            <w:hideMark/>
          </w:tcPr>
          <w:p w14:paraId="3D5C40B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40.00</w:t>
            </w:r>
          </w:p>
        </w:tc>
        <w:tc>
          <w:tcPr>
            <w:tcW w:w="959" w:type="pct"/>
            <w:gridSpan w:val="3"/>
            <w:tcBorders>
              <w:top w:val="single" w:sz="4" w:space="0" w:color="000000"/>
              <w:left w:val="nil"/>
              <w:bottom w:val="single" w:sz="4" w:space="0" w:color="000000"/>
              <w:right w:val="single" w:sz="4" w:space="0" w:color="000000"/>
            </w:tcBorders>
            <w:shd w:val="clear" w:color="auto" w:fill="auto"/>
            <w:vAlign w:val="center"/>
            <w:hideMark/>
          </w:tcPr>
          <w:p w14:paraId="172C39B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40.00</w:t>
            </w:r>
          </w:p>
        </w:tc>
        <w:tc>
          <w:tcPr>
            <w:tcW w:w="385" w:type="pct"/>
            <w:tcBorders>
              <w:top w:val="nil"/>
              <w:left w:val="nil"/>
              <w:bottom w:val="single" w:sz="4" w:space="0" w:color="000000"/>
              <w:right w:val="single" w:sz="4" w:space="0" w:color="000000"/>
            </w:tcBorders>
            <w:shd w:val="clear" w:color="auto" w:fill="auto"/>
            <w:vAlign w:val="center"/>
            <w:hideMark/>
          </w:tcPr>
          <w:p w14:paraId="16AE53D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38D3CB8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88" w:type="pct"/>
            <w:tcBorders>
              <w:top w:val="nil"/>
              <w:left w:val="nil"/>
              <w:bottom w:val="single" w:sz="4" w:space="0" w:color="000000"/>
              <w:right w:val="single" w:sz="4" w:space="0" w:color="000000"/>
            </w:tcBorders>
            <w:shd w:val="clear" w:color="auto" w:fill="auto"/>
            <w:vAlign w:val="center"/>
            <w:hideMark/>
          </w:tcPr>
          <w:p w14:paraId="3032F0A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895" w:type="pct"/>
            <w:vMerge/>
            <w:tcBorders>
              <w:top w:val="nil"/>
              <w:left w:val="single" w:sz="4" w:space="0" w:color="000000"/>
              <w:bottom w:val="single" w:sz="4" w:space="0" w:color="000000"/>
              <w:right w:val="single" w:sz="4" w:space="0" w:color="000000"/>
            </w:tcBorders>
            <w:vAlign w:val="center"/>
            <w:hideMark/>
          </w:tcPr>
          <w:p w14:paraId="2D45FF05"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7AB066D4" w14:textId="77777777" w:rsidTr="00530A77">
        <w:trPr>
          <w:trHeight w:val="408"/>
        </w:trPr>
        <w:tc>
          <w:tcPr>
            <w:tcW w:w="246" w:type="pct"/>
            <w:vMerge/>
            <w:tcBorders>
              <w:top w:val="nil"/>
              <w:left w:val="single" w:sz="4" w:space="0" w:color="000000"/>
              <w:bottom w:val="single" w:sz="4" w:space="0" w:color="000000"/>
              <w:right w:val="single" w:sz="4" w:space="0" w:color="000000"/>
            </w:tcBorders>
            <w:vAlign w:val="center"/>
            <w:hideMark/>
          </w:tcPr>
          <w:p w14:paraId="6CDCB805"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6A8C9A1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财政专户管理资金</w:t>
            </w:r>
          </w:p>
        </w:tc>
        <w:tc>
          <w:tcPr>
            <w:tcW w:w="627" w:type="pct"/>
            <w:tcBorders>
              <w:top w:val="nil"/>
              <w:left w:val="nil"/>
              <w:bottom w:val="single" w:sz="4" w:space="0" w:color="000000"/>
              <w:right w:val="single" w:sz="4" w:space="0" w:color="000000"/>
            </w:tcBorders>
            <w:shd w:val="clear" w:color="auto" w:fill="auto"/>
            <w:vAlign w:val="center"/>
            <w:hideMark/>
          </w:tcPr>
          <w:p w14:paraId="2F0145F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795" w:type="pct"/>
            <w:tcBorders>
              <w:top w:val="nil"/>
              <w:left w:val="nil"/>
              <w:bottom w:val="single" w:sz="4" w:space="0" w:color="000000"/>
              <w:right w:val="single" w:sz="4" w:space="0" w:color="000000"/>
            </w:tcBorders>
            <w:shd w:val="clear" w:color="auto" w:fill="auto"/>
            <w:vAlign w:val="center"/>
            <w:hideMark/>
          </w:tcPr>
          <w:p w14:paraId="5EE50E9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959" w:type="pct"/>
            <w:gridSpan w:val="3"/>
            <w:tcBorders>
              <w:top w:val="single" w:sz="4" w:space="0" w:color="000000"/>
              <w:left w:val="nil"/>
              <w:bottom w:val="single" w:sz="4" w:space="0" w:color="000000"/>
              <w:right w:val="single" w:sz="4" w:space="0" w:color="000000"/>
            </w:tcBorders>
            <w:shd w:val="clear" w:color="auto" w:fill="auto"/>
            <w:vAlign w:val="center"/>
            <w:hideMark/>
          </w:tcPr>
          <w:p w14:paraId="146E4B4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385" w:type="pct"/>
            <w:tcBorders>
              <w:top w:val="nil"/>
              <w:left w:val="nil"/>
              <w:bottom w:val="single" w:sz="4" w:space="0" w:color="000000"/>
              <w:right w:val="single" w:sz="4" w:space="0" w:color="000000"/>
            </w:tcBorders>
            <w:shd w:val="clear" w:color="auto" w:fill="auto"/>
            <w:vAlign w:val="center"/>
            <w:hideMark/>
          </w:tcPr>
          <w:p w14:paraId="664A4C5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188" w:type="pct"/>
            <w:tcBorders>
              <w:top w:val="nil"/>
              <w:left w:val="nil"/>
              <w:bottom w:val="single" w:sz="4" w:space="0" w:color="000000"/>
              <w:right w:val="single" w:sz="4" w:space="0" w:color="000000"/>
            </w:tcBorders>
            <w:shd w:val="clear" w:color="auto" w:fill="auto"/>
            <w:vAlign w:val="center"/>
            <w:hideMark/>
          </w:tcPr>
          <w:p w14:paraId="4B5E866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88" w:type="pct"/>
            <w:tcBorders>
              <w:top w:val="nil"/>
              <w:left w:val="nil"/>
              <w:bottom w:val="single" w:sz="4" w:space="0" w:color="000000"/>
              <w:right w:val="single" w:sz="4" w:space="0" w:color="000000"/>
            </w:tcBorders>
            <w:shd w:val="clear" w:color="auto" w:fill="auto"/>
            <w:vAlign w:val="center"/>
            <w:hideMark/>
          </w:tcPr>
          <w:p w14:paraId="045637F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895" w:type="pct"/>
            <w:vMerge/>
            <w:tcBorders>
              <w:top w:val="nil"/>
              <w:left w:val="single" w:sz="4" w:space="0" w:color="000000"/>
              <w:bottom w:val="single" w:sz="4" w:space="0" w:color="000000"/>
              <w:right w:val="single" w:sz="4" w:space="0" w:color="000000"/>
            </w:tcBorders>
            <w:vAlign w:val="center"/>
            <w:hideMark/>
          </w:tcPr>
          <w:p w14:paraId="7AADDAD0"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7FFCC3C4" w14:textId="77777777" w:rsidTr="00530A77">
        <w:trPr>
          <w:trHeight w:val="360"/>
        </w:trPr>
        <w:tc>
          <w:tcPr>
            <w:tcW w:w="246" w:type="pct"/>
            <w:vMerge/>
            <w:tcBorders>
              <w:top w:val="nil"/>
              <w:left w:val="single" w:sz="4" w:space="0" w:color="000000"/>
              <w:bottom w:val="single" w:sz="4" w:space="0" w:color="000000"/>
              <w:right w:val="single" w:sz="4" w:space="0" w:color="000000"/>
            </w:tcBorders>
            <w:vAlign w:val="center"/>
            <w:hideMark/>
          </w:tcPr>
          <w:p w14:paraId="5C65CA3A"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480BEC9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单位资金</w:t>
            </w:r>
          </w:p>
        </w:tc>
        <w:tc>
          <w:tcPr>
            <w:tcW w:w="627" w:type="pct"/>
            <w:tcBorders>
              <w:top w:val="nil"/>
              <w:left w:val="nil"/>
              <w:bottom w:val="single" w:sz="4" w:space="0" w:color="000000"/>
              <w:right w:val="single" w:sz="4" w:space="0" w:color="000000"/>
            </w:tcBorders>
            <w:shd w:val="clear" w:color="auto" w:fill="auto"/>
            <w:vAlign w:val="center"/>
            <w:hideMark/>
          </w:tcPr>
          <w:p w14:paraId="0C80F8D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795" w:type="pct"/>
            <w:tcBorders>
              <w:top w:val="nil"/>
              <w:left w:val="nil"/>
              <w:bottom w:val="single" w:sz="4" w:space="0" w:color="000000"/>
              <w:right w:val="single" w:sz="4" w:space="0" w:color="000000"/>
            </w:tcBorders>
            <w:shd w:val="clear" w:color="auto" w:fill="auto"/>
            <w:vAlign w:val="center"/>
            <w:hideMark/>
          </w:tcPr>
          <w:p w14:paraId="4AD6ED4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959" w:type="pct"/>
            <w:gridSpan w:val="3"/>
            <w:tcBorders>
              <w:top w:val="single" w:sz="4" w:space="0" w:color="000000"/>
              <w:left w:val="nil"/>
              <w:bottom w:val="single" w:sz="4" w:space="0" w:color="000000"/>
              <w:right w:val="single" w:sz="4" w:space="0" w:color="000000"/>
            </w:tcBorders>
            <w:shd w:val="clear" w:color="auto" w:fill="auto"/>
            <w:vAlign w:val="center"/>
            <w:hideMark/>
          </w:tcPr>
          <w:p w14:paraId="3258A35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385" w:type="pct"/>
            <w:tcBorders>
              <w:top w:val="nil"/>
              <w:left w:val="nil"/>
              <w:bottom w:val="single" w:sz="4" w:space="0" w:color="000000"/>
              <w:right w:val="single" w:sz="4" w:space="0" w:color="000000"/>
            </w:tcBorders>
            <w:shd w:val="clear" w:color="auto" w:fill="auto"/>
            <w:vAlign w:val="center"/>
            <w:hideMark/>
          </w:tcPr>
          <w:p w14:paraId="0D7F1A7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188" w:type="pct"/>
            <w:tcBorders>
              <w:top w:val="nil"/>
              <w:left w:val="nil"/>
              <w:bottom w:val="single" w:sz="4" w:space="0" w:color="000000"/>
              <w:right w:val="single" w:sz="4" w:space="0" w:color="000000"/>
            </w:tcBorders>
            <w:shd w:val="clear" w:color="auto" w:fill="auto"/>
            <w:vAlign w:val="center"/>
            <w:hideMark/>
          </w:tcPr>
          <w:p w14:paraId="6026591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88" w:type="pct"/>
            <w:tcBorders>
              <w:top w:val="nil"/>
              <w:left w:val="nil"/>
              <w:bottom w:val="single" w:sz="4" w:space="0" w:color="000000"/>
              <w:right w:val="single" w:sz="4" w:space="0" w:color="000000"/>
            </w:tcBorders>
            <w:shd w:val="clear" w:color="auto" w:fill="auto"/>
            <w:vAlign w:val="center"/>
            <w:hideMark/>
          </w:tcPr>
          <w:p w14:paraId="3A347A6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895" w:type="pct"/>
            <w:vMerge/>
            <w:tcBorders>
              <w:top w:val="nil"/>
              <w:left w:val="single" w:sz="4" w:space="0" w:color="000000"/>
              <w:bottom w:val="single" w:sz="4" w:space="0" w:color="000000"/>
              <w:right w:val="single" w:sz="4" w:space="0" w:color="000000"/>
            </w:tcBorders>
            <w:vAlign w:val="center"/>
            <w:hideMark/>
          </w:tcPr>
          <w:p w14:paraId="0A47CFD5"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6494AD1A" w14:textId="77777777" w:rsidTr="00530A77">
        <w:trPr>
          <w:trHeight w:val="340"/>
        </w:trPr>
        <w:tc>
          <w:tcPr>
            <w:tcW w:w="246" w:type="pct"/>
            <w:vMerge/>
            <w:tcBorders>
              <w:top w:val="nil"/>
              <w:left w:val="single" w:sz="4" w:space="0" w:color="000000"/>
              <w:bottom w:val="single" w:sz="4" w:space="0" w:color="000000"/>
              <w:right w:val="single" w:sz="4" w:space="0" w:color="000000"/>
            </w:tcBorders>
            <w:vAlign w:val="center"/>
            <w:hideMark/>
          </w:tcPr>
          <w:p w14:paraId="1EEF288C"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57F33D8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其他资金</w:t>
            </w:r>
          </w:p>
        </w:tc>
        <w:tc>
          <w:tcPr>
            <w:tcW w:w="627" w:type="pct"/>
            <w:tcBorders>
              <w:top w:val="nil"/>
              <w:left w:val="nil"/>
              <w:bottom w:val="single" w:sz="4" w:space="0" w:color="000000"/>
              <w:right w:val="single" w:sz="4" w:space="0" w:color="000000"/>
            </w:tcBorders>
            <w:shd w:val="clear" w:color="auto" w:fill="auto"/>
            <w:vAlign w:val="center"/>
            <w:hideMark/>
          </w:tcPr>
          <w:p w14:paraId="298C4680"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795" w:type="pct"/>
            <w:tcBorders>
              <w:top w:val="nil"/>
              <w:left w:val="nil"/>
              <w:bottom w:val="single" w:sz="4" w:space="0" w:color="000000"/>
              <w:right w:val="single" w:sz="4" w:space="0" w:color="000000"/>
            </w:tcBorders>
            <w:shd w:val="clear" w:color="auto" w:fill="auto"/>
            <w:vAlign w:val="center"/>
            <w:hideMark/>
          </w:tcPr>
          <w:p w14:paraId="057969E8"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959" w:type="pct"/>
            <w:gridSpan w:val="3"/>
            <w:tcBorders>
              <w:top w:val="single" w:sz="4" w:space="0" w:color="000000"/>
              <w:left w:val="nil"/>
              <w:bottom w:val="single" w:sz="4" w:space="0" w:color="000000"/>
              <w:right w:val="single" w:sz="4" w:space="0" w:color="000000"/>
            </w:tcBorders>
            <w:shd w:val="clear" w:color="auto" w:fill="auto"/>
            <w:vAlign w:val="center"/>
            <w:hideMark/>
          </w:tcPr>
          <w:p w14:paraId="1DE08EBF"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385" w:type="pct"/>
            <w:tcBorders>
              <w:top w:val="nil"/>
              <w:left w:val="nil"/>
              <w:bottom w:val="single" w:sz="4" w:space="0" w:color="000000"/>
              <w:right w:val="single" w:sz="4" w:space="0" w:color="000000"/>
            </w:tcBorders>
            <w:shd w:val="clear" w:color="auto" w:fill="auto"/>
            <w:vAlign w:val="center"/>
            <w:hideMark/>
          </w:tcPr>
          <w:p w14:paraId="4AD10855"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188" w:type="pct"/>
            <w:tcBorders>
              <w:top w:val="nil"/>
              <w:left w:val="nil"/>
              <w:bottom w:val="single" w:sz="4" w:space="0" w:color="000000"/>
              <w:right w:val="single" w:sz="4" w:space="0" w:color="000000"/>
            </w:tcBorders>
            <w:shd w:val="clear" w:color="auto" w:fill="auto"/>
            <w:vAlign w:val="center"/>
            <w:hideMark/>
          </w:tcPr>
          <w:p w14:paraId="503981A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88" w:type="pct"/>
            <w:tcBorders>
              <w:top w:val="nil"/>
              <w:left w:val="nil"/>
              <w:bottom w:val="single" w:sz="4" w:space="0" w:color="000000"/>
              <w:right w:val="single" w:sz="4" w:space="0" w:color="000000"/>
            </w:tcBorders>
            <w:shd w:val="clear" w:color="auto" w:fill="auto"/>
            <w:vAlign w:val="center"/>
            <w:hideMark/>
          </w:tcPr>
          <w:p w14:paraId="492F457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895" w:type="pct"/>
            <w:vMerge/>
            <w:tcBorders>
              <w:top w:val="nil"/>
              <w:left w:val="single" w:sz="4" w:space="0" w:color="000000"/>
              <w:bottom w:val="single" w:sz="4" w:space="0" w:color="000000"/>
              <w:right w:val="single" w:sz="4" w:space="0" w:color="000000"/>
            </w:tcBorders>
            <w:vAlign w:val="center"/>
            <w:hideMark/>
          </w:tcPr>
          <w:p w14:paraId="35890514"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00E9B488" w14:textId="77777777" w:rsidTr="00530A77">
        <w:trPr>
          <w:trHeight w:val="453"/>
        </w:trPr>
        <w:tc>
          <w:tcPr>
            <w:tcW w:w="24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6C19A4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绩效指标（90分）</w:t>
            </w:r>
          </w:p>
        </w:tc>
        <w:tc>
          <w:tcPr>
            <w:tcW w:w="718" w:type="pct"/>
            <w:tcBorders>
              <w:top w:val="nil"/>
              <w:left w:val="nil"/>
              <w:bottom w:val="single" w:sz="4" w:space="0" w:color="000000"/>
              <w:right w:val="single" w:sz="4" w:space="0" w:color="000000"/>
            </w:tcBorders>
            <w:shd w:val="clear" w:color="auto" w:fill="auto"/>
            <w:vAlign w:val="center"/>
            <w:hideMark/>
          </w:tcPr>
          <w:p w14:paraId="3C4996B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一级指标</w:t>
            </w:r>
          </w:p>
        </w:tc>
        <w:tc>
          <w:tcPr>
            <w:tcW w:w="627" w:type="pct"/>
            <w:tcBorders>
              <w:top w:val="nil"/>
              <w:left w:val="nil"/>
              <w:bottom w:val="single" w:sz="4" w:space="0" w:color="000000"/>
              <w:right w:val="single" w:sz="4" w:space="0" w:color="000000"/>
            </w:tcBorders>
            <w:shd w:val="clear" w:color="auto" w:fill="auto"/>
            <w:vAlign w:val="center"/>
            <w:hideMark/>
          </w:tcPr>
          <w:p w14:paraId="6E272E3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二级指标</w:t>
            </w:r>
          </w:p>
        </w:tc>
        <w:tc>
          <w:tcPr>
            <w:tcW w:w="795" w:type="pct"/>
            <w:tcBorders>
              <w:top w:val="nil"/>
              <w:left w:val="nil"/>
              <w:bottom w:val="single" w:sz="4" w:space="0" w:color="000000"/>
              <w:right w:val="single" w:sz="4" w:space="0" w:color="000000"/>
            </w:tcBorders>
            <w:shd w:val="clear" w:color="auto" w:fill="auto"/>
            <w:vAlign w:val="center"/>
            <w:hideMark/>
          </w:tcPr>
          <w:p w14:paraId="7025B27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三级指标</w:t>
            </w:r>
          </w:p>
        </w:tc>
        <w:tc>
          <w:tcPr>
            <w:tcW w:w="185" w:type="pct"/>
            <w:tcBorders>
              <w:top w:val="nil"/>
              <w:left w:val="nil"/>
              <w:bottom w:val="single" w:sz="4" w:space="0" w:color="000000"/>
              <w:right w:val="single" w:sz="4" w:space="0" w:color="000000"/>
            </w:tcBorders>
            <w:shd w:val="clear" w:color="auto" w:fill="auto"/>
            <w:vAlign w:val="center"/>
            <w:hideMark/>
          </w:tcPr>
          <w:p w14:paraId="713DB85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指标性质</w:t>
            </w:r>
          </w:p>
        </w:tc>
        <w:tc>
          <w:tcPr>
            <w:tcW w:w="590" w:type="pct"/>
            <w:tcBorders>
              <w:top w:val="nil"/>
              <w:left w:val="nil"/>
              <w:bottom w:val="single" w:sz="4" w:space="0" w:color="000000"/>
              <w:right w:val="single" w:sz="4" w:space="0" w:color="000000"/>
            </w:tcBorders>
            <w:shd w:val="clear" w:color="auto" w:fill="auto"/>
            <w:vAlign w:val="center"/>
            <w:hideMark/>
          </w:tcPr>
          <w:p w14:paraId="67D57B0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指标值</w:t>
            </w:r>
          </w:p>
        </w:tc>
        <w:tc>
          <w:tcPr>
            <w:tcW w:w="185" w:type="pct"/>
            <w:tcBorders>
              <w:top w:val="nil"/>
              <w:left w:val="nil"/>
              <w:bottom w:val="single" w:sz="4" w:space="0" w:color="000000"/>
              <w:right w:val="single" w:sz="4" w:space="0" w:color="000000"/>
            </w:tcBorders>
            <w:shd w:val="clear" w:color="auto" w:fill="auto"/>
            <w:vAlign w:val="center"/>
            <w:hideMark/>
          </w:tcPr>
          <w:p w14:paraId="03DCC56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度量单位</w:t>
            </w:r>
          </w:p>
        </w:tc>
        <w:tc>
          <w:tcPr>
            <w:tcW w:w="385" w:type="pct"/>
            <w:tcBorders>
              <w:top w:val="nil"/>
              <w:left w:val="nil"/>
              <w:bottom w:val="single" w:sz="4" w:space="0" w:color="000000"/>
              <w:right w:val="single" w:sz="4" w:space="0" w:color="000000"/>
            </w:tcBorders>
            <w:shd w:val="clear" w:color="auto" w:fill="auto"/>
            <w:vAlign w:val="center"/>
            <w:hideMark/>
          </w:tcPr>
          <w:p w14:paraId="478D094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完成值</w:t>
            </w:r>
          </w:p>
        </w:tc>
        <w:tc>
          <w:tcPr>
            <w:tcW w:w="188" w:type="pct"/>
            <w:tcBorders>
              <w:top w:val="nil"/>
              <w:left w:val="nil"/>
              <w:bottom w:val="single" w:sz="4" w:space="0" w:color="000000"/>
              <w:right w:val="single" w:sz="4" w:space="0" w:color="000000"/>
            </w:tcBorders>
            <w:shd w:val="clear" w:color="auto" w:fill="auto"/>
            <w:vAlign w:val="center"/>
            <w:hideMark/>
          </w:tcPr>
          <w:p w14:paraId="08A9F05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权重</w:t>
            </w:r>
          </w:p>
        </w:tc>
        <w:tc>
          <w:tcPr>
            <w:tcW w:w="188" w:type="pct"/>
            <w:tcBorders>
              <w:top w:val="nil"/>
              <w:left w:val="nil"/>
              <w:bottom w:val="single" w:sz="4" w:space="0" w:color="000000"/>
              <w:right w:val="single" w:sz="4" w:space="0" w:color="000000"/>
            </w:tcBorders>
            <w:shd w:val="clear" w:color="auto" w:fill="auto"/>
            <w:vAlign w:val="center"/>
            <w:hideMark/>
          </w:tcPr>
          <w:p w14:paraId="7A7603A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得分</w:t>
            </w:r>
          </w:p>
        </w:tc>
        <w:tc>
          <w:tcPr>
            <w:tcW w:w="895" w:type="pct"/>
            <w:tcBorders>
              <w:top w:val="nil"/>
              <w:left w:val="nil"/>
              <w:bottom w:val="single" w:sz="4" w:space="0" w:color="000000"/>
              <w:right w:val="single" w:sz="4" w:space="0" w:color="000000"/>
            </w:tcBorders>
            <w:shd w:val="clear" w:color="auto" w:fill="auto"/>
            <w:vAlign w:val="center"/>
            <w:hideMark/>
          </w:tcPr>
          <w:p w14:paraId="1C76496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未完成原因分析</w:t>
            </w:r>
          </w:p>
        </w:tc>
      </w:tr>
      <w:tr w:rsidR="00530A77" w:rsidRPr="00530A77" w14:paraId="746239AC" w14:textId="77777777" w:rsidTr="00530A77">
        <w:trPr>
          <w:trHeight w:val="453"/>
        </w:trPr>
        <w:tc>
          <w:tcPr>
            <w:tcW w:w="246" w:type="pct"/>
            <w:vMerge/>
            <w:tcBorders>
              <w:top w:val="nil"/>
              <w:left w:val="single" w:sz="4" w:space="0" w:color="000000"/>
              <w:bottom w:val="single" w:sz="4" w:space="0" w:color="000000"/>
              <w:right w:val="single" w:sz="4" w:space="0" w:color="000000"/>
            </w:tcBorders>
            <w:vAlign w:val="center"/>
            <w:hideMark/>
          </w:tcPr>
          <w:p w14:paraId="20BF71EA"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B81F3C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产出指标</w:t>
            </w:r>
          </w:p>
        </w:tc>
        <w:tc>
          <w:tcPr>
            <w:tcW w:w="627" w:type="pct"/>
            <w:tcBorders>
              <w:top w:val="nil"/>
              <w:left w:val="nil"/>
              <w:bottom w:val="single" w:sz="4" w:space="0" w:color="000000"/>
              <w:right w:val="single" w:sz="4" w:space="0" w:color="000000"/>
            </w:tcBorders>
            <w:shd w:val="clear" w:color="auto" w:fill="auto"/>
            <w:vAlign w:val="center"/>
            <w:hideMark/>
          </w:tcPr>
          <w:p w14:paraId="7372E3F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数量指标</w:t>
            </w:r>
          </w:p>
        </w:tc>
        <w:tc>
          <w:tcPr>
            <w:tcW w:w="795" w:type="pct"/>
            <w:tcBorders>
              <w:top w:val="nil"/>
              <w:left w:val="nil"/>
              <w:bottom w:val="single" w:sz="4" w:space="0" w:color="000000"/>
              <w:right w:val="single" w:sz="4" w:space="0" w:color="000000"/>
            </w:tcBorders>
            <w:shd w:val="clear" w:color="auto" w:fill="auto"/>
            <w:vAlign w:val="center"/>
            <w:hideMark/>
          </w:tcPr>
          <w:p w14:paraId="19A1415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整治面积</w:t>
            </w:r>
          </w:p>
        </w:tc>
        <w:tc>
          <w:tcPr>
            <w:tcW w:w="185" w:type="pct"/>
            <w:tcBorders>
              <w:top w:val="nil"/>
              <w:left w:val="nil"/>
              <w:bottom w:val="single" w:sz="4" w:space="0" w:color="000000"/>
              <w:right w:val="single" w:sz="4" w:space="0" w:color="000000"/>
            </w:tcBorders>
            <w:shd w:val="clear" w:color="auto" w:fill="auto"/>
            <w:vAlign w:val="center"/>
            <w:hideMark/>
          </w:tcPr>
          <w:p w14:paraId="5A549E1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0" w:type="pct"/>
            <w:tcBorders>
              <w:top w:val="nil"/>
              <w:left w:val="nil"/>
              <w:bottom w:val="single" w:sz="4" w:space="0" w:color="000000"/>
              <w:right w:val="single" w:sz="4" w:space="0" w:color="000000"/>
            </w:tcBorders>
            <w:shd w:val="clear" w:color="auto" w:fill="auto"/>
            <w:vAlign w:val="center"/>
            <w:hideMark/>
          </w:tcPr>
          <w:p w14:paraId="7B42B3D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26000</w:t>
            </w:r>
          </w:p>
        </w:tc>
        <w:tc>
          <w:tcPr>
            <w:tcW w:w="185" w:type="pct"/>
            <w:tcBorders>
              <w:top w:val="nil"/>
              <w:left w:val="nil"/>
              <w:bottom w:val="single" w:sz="4" w:space="0" w:color="000000"/>
              <w:right w:val="single" w:sz="4" w:space="0" w:color="000000"/>
            </w:tcBorders>
            <w:shd w:val="clear" w:color="auto" w:fill="auto"/>
            <w:vAlign w:val="center"/>
            <w:hideMark/>
          </w:tcPr>
          <w:p w14:paraId="48FB5D1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平方米</w:t>
            </w:r>
          </w:p>
        </w:tc>
        <w:tc>
          <w:tcPr>
            <w:tcW w:w="385" w:type="pct"/>
            <w:tcBorders>
              <w:top w:val="nil"/>
              <w:left w:val="nil"/>
              <w:bottom w:val="single" w:sz="4" w:space="0" w:color="000000"/>
              <w:right w:val="single" w:sz="4" w:space="0" w:color="000000"/>
            </w:tcBorders>
            <w:shd w:val="clear" w:color="auto" w:fill="auto"/>
            <w:vAlign w:val="center"/>
            <w:hideMark/>
          </w:tcPr>
          <w:p w14:paraId="6E2EDE3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170F0FC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188" w:type="pct"/>
            <w:tcBorders>
              <w:top w:val="nil"/>
              <w:left w:val="nil"/>
              <w:bottom w:val="single" w:sz="4" w:space="0" w:color="000000"/>
              <w:right w:val="single" w:sz="4" w:space="0" w:color="000000"/>
            </w:tcBorders>
            <w:shd w:val="clear" w:color="auto" w:fill="auto"/>
            <w:vAlign w:val="center"/>
            <w:hideMark/>
          </w:tcPr>
          <w:p w14:paraId="37DC7F6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895" w:type="pct"/>
            <w:tcBorders>
              <w:top w:val="nil"/>
              <w:left w:val="nil"/>
              <w:bottom w:val="single" w:sz="4" w:space="0" w:color="000000"/>
              <w:right w:val="single" w:sz="4" w:space="0" w:color="000000"/>
            </w:tcBorders>
            <w:shd w:val="clear" w:color="auto" w:fill="auto"/>
            <w:vAlign w:val="center"/>
            <w:hideMark/>
          </w:tcPr>
          <w:p w14:paraId="210FC0C0"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098BCD5B" w14:textId="77777777" w:rsidTr="00530A77">
        <w:trPr>
          <w:trHeight w:val="340"/>
        </w:trPr>
        <w:tc>
          <w:tcPr>
            <w:tcW w:w="246" w:type="pct"/>
            <w:vMerge/>
            <w:tcBorders>
              <w:top w:val="nil"/>
              <w:left w:val="single" w:sz="4" w:space="0" w:color="000000"/>
              <w:bottom w:val="single" w:sz="4" w:space="0" w:color="000000"/>
              <w:right w:val="single" w:sz="4" w:space="0" w:color="000000"/>
            </w:tcBorders>
            <w:vAlign w:val="center"/>
            <w:hideMark/>
          </w:tcPr>
          <w:p w14:paraId="774B76F7"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tcBorders>
              <w:top w:val="nil"/>
              <w:left w:val="single" w:sz="4" w:space="0" w:color="000000"/>
              <w:bottom w:val="single" w:sz="4" w:space="0" w:color="000000"/>
              <w:right w:val="single" w:sz="4" w:space="0" w:color="000000"/>
            </w:tcBorders>
            <w:vAlign w:val="center"/>
            <w:hideMark/>
          </w:tcPr>
          <w:p w14:paraId="251FC8C2" w14:textId="77777777" w:rsidR="00530A77" w:rsidRPr="00530A77" w:rsidRDefault="00530A77" w:rsidP="00530A77">
            <w:pPr>
              <w:widowControl/>
              <w:jc w:val="left"/>
              <w:rPr>
                <w:rFonts w:ascii="宋体" w:hAnsi="宋体" w:cs="宋体" w:hint="eastAsia"/>
                <w:color w:val="000000"/>
                <w:kern w:val="0"/>
                <w:sz w:val="18"/>
                <w:szCs w:val="18"/>
              </w:rPr>
            </w:pPr>
          </w:p>
        </w:tc>
        <w:tc>
          <w:tcPr>
            <w:tcW w:w="627" w:type="pct"/>
            <w:tcBorders>
              <w:top w:val="nil"/>
              <w:left w:val="nil"/>
              <w:bottom w:val="single" w:sz="4" w:space="0" w:color="000000"/>
              <w:right w:val="single" w:sz="4" w:space="0" w:color="000000"/>
            </w:tcBorders>
            <w:shd w:val="clear" w:color="auto" w:fill="auto"/>
            <w:vAlign w:val="center"/>
            <w:hideMark/>
          </w:tcPr>
          <w:p w14:paraId="4F658B0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质量指标</w:t>
            </w:r>
          </w:p>
        </w:tc>
        <w:tc>
          <w:tcPr>
            <w:tcW w:w="795" w:type="pct"/>
            <w:tcBorders>
              <w:top w:val="nil"/>
              <w:left w:val="nil"/>
              <w:bottom w:val="single" w:sz="4" w:space="0" w:color="000000"/>
              <w:right w:val="single" w:sz="4" w:space="0" w:color="000000"/>
            </w:tcBorders>
            <w:shd w:val="clear" w:color="auto" w:fill="auto"/>
            <w:vAlign w:val="center"/>
            <w:hideMark/>
          </w:tcPr>
          <w:p w14:paraId="0593492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质量达标，安全达标</w:t>
            </w:r>
          </w:p>
        </w:tc>
        <w:tc>
          <w:tcPr>
            <w:tcW w:w="185" w:type="pct"/>
            <w:tcBorders>
              <w:top w:val="nil"/>
              <w:left w:val="nil"/>
              <w:bottom w:val="single" w:sz="4" w:space="0" w:color="000000"/>
              <w:right w:val="single" w:sz="4" w:space="0" w:color="000000"/>
            </w:tcBorders>
            <w:shd w:val="clear" w:color="auto" w:fill="auto"/>
            <w:vAlign w:val="center"/>
            <w:hideMark/>
          </w:tcPr>
          <w:p w14:paraId="7E69830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90" w:type="pct"/>
            <w:tcBorders>
              <w:top w:val="nil"/>
              <w:left w:val="nil"/>
              <w:bottom w:val="single" w:sz="4" w:space="0" w:color="000000"/>
              <w:right w:val="single" w:sz="4" w:space="0" w:color="000000"/>
            </w:tcBorders>
            <w:shd w:val="clear" w:color="auto" w:fill="auto"/>
            <w:vAlign w:val="center"/>
            <w:hideMark/>
          </w:tcPr>
          <w:p w14:paraId="30D4900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优良中低差</w:t>
            </w:r>
          </w:p>
        </w:tc>
        <w:tc>
          <w:tcPr>
            <w:tcW w:w="185" w:type="pct"/>
            <w:tcBorders>
              <w:top w:val="nil"/>
              <w:left w:val="nil"/>
              <w:bottom w:val="single" w:sz="4" w:space="0" w:color="000000"/>
              <w:right w:val="single" w:sz="4" w:space="0" w:color="000000"/>
            </w:tcBorders>
            <w:shd w:val="clear" w:color="auto" w:fill="auto"/>
            <w:vAlign w:val="center"/>
            <w:hideMark/>
          </w:tcPr>
          <w:p w14:paraId="65A6AA1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w:t>
            </w:r>
          </w:p>
        </w:tc>
        <w:tc>
          <w:tcPr>
            <w:tcW w:w="385" w:type="pct"/>
            <w:tcBorders>
              <w:top w:val="nil"/>
              <w:left w:val="nil"/>
              <w:bottom w:val="single" w:sz="4" w:space="0" w:color="000000"/>
              <w:right w:val="single" w:sz="4" w:space="0" w:color="000000"/>
            </w:tcBorders>
            <w:shd w:val="clear" w:color="auto" w:fill="auto"/>
            <w:vAlign w:val="center"/>
            <w:hideMark/>
          </w:tcPr>
          <w:p w14:paraId="45D7579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7148410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188" w:type="pct"/>
            <w:tcBorders>
              <w:top w:val="nil"/>
              <w:left w:val="nil"/>
              <w:bottom w:val="single" w:sz="4" w:space="0" w:color="000000"/>
              <w:right w:val="single" w:sz="4" w:space="0" w:color="000000"/>
            </w:tcBorders>
            <w:shd w:val="clear" w:color="auto" w:fill="auto"/>
            <w:vAlign w:val="center"/>
            <w:hideMark/>
          </w:tcPr>
          <w:p w14:paraId="7BF2949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895" w:type="pct"/>
            <w:tcBorders>
              <w:top w:val="nil"/>
              <w:left w:val="nil"/>
              <w:bottom w:val="single" w:sz="4" w:space="0" w:color="000000"/>
              <w:right w:val="single" w:sz="4" w:space="0" w:color="000000"/>
            </w:tcBorders>
            <w:shd w:val="clear" w:color="auto" w:fill="auto"/>
            <w:vAlign w:val="center"/>
            <w:hideMark/>
          </w:tcPr>
          <w:p w14:paraId="243B1470"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0379E230" w14:textId="77777777" w:rsidTr="00530A77">
        <w:trPr>
          <w:trHeight w:val="340"/>
        </w:trPr>
        <w:tc>
          <w:tcPr>
            <w:tcW w:w="246" w:type="pct"/>
            <w:vMerge/>
            <w:tcBorders>
              <w:top w:val="nil"/>
              <w:left w:val="single" w:sz="4" w:space="0" w:color="000000"/>
              <w:bottom w:val="single" w:sz="4" w:space="0" w:color="000000"/>
              <w:right w:val="single" w:sz="4" w:space="0" w:color="000000"/>
            </w:tcBorders>
            <w:vAlign w:val="center"/>
            <w:hideMark/>
          </w:tcPr>
          <w:p w14:paraId="5351C62B"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tcBorders>
              <w:top w:val="nil"/>
              <w:left w:val="single" w:sz="4" w:space="0" w:color="000000"/>
              <w:bottom w:val="single" w:sz="4" w:space="0" w:color="000000"/>
              <w:right w:val="single" w:sz="4" w:space="0" w:color="000000"/>
            </w:tcBorders>
            <w:vAlign w:val="center"/>
            <w:hideMark/>
          </w:tcPr>
          <w:p w14:paraId="032C3C9C" w14:textId="77777777" w:rsidR="00530A77" w:rsidRPr="00530A77" w:rsidRDefault="00530A77" w:rsidP="00530A77">
            <w:pPr>
              <w:widowControl/>
              <w:jc w:val="left"/>
              <w:rPr>
                <w:rFonts w:ascii="宋体" w:hAnsi="宋体" w:cs="宋体" w:hint="eastAsia"/>
                <w:color w:val="000000"/>
                <w:kern w:val="0"/>
                <w:sz w:val="18"/>
                <w:szCs w:val="18"/>
              </w:rPr>
            </w:pPr>
          </w:p>
        </w:tc>
        <w:tc>
          <w:tcPr>
            <w:tcW w:w="627" w:type="pct"/>
            <w:tcBorders>
              <w:top w:val="nil"/>
              <w:left w:val="nil"/>
              <w:bottom w:val="single" w:sz="4" w:space="0" w:color="000000"/>
              <w:right w:val="single" w:sz="4" w:space="0" w:color="000000"/>
            </w:tcBorders>
            <w:shd w:val="clear" w:color="auto" w:fill="auto"/>
            <w:vAlign w:val="center"/>
            <w:hideMark/>
          </w:tcPr>
          <w:p w14:paraId="531DF01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时效指标</w:t>
            </w:r>
          </w:p>
        </w:tc>
        <w:tc>
          <w:tcPr>
            <w:tcW w:w="795" w:type="pct"/>
            <w:tcBorders>
              <w:top w:val="nil"/>
              <w:left w:val="nil"/>
              <w:bottom w:val="single" w:sz="4" w:space="0" w:color="000000"/>
              <w:right w:val="single" w:sz="4" w:space="0" w:color="000000"/>
            </w:tcBorders>
            <w:shd w:val="clear" w:color="auto" w:fill="auto"/>
            <w:vAlign w:val="center"/>
            <w:hideMark/>
          </w:tcPr>
          <w:p w14:paraId="3E9127E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建设工期</w:t>
            </w:r>
          </w:p>
        </w:tc>
        <w:tc>
          <w:tcPr>
            <w:tcW w:w="185" w:type="pct"/>
            <w:tcBorders>
              <w:top w:val="nil"/>
              <w:left w:val="nil"/>
              <w:bottom w:val="single" w:sz="4" w:space="0" w:color="000000"/>
              <w:right w:val="single" w:sz="4" w:space="0" w:color="000000"/>
            </w:tcBorders>
            <w:shd w:val="clear" w:color="auto" w:fill="auto"/>
            <w:vAlign w:val="center"/>
            <w:hideMark/>
          </w:tcPr>
          <w:p w14:paraId="61B5CA6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0" w:type="pct"/>
            <w:tcBorders>
              <w:top w:val="nil"/>
              <w:left w:val="nil"/>
              <w:bottom w:val="single" w:sz="4" w:space="0" w:color="000000"/>
              <w:right w:val="single" w:sz="4" w:space="0" w:color="000000"/>
            </w:tcBorders>
            <w:shd w:val="clear" w:color="auto" w:fill="auto"/>
            <w:vAlign w:val="center"/>
            <w:hideMark/>
          </w:tcPr>
          <w:p w14:paraId="16237FD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w:t>
            </w:r>
          </w:p>
        </w:tc>
        <w:tc>
          <w:tcPr>
            <w:tcW w:w="185" w:type="pct"/>
            <w:tcBorders>
              <w:top w:val="nil"/>
              <w:left w:val="nil"/>
              <w:bottom w:val="single" w:sz="4" w:space="0" w:color="000000"/>
              <w:right w:val="single" w:sz="4" w:space="0" w:color="000000"/>
            </w:tcBorders>
            <w:shd w:val="clear" w:color="auto" w:fill="auto"/>
            <w:vAlign w:val="center"/>
            <w:hideMark/>
          </w:tcPr>
          <w:p w14:paraId="6AEBC5C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年</w:t>
            </w:r>
          </w:p>
        </w:tc>
        <w:tc>
          <w:tcPr>
            <w:tcW w:w="385" w:type="pct"/>
            <w:tcBorders>
              <w:top w:val="nil"/>
              <w:left w:val="nil"/>
              <w:bottom w:val="single" w:sz="4" w:space="0" w:color="000000"/>
              <w:right w:val="single" w:sz="4" w:space="0" w:color="000000"/>
            </w:tcBorders>
            <w:shd w:val="clear" w:color="auto" w:fill="auto"/>
            <w:vAlign w:val="center"/>
            <w:hideMark/>
          </w:tcPr>
          <w:p w14:paraId="720E398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26C0F34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88" w:type="pct"/>
            <w:tcBorders>
              <w:top w:val="nil"/>
              <w:left w:val="nil"/>
              <w:bottom w:val="single" w:sz="4" w:space="0" w:color="000000"/>
              <w:right w:val="single" w:sz="4" w:space="0" w:color="000000"/>
            </w:tcBorders>
            <w:shd w:val="clear" w:color="auto" w:fill="auto"/>
            <w:vAlign w:val="center"/>
            <w:hideMark/>
          </w:tcPr>
          <w:p w14:paraId="5342273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895" w:type="pct"/>
            <w:tcBorders>
              <w:top w:val="nil"/>
              <w:left w:val="nil"/>
              <w:bottom w:val="single" w:sz="4" w:space="0" w:color="000000"/>
              <w:right w:val="single" w:sz="4" w:space="0" w:color="000000"/>
            </w:tcBorders>
            <w:shd w:val="clear" w:color="auto" w:fill="auto"/>
            <w:vAlign w:val="center"/>
            <w:hideMark/>
          </w:tcPr>
          <w:p w14:paraId="2BE82255"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117C155C" w14:textId="77777777" w:rsidTr="00530A77">
        <w:trPr>
          <w:trHeight w:val="453"/>
        </w:trPr>
        <w:tc>
          <w:tcPr>
            <w:tcW w:w="246" w:type="pct"/>
            <w:vMerge/>
            <w:tcBorders>
              <w:top w:val="nil"/>
              <w:left w:val="single" w:sz="4" w:space="0" w:color="000000"/>
              <w:bottom w:val="single" w:sz="4" w:space="0" w:color="000000"/>
              <w:right w:val="single" w:sz="4" w:space="0" w:color="000000"/>
            </w:tcBorders>
            <w:vAlign w:val="center"/>
            <w:hideMark/>
          </w:tcPr>
          <w:p w14:paraId="75E6ED9A"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736268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效益指标</w:t>
            </w:r>
          </w:p>
        </w:tc>
        <w:tc>
          <w:tcPr>
            <w:tcW w:w="627" w:type="pct"/>
            <w:tcBorders>
              <w:top w:val="nil"/>
              <w:left w:val="nil"/>
              <w:bottom w:val="single" w:sz="4" w:space="0" w:color="000000"/>
              <w:right w:val="single" w:sz="4" w:space="0" w:color="000000"/>
            </w:tcBorders>
            <w:shd w:val="clear" w:color="auto" w:fill="auto"/>
            <w:vAlign w:val="center"/>
            <w:hideMark/>
          </w:tcPr>
          <w:p w14:paraId="3371E7E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社会效益指标</w:t>
            </w:r>
          </w:p>
        </w:tc>
        <w:tc>
          <w:tcPr>
            <w:tcW w:w="795" w:type="pct"/>
            <w:tcBorders>
              <w:top w:val="nil"/>
              <w:left w:val="nil"/>
              <w:bottom w:val="single" w:sz="4" w:space="0" w:color="000000"/>
              <w:right w:val="single" w:sz="4" w:space="0" w:color="000000"/>
            </w:tcBorders>
            <w:shd w:val="clear" w:color="auto" w:fill="auto"/>
            <w:vAlign w:val="center"/>
            <w:hideMark/>
          </w:tcPr>
          <w:p w14:paraId="33DB873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向社会提供安全舒适养老居住环境</w:t>
            </w:r>
          </w:p>
        </w:tc>
        <w:tc>
          <w:tcPr>
            <w:tcW w:w="185" w:type="pct"/>
            <w:tcBorders>
              <w:top w:val="nil"/>
              <w:left w:val="nil"/>
              <w:bottom w:val="single" w:sz="4" w:space="0" w:color="000000"/>
              <w:right w:val="single" w:sz="4" w:space="0" w:color="000000"/>
            </w:tcBorders>
            <w:shd w:val="clear" w:color="auto" w:fill="auto"/>
            <w:vAlign w:val="center"/>
            <w:hideMark/>
          </w:tcPr>
          <w:p w14:paraId="07DEA56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90" w:type="pct"/>
            <w:tcBorders>
              <w:top w:val="nil"/>
              <w:left w:val="nil"/>
              <w:bottom w:val="single" w:sz="4" w:space="0" w:color="000000"/>
              <w:right w:val="single" w:sz="4" w:space="0" w:color="000000"/>
            </w:tcBorders>
            <w:shd w:val="clear" w:color="auto" w:fill="auto"/>
            <w:vAlign w:val="center"/>
            <w:hideMark/>
          </w:tcPr>
          <w:p w14:paraId="037BBC7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优良中低差</w:t>
            </w:r>
          </w:p>
        </w:tc>
        <w:tc>
          <w:tcPr>
            <w:tcW w:w="185" w:type="pct"/>
            <w:tcBorders>
              <w:top w:val="nil"/>
              <w:left w:val="nil"/>
              <w:bottom w:val="single" w:sz="4" w:space="0" w:color="000000"/>
              <w:right w:val="single" w:sz="4" w:space="0" w:color="000000"/>
            </w:tcBorders>
            <w:shd w:val="clear" w:color="auto" w:fill="auto"/>
            <w:vAlign w:val="center"/>
            <w:hideMark/>
          </w:tcPr>
          <w:p w14:paraId="3CF980C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w:t>
            </w:r>
          </w:p>
        </w:tc>
        <w:tc>
          <w:tcPr>
            <w:tcW w:w="385" w:type="pct"/>
            <w:tcBorders>
              <w:top w:val="nil"/>
              <w:left w:val="nil"/>
              <w:bottom w:val="single" w:sz="4" w:space="0" w:color="000000"/>
              <w:right w:val="single" w:sz="4" w:space="0" w:color="000000"/>
            </w:tcBorders>
            <w:shd w:val="clear" w:color="auto" w:fill="auto"/>
            <w:vAlign w:val="center"/>
            <w:hideMark/>
          </w:tcPr>
          <w:p w14:paraId="4ACE864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7001EA7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88" w:type="pct"/>
            <w:tcBorders>
              <w:top w:val="nil"/>
              <w:left w:val="nil"/>
              <w:bottom w:val="single" w:sz="4" w:space="0" w:color="000000"/>
              <w:right w:val="single" w:sz="4" w:space="0" w:color="000000"/>
            </w:tcBorders>
            <w:shd w:val="clear" w:color="auto" w:fill="auto"/>
            <w:vAlign w:val="center"/>
            <w:hideMark/>
          </w:tcPr>
          <w:p w14:paraId="148BE80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895" w:type="pct"/>
            <w:tcBorders>
              <w:top w:val="nil"/>
              <w:left w:val="nil"/>
              <w:bottom w:val="single" w:sz="4" w:space="0" w:color="000000"/>
              <w:right w:val="single" w:sz="4" w:space="0" w:color="000000"/>
            </w:tcBorders>
            <w:shd w:val="clear" w:color="auto" w:fill="auto"/>
            <w:vAlign w:val="center"/>
            <w:hideMark/>
          </w:tcPr>
          <w:p w14:paraId="56518C31"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43C4B154" w14:textId="77777777" w:rsidTr="00530A77">
        <w:trPr>
          <w:trHeight w:val="340"/>
        </w:trPr>
        <w:tc>
          <w:tcPr>
            <w:tcW w:w="246" w:type="pct"/>
            <w:vMerge/>
            <w:tcBorders>
              <w:top w:val="nil"/>
              <w:left w:val="single" w:sz="4" w:space="0" w:color="000000"/>
              <w:bottom w:val="single" w:sz="4" w:space="0" w:color="000000"/>
              <w:right w:val="single" w:sz="4" w:space="0" w:color="000000"/>
            </w:tcBorders>
            <w:vAlign w:val="center"/>
            <w:hideMark/>
          </w:tcPr>
          <w:p w14:paraId="604C30EE"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vMerge/>
            <w:tcBorders>
              <w:top w:val="nil"/>
              <w:left w:val="single" w:sz="4" w:space="0" w:color="000000"/>
              <w:bottom w:val="single" w:sz="4" w:space="0" w:color="000000"/>
              <w:right w:val="single" w:sz="4" w:space="0" w:color="000000"/>
            </w:tcBorders>
            <w:vAlign w:val="center"/>
            <w:hideMark/>
          </w:tcPr>
          <w:p w14:paraId="65FDF160" w14:textId="77777777" w:rsidR="00530A77" w:rsidRPr="00530A77" w:rsidRDefault="00530A77" w:rsidP="00530A77">
            <w:pPr>
              <w:widowControl/>
              <w:jc w:val="left"/>
              <w:rPr>
                <w:rFonts w:ascii="宋体" w:hAnsi="宋体" w:cs="宋体" w:hint="eastAsia"/>
                <w:color w:val="000000"/>
                <w:kern w:val="0"/>
                <w:sz w:val="18"/>
                <w:szCs w:val="18"/>
              </w:rPr>
            </w:pPr>
          </w:p>
        </w:tc>
        <w:tc>
          <w:tcPr>
            <w:tcW w:w="627" w:type="pct"/>
            <w:tcBorders>
              <w:top w:val="nil"/>
              <w:left w:val="nil"/>
              <w:bottom w:val="single" w:sz="4" w:space="0" w:color="000000"/>
              <w:right w:val="single" w:sz="4" w:space="0" w:color="000000"/>
            </w:tcBorders>
            <w:shd w:val="clear" w:color="auto" w:fill="auto"/>
            <w:vAlign w:val="center"/>
            <w:hideMark/>
          </w:tcPr>
          <w:p w14:paraId="5A21E4B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可持续发展指标</w:t>
            </w:r>
          </w:p>
        </w:tc>
        <w:tc>
          <w:tcPr>
            <w:tcW w:w="795" w:type="pct"/>
            <w:tcBorders>
              <w:top w:val="nil"/>
              <w:left w:val="nil"/>
              <w:bottom w:val="single" w:sz="4" w:space="0" w:color="000000"/>
              <w:right w:val="single" w:sz="4" w:space="0" w:color="000000"/>
            </w:tcBorders>
            <w:shd w:val="clear" w:color="auto" w:fill="auto"/>
            <w:vAlign w:val="center"/>
            <w:hideMark/>
          </w:tcPr>
          <w:p w14:paraId="614F149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促进养老安全持续发展</w:t>
            </w:r>
          </w:p>
        </w:tc>
        <w:tc>
          <w:tcPr>
            <w:tcW w:w="185" w:type="pct"/>
            <w:tcBorders>
              <w:top w:val="nil"/>
              <w:left w:val="nil"/>
              <w:bottom w:val="single" w:sz="4" w:space="0" w:color="000000"/>
              <w:right w:val="single" w:sz="4" w:space="0" w:color="000000"/>
            </w:tcBorders>
            <w:shd w:val="clear" w:color="auto" w:fill="auto"/>
            <w:vAlign w:val="center"/>
            <w:hideMark/>
          </w:tcPr>
          <w:p w14:paraId="31D5F13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90" w:type="pct"/>
            <w:tcBorders>
              <w:top w:val="nil"/>
              <w:left w:val="nil"/>
              <w:bottom w:val="single" w:sz="4" w:space="0" w:color="000000"/>
              <w:right w:val="single" w:sz="4" w:space="0" w:color="000000"/>
            </w:tcBorders>
            <w:shd w:val="clear" w:color="auto" w:fill="auto"/>
            <w:vAlign w:val="center"/>
            <w:hideMark/>
          </w:tcPr>
          <w:p w14:paraId="7792ED2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优良中低差</w:t>
            </w:r>
          </w:p>
        </w:tc>
        <w:tc>
          <w:tcPr>
            <w:tcW w:w="185" w:type="pct"/>
            <w:tcBorders>
              <w:top w:val="nil"/>
              <w:left w:val="nil"/>
              <w:bottom w:val="single" w:sz="4" w:space="0" w:color="000000"/>
              <w:right w:val="single" w:sz="4" w:space="0" w:color="000000"/>
            </w:tcBorders>
            <w:shd w:val="clear" w:color="auto" w:fill="auto"/>
            <w:vAlign w:val="center"/>
            <w:hideMark/>
          </w:tcPr>
          <w:p w14:paraId="5AA17AF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w:t>
            </w:r>
          </w:p>
        </w:tc>
        <w:tc>
          <w:tcPr>
            <w:tcW w:w="385" w:type="pct"/>
            <w:tcBorders>
              <w:top w:val="nil"/>
              <w:left w:val="nil"/>
              <w:bottom w:val="single" w:sz="4" w:space="0" w:color="000000"/>
              <w:right w:val="single" w:sz="4" w:space="0" w:color="000000"/>
            </w:tcBorders>
            <w:shd w:val="clear" w:color="auto" w:fill="auto"/>
            <w:vAlign w:val="center"/>
            <w:hideMark/>
          </w:tcPr>
          <w:p w14:paraId="7FF62DD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2248829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88" w:type="pct"/>
            <w:tcBorders>
              <w:top w:val="nil"/>
              <w:left w:val="nil"/>
              <w:bottom w:val="single" w:sz="4" w:space="0" w:color="000000"/>
              <w:right w:val="single" w:sz="4" w:space="0" w:color="000000"/>
            </w:tcBorders>
            <w:shd w:val="clear" w:color="auto" w:fill="auto"/>
            <w:vAlign w:val="center"/>
            <w:hideMark/>
          </w:tcPr>
          <w:p w14:paraId="52C6C8C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895" w:type="pct"/>
            <w:tcBorders>
              <w:top w:val="nil"/>
              <w:left w:val="nil"/>
              <w:bottom w:val="single" w:sz="4" w:space="0" w:color="000000"/>
              <w:right w:val="single" w:sz="4" w:space="0" w:color="000000"/>
            </w:tcBorders>
            <w:shd w:val="clear" w:color="auto" w:fill="auto"/>
            <w:vAlign w:val="center"/>
            <w:hideMark/>
          </w:tcPr>
          <w:p w14:paraId="2F113FAE"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06C77310" w14:textId="77777777" w:rsidTr="00530A77">
        <w:trPr>
          <w:trHeight w:val="453"/>
        </w:trPr>
        <w:tc>
          <w:tcPr>
            <w:tcW w:w="246" w:type="pct"/>
            <w:vMerge/>
            <w:tcBorders>
              <w:top w:val="nil"/>
              <w:left w:val="single" w:sz="4" w:space="0" w:color="000000"/>
              <w:bottom w:val="single" w:sz="4" w:space="0" w:color="000000"/>
              <w:right w:val="single" w:sz="4" w:space="0" w:color="000000"/>
            </w:tcBorders>
            <w:vAlign w:val="center"/>
            <w:hideMark/>
          </w:tcPr>
          <w:p w14:paraId="6BD3C96A"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36E2E8E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满意度指标</w:t>
            </w:r>
          </w:p>
        </w:tc>
        <w:tc>
          <w:tcPr>
            <w:tcW w:w="627" w:type="pct"/>
            <w:tcBorders>
              <w:top w:val="nil"/>
              <w:left w:val="nil"/>
              <w:bottom w:val="single" w:sz="4" w:space="0" w:color="000000"/>
              <w:right w:val="single" w:sz="4" w:space="0" w:color="000000"/>
            </w:tcBorders>
            <w:shd w:val="clear" w:color="auto" w:fill="auto"/>
            <w:vAlign w:val="center"/>
            <w:hideMark/>
          </w:tcPr>
          <w:p w14:paraId="3A0E00C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服务对象满意度指标</w:t>
            </w:r>
          </w:p>
        </w:tc>
        <w:tc>
          <w:tcPr>
            <w:tcW w:w="795" w:type="pct"/>
            <w:tcBorders>
              <w:top w:val="nil"/>
              <w:left w:val="nil"/>
              <w:bottom w:val="single" w:sz="4" w:space="0" w:color="000000"/>
              <w:right w:val="single" w:sz="4" w:space="0" w:color="000000"/>
            </w:tcBorders>
            <w:shd w:val="clear" w:color="auto" w:fill="auto"/>
            <w:vAlign w:val="center"/>
            <w:hideMark/>
          </w:tcPr>
          <w:p w14:paraId="464156E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老人满意，家属满意</w:t>
            </w:r>
          </w:p>
        </w:tc>
        <w:tc>
          <w:tcPr>
            <w:tcW w:w="185" w:type="pct"/>
            <w:tcBorders>
              <w:top w:val="nil"/>
              <w:left w:val="nil"/>
              <w:bottom w:val="single" w:sz="4" w:space="0" w:color="000000"/>
              <w:right w:val="single" w:sz="4" w:space="0" w:color="000000"/>
            </w:tcBorders>
            <w:shd w:val="clear" w:color="auto" w:fill="auto"/>
            <w:vAlign w:val="center"/>
            <w:hideMark/>
          </w:tcPr>
          <w:p w14:paraId="53AF5F4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0" w:type="pct"/>
            <w:tcBorders>
              <w:top w:val="nil"/>
              <w:left w:val="nil"/>
              <w:bottom w:val="single" w:sz="4" w:space="0" w:color="000000"/>
              <w:right w:val="single" w:sz="4" w:space="0" w:color="000000"/>
            </w:tcBorders>
            <w:shd w:val="clear" w:color="auto" w:fill="auto"/>
            <w:vAlign w:val="center"/>
            <w:hideMark/>
          </w:tcPr>
          <w:p w14:paraId="09E77A6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95</w:t>
            </w:r>
          </w:p>
        </w:tc>
        <w:tc>
          <w:tcPr>
            <w:tcW w:w="185" w:type="pct"/>
            <w:tcBorders>
              <w:top w:val="nil"/>
              <w:left w:val="nil"/>
              <w:bottom w:val="single" w:sz="4" w:space="0" w:color="000000"/>
              <w:right w:val="single" w:sz="4" w:space="0" w:color="000000"/>
            </w:tcBorders>
            <w:shd w:val="clear" w:color="auto" w:fill="auto"/>
            <w:vAlign w:val="center"/>
            <w:hideMark/>
          </w:tcPr>
          <w:p w14:paraId="104F265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385" w:type="pct"/>
            <w:tcBorders>
              <w:top w:val="nil"/>
              <w:left w:val="nil"/>
              <w:bottom w:val="single" w:sz="4" w:space="0" w:color="000000"/>
              <w:right w:val="single" w:sz="4" w:space="0" w:color="000000"/>
            </w:tcBorders>
            <w:shd w:val="clear" w:color="auto" w:fill="auto"/>
            <w:vAlign w:val="center"/>
            <w:hideMark/>
          </w:tcPr>
          <w:p w14:paraId="477FCE6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0D1DE84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88" w:type="pct"/>
            <w:tcBorders>
              <w:top w:val="nil"/>
              <w:left w:val="nil"/>
              <w:bottom w:val="single" w:sz="4" w:space="0" w:color="000000"/>
              <w:right w:val="single" w:sz="4" w:space="0" w:color="000000"/>
            </w:tcBorders>
            <w:shd w:val="clear" w:color="auto" w:fill="auto"/>
            <w:vAlign w:val="center"/>
            <w:hideMark/>
          </w:tcPr>
          <w:p w14:paraId="4F64179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895" w:type="pct"/>
            <w:tcBorders>
              <w:top w:val="nil"/>
              <w:left w:val="nil"/>
              <w:bottom w:val="single" w:sz="4" w:space="0" w:color="000000"/>
              <w:right w:val="single" w:sz="4" w:space="0" w:color="000000"/>
            </w:tcBorders>
            <w:shd w:val="clear" w:color="auto" w:fill="auto"/>
            <w:vAlign w:val="center"/>
            <w:hideMark/>
          </w:tcPr>
          <w:p w14:paraId="4DE935F2"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4F6A83F3" w14:textId="77777777" w:rsidTr="00530A77">
        <w:trPr>
          <w:trHeight w:val="340"/>
        </w:trPr>
        <w:tc>
          <w:tcPr>
            <w:tcW w:w="246" w:type="pct"/>
            <w:vMerge/>
            <w:tcBorders>
              <w:top w:val="nil"/>
              <w:left w:val="single" w:sz="4" w:space="0" w:color="000000"/>
              <w:bottom w:val="single" w:sz="4" w:space="0" w:color="000000"/>
              <w:right w:val="single" w:sz="4" w:space="0" w:color="000000"/>
            </w:tcBorders>
            <w:vAlign w:val="center"/>
            <w:hideMark/>
          </w:tcPr>
          <w:p w14:paraId="2C95E0BD" w14:textId="77777777" w:rsidR="00530A77" w:rsidRPr="00530A77" w:rsidRDefault="00530A77" w:rsidP="00530A77">
            <w:pPr>
              <w:widowControl/>
              <w:jc w:val="left"/>
              <w:rPr>
                <w:rFonts w:ascii="宋体" w:hAnsi="宋体" w:cs="宋体" w:hint="eastAsia"/>
                <w:color w:val="000000"/>
                <w:kern w:val="0"/>
                <w:sz w:val="18"/>
                <w:szCs w:val="18"/>
              </w:rPr>
            </w:pPr>
          </w:p>
        </w:tc>
        <w:tc>
          <w:tcPr>
            <w:tcW w:w="718" w:type="pct"/>
            <w:tcBorders>
              <w:top w:val="nil"/>
              <w:left w:val="nil"/>
              <w:bottom w:val="single" w:sz="4" w:space="0" w:color="000000"/>
              <w:right w:val="single" w:sz="4" w:space="0" w:color="000000"/>
            </w:tcBorders>
            <w:shd w:val="clear" w:color="auto" w:fill="auto"/>
            <w:vAlign w:val="center"/>
            <w:hideMark/>
          </w:tcPr>
          <w:p w14:paraId="0CDB87C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成本指标</w:t>
            </w:r>
          </w:p>
        </w:tc>
        <w:tc>
          <w:tcPr>
            <w:tcW w:w="627" w:type="pct"/>
            <w:tcBorders>
              <w:top w:val="nil"/>
              <w:left w:val="nil"/>
              <w:bottom w:val="single" w:sz="4" w:space="0" w:color="000000"/>
              <w:right w:val="single" w:sz="4" w:space="0" w:color="000000"/>
            </w:tcBorders>
            <w:shd w:val="clear" w:color="auto" w:fill="auto"/>
            <w:vAlign w:val="center"/>
            <w:hideMark/>
          </w:tcPr>
          <w:p w14:paraId="5CF4C45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经济成本指标</w:t>
            </w:r>
          </w:p>
        </w:tc>
        <w:tc>
          <w:tcPr>
            <w:tcW w:w="795" w:type="pct"/>
            <w:tcBorders>
              <w:top w:val="nil"/>
              <w:left w:val="nil"/>
              <w:bottom w:val="single" w:sz="4" w:space="0" w:color="000000"/>
              <w:right w:val="single" w:sz="4" w:space="0" w:color="000000"/>
            </w:tcBorders>
            <w:shd w:val="clear" w:color="auto" w:fill="auto"/>
            <w:vAlign w:val="center"/>
            <w:hideMark/>
          </w:tcPr>
          <w:p w14:paraId="351C4E4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投入成本</w:t>
            </w:r>
          </w:p>
        </w:tc>
        <w:tc>
          <w:tcPr>
            <w:tcW w:w="185" w:type="pct"/>
            <w:tcBorders>
              <w:top w:val="nil"/>
              <w:left w:val="nil"/>
              <w:bottom w:val="single" w:sz="4" w:space="0" w:color="000000"/>
              <w:right w:val="single" w:sz="4" w:space="0" w:color="000000"/>
            </w:tcBorders>
            <w:shd w:val="clear" w:color="auto" w:fill="auto"/>
            <w:vAlign w:val="center"/>
            <w:hideMark/>
          </w:tcPr>
          <w:p w14:paraId="19F33D5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0" w:type="pct"/>
            <w:tcBorders>
              <w:top w:val="nil"/>
              <w:left w:val="nil"/>
              <w:bottom w:val="single" w:sz="4" w:space="0" w:color="000000"/>
              <w:right w:val="single" w:sz="4" w:space="0" w:color="000000"/>
            </w:tcBorders>
            <w:shd w:val="clear" w:color="auto" w:fill="auto"/>
            <w:vAlign w:val="center"/>
            <w:hideMark/>
          </w:tcPr>
          <w:p w14:paraId="238482F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480</w:t>
            </w:r>
          </w:p>
        </w:tc>
        <w:tc>
          <w:tcPr>
            <w:tcW w:w="185" w:type="pct"/>
            <w:tcBorders>
              <w:top w:val="nil"/>
              <w:left w:val="nil"/>
              <w:bottom w:val="single" w:sz="4" w:space="0" w:color="000000"/>
              <w:right w:val="single" w:sz="4" w:space="0" w:color="000000"/>
            </w:tcBorders>
            <w:shd w:val="clear" w:color="auto" w:fill="auto"/>
            <w:vAlign w:val="center"/>
            <w:hideMark/>
          </w:tcPr>
          <w:p w14:paraId="2DA0906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万元</w:t>
            </w:r>
          </w:p>
        </w:tc>
        <w:tc>
          <w:tcPr>
            <w:tcW w:w="385" w:type="pct"/>
            <w:tcBorders>
              <w:top w:val="nil"/>
              <w:left w:val="nil"/>
              <w:bottom w:val="single" w:sz="4" w:space="0" w:color="000000"/>
              <w:right w:val="single" w:sz="4" w:space="0" w:color="000000"/>
            </w:tcBorders>
            <w:shd w:val="clear" w:color="auto" w:fill="auto"/>
            <w:vAlign w:val="center"/>
            <w:hideMark/>
          </w:tcPr>
          <w:p w14:paraId="03D0770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6F72A5B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188" w:type="pct"/>
            <w:tcBorders>
              <w:top w:val="nil"/>
              <w:left w:val="nil"/>
              <w:bottom w:val="single" w:sz="4" w:space="0" w:color="000000"/>
              <w:right w:val="single" w:sz="4" w:space="0" w:color="000000"/>
            </w:tcBorders>
            <w:shd w:val="clear" w:color="auto" w:fill="auto"/>
            <w:vAlign w:val="center"/>
            <w:hideMark/>
          </w:tcPr>
          <w:p w14:paraId="1C4D93A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895" w:type="pct"/>
            <w:tcBorders>
              <w:top w:val="nil"/>
              <w:left w:val="nil"/>
              <w:bottom w:val="single" w:sz="4" w:space="0" w:color="000000"/>
              <w:right w:val="single" w:sz="4" w:space="0" w:color="000000"/>
            </w:tcBorders>
            <w:shd w:val="clear" w:color="auto" w:fill="auto"/>
            <w:vAlign w:val="center"/>
            <w:hideMark/>
          </w:tcPr>
          <w:p w14:paraId="67269D39"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1BEE54A4" w14:textId="77777777" w:rsidTr="00530A77">
        <w:trPr>
          <w:trHeight w:val="285"/>
        </w:trPr>
        <w:tc>
          <w:tcPr>
            <w:tcW w:w="3730"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4DED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lastRenderedPageBreak/>
              <w:t>合计</w:t>
            </w:r>
          </w:p>
        </w:tc>
        <w:tc>
          <w:tcPr>
            <w:tcW w:w="188" w:type="pct"/>
            <w:tcBorders>
              <w:top w:val="nil"/>
              <w:left w:val="nil"/>
              <w:bottom w:val="single" w:sz="4" w:space="0" w:color="000000"/>
              <w:right w:val="single" w:sz="4" w:space="0" w:color="000000"/>
            </w:tcBorders>
            <w:shd w:val="clear" w:color="auto" w:fill="auto"/>
            <w:vAlign w:val="center"/>
            <w:hideMark/>
          </w:tcPr>
          <w:p w14:paraId="06F6991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188" w:type="pct"/>
            <w:tcBorders>
              <w:top w:val="nil"/>
              <w:left w:val="nil"/>
              <w:bottom w:val="single" w:sz="4" w:space="0" w:color="000000"/>
              <w:right w:val="single" w:sz="4" w:space="0" w:color="000000"/>
            </w:tcBorders>
            <w:shd w:val="clear" w:color="auto" w:fill="auto"/>
            <w:vAlign w:val="center"/>
            <w:hideMark/>
          </w:tcPr>
          <w:p w14:paraId="3D5C6BF6" w14:textId="77777777" w:rsidR="00530A77" w:rsidRPr="00530A77" w:rsidRDefault="00530A77" w:rsidP="00530A77">
            <w:pPr>
              <w:widowControl/>
              <w:jc w:val="right"/>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895" w:type="pct"/>
            <w:tcBorders>
              <w:top w:val="nil"/>
              <w:left w:val="nil"/>
              <w:bottom w:val="single" w:sz="4" w:space="0" w:color="000000"/>
              <w:right w:val="single" w:sz="4" w:space="0" w:color="000000"/>
            </w:tcBorders>
            <w:shd w:val="clear" w:color="auto" w:fill="auto"/>
            <w:vAlign w:val="center"/>
            <w:hideMark/>
          </w:tcPr>
          <w:p w14:paraId="1DA69D54"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r>
      <w:tr w:rsidR="00530A77" w:rsidRPr="00530A77" w14:paraId="2A942F06" w14:textId="77777777" w:rsidTr="00530A77">
        <w:trPr>
          <w:trHeight w:val="603"/>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2131E91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评价结论</w:t>
            </w:r>
          </w:p>
        </w:tc>
        <w:tc>
          <w:tcPr>
            <w:tcW w:w="4754" w:type="pct"/>
            <w:gridSpan w:val="10"/>
            <w:tcBorders>
              <w:top w:val="single" w:sz="4" w:space="0" w:color="000000"/>
              <w:left w:val="nil"/>
              <w:bottom w:val="single" w:sz="4" w:space="0" w:color="000000"/>
              <w:right w:val="single" w:sz="4" w:space="0" w:color="000000"/>
            </w:tcBorders>
            <w:shd w:val="clear" w:color="auto" w:fill="auto"/>
            <w:vAlign w:val="center"/>
            <w:hideMark/>
          </w:tcPr>
          <w:p w14:paraId="12C855E7"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，完善消防设施，配套消防喷淋系统，火灾自动报警系统，室外消火栓系统，灭火系统，应急照明系统及附属设施</w:t>
            </w:r>
          </w:p>
        </w:tc>
      </w:tr>
      <w:tr w:rsidR="00530A77" w:rsidRPr="00530A77" w14:paraId="23460673" w14:textId="77777777" w:rsidTr="00530A77">
        <w:trPr>
          <w:trHeight w:val="573"/>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11DCC43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存在问题</w:t>
            </w:r>
          </w:p>
        </w:tc>
        <w:tc>
          <w:tcPr>
            <w:tcW w:w="4754" w:type="pct"/>
            <w:gridSpan w:val="10"/>
            <w:tcBorders>
              <w:top w:val="single" w:sz="4" w:space="0" w:color="000000"/>
              <w:left w:val="nil"/>
              <w:bottom w:val="single" w:sz="4" w:space="0" w:color="000000"/>
              <w:right w:val="single" w:sz="4" w:space="0" w:color="000000"/>
            </w:tcBorders>
            <w:shd w:val="clear" w:color="auto" w:fill="auto"/>
            <w:vAlign w:val="center"/>
            <w:hideMark/>
          </w:tcPr>
          <w:p w14:paraId="5D5F1218"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无</w:t>
            </w:r>
          </w:p>
        </w:tc>
      </w:tr>
      <w:tr w:rsidR="00530A77" w:rsidRPr="00530A77" w14:paraId="45113D29" w14:textId="77777777" w:rsidTr="00530A77">
        <w:trPr>
          <w:trHeight w:val="633"/>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50723A8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改进措施</w:t>
            </w:r>
          </w:p>
        </w:tc>
        <w:tc>
          <w:tcPr>
            <w:tcW w:w="4754" w:type="pct"/>
            <w:gridSpan w:val="10"/>
            <w:tcBorders>
              <w:top w:val="single" w:sz="4" w:space="0" w:color="000000"/>
              <w:left w:val="nil"/>
              <w:bottom w:val="single" w:sz="4" w:space="0" w:color="000000"/>
              <w:right w:val="single" w:sz="4" w:space="0" w:color="000000"/>
            </w:tcBorders>
            <w:shd w:val="clear" w:color="auto" w:fill="auto"/>
            <w:vAlign w:val="center"/>
            <w:hideMark/>
          </w:tcPr>
          <w:p w14:paraId="493D05B8"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无</w:t>
            </w:r>
          </w:p>
        </w:tc>
      </w:tr>
      <w:tr w:rsidR="00530A77" w:rsidRPr="00530A77" w14:paraId="1BDAF69A" w14:textId="77777777" w:rsidTr="00530A77">
        <w:trPr>
          <w:trHeight w:val="285"/>
        </w:trPr>
        <w:tc>
          <w:tcPr>
            <w:tcW w:w="2571"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41527"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项目负责人：夏勇华</w:t>
            </w:r>
          </w:p>
        </w:tc>
        <w:tc>
          <w:tcPr>
            <w:tcW w:w="2429" w:type="pct"/>
            <w:gridSpan w:val="6"/>
            <w:tcBorders>
              <w:top w:val="single" w:sz="4" w:space="0" w:color="000000"/>
              <w:left w:val="nil"/>
              <w:bottom w:val="single" w:sz="4" w:space="0" w:color="000000"/>
              <w:right w:val="single" w:sz="4" w:space="0" w:color="000000"/>
            </w:tcBorders>
            <w:shd w:val="clear" w:color="auto" w:fill="auto"/>
            <w:vAlign w:val="center"/>
            <w:hideMark/>
          </w:tcPr>
          <w:p w14:paraId="378C490B"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财务负责人：李倩</w:t>
            </w:r>
          </w:p>
        </w:tc>
      </w:tr>
    </w:tbl>
    <w:p w14:paraId="109A5147" w14:textId="77777777" w:rsidR="0071021A" w:rsidRDefault="0071021A">
      <w:pPr>
        <w:pStyle w:val="a3"/>
        <w:spacing w:before="93"/>
        <w:rPr>
          <w:rFonts w:hAnsi="Calibri" w:cs="仿宋"/>
          <w:sz w:val="32"/>
          <w:szCs w:val="32"/>
        </w:rPr>
      </w:pPr>
    </w:p>
    <w:tbl>
      <w:tblPr>
        <w:tblW w:w="5000" w:type="pct"/>
        <w:tblLook w:val="04A0" w:firstRow="1" w:lastRow="0" w:firstColumn="1" w:lastColumn="0" w:noHBand="0" w:noVBand="1"/>
      </w:tblPr>
      <w:tblGrid>
        <w:gridCol w:w="576"/>
        <w:gridCol w:w="1029"/>
        <w:gridCol w:w="877"/>
        <w:gridCol w:w="1157"/>
        <w:gridCol w:w="396"/>
        <w:gridCol w:w="814"/>
        <w:gridCol w:w="396"/>
        <w:gridCol w:w="846"/>
        <w:gridCol w:w="486"/>
        <w:gridCol w:w="396"/>
        <w:gridCol w:w="1323"/>
      </w:tblGrid>
      <w:tr w:rsidR="00530A77" w:rsidRPr="00530A77" w14:paraId="1555B595" w14:textId="77777777" w:rsidTr="00530A77">
        <w:trPr>
          <w:trHeight w:val="90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15423" w14:textId="77777777" w:rsidR="00530A77" w:rsidRPr="00530A77" w:rsidRDefault="00530A77" w:rsidP="00530A77">
            <w:pPr>
              <w:widowControl/>
              <w:jc w:val="center"/>
              <w:rPr>
                <w:rFonts w:ascii="黑体" w:eastAsia="黑体" w:hAnsi="黑体" w:cs="宋体" w:hint="eastAsia"/>
                <w:b/>
                <w:bCs/>
                <w:color w:val="000000"/>
                <w:kern w:val="0"/>
                <w:sz w:val="30"/>
                <w:szCs w:val="30"/>
              </w:rPr>
            </w:pPr>
            <w:r w:rsidRPr="00530A77">
              <w:rPr>
                <w:rFonts w:ascii="黑体" w:eastAsia="黑体" w:hAnsi="黑体" w:cs="宋体" w:hint="eastAsia"/>
                <w:b/>
                <w:bCs/>
                <w:color w:val="000000"/>
                <w:kern w:val="0"/>
                <w:sz w:val="30"/>
                <w:szCs w:val="30"/>
              </w:rPr>
              <w:t>部门预算项目支出绩效自评表（2023年度）</w:t>
            </w:r>
          </w:p>
        </w:tc>
      </w:tr>
      <w:tr w:rsidR="00530A77" w:rsidRPr="00530A77" w14:paraId="21C2DE1A" w14:textId="77777777" w:rsidTr="00530A77">
        <w:trPr>
          <w:trHeight w:val="285"/>
        </w:trPr>
        <w:tc>
          <w:tcPr>
            <w:tcW w:w="9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3DA11"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项目名称</w:t>
            </w:r>
          </w:p>
        </w:tc>
        <w:tc>
          <w:tcPr>
            <w:tcW w:w="4030" w:type="pct"/>
            <w:gridSpan w:val="9"/>
            <w:tcBorders>
              <w:top w:val="single" w:sz="4" w:space="0" w:color="000000"/>
              <w:left w:val="nil"/>
              <w:bottom w:val="single" w:sz="4" w:space="0" w:color="000000"/>
              <w:right w:val="single" w:sz="4" w:space="0" w:color="000000"/>
            </w:tcBorders>
            <w:shd w:val="clear" w:color="auto" w:fill="auto"/>
            <w:vAlign w:val="center"/>
            <w:hideMark/>
          </w:tcPr>
          <w:p w14:paraId="3E7175D9"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51118123T000008501455-聘用人员经费</w:t>
            </w:r>
          </w:p>
        </w:tc>
      </w:tr>
      <w:tr w:rsidR="00530A77" w:rsidRPr="00530A77" w14:paraId="7D8BDA33" w14:textId="77777777" w:rsidTr="00530A77">
        <w:trPr>
          <w:trHeight w:val="513"/>
        </w:trPr>
        <w:tc>
          <w:tcPr>
            <w:tcW w:w="9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F3DDF"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主管部门</w:t>
            </w:r>
          </w:p>
        </w:tc>
        <w:tc>
          <w:tcPr>
            <w:tcW w:w="2395" w:type="pct"/>
            <w:gridSpan w:val="5"/>
            <w:tcBorders>
              <w:top w:val="single" w:sz="4" w:space="0" w:color="000000"/>
              <w:left w:val="nil"/>
              <w:bottom w:val="single" w:sz="4" w:space="0" w:color="000000"/>
              <w:right w:val="single" w:sz="4" w:space="0" w:color="000000"/>
            </w:tcBorders>
            <w:shd w:val="clear" w:color="auto" w:fill="auto"/>
            <w:vAlign w:val="center"/>
            <w:hideMark/>
          </w:tcPr>
          <w:p w14:paraId="68857737"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民政局</w:t>
            </w:r>
          </w:p>
        </w:tc>
        <w:tc>
          <w:tcPr>
            <w:tcW w:w="385" w:type="pct"/>
            <w:tcBorders>
              <w:top w:val="nil"/>
              <w:left w:val="nil"/>
              <w:bottom w:val="nil"/>
              <w:right w:val="nil"/>
            </w:tcBorders>
            <w:shd w:val="clear" w:color="auto" w:fill="auto"/>
            <w:vAlign w:val="center"/>
            <w:hideMark/>
          </w:tcPr>
          <w:p w14:paraId="633B65B3"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实施单位 （盖章）</w:t>
            </w: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B9735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峨眉山市民政福利院</w:t>
            </w:r>
          </w:p>
        </w:tc>
      </w:tr>
      <w:tr w:rsidR="00530A77" w:rsidRPr="00530A77" w14:paraId="33017097" w14:textId="77777777" w:rsidTr="00530A77">
        <w:trPr>
          <w:trHeight w:val="285"/>
        </w:trPr>
        <w:tc>
          <w:tcPr>
            <w:tcW w:w="2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93EDCDF"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项目基本情况</w:t>
            </w:r>
          </w:p>
        </w:tc>
        <w:tc>
          <w:tcPr>
            <w:tcW w:w="72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BAC4B13"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1.项目年度目标完成情况</w:t>
            </w:r>
          </w:p>
        </w:tc>
        <w:tc>
          <w:tcPr>
            <w:tcW w:w="2395" w:type="pct"/>
            <w:gridSpan w:val="5"/>
            <w:tcBorders>
              <w:top w:val="single" w:sz="4" w:space="0" w:color="000000"/>
              <w:left w:val="nil"/>
              <w:bottom w:val="single" w:sz="4" w:space="0" w:color="000000"/>
              <w:right w:val="single" w:sz="4" w:space="0" w:color="000000"/>
            </w:tcBorders>
            <w:shd w:val="clear" w:color="auto" w:fill="auto"/>
            <w:vAlign w:val="center"/>
            <w:hideMark/>
          </w:tcPr>
          <w:p w14:paraId="1BC8FFA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项目年度目标</w:t>
            </w:r>
          </w:p>
        </w:tc>
        <w:tc>
          <w:tcPr>
            <w:tcW w:w="1635" w:type="pct"/>
            <w:gridSpan w:val="4"/>
            <w:tcBorders>
              <w:top w:val="single" w:sz="4" w:space="0" w:color="000000"/>
              <w:left w:val="nil"/>
              <w:bottom w:val="single" w:sz="4" w:space="0" w:color="000000"/>
              <w:right w:val="single" w:sz="4" w:space="0" w:color="000000"/>
            </w:tcBorders>
            <w:shd w:val="clear" w:color="auto" w:fill="auto"/>
            <w:vAlign w:val="center"/>
            <w:hideMark/>
          </w:tcPr>
          <w:p w14:paraId="09057FB8" w14:textId="77777777" w:rsidR="00530A77" w:rsidRPr="00530A77" w:rsidRDefault="00530A77" w:rsidP="00530A77">
            <w:pPr>
              <w:widowControl/>
              <w:jc w:val="center"/>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年度目标完成情况</w:t>
            </w:r>
          </w:p>
        </w:tc>
      </w:tr>
      <w:tr w:rsidR="00530A77" w:rsidRPr="00530A77" w14:paraId="757E07D7" w14:textId="77777777" w:rsidTr="00530A77">
        <w:trPr>
          <w:trHeight w:val="708"/>
        </w:trPr>
        <w:tc>
          <w:tcPr>
            <w:tcW w:w="247" w:type="pct"/>
            <w:vMerge/>
            <w:tcBorders>
              <w:top w:val="nil"/>
              <w:left w:val="single" w:sz="4" w:space="0" w:color="000000"/>
              <w:bottom w:val="single" w:sz="4" w:space="0" w:color="000000"/>
              <w:right w:val="single" w:sz="4" w:space="0" w:color="000000"/>
            </w:tcBorders>
            <w:vAlign w:val="center"/>
            <w:hideMark/>
          </w:tcPr>
          <w:p w14:paraId="594913EA"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638DE7A6" w14:textId="77777777" w:rsidR="00530A77" w:rsidRPr="00530A77" w:rsidRDefault="00530A77" w:rsidP="00530A77">
            <w:pPr>
              <w:widowControl/>
              <w:jc w:val="left"/>
              <w:rPr>
                <w:rFonts w:ascii="宋体" w:hAnsi="宋体" w:cs="宋体" w:hint="eastAsia"/>
                <w:color w:val="000000"/>
                <w:kern w:val="0"/>
                <w:sz w:val="18"/>
                <w:szCs w:val="18"/>
              </w:rPr>
            </w:pPr>
          </w:p>
        </w:tc>
        <w:tc>
          <w:tcPr>
            <w:tcW w:w="2395" w:type="pct"/>
            <w:gridSpan w:val="5"/>
            <w:tcBorders>
              <w:top w:val="single" w:sz="4" w:space="0" w:color="000000"/>
              <w:left w:val="nil"/>
              <w:bottom w:val="single" w:sz="4" w:space="0" w:color="000000"/>
              <w:right w:val="single" w:sz="4" w:space="0" w:color="000000"/>
            </w:tcBorders>
            <w:shd w:val="clear" w:color="auto" w:fill="auto"/>
            <w:vAlign w:val="center"/>
            <w:hideMark/>
          </w:tcPr>
          <w:p w14:paraId="55FCBDDE"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编外聘用人员12名，根据要求财政每年每人43110元包干，包含工资，福利，保险等，维持单位基本运转，保障岗位持续稳定，保障员工福利等。</w:t>
            </w:r>
          </w:p>
        </w:tc>
        <w:tc>
          <w:tcPr>
            <w:tcW w:w="1635" w:type="pct"/>
            <w:gridSpan w:val="4"/>
            <w:tcBorders>
              <w:top w:val="single" w:sz="4" w:space="0" w:color="000000"/>
              <w:left w:val="nil"/>
              <w:bottom w:val="single" w:sz="4" w:space="0" w:color="000000"/>
              <w:right w:val="single" w:sz="4" w:space="0" w:color="000000"/>
            </w:tcBorders>
            <w:shd w:val="clear" w:color="auto" w:fill="auto"/>
            <w:vAlign w:val="center"/>
            <w:hideMark/>
          </w:tcPr>
          <w:p w14:paraId="5C0CE36F"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12名员工工资即时发放、保险即时缴纳</w:t>
            </w:r>
          </w:p>
        </w:tc>
      </w:tr>
      <w:tr w:rsidR="00530A77" w:rsidRPr="00530A77" w14:paraId="25359F7C" w14:textId="77777777" w:rsidTr="00530A77">
        <w:trPr>
          <w:trHeight w:val="693"/>
        </w:trPr>
        <w:tc>
          <w:tcPr>
            <w:tcW w:w="247" w:type="pct"/>
            <w:vMerge/>
            <w:tcBorders>
              <w:top w:val="nil"/>
              <w:left w:val="single" w:sz="4" w:space="0" w:color="000000"/>
              <w:bottom w:val="single" w:sz="4" w:space="0" w:color="000000"/>
              <w:right w:val="single" w:sz="4" w:space="0" w:color="000000"/>
            </w:tcBorders>
            <w:vAlign w:val="center"/>
            <w:hideMark/>
          </w:tcPr>
          <w:p w14:paraId="7EFFC03B"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347EA4D3"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2.项目实施内容及过程概述</w:t>
            </w:r>
          </w:p>
        </w:tc>
        <w:tc>
          <w:tcPr>
            <w:tcW w:w="4030" w:type="pct"/>
            <w:gridSpan w:val="9"/>
            <w:tcBorders>
              <w:top w:val="single" w:sz="4" w:space="0" w:color="000000"/>
              <w:left w:val="nil"/>
              <w:bottom w:val="single" w:sz="4" w:space="0" w:color="000000"/>
              <w:right w:val="single" w:sz="4" w:space="0" w:color="000000"/>
            </w:tcBorders>
            <w:shd w:val="clear" w:color="auto" w:fill="auto"/>
            <w:vAlign w:val="center"/>
            <w:hideMark/>
          </w:tcPr>
          <w:p w14:paraId="79860332"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12名员工工资即时发放、保险即时缴纳</w:t>
            </w:r>
          </w:p>
        </w:tc>
      </w:tr>
      <w:tr w:rsidR="00530A77" w:rsidRPr="00530A77" w14:paraId="5201512C" w14:textId="77777777" w:rsidTr="00530A77">
        <w:trPr>
          <w:trHeight w:val="360"/>
        </w:trPr>
        <w:tc>
          <w:tcPr>
            <w:tcW w:w="2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534178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预算执行情况（10分）</w:t>
            </w:r>
          </w:p>
        </w:tc>
        <w:tc>
          <w:tcPr>
            <w:tcW w:w="723" w:type="pct"/>
            <w:tcBorders>
              <w:top w:val="nil"/>
              <w:left w:val="nil"/>
              <w:bottom w:val="single" w:sz="4" w:space="0" w:color="000000"/>
              <w:right w:val="single" w:sz="4" w:space="0" w:color="000000"/>
            </w:tcBorders>
            <w:shd w:val="clear" w:color="auto" w:fill="auto"/>
            <w:vAlign w:val="center"/>
            <w:hideMark/>
          </w:tcPr>
          <w:p w14:paraId="0A76D0A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年度预算数（万元）</w:t>
            </w:r>
          </w:p>
        </w:tc>
        <w:tc>
          <w:tcPr>
            <w:tcW w:w="631" w:type="pct"/>
            <w:tcBorders>
              <w:top w:val="nil"/>
              <w:left w:val="nil"/>
              <w:bottom w:val="single" w:sz="4" w:space="0" w:color="000000"/>
              <w:right w:val="single" w:sz="4" w:space="0" w:color="000000"/>
            </w:tcBorders>
            <w:shd w:val="clear" w:color="auto" w:fill="auto"/>
            <w:vAlign w:val="center"/>
            <w:hideMark/>
          </w:tcPr>
          <w:p w14:paraId="0B2FB59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年初预算</w:t>
            </w:r>
          </w:p>
        </w:tc>
        <w:tc>
          <w:tcPr>
            <w:tcW w:w="800" w:type="pct"/>
            <w:tcBorders>
              <w:top w:val="nil"/>
              <w:left w:val="nil"/>
              <w:bottom w:val="single" w:sz="4" w:space="0" w:color="000000"/>
              <w:right w:val="single" w:sz="4" w:space="0" w:color="000000"/>
            </w:tcBorders>
            <w:shd w:val="clear" w:color="auto" w:fill="auto"/>
            <w:vAlign w:val="center"/>
            <w:hideMark/>
          </w:tcPr>
          <w:p w14:paraId="405645A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调整</w:t>
            </w:r>
            <w:proofErr w:type="gramStart"/>
            <w:r w:rsidRPr="00530A77">
              <w:rPr>
                <w:rFonts w:ascii="宋体" w:hAnsi="宋体" w:cs="宋体" w:hint="eastAsia"/>
                <w:color w:val="000000"/>
                <w:kern w:val="0"/>
                <w:sz w:val="18"/>
                <w:szCs w:val="18"/>
              </w:rPr>
              <w:t>后预算</w:t>
            </w:r>
            <w:proofErr w:type="gramEnd"/>
            <w:r w:rsidRPr="00530A77">
              <w:rPr>
                <w:rFonts w:ascii="宋体" w:hAnsi="宋体" w:cs="宋体" w:hint="eastAsia"/>
                <w:color w:val="000000"/>
                <w:kern w:val="0"/>
                <w:sz w:val="18"/>
                <w:szCs w:val="18"/>
              </w:rPr>
              <w:t>数</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48BB3C2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预算执行数</w:t>
            </w:r>
          </w:p>
        </w:tc>
        <w:tc>
          <w:tcPr>
            <w:tcW w:w="385" w:type="pct"/>
            <w:tcBorders>
              <w:top w:val="nil"/>
              <w:left w:val="nil"/>
              <w:bottom w:val="single" w:sz="4" w:space="0" w:color="000000"/>
              <w:right w:val="single" w:sz="4" w:space="0" w:color="000000"/>
            </w:tcBorders>
            <w:shd w:val="clear" w:color="auto" w:fill="auto"/>
            <w:vAlign w:val="center"/>
            <w:hideMark/>
          </w:tcPr>
          <w:p w14:paraId="51FED91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预算执行率</w:t>
            </w:r>
          </w:p>
        </w:tc>
        <w:tc>
          <w:tcPr>
            <w:tcW w:w="188" w:type="pct"/>
            <w:tcBorders>
              <w:top w:val="nil"/>
              <w:left w:val="nil"/>
              <w:bottom w:val="single" w:sz="4" w:space="0" w:color="000000"/>
              <w:right w:val="single" w:sz="4" w:space="0" w:color="000000"/>
            </w:tcBorders>
            <w:shd w:val="clear" w:color="auto" w:fill="auto"/>
            <w:vAlign w:val="center"/>
            <w:hideMark/>
          </w:tcPr>
          <w:p w14:paraId="38DB210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权重</w:t>
            </w:r>
          </w:p>
        </w:tc>
        <w:tc>
          <w:tcPr>
            <w:tcW w:w="162" w:type="pct"/>
            <w:tcBorders>
              <w:top w:val="nil"/>
              <w:left w:val="nil"/>
              <w:bottom w:val="single" w:sz="4" w:space="0" w:color="000000"/>
              <w:right w:val="single" w:sz="4" w:space="0" w:color="000000"/>
            </w:tcBorders>
            <w:shd w:val="clear" w:color="auto" w:fill="auto"/>
            <w:vAlign w:val="center"/>
            <w:hideMark/>
          </w:tcPr>
          <w:p w14:paraId="498F8D1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得分</w:t>
            </w:r>
          </w:p>
        </w:tc>
        <w:tc>
          <w:tcPr>
            <w:tcW w:w="900" w:type="pct"/>
            <w:tcBorders>
              <w:top w:val="nil"/>
              <w:left w:val="nil"/>
              <w:bottom w:val="single" w:sz="4" w:space="0" w:color="000000"/>
              <w:right w:val="single" w:sz="4" w:space="0" w:color="000000"/>
            </w:tcBorders>
            <w:shd w:val="clear" w:color="auto" w:fill="auto"/>
            <w:vAlign w:val="center"/>
            <w:hideMark/>
          </w:tcPr>
          <w:p w14:paraId="2324B35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原因</w:t>
            </w:r>
          </w:p>
        </w:tc>
      </w:tr>
      <w:tr w:rsidR="00530A77" w:rsidRPr="00530A77" w14:paraId="7F3B5503" w14:textId="77777777" w:rsidTr="00530A77">
        <w:trPr>
          <w:trHeight w:val="345"/>
        </w:trPr>
        <w:tc>
          <w:tcPr>
            <w:tcW w:w="247" w:type="pct"/>
            <w:vMerge/>
            <w:tcBorders>
              <w:top w:val="nil"/>
              <w:left w:val="single" w:sz="4" w:space="0" w:color="000000"/>
              <w:bottom w:val="single" w:sz="4" w:space="0" w:color="000000"/>
              <w:right w:val="single" w:sz="4" w:space="0" w:color="000000"/>
            </w:tcBorders>
            <w:vAlign w:val="center"/>
            <w:hideMark/>
          </w:tcPr>
          <w:p w14:paraId="1793D7C8"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1DC9E27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总额</w:t>
            </w:r>
          </w:p>
        </w:tc>
        <w:tc>
          <w:tcPr>
            <w:tcW w:w="631" w:type="pct"/>
            <w:tcBorders>
              <w:top w:val="nil"/>
              <w:left w:val="nil"/>
              <w:bottom w:val="single" w:sz="4" w:space="0" w:color="000000"/>
              <w:right w:val="single" w:sz="4" w:space="0" w:color="000000"/>
            </w:tcBorders>
            <w:shd w:val="clear" w:color="auto" w:fill="auto"/>
            <w:vAlign w:val="center"/>
            <w:hideMark/>
          </w:tcPr>
          <w:p w14:paraId="650265D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800" w:type="pct"/>
            <w:tcBorders>
              <w:top w:val="nil"/>
              <w:left w:val="nil"/>
              <w:bottom w:val="single" w:sz="4" w:space="0" w:color="000000"/>
              <w:right w:val="single" w:sz="4" w:space="0" w:color="000000"/>
            </w:tcBorders>
            <w:shd w:val="clear" w:color="auto" w:fill="auto"/>
            <w:vAlign w:val="center"/>
            <w:hideMark/>
          </w:tcPr>
          <w:p w14:paraId="2808FAA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51.73</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7B85094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51.73</w:t>
            </w:r>
          </w:p>
        </w:tc>
        <w:tc>
          <w:tcPr>
            <w:tcW w:w="385" w:type="pct"/>
            <w:tcBorders>
              <w:top w:val="nil"/>
              <w:left w:val="nil"/>
              <w:bottom w:val="single" w:sz="4" w:space="0" w:color="000000"/>
              <w:right w:val="single" w:sz="4" w:space="0" w:color="000000"/>
            </w:tcBorders>
            <w:shd w:val="clear" w:color="auto" w:fill="auto"/>
            <w:vAlign w:val="center"/>
            <w:hideMark/>
          </w:tcPr>
          <w:p w14:paraId="39C1A12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544FAC5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62" w:type="pct"/>
            <w:tcBorders>
              <w:top w:val="nil"/>
              <w:left w:val="nil"/>
              <w:bottom w:val="single" w:sz="4" w:space="0" w:color="000000"/>
              <w:right w:val="single" w:sz="4" w:space="0" w:color="000000"/>
            </w:tcBorders>
            <w:shd w:val="clear" w:color="auto" w:fill="auto"/>
            <w:vAlign w:val="center"/>
            <w:hideMark/>
          </w:tcPr>
          <w:p w14:paraId="0F9312F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900"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84A8E21" w14:textId="77777777" w:rsidR="00530A77" w:rsidRPr="00530A77" w:rsidRDefault="00530A77" w:rsidP="00530A77">
            <w:pPr>
              <w:widowControl/>
              <w:jc w:val="left"/>
              <w:rPr>
                <w:rFonts w:ascii="黑体" w:eastAsia="黑体" w:hAnsi="黑体" w:cs="宋体" w:hint="eastAsia"/>
                <w:i/>
                <w:iCs/>
                <w:color w:val="000000"/>
                <w:kern w:val="0"/>
                <w:sz w:val="18"/>
                <w:szCs w:val="18"/>
              </w:rPr>
            </w:pPr>
            <w:r w:rsidRPr="00530A77">
              <w:rPr>
                <w:rFonts w:ascii="黑体" w:eastAsia="黑体" w:hAnsi="黑体" w:cs="宋体" w:hint="eastAsia"/>
                <w:i/>
                <w:iCs/>
                <w:color w:val="000000"/>
                <w:kern w:val="0"/>
                <w:sz w:val="18"/>
                <w:szCs w:val="18"/>
              </w:rPr>
              <w:t>1.预算执行率=预算执行数/调整</w:t>
            </w:r>
            <w:proofErr w:type="gramStart"/>
            <w:r w:rsidRPr="00530A77">
              <w:rPr>
                <w:rFonts w:ascii="黑体" w:eastAsia="黑体" w:hAnsi="黑体" w:cs="宋体" w:hint="eastAsia"/>
                <w:i/>
                <w:iCs/>
                <w:color w:val="000000"/>
                <w:kern w:val="0"/>
                <w:sz w:val="18"/>
                <w:szCs w:val="18"/>
              </w:rPr>
              <w:t>后预算</w:t>
            </w:r>
            <w:proofErr w:type="gramEnd"/>
            <w:r w:rsidRPr="00530A77">
              <w:rPr>
                <w:rFonts w:ascii="黑体" w:eastAsia="黑体" w:hAnsi="黑体" w:cs="宋体" w:hint="eastAsia"/>
                <w:i/>
                <w:iCs/>
                <w:color w:val="000000"/>
                <w:kern w:val="0"/>
                <w:sz w:val="18"/>
                <w:szCs w:val="18"/>
              </w:rPr>
              <w:t>数，预算执行率未达到90%的需说明原因（100字以内）;2.年中发生预算调整的（追加或调减）,应单独说明理由；3.其他资金包括：社会投入资金、银行贷款.</w:t>
            </w:r>
          </w:p>
        </w:tc>
      </w:tr>
      <w:tr w:rsidR="00530A77" w:rsidRPr="00530A77" w14:paraId="5157EC78" w14:textId="77777777" w:rsidTr="00530A77">
        <w:trPr>
          <w:trHeight w:val="390"/>
        </w:trPr>
        <w:tc>
          <w:tcPr>
            <w:tcW w:w="247" w:type="pct"/>
            <w:vMerge/>
            <w:tcBorders>
              <w:top w:val="nil"/>
              <w:left w:val="single" w:sz="4" w:space="0" w:color="000000"/>
              <w:bottom w:val="single" w:sz="4" w:space="0" w:color="000000"/>
              <w:right w:val="single" w:sz="4" w:space="0" w:color="000000"/>
            </w:tcBorders>
            <w:vAlign w:val="center"/>
            <w:hideMark/>
          </w:tcPr>
          <w:p w14:paraId="223949CE"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0AD1251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其中：财政资金</w:t>
            </w:r>
          </w:p>
        </w:tc>
        <w:tc>
          <w:tcPr>
            <w:tcW w:w="631" w:type="pct"/>
            <w:tcBorders>
              <w:top w:val="nil"/>
              <w:left w:val="nil"/>
              <w:bottom w:val="single" w:sz="4" w:space="0" w:color="000000"/>
              <w:right w:val="single" w:sz="4" w:space="0" w:color="000000"/>
            </w:tcBorders>
            <w:shd w:val="clear" w:color="auto" w:fill="auto"/>
            <w:vAlign w:val="center"/>
            <w:hideMark/>
          </w:tcPr>
          <w:p w14:paraId="148911F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800" w:type="pct"/>
            <w:tcBorders>
              <w:top w:val="nil"/>
              <w:left w:val="nil"/>
              <w:bottom w:val="single" w:sz="4" w:space="0" w:color="000000"/>
              <w:right w:val="single" w:sz="4" w:space="0" w:color="000000"/>
            </w:tcBorders>
            <w:shd w:val="clear" w:color="auto" w:fill="auto"/>
            <w:vAlign w:val="center"/>
            <w:hideMark/>
          </w:tcPr>
          <w:p w14:paraId="6982069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51.73</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3C42D57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51.73</w:t>
            </w:r>
          </w:p>
        </w:tc>
        <w:tc>
          <w:tcPr>
            <w:tcW w:w="385" w:type="pct"/>
            <w:tcBorders>
              <w:top w:val="nil"/>
              <w:left w:val="nil"/>
              <w:bottom w:val="single" w:sz="4" w:space="0" w:color="000000"/>
              <w:right w:val="single" w:sz="4" w:space="0" w:color="000000"/>
            </w:tcBorders>
            <w:shd w:val="clear" w:color="auto" w:fill="auto"/>
            <w:vAlign w:val="center"/>
            <w:hideMark/>
          </w:tcPr>
          <w:p w14:paraId="6B0452E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100.00%</w:t>
            </w:r>
          </w:p>
        </w:tc>
        <w:tc>
          <w:tcPr>
            <w:tcW w:w="188" w:type="pct"/>
            <w:tcBorders>
              <w:top w:val="nil"/>
              <w:left w:val="nil"/>
              <w:bottom w:val="single" w:sz="4" w:space="0" w:color="000000"/>
              <w:right w:val="single" w:sz="4" w:space="0" w:color="000000"/>
            </w:tcBorders>
            <w:shd w:val="clear" w:color="auto" w:fill="auto"/>
            <w:vAlign w:val="center"/>
            <w:hideMark/>
          </w:tcPr>
          <w:p w14:paraId="1FED60D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62" w:type="pct"/>
            <w:tcBorders>
              <w:top w:val="nil"/>
              <w:left w:val="nil"/>
              <w:bottom w:val="single" w:sz="4" w:space="0" w:color="000000"/>
              <w:right w:val="single" w:sz="4" w:space="0" w:color="000000"/>
            </w:tcBorders>
            <w:shd w:val="clear" w:color="auto" w:fill="auto"/>
            <w:vAlign w:val="center"/>
            <w:hideMark/>
          </w:tcPr>
          <w:p w14:paraId="70A96BA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900" w:type="pct"/>
            <w:vMerge/>
            <w:tcBorders>
              <w:top w:val="nil"/>
              <w:left w:val="single" w:sz="4" w:space="0" w:color="000000"/>
              <w:bottom w:val="single" w:sz="4" w:space="0" w:color="000000"/>
              <w:right w:val="single" w:sz="4" w:space="0" w:color="000000"/>
            </w:tcBorders>
            <w:vAlign w:val="center"/>
            <w:hideMark/>
          </w:tcPr>
          <w:p w14:paraId="2E92D090"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2D31C35E" w14:textId="77777777" w:rsidTr="00530A77">
        <w:trPr>
          <w:trHeight w:val="408"/>
        </w:trPr>
        <w:tc>
          <w:tcPr>
            <w:tcW w:w="247" w:type="pct"/>
            <w:vMerge/>
            <w:tcBorders>
              <w:top w:val="nil"/>
              <w:left w:val="single" w:sz="4" w:space="0" w:color="000000"/>
              <w:bottom w:val="single" w:sz="4" w:space="0" w:color="000000"/>
              <w:right w:val="single" w:sz="4" w:space="0" w:color="000000"/>
            </w:tcBorders>
            <w:vAlign w:val="center"/>
            <w:hideMark/>
          </w:tcPr>
          <w:p w14:paraId="35178E5D"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63BD464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财政专户管理资金</w:t>
            </w:r>
          </w:p>
        </w:tc>
        <w:tc>
          <w:tcPr>
            <w:tcW w:w="631" w:type="pct"/>
            <w:tcBorders>
              <w:top w:val="nil"/>
              <w:left w:val="nil"/>
              <w:bottom w:val="single" w:sz="4" w:space="0" w:color="000000"/>
              <w:right w:val="single" w:sz="4" w:space="0" w:color="000000"/>
            </w:tcBorders>
            <w:shd w:val="clear" w:color="auto" w:fill="auto"/>
            <w:vAlign w:val="center"/>
            <w:hideMark/>
          </w:tcPr>
          <w:p w14:paraId="6F3EBA8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800" w:type="pct"/>
            <w:tcBorders>
              <w:top w:val="nil"/>
              <w:left w:val="nil"/>
              <w:bottom w:val="single" w:sz="4" w:space="0" w:color="000000"/>
              <w:right w:val="single" w:sz="4" w:space="0" w:color="000000"/>
            </w:tcBorders>
            <w:shd w:val="clear" w:color="auto" w:fill="auto"/>
            <w:vAlign w:val="center"/>
            <w:hideMark/>
          </w:tcPr>
          <w:p w14:paraId="5485F27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31B3354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385" w:type="pct"/>
            <w:tcBorders>
              <w:top w:val="nil"/>
              <w:left w:val="nil"/>
              <w:bottom w:val="single" w:sz="4" w:space="0" w:color="000000"/>
              <w:right w:val="single" w:sz="4" w:space="0" w:color="000000"/>
            </w:tcBorders>
            <w:shd w:val="clear" w:color="auto" w:fill="auto"/>
            <w:vAlign w:val="center"/>
            <w:hideMark/>
          </w:tcPr>
          <w:p w14:paraId="430F457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188" w:type="pct"/>
            <w:tcBorders>
              <w:top w:val="nil"/>
              <w:left w:val="nil"/>
              <w:bottom w:val="single" w:sz="4" w:space="0" w:color="000000"/>
              <w:right w:val="single" w:sz="4" w:space="0" w:color="000000"/>
            </w:tcBorders>
            <w:shd w:val="clear" w:color="auto" w:fill="auto"/>
            <w:vAlign w:val="center"/>
            <w:hideMark/>
          </w:tcPr>
          <w:p w14:paraId="3BE90FA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62" w:type="pct"/>
            <w:tcBorders>
              <w:top w:val="nil"/>
              <w:left w:val="nil"/>
              <w:bottom w:val="single" w:sz="4" w:space="0" w:color="000000"/>
              <w:right w:val="single" w:sz="4" w:space="0" w:color="000000"/>
            </w:tcBorders>
            <w:shd w:val="clear" w:color="auto" w:fill="auto"/>
            <w:vAlign w:val="center"/>
            <w:hideMark/>
          </w:tcPr>
          <w:p w14:paraId="7709FAD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900" w:type="pct"/>
            <w:vMerge/>
            <w:tcBorders>
              <w:top w:val="nil"/>
              <w:left w:val="single" w:sz="4" w:space="0" w:color="000000"/>
              <w:bottom w:val="single" w:sz="4" w:space="0" w:color="000000"/>
              <w:right w:val="single" w:sz="4" w:space="0" w:color="000000"/>
            </w:tcBorders>
            <w:vAlign w:val="center"/>
            <w:hideMark/>
          </w:tcPr>
          <w:p w14:paraId="54E9ECE4"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52EFD4EE" w14:textId="77777777" w:rsidTr="00530A77">
        <w:trPr>
          <w:trHeight w:val="360"/>
        </w:trPr>
        <w:tc>
          <w:tcPr>
            <w:tcW w:w="247" w:type="pct"/>
            <w:vMerge/>
            <w:tcBorders>
              <w:top w:val="nil"/>
              <w:left w:val="single" w:sz="4" w:space="0" w:color="000000"/>
              <w:bottom w:val="single" w:sz="4" w:space="0" w:color="000000"/>
              <w:right w:val="single" w:sz="4" w:space="0" w:color="000000"/>
            </w:tcBorders>
            <w:vAlign w:val="center"/>
            <w:hideMark/>
          </w:tcPr>
          <w:p w14:paraId="6920AD23"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259EF63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单位资金</w:t>
            </w:r>
          </w:p>
        </w:tc>
        <w:tc>
          <w:tcPr>
            <w:tcW w:w="631" w:type="pct"/>
            <w:tcBorders>
              <w:top w:val="nil"/>
              <w:left w:val="nil"/>
              <w:bottom w:val="single" w:sz="4" w:space="0" w:color="000000"/>
              <w:right w:val="single" w:sz="4" w:space="0" w:color="000000"/>
            </w:tcBorders>
            <w:shd w:val="clear" w:color="auto" w:fill="auto"/>
            <w:vAlign w:val="center"/>
            <w:hideMark/>
          </w:tcPr>
          <w:p w14:paraId="5E57DE3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800" w:type="pct"/>
            <w:tcBorders>
              <w:top w:val="nil"/>
              <w:left w:val="nil"/>
              <w:bottom w:val="single" w:sz="4" w:space="0" w:color="000000"/>
              <w:right w:val="single" w:sz="4" w:space="0" w:color="000000"/>
            </w:tcBorders>
            <w:shd w:val="clear" w:color="auto" w:fill="auto"/>
            <w:vAlign w:val="center"/>
            <w:hideMark/>
          </w:tcPr>
          <w:p w14:paraId="6BF5B09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4B844FF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385" w:type="pct"/>
            <w:tcBorders>
              <w:top w:val="nil"/>
              <w:left w:val="nil"/>
              <w:bottom w:val="single" w:sz="4" w:space="0" w:color="000000"/>
              <w:right w:val="single" w:sz="4" w:space="0" w:color="000000"/>
            </w:tcBorders>
            <w:shd w:val="clear" w:color="auto" w:fill="auto"/>
            <w:vAlign w:val="center"/>
            <w:hideMark/>
          </w:tcPr>
          <w:p w14:paraId="2DFBCEA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188" w:type="pct"/>
            <w:tcBorders>
              <w:top w:val="nil"/>
              <w:left w:val="nil"/>
              <w:bottom w:val="single" w:sz="4" w:space="0" w:color="000000"/>
              <w:right w:val="single" w:sz="4" w:space="0" w:color="000000"/>
            </w:tcBorders>
            <w:shd w:val="clear" w:color="auto" w:fill="auto"/>
            <w:vAlign w:val="center"/>
            <w:hideMark/>
          </w:tcPr>
          <w:p w14:paraId="3033D16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62" w:type="pct"/>
            <w:tcBorders>
              <w:top w:val="nil"/>
              <w:left w:val="nil"/>
              <w:bottom w:val="single" w:sz="4" w:space="0" w:color="000000"/>
              <w:right w:val="single" w:sz="4" w:space="0" w:color="000000"/>
            </w:tcBorders>
            <w:shd w:val="clear" w:color="auto" w:fill="auto"/>
            <w:vAlign w:val="center"/>
            <w:hideMark/>
          </w:tcPr>
          <w:p w14:paraId="4EF55C7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900" w:type="pct"/>
            <w:vMerge/>
            <w:tcBorders>
              <w:top w:val="nil"/>
              <w:left w:val="single" w:sz="4" w:space="0" w:color="000000"/>
              <w:bottom w:val="single" w:sz="4" w:space="0" w:color="000000"/>
              <w:right w:val="single" w:sz="4" w:space="0" w:color="000000"/>
            </w:tcBorders>
            <w:vAlign w:val="center"/>
            <w:hideMark/>
          </w:tcPr>
          <w:p w14:paraId="35E951B1"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76F6A32F"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55C8A24D"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0D0736C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其他资金</w:t>
            </w:r>
          </w:p>
        </w:tc>
        <w:tc>
          <w:tcPr>
            <w:tcW w:w="631" w:type="pct"/>
            <w:tcBorders>
              <w:top w:val="nil"/>
              <w:left w:val="nil"/>
              <w:bottom w:val="single" w:sz="4" w:space="0" w:color="000000"/>
              <w:right w:val="single" w:sz="4" w:space="0" w:color="000000"/>
            </w:tcBorders>
            <w:shd w:val="clear" w:color="auto" w:fill="auto"/>
            <w:vAlign w:val="center"/>
            <w:hideMark/>
          </w:tcPr>
          <w:p w14:paraId="68CCF264"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800" w:type="pct"/>
            <w:tcBorders>
              <w:top w:val="nil"/>
              <w:left w:val="nil"/>
              <w:bottom w:val="single" w:sz="4" w:space="0" w:color="000000"/>
              <w:right w:val="single" w:sz="4" w:space="0" w:color="000000"/>
            </w:tcBorders>
            <w:shd w:val="clear" w:color="auto" w:fill="auto"/>
            <w:vAlign w:val="center"/>
            <w:hideMark/>
          </w:tcPr>
          <w:p w14:paraId="197BC377"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3C067D9A"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385" w:type="pct"/>
            <w:tcBorders>
              <w:top w:val="nil"/>
              <w:left w:val="nil"/>
              <w:bottom w:val="single" w:sz="4" w:space="0" w:color="000000"/>
              <w:right w:val="single" w:sz="4" w:space="0" w:color="000000"/>
            </w:tcBorders>
            <w:shd w:val="clear" w:color="auto" w:fill="auto"/>
            <w:vAlign w:val="center"/>
            <w:hideMark/>
          </w:tcPr>
          <w:p w14:paraId="600D60D3"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188" w:type="pct"/>
            <w:tcBorders>
              <w:top w:val="nil"/>
              <w:left w:val="nil"/>
              <w:bottom w:val="single" w:sz="4" w:space="0" w:color="000000"/>
              <w:right w:val="single" w:sz="4" w:space="0" w:color="000000"/>
            </w:tcBorders>
            <w:shd w:val="clear" w:color="auto" w:fill="auto"/>
            <w:vAlign w:val="center"/>
            <w:hideMark/>
          </w:tcPr>
          <w:p w14:paraId="7C485D5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62" w:type="pct"/>
            <w:tcBorders>
              <w:top w:val="nil"/>
              <w:left w:val="nil"/>
              <w:bottom w:val="single" w:sz="4" w:space="0" w:color="000000"/>
              <w:right w:val="single" w:sz="4" w:space="0" w:color="000000"/>
            </w:tcBorders>
            <w:shd w:val="clear" w:color="auto" w:fill="auto"/>
            <w:vAlign w:val="center"/>
            <w:hideMark/>
          </w:tcPr>
          <w:p w14:paraId="7F32830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900" w:type="pct"/>
            <w:vMerge/>
            <w:tcBorders>
              <w:top w:val="nil"/>
              <w:left w:val="single" w:sz="4" w:space="0" w:color="000000"/>
              <w:bottom w:val="single" w:sz="4" w:space="0" w:color="000000"/>
              <w:right w:val="single" w:sz="4" w:space="0" w:color="000000"/>
            </w:tcBorders>
            <w:vAlign w:val="center"/>
            <w:hideMark/>
          </w:tcPr>
          <w:p w14:paraId="4FD9F0C5"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3CAB1346" w14:textId="77777777" w:rsidTr="00530A77">
        <w:trPr>
          <w:trHeight w:val="453"/>
        </w:trPr>
        <w:tc>
          <w:tcPr>
            <w:tcW w:w="2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EDF384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lastRenderedPageBreak/>
              <w:t>绩效指标（90分）</w:t>
            </w:r>
          </w:p>
        </w:tc>
        <w:tc>
          <w:tcPr>
            <w:tcW w:w="723" w:type="pct"/>
            <w:tcBorders>
              <w:top w:val="nil"/>
              <w:left w:val="nil"/>
              <w:bottom w:val="single" w:sz="4" w:space="0" w:color="000000"/>
              <w:right w:val="single" w:sz="4" w:space="0" w:color="000000"/>
            </w:tcBorders>
            <w:shd w:val="clear" w:color="auto" w:fill="auto"/>
            <w:vAlign w:val="center"/>
            <w:hideMark/>
          </w:tcPr>
          <w:p w14:paraId="048020D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一级指标</w:t>
            </w:r>
          </w:p>
        </w:tc>
        <w:tc>
          <w:tcPr>
            <w:tcW w:w="631" w:type="pct"/>
            <w:tcBorders>
              <w:top w:val="nil"/>
              <w:left w:val="nil"/>
              <w:bottom w:val="single" w:sz="4" w:space="0" w:color="000000"/>
              <w:right w:val="single" w:sz="4" w:space="0" w:color="000000"/>
            </w:tcBorders>
            <w:shd w:val="clear" w:color="auto" w:fill="auto"/>
            <w:vAlign w:val="center"/>
            <w:hideMark/>
          </w:tcPr>
          <w:p w14:paraId="4277BDF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二级指标</w:t>
            </w:r>
          </w:p>
        </w:tc>
        <w:tc>
          <w:tcPr>
            <w:tcW w:w="800" w:type="pct"/>
            <w:tcBorders>
              <w:top w:val="nil"/>
              <w:left w:val="nil"/>
              <w:bottom w:val="single" w:sz="4" w:space="0" w:color="000000"/>
              <w:right w:val="single" w:sz="4" w:space="0" w:color="000000"/>
            </w:tcBorders>
            <w:shd w:val="clear" w:color="auto" w:fill="auto"/>
            <w:vAlign w:val="center"/>
            <w:hideMark/>
          </w:tcPr>
          <w:p w14:paraId="06C007A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三级指标</w:t>
            </w:r>
          </w:p>
        </w:tc>
        <w:tc>
          <w:tcPr>
            <w:tcW w:w="185" w:type="pct"/>
            <w:tcBorders>
              <w:top w:val="nil"/>
              <w:left w:val="nil"/>
              <w:bottom w:val="single" w:sz="4" w:space="0" w:color="000000"/>
              <w:right w:val="single" w:sz="4" w:space="0" w:color="000000"/>
            </w:tcBorders>
            <w:shd w:val="clear" w:color="auto" w:fill="auto"/>
            <w:vAlign w:val="center"/>
            <w:hideMark/>
          </w:tcPr>
          <w:p w14:paraId="0FF321E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指标性质</w:t>
            </w:r>
          </w:p>
        </w:tc>
        <w:tc>
          <w:tcPr>
            <w:tcW w:w="593" w:type="pct"/>
            <w:tcBorders>
              <w:top w:val="nil"/>
              <w:left w:val="nil"/>
              <w:bottom w:val="single" w:sz="4" w:space="0" w:color="000000"/>
              <w:right w:val="single" w:sz="4" w:space="0" w:color="000000"/>
            </w:tcBorders>
            <w:shd w:val="clear" w:color="auto" w:fill="auto"/>
            <w:vAlign w:val="center"/>
            <w:hideMark/>
          </w:tcPr>
          <w:p w14:paraId="7D67B11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指标值</w:t>
            </w:r>
          </w:p>
        </w:tc>
        <w:tc>
          <w:tcPr>
            <w:tcW w:w="185" w:type="pct"/>
            <w:tcBorders>
              <w:top w:val="nil"/>
              <w:left w:val="nil"/>
              <w:bottom w:val="single" w:sz="4" w:space="0" w:color="000000"/>
              <w:right w:val="single" w:sz="4" w:space="0" w:color="000000"/>
            </w:tcBorders>
            <w:shd w:val="clear" w:color="auto" w:fill="auto"/>
            <w:vAlign w:val="center"/>
            <w:hideMark/>
          </w:tcPr>
          <w:p w14:paraId="0E02B9D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度量单位</w:t>
            </w:r>
          </w:p>
        </w:tc>
        <w:tc>
          <w:tcPr>
            <w:tcW w:w="385" w:type="pct"/>
            <w:tcBorders>
              <w:top w:val="nil"/>
              <w:left w:val="nil"/>
              <w:bottom w:val="single" w:sz="4" w:space="0" w:color="000000"/>
              <w:right w:val="single" w:sz="4" w:space="0" w:color="000000"/>
            </w:tcBorders>
            <w:shd w:val="clear" w:color="auto" w:fill="auto"/>
            <w:vAlign w:val="center"/>
            <w:hideMark/>
          </w:tcPr>
          <w:p w14:paraId="199F72C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完成值</w:t>
            </w:r>
          </w:p>
        </w:tc>
        <w:tc>
          <w:tcPr>
            <w:tcW w:w="188" w:type="pct"/>
            <w:tcBorders>
              <w:top w:val="nil"/>
              <w:left w:val="nil"/>
              <w:bottom w:val="single" w:sz="4" w:space="0" w:color="000000"/>
              <w:right w:val="single" w:sz="4" w:space="0" w:color="000000"/>
            </w:tcBorders>
            <w:shd w:val="clear" w:color="auto" w:fill="auto"/>
            <w:vAlign w:val="center"/>
            <w:hideMark/>
          </w:tcPr>
          <w:p w14:paraId="1501F1D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权重</w:t>
            </w:r>
          </w:p>
        </w:tc>
        <w:tc>
          <w:tcPr>
            <w:tcW w:w="162" w:type="pct"/>
            <w:tcBorders>
              <w:top w:val="nil"/>
              <w:left w:val="nil"/>
              <w:bottom w:val="single" w:sz="4" w:space="0" w:color="000000"/>
              <w:right w:val="single" w:sz="4" w:space="0" w:color="000000"/>
            </w:tcBorders>
            <w:shd w:val="clear" w:color="auto" w:fill="auto"/>
            <w:vAlign w:val="center"/>
            <w:hideMark/>
          </w:tcPr>
          <w:p w14:paraId="06A7808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得分</w:t>
            </w:r>
          </w:p>
        </w:tc>
        <w:tc>
          <w:tcPr>
            <w:tcW w:w="900" w:type="pct"/>
            <w:tcBorders>
              <w:top w:val="nil"/>
              <w:left w:val="nil"/>
              <w:bottom w:val="single" w:sz="4" w:space="0" w:color="000000"/>
              <w:right w:val="single" w:sz="4" w:space="0" w:color="000000"/>
            </w:tcBorders>
            <w:shd w:val="clear" w:color="auto" w:fill="auto"/>
            <w:vAlign w:val="center"/>
            <w:hideMark/>
          </w:tcPr>
          <w:p w14:paraId="62FA701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未完成原因分析</w:t>
            </w:r>
          </w:p>
        </w:tc>
      </w:tr>
      <w:tr w:rsidR="00530A77" w:rsidRPr="00530A77" w14:paraId="20E62722"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0A0F3402"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44AE07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产出指标</w:t>
            </w:r>
          </w:p>
        </w:tc>
        <w:tc>
          <w:tcPr>
            <w:tcW w:w="631" w:type="pct"/>
            <w:tcBorders>
              <w:top w:val="nil"/>
              <w:left w:val="nil"/>
              <w:bottom w:val="single" w:sz="4" w:space="0" w:color="000000"/>
              <w:right w:val="single" w:sz="4" w:space="0" w:color="000000"/>
            </w:tcBorders>
            <w:shd w:val="clear" w:color="auto" w:fill="auto"/>
            <w:vAlign w:val="center"/>
            <w:hideMark/>
          </w:tcPr>
          <w:p w14:paraId="4791B70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数量指标</w:t>
            </w:r>
          </w:p>
        </w:tc>
        <w:tc>
          <w:tcPr>
            <w:tcW w:w="800" w:type="pct"/>
            <w:tcBorders>
              <w:top w:val="nil"/>
              <w:left w:val="nil"/>
              <w:bottom w:val="single" w:sz="4" w:space="0" w:color="000000"/>
              <w:right w:val="single" w:sz="4" w:space="0" w:color="000000"/>
            </w:tcBorders>
            <w:shd w:val="clear" w:color="auto" w:fill="auto"/>
            <w:vAlign w:val="center"/>
            <w:hideMark/>
          </w:tcPr>
          <w:p w14:paraId="3C276F2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人员</w:t>
            </w:r>
          </w:p>
        </w:tc>
        <w:tc>
          <w:tcPr>
            <w:tcW w:w="185" w:type="pct"/>
            <w:tcBorders>
              <w:top w:val="nil"/>
              <w:left w:val="nil"/>
              <w:bottom w:val="single" w:sz="4" w:space="0" w:color="000000"/>
              <w:right w:val="single" w:sz="4" w:space="0" w:color="000000"/>
            </w:tcBorders>
            <w:shd w:val="clear" w:color="auto" w:fill="auto"/>
            <w:vAlign w:val="center"/>
            <w:hideMark/>
          </w:tcPr>
          <w:p w14:paraId="4FE0A67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785F78B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12</w:t>
            </w:r>
          </w:p>
        </w:tc>
        <w:tc>
          <w:tcPr>
            <w:tcW w:w="185" w:type="pct"/>
            <w:tcBorders>
              <w:top w:val="nil"/>
              <w:left w:val="nil"/>
              <w:bottom w:val="single" w:sz="4" w:space="0" w:color="000000"/>
              <w:right w:val="single" w:sz="4" w:space="0" w:color="000000"/>
            </w:tcBorders>
            <w:shd w:val="clear" w:color="auto" w:fill="auto"/>
            <w:vAlign w:val="center"/>
            <w:hideMark/>
          </w:tcPr>
          <w:p w14:paraId="01A657D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名</w:t>
            </w:r>
          </w:p>
        </w:tc>
        <w:tc>
          <w:tcPr>
            <w:tcW w:w="385" w:type="pct"/>
            <w:tcBorders>
              <w:top w:val="nil"/>
              <w:left w:val="nil"/>
              <w:bottom w:val="single" w:sz="4" w:space="0" w:color="000000"/>
              <w:right w:val="single" w:sz="4" w:space="0" w:color="000000"/>
            </w:tcBorders>
            <w:shd w:val="clear" w:color="auto" w:fill="auto"/>
            <w:vAlign w:val="center"/>
            <w:hideMark/>
          </w:tcPr>
          <w:p w14:paraId="65840999"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188" w:type="pct"/>
            <w:tcBorders>
              <w:top w:val="nil"/>
              <w:left w:val="nil"/>
              <w:bottom w:val="single" w:sz="4" w:space="0" w:color="000000"/>
              <w:right w:val="single" w:sz="4" w:space="0" w:color="000000"/>
            </w:tcBorders>
            <w:shd w:val="clear" w:color="auto" w:fill="auto"/>
            <w:vAlign w:val="center"/>
            <w:hideMark/>
          </w:tcPr>
          <w:p w14:paraId="15712B8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162" w:type="pct"/>
            <w:tcBorders>
              <w:top w:val="nil"/>
              <w:left w:val="nil"/>
              <w:bottom w:val="single" w:sz="4" w:space="0" w:color="000000"/>
              <w:right w:val="single" w:sz="4" w:space="0" w:color="000000"/>
            </w:tcBorders>
            <w:shd w:val="clear" w:color="auto" w:fill="auto"/>
            <w:vAlign w:val="center"/>
            <w:hideMark/>
          </w:tcPr>
          <w:p w14:paraId="319F52B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900" w:type="pct"/>
            <w:tcBorders>
              <w:top w:val="nil"/>
              <w:left w:val="nil"/>
              <w:bottom w:val="single" w:sz="4" w:space="0" w:color="000000"/>
              <w:right w:val="single" w:sz="4" w:space="0" w:color="000000"/>
            </w:tcBorders>
            <w:shd w:val="clear" w:color="auto" w:fill="auto"/>
            <w:vAlign w:val="center"/>
            <w:hideMark/>
          </w:tcPr>
          <w:p w14:paraId="48347E82"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600203EF"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3877F807"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6D72F29E" w14:textId="77777777" w:rsidR="00530A77" w:rsidRPr="00530A77" w:rsidRDefault="00530A77" w:rsidP="00530A77">
            <w:pPr>
              <w:widowControl/>
              <w:jc w:val="left"/>
              <w:rPr>
                <w:rFonts w:ascii="宋体" w:hAnsi="宋体" w:cs="宋体" w:hint="eastAsia"/>
                <w:color w:val="000000"/>
                <w:kern w:val="0"/>
                <w:sz w:val="18"/>
                <w:szCs w:val="18"/>
              </w:rPr>
            </w:pPr>
          </w:p>
        </w:tc>
        <w:tc>
          <w:tcPr>
            <w:tcW w:w="631" w:type="pct"/>
            <w:tcBorders>
              <w:top w:val="nil"/>
              <w:left w:val="nil"/>
              <w:bottom w:val="single" w:sz="4" w:space="0" w:color="000000"/>
              <w:right w:val="single" w:sz="4" w:space="0" w:color="000000"/>
            </w:tcBorders>
            <w:shd w:val="clear" w:color="auto" w:fill="auto"/>
            <w:vAlign w:val="center"/>
            <w:hideMark/>
          </w:tcPr>
          <w:p w14:paraId="6DD27B9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时效指标</w:t>
            </w:r>
          </w:p>
        </w:tc>
        <w:tc>
          <w:tcPr>
            <w:tcW w:w="800" w:type="pct"/>
            <w:tcBorders>
              <w:top w:val="nil"/>
              <w:left w:val="nil"/>
              <w:bottom w:val="single" w:sz="4" w:space="0" w:color="000000"/>
              <w:right w:val="single" w:sz="4" w:space="0" w:color="000000"/>
            </w:tcBorders>
            <w:shd w:val="clear" w:color="auto" w:fill="auto"/>
            <w:vAlign w:val="center"/>
            <w:hideMark/>
          </w:tcPr>
          <w:p w14:paraId="3EDBB10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工资发放及时率</w:t>
            </w:r>
          </w:p>
        </w:tc>
        <w:tc>
          <w:tcPr>
            <w:tcW w:w="185" w:type="pct"/>
            <w:tcBorders>
              <w:top w:val="nil"/>
              <w:left w:val="nil"/>
              <w:bottom w:val="single" w:sz="4" w:space="0" w:color="000000"/>
              <w:right w:val="single" w:sz="4" w:space="0" w:color="000000"/>
            </w:tcBorders>
            <w:shd w:val="clear" w:color="auto" w:fill="auto"/>
            <w:vAlign w:val="center"/>
            <w:hideMark/>
          </w:tcPr>
          <w:p w14:paraId="0D2473A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4A749F8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185" w:type="pct"/>
            <w:tcBorders>
              <w:top w:val="nil"/>
              <w:left w:val="nil"/>
              <w:bottom w:val="single" w:sz="4" w:space="0" w:color="000000"/>
              <w:right w:val="single" w:sz="4" w:space="0" w:color="000000"/>
            </w:tcBorders>
            <w:shd w:val="clear" w:color="auto" w:fill="auto"/>
            <w:vAlign w:val="center"/>
            <w:hideMark/>
          </w:tcPr>
          <w:p w14:paraId="77191F8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385" w:type="pct"/>
            <w:tcBorders>
              <w:top w:val="nil"/>
              <w:left w:val="nil"/>
              <w:bottom w:val="single" w:sz="4" w:space="0" w:color="000000"/>
              <w:right w:val="single" w:sz="4" w:space="0" w:color="000000"/>
            </w:tcBorders>
            <w:shd w:val="clear" w:color="auto" w:fill="auto"/>
            <w:vAlign w:val="center"/>
            <w:hideMark/>
          </w:tcPr>
          <w:p w14:paraId="19DACF24"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188" w:type="pct"/>
            <w:tcBorders>
              <w:top w:val="nil"/>
              <w:left w:val="nil"/>
              <w:bottom w:val="single" w:sz="4" w:space="0" w:color="000000"/>
              <w:right w:val="single" w:sz="4" w:space="0" w:color="000000"/>
            </w:tcBorders>
            <w:shd w:val="clear" w:color="auto" w:fill="auto"/>
            <w:vAlign w:val="center"/>
            <w:hideMark/>
          </w:tcPr>
          <w:p w14:paraId="7A4956F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162" w:type="pct"/>
            <w:tcBorders>
              <w:top w:val="nil"/>
              <w:left w:val="nil"/>
              <w:bottom w:val="single" w:sz="4" w:space="0" w:color="000000"/>
              <w:right w:val="single" w:sz="4" w:space="0" w:color="000000"/>
            </w:tcBorders>
            <w:shd w:val="clear" w:color="auto" w:fill="auto"/>
            <w:vAlign w:val="center"/>
            <w:hideMark/>
          </w:tcPr>
          <w:p w14:paraId="6A99449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900" w:type="pct"/>
            <w:tcBorders>
              <w:top w:val="nil"/>
              <w:left w:val="nil"/>
              <w:bottom w:val="single" w:sz="4" w:space="0" w:color="000000"/>
              <w:right w:val="single" w:sz="4" w:space="0" w:color="000000"/>
            </w:tcBorders>
            <w:shd w:val="clear" w:color="auto" w:fill="auto"/>
            <w:vAlign w:val="center"/>
            <w:hideMark/>
          </w:tcPr>
          <w:p w14:paraId="14E994E6"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4F1688E9" w14:textId="77777777" w:rsidTr="00530A77">
        <w:trPr>
          <w:trHeight w:val="453"/>
        </w:trPr>
        <w:tc>
          <w:tcPr>
            <w:tcW w:w="247" w:type="pct"/>
            <w:vMerge/>
            <w:tcBorders>
              <w:top w:val="nil"/>
              <w:left w:val="single" w:sz="4" w:space="0" w:color="000000"/>
              <w:bottom w:val="single" w:sz="4" w:space="0" w:color="000000"/>
              <w:right w:val="single" w:sz="4" w:space="0" w:color="000000"/>
            </w:tcBorders>
            <w:vAlign w:val="center"/>
            <w:hideMark/>
          </w:tcPr>
          <w:p w14:paraId="485DD37F"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528789A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效益指标</w:t>
            </w:r>
          </w:p>
        </w:tc>
        <w:tc>
          <w:tcPr>
            <w:tcW w:w="631" w:type="pct"/>
            <w:tcBorders>
              <w:top w:val="nil"/>
              <w:left w:val="nil"/>
              <w:bottom w:val="single" w:sz="4" w:space="0" w:color="000000"/>
              <w:right w:val="single" w:sz="4" w:space="0" w:color="000000"/>
            </w:tcBorders>
            <w:shd w:val="clear" w:color="auto" w:fill="auto"/>
            <w:vAlign w:val="center"/>
            <w:hideMark/>
          </w:tcPr>
          <w:p w14:paraId="34B88F5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社会效益指标</w:t>
            </w:r>
          </w:p>
        </w:tc>
        <w:tc>
          <w:tcPr>
            <w:tcW w:w="800" w:type="pct"/>
            <w:tcBorders>
              <w:top w:val="nil"/>
              <w:left w:val="nil"/>
              <w:bottom w:val="single" w:sz="4" w:space="0" w:color="000000"/>
              <w:right w:val="single" w:sz="4" w:space="0" w:color="000000"/>
            </w:tcBorders>
            <w:shd w:val="clear" w:color="auto" w:fill="auto"/>
            <w:vAlign w:val="center"/>
            <w:hideMark/>
          </w:tcPr>
          <w:p w14:paraId="275F642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维持单位基本运转，保障岗位持续稳定</w:t>
            </w:r>
          </w:p>
        </w:tc>
        <w:tc>
          <w:tcPr>
            <w:tcW w:w="185" w:type="pct"/>
            <w:tcBorders>
              <w:top w:val="nil"/>
              <w:left w:val="nil"/>
              <w:bottom w:val="single" w:sz="4" w:space="0" w:color="000000"/>
              <w:right w:val="single" w:sz="4" w:space="0" w:color="000000"/>
            </w:tcBorders>
            <w:shd w:val="clear" w:color="auto" w:fill="auto"/>
            <w:vAlign w:val="center"/>
            <w:hideMark/>
          </w:tcPr>
          <w:p w14:paraId="11930A5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93" w:type="pct"/>
            <w:tcBorders>
              <w:top w:val="nil"/>
              <w:left w:val="nil"/>
              <w:bottom w:val="single" w:sz="4" w:space="0" w:color="000000"/>
              <w:right w:val="single" w:sz="4" w:space="0" w:color="000000"/>
            </w:tcBorders>
            <w:shd w:val="clear" w:color="auto" w:fill="auto"/>
            <w:vAlign w:val="center"/>
            <w:hideMark/>
          </w:tcPr>
          <w:p w14:paraId="50FF4B1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优良中低差</w:t>
            </w:r>
          </w:p>
        </w:tc>
        <w:tc>
          <w:tcPr>
            <w:tcW w:w="185" w:type="pct"/>
            <w:tcBorders>
              <w:top w:val="nil"/>
              <w:left w:val="nil"/>
              <w:bottom w:val="single" w:sz="4" w:space="0" w:color="000000"/>
              <w:right w:val="single" w:sz="4" w:space="0" w:color="000000"/>
            </w:tcBorders>
            <w:shd w:val="clear" w:color="auto" w:fill="auto"/>
            <w:vAlign w:val="center"/>
            <w:hideMark/>
          </w:tcPr>
          <w:p w14:paraId="6CF1B69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w:t>
            </w:r>
          </w:p>
        </w:tc>
        <w:tc>
          <w:tcPr>
            <w:tcW w:w="385" w:type="pct"/>
            <w:tcBorders>
              <w:top w:val="nil"/>
              <w:left w:val="nil"/>
              <w:bottom w:val="single" w:sz="4" w:space="0" w:color="000000"/>
              <w:right w:val="single" w:sz="4" w:space="0" w:color="000000"/>
            </w:tcBorders>
            <w:shd w:val="clear" w:color="auto" w:fill="auto"/>
            <w:vAlign w:val="center"/>
            <w:hideMark/>
          </w:tcPr>
          <w:p w14:paraId="0FF74A0E"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188" w:type="pct"/>
            <w:tcBorders>
              <w:top w:val="nil"/>
              <w:left w:val="nil"/>
              <w:bottom w:val="single" w:sz="4" w:space="0" w:color="000000"/>
              <w:right w:val="single" w:sz="4" w:space="0" w:color="000000"/>
            </w:tcBorders>
            <w:shd w:val="clear" w:color="auto" w:fill="auto"/>
            <w:vAlign w:val="center"/>
            <w:hideMark/>
          </w:tcPr>
          <w:p w14:paraId="1CE0A46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162" w:type="pct"/>
            <w:tcBorders>
              <w:top w:val="nil"/>
              <w:left w:val="nil"/>
              <w:bottom w:val="single" w:sz="4" w:space="0" w:color="000000"/>
              <w:right w:val="single" w:sz="4" w:space="0" w:color="000000"/>
            </w:tcBorders>
            <w:shd w:val="clear" w:color="auto" w:fill="auto"/>
            <w:vAlign w:val="center"/>
            <w:hideMark/>
          </w:tcPr>
          <w:p w14:paraId="710EAD9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900" w:type="pct"/>
            <w:tcBorders>
              <w:top w:val="nil"/>
              <w:left w:val="nil"/>
              <w:bottom w:val="single" w:sz="4" w:space="0" w:color="000000"/>
              <w:right w:val="single" w:sz="4" w:space="0" w:color="000000"/>
            </w:tcBorders>
            <w:shd w:val="clear" w:color="auto" w:fill="auto"/>
            <w:vAlign w:val="center"/>
            <w:hideMark/>
          </w:tcPr>
          <w:p w14:paraId="5B25AACE"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3E558ED1"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2E8F37F3"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47622EE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满意度指标</w:t>
            </w:r>
          </w:p>
        </w:tc>
        <w:tc>
          <w:tcPr>
            <w:tcW w:w="631" w:type="pct"/>
            <w:tcBorders>
              <w:top w:val="nil"/>
              <w:left w:val="nil"/>
              <w:bottom w:val="single" w:sz="4" w:space="0" w:color="000000"/>
              <w:right w:val="single" w:sz="4" w:space="0" w:color="000000"/>
            </w:tcBorders>
            <w:shd w:val="clear" w:color="auto" w:fill="auto"/>
            <w:vAlign w:val="center"/>
            <w:hideMark/>
          </w:tcPr>
          <w:p w14:paraId="1CAF4F8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满意度指标</w:t>
            </w:r>
          </w:p>
        </w:tc>
        <w:tc>
          <w:tcPr>
            <w:tcW w:w="800" w:type="pct"/>
            <w:tcBorders>
              <w:top w:val="nil"/>
              <w:left w:val="nil"/>
              <w:bottom w:val="single" w:sz="4" w:space="0" w:color="000000"/>
              <w:right w:val="single" w:sz="4" w:space="0" w:color="000000"/>
            </w:tcBorders>
            <w:shd w:val="clear" w:color="auto" w:fill="auto"/>
            <w:vAlign w:val="center"/>
            <w:hideMark/>
          </w:tcPr>
          <w:p w14:paraId="0C89E90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员工满意度</w:t>
            </w:r>
          </w:p>
        </w:tc>
        <w:tc>
          <w:tcPr>
            <w:tcW w:w="185" w:type="pct"/>
            <w:tcBorders>
              <w:top w:val="nil"/>
              <w:left w:val="nil"/>
              <w:bottom w:val="single" w:sz="4" w:space="0" w:color="000000"/>
              <w:right w:val="single" w:sz="4" w:space="0" w:color="000000"/>
            </w:tcBorders>
            <w:shd w:val="clear" w:color="auto" w:fill="auto"/>
            <w:vAlign w:val="center"/>
            <w:hideMark/>
          </w:tcPr>
          <w:p w14:paraId="21BE3B6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19F9307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185" w:type="pct"/>
            <w:tcBorders>
              <w:top w:val="nil"/>
              <w:left w:val="nil"/>
              <w:bottom w:val="single" w:sz="4" w:space="0" w:color="000000"/>
              <w:right w:val="single" w:sz="4" w:space="0" w:color="000000"/>
            </w:tcBorders>
            <w:shd w:val="clear" w:color="auto" w:fill="auto"/>
            <w:vAlign w:val="center"/>
            <w:hideMark/>
          </w:tcPr>
          <w:p w14:paraId="07C5F7F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385" w:type="pct"/>
            <w:tcBorders>
              <w:top w:val="nil"/>
              <w:left w:val="nil"/>
              <w:bottom w:val="single" w:sz="4" w:space="0" w:color="000000"/>
              <w:right w:val="single" w:sz="4" w:space="0" w:color="000000"/>
            </w:tcBorders>
            <w:shd w:val="clear" w:color="auto" w:fill="auto"/>
            <w:vAlign w:val="center"/>
            <w:hideMark/>
          </w:tcPr>
          <w:p w14:paraId="50C770D0"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188" w:type="pct"/>
            <w:tcBorders>
              <w:top w:val="nil"/>
              <w:left w:val="nil"/>
              <w:bottom w:val="single" w:sz="4" w:space="0" w:color="000000"/>
              <w:right w:val="single" w:sz="4" w:space="0" w:color="000000"/>
            </w:tcBorders>
            <w:shd w:val="clear" w:color="auto" w:fill="auto"/>
            <w:vAlign w:val="center"/>
            <w:hideMark/>
          </w:tcPr>
          <w:p w14:paraId="0E3FB57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62" w:type="pct"/>
            <w:tcBorders>
              <w:top w:val="nil"/>
              <w:left w:val="nil"/>
              <w:bottom w:val="single" w:sz="4" w:space="0" w:color="000000"/>
              <w:right w:val="single" w:sz="4" w:space="0" w:color="000000"/>
            </w:tcBorders>
            <w:shd w:val="clear" w:color="auto" w:fill="auto"/>
            <w:vAlign w:val="center"/>
            <w:hideMark/>
          </w:tcPr>
          <w:p w14:paraId="3D21E1F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900" w:type="pct"/>
            <w:tcBorders>
              <w:top w:val="nil"/>
              <w:left w:val="nil"/>
              <w:bottom w:val="single" w:sz="4" w:space="0" w:color="000000"/>
              <w:right w:val="single" w:sz="4" w:space="0" w:color="000000"/>
            </w:tcBorders>
            <w:shd w:val="clear" w:color="auto" w:fill="auto"/>
            <w:vAlign w:val="center"/>
            <w:hideMark/>
          </w:tcPr>
          <w:p w14:paraId="57E66FA2"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5FBF87AB" w14:textId="77777777" w:rsidTr="00530A77">
        <w:trPr>
          <w:trHeight w:val="453"/>
        </w:trPr>
        <w:tc>
          <w:tcPr>
            <w:tcW w:w="247" w:type="pct"/>
            <w:vMerge/>
            <w:tcBorders>
              <w:top w:val="nil"/>
              <w:left w:val="single" w:sz="4" w:space="0" w:color="000000"/>
              <w:bottom w:val="single" w:sz="4" w:space="0" w:color="000000"/>
              <w:right w:val="single" w:sz="4" w:space="0" w:color="000000"/>
            </w:tcBorders>
            <w:vAlign w:val="center"/>
            <w:hideMark/>
          </w:tcPr>
          <w:p w14:paraId="7354B027"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12F6CC4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成本指标</w:t>
            </w:r>
          </w:p>
        </w:tc>
        <w:tc>
          <w:tcPr>
            <w:tcW w:w="631" w:type="pct"/>
            <w:tcBorders>
              <w:top w:val="nil"/>
              <w:left w:val="nil"/>
              <w:bottom w:val="single" w:sz="4" w:space="0" w:color="000000"/>
              <w:right w:val="single" w:sz="4" w:space="0" w:color="000000"/>
            </w:tcBorders>
            <w:shd w:val="clear" w:color="auto" w:fill="auto"/>
            <w:vAlign w:val="center"/>
            <w:hideMark/>
          </w:tcPr>
          <w:p w14:paraId="21072F8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经济成本指标</w:t>
            </w:r>
          </w:p>
        </w:tc>
        <w:tc>
          <w:tcPr>
            <w:tcW w:w="800" w:type="pct"/>
            <w:tcBorders>
              <w:top w:val="nil"/>
              <w:left w:val="nil"/>
              <w:bottom w:val="single" w:sz="4" w:space="0" w:color="000000"/>
              <w:right w:val="single" w:sz="4" w:space="0" w:color="000000"/>
            </w:tcBorders>
            <w:shd w:val="clear" w:color="auto" w:fill="auto"/>
            <w:vAlign w:val="center"/>
            <w:hideMark/>
          </w:tcPr>
          <w:p w14:paraId="2BB764A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每人每年包干</w:t>
            </w:r>
          </w:p>
        </w:tc>
        <w:tc>
          <w:tcPr>
            <w:tcW w:w="185" w:type="pct"/>
            <w:tcBorders>
              <w:top w:val="nil"/>
              <w:left w:val="nil"/>
              <w:bottom w:val="single" w:sz="4" w:space="0" w:color="000000"/>
              <w:right w:val="single" w:sz="4" w:space="0" w:color="000000"/>
            </w:tcBorders>
            <w:shd w:val="clear" w:color="auto" w:fill="auto"/>
            <w:vAlign w:val="center"/>
            <w:hideMark/>
          </w:tcPr>
          <w:p w14:paraId="359D11E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65C42CA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43110</w:t>
            </w:r>
          </w:p>
        </w:tc>
        <w:tc>
          <w:tcPr>
            <w:tcW w:w="185" w:type="pct"/>
            <w:tcBorders>
              <w:top w:val="nil"/>
              <w:left w:val="nil"/>
              <w:bottom w:val="single" w:sz="4" w:space="0" w:color="000000"/>
              <w:right w:val="single" w:sz="4" w:space="0" w:color="000000"/>
            </w:tcBorders>
            <w:shd w:val="clear" w:color="auto" w:fill="auto"/>
            <w:vAlign w:val="center"/>
            <w:hideMark/>
          </w:tcPr>
          <w:p w14:paraId="31F1A77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元/年</w:t>
            </w:r>
          </w:p>
        </w:tc>
        <w:tc>
          <w:tcPr>
            <w:tcW w:w="385" w:type="pct"/>
            <w:tcBorders>
              <w:top w:val="nil"/>
              <w:left w:val="nil"/>
              <w:bottom w:val="single" w:sz="4" w:space="0" w:color="000000"/>
              <w:right w:val="single" w:sz="4" w:space="0" w:color="000000"/>
            </w:tcBorders>
            <w:shd w:val="clear" w:color="auto" w:fill="auto"/>
            <w:vAlign w:val="center"/>
            <w:hideMark/>
          </w:tcPr>
          <w:p w14:paraId="1EB21477"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188" w:type="pct"/>
            <w:tcBorders>
              <w:top w:val="nil"/>
              <w:left w:val="nil"/>
              <w:bottom w:val="single" w:sz="4" w:space="0" w:color="000000"/>
              <w:right w:val="single" w:sz="4" w:space="0" w:color="000000"/>
            </w:tcBorders>
            <w:shd w:val="clear" w:color="auto" w:fill="auto"/>
            <w:vAlign w:val="center"/>
            <w:hideMark/>
          </w:tcPr>
          <w:p w14:paraId="30C7CE5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w:t>
            </w:r>
          </w:p>
        </w:tc>
        <w:tc>
          <w:tcPr>
            <w:tcW w:w="162" w:type="pct"/>
            <w:tcBorders>
              <w:top w:val="nil"/>
              <w:left w:val="nil"/>
              <w:bottom w:val="single" w:sz="4" w:space="0" w:color="000000"/>
              <w:right w:val="single" w:sz="4" w:space="0" w:color="000000"/>
            </w:tcBorders>
            <w:shd w:val="clear" w:color="auto" w:fill="auto"/>
            <w:vAlign w:val="center"/>
            <w:hideMark/>
          </w:tcPr>
          <w:p w14:paraId="7C444A9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900" w:type="pct"/>
            <w:tcBorders>
              <w:top w:val="nil"/>
              <w:left w:val="nil"/>
              <w:bottom w:val="single" w:sz="4" w:space="0" w:color="000000"/>
              <w:right w:val="single" w:sz="4" w:space="0" w:color="000000"/>
            </w:tcBorders>
            <w:shd w:val="clear" w:color="auto" w:fill="auto"/>
            <w:vAlign w:val="center"/>
            <w:hideMark/>
          </w:tcPr>
          <w:p w14:paraId="62EE0194"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r>
      <w:tr w:rsidR="00530A77" w:rsidRPr="00530A77" w14:paraId="26BA3CCB" w14:textId="77777777" w:rsidTr="00530A77">
        <w:trPr>
          <w:trHeight w:val="285"/>
        </w:trPr>
        <w:tc>
          <w:tcPr>
            <w:tcW w:w="3750"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C4A37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合计</w:t>
            </w:r>
          </w:p>
        </w:tc>
        <w:tc>
          <w:tcPr>
            <w:tcW w:w="188" w:type="pct"/>
            <w:tcBorders>
              <w:top w:val="nil"/>
              <w:left w:val="nil"/>
              <w:bottom w:val="single" w:sz="4" w:space="0" w:color="000000"/>
              <w:right w:val="single" w:sz="4" w:space="0" w:color="000000"/>
            </w:tcBorders>
            <w:shd w:val="clear" w:color="auto" w:fill="auto"/>
            <w:vAlign w:val="center"/>
            <w:hideMark/>
          </w:tcPr>
          <w:p w14:paraId="7FBF8E6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162" w:type="pct"/>
            <w:tcBorders>
              <w:top w:val="nil"/>
              <w:left w:val="nil"/>
              <w:bottom w:val="single" w:sz="4" w:space="0" w:color="000000"/>
              <w:right w:val="single" w:sz="4" w:space="0" w:color="000000"/>
            </w:tcBorders>
            <w:shd w:val="clear" w:color="auto" w:fill="auto"/>
            <w:vAlign w:val="center"/>
            <w:hideMark/>
          </w:tcPr>
          <w:p w14:paraId="72C6E985"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900" w:type="pct"/>
            <w:tcBorders>
              <w:top w:val="nil"/>
              <w:left w:val="nil"/>
              <w:bottom w:val="single" w:sz="4" w:space="0" w:color="000000"/>
              <w:right w:val="single" w:sz="4" w:space="0" w:color="000000"/>
            </w:tcBorders>
            <w:shd w:val="clear" w:color="auto" w:fill="auto"/>
            <w:vAlign w:val="center"/>
            <w:hideMark/>
          </w:tcPr>
          <w:p w14:paraId="53F986EE"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r>
      <w:tr w:rsidR="00530A77" w:rsidRPr="00530A77" w14:paraId="6E4F3B7D" w14:textId="77777777" w:rsidTr="00530A77">
        <w:trPr>
          <w:trHeight w:val="603"/>
        </w:trPr>
        <w:tc>
          <w:tcPr>
            <w:tcW w:w="247" w:type="pct"/>
            <w:tcBorders>
              <w:top w:val="nil"/>
              <w:left w:val="single" w:sz="4" w:space="0" w:color="000000"/>
              <w:bottom w:val="single" w:sz="4" w:space="0" w:color="000000"/>
              <w:right w:val="single" w:sz="4" w:space="0" w:color="000000"/>
            </w:tcBorders>
            <w:shd w:val="clear" w:color="auto" w:fill="auto"/>
            <w:vAlign w:val="center"/>
            <w:hideMark/>
          </w:tcPr>
          <w:p w14:paraId="51BAF38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评价结论</w:t>
            </w:r>
          </w:p>
        </w:tc>
        <w:tc>
          <w:tcPr>
            <w:tcW w:w="4753" w:type="pct"/>
            <w:gridSpan w:val="10"/>
            <w:tcBorders>
              <w:top w:val="single" w:sz="4" w:space="0" w:color="000000"/>
              <w:left w:val="nil"/>
              <w:bottom w:val="single" w:sz="4" w:space="0" w:color="000000"/>
              <w:right w:val="single" w:sz="4" w:space="0" w:color="000000"/>
            </w:tcBorders>
            <w:shd w:val="clear" w:color="auto" w:fill="auto"/>
            <w:vAlign w:val="center"/>
            <w:hideMark/>
          </w:tcPr>
          <w:p w14:paraId="0C1DCD07"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12名员工工资即时发放、保险即时缴纳</w:t>
            </w:r>
          </w:p>
        </w:tc>
      </w:tr>
      <w:tr w:rsidR="00530A77" w:rsidRPr="00530A77" w14:paraId="0A3D7757" w14:textId="77777777" w:rsidTr="00530A77">
        <w:trPr>
          <w:trHeight w:val="573"/>
        </w:trPr>
        <w:tc>
          <w:tcPr>
            <w:tcW w:w="247" w:type="pct"/>
            <w:tcBorders>
              <w:top w:val="nil"/>
              <w:left w:val="single" w:sz="4" w:space="0" w:color="000000"/>
              <w:bottom w:val="single" w:sz="4" w:space="0" w:color="000000"/>
              <w:right w:val="single" w:sz="4" w:space="0" w:color="000000"/>
            </w:tcBorders>
            <w:shd w:val="clear" w:color="auto" w:fill="auto"/>
            <w:vAlign w:val="center"/>
            <w:hideMark/>
          </w:tcPr>
          <w:p w14:paraId="70AA223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存在问题</w:t>
            </w:r>
          </w:p>
        </w:tc>
        <w:tc>
          <w:tcPr>
            <w:tcW w:w="4753" w:type="pct"/>
            <w:gridSpan w:val="10"/>
            <w:tcBorders>
              <w:top w:val="single" w:sz="4" w:space="0" w:color="000000"/>
              <w:left w:val="nil"/>
              <w:bottom w:val="single" w:sz="4" w:space="0" w:color="000000"/>
              <w:right w:val="single" w:sz="4" w:space="0" w:color="000000"/>
            </w:tcBorders>
            <w:shd w:val="clear" w:color="auto" w:fill="auto"/>
            <w:vAlign w:val="center"/>
            <w:hideMark/>
          </w:tcPr>
          <w:p w14:paraId="49EFA944"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无</w:t>
            </w:r>
          </w:p>
        </w:tc>
      </w:tr>
      <w:tr w:rsidR="00530A77" w:rsidRPr="00530A77" w14:paraId="5316967A" w14:textId="77777777" w:rsidTr="00530A77">
        <w:trPr>
          <w:trHeight w:val="633"/>
        </w:trPr>
        <w:tc>
          <w:tcPr>
            <w:tcW w:w="247" w:type="pct"/>
            <w:tcBorders>
              <w:top w:val="nil"/>
              <w:left w:val="single" w:sz="4" w:space="0" w:color="000000"/>
              <w:bottom w:val="single" w:sz="4" w:space="0" w:color="000000"/>
              <w:right w:val="single" w:sz="4" w:space="0" w:color="000000"/>
            </w:tcBorders>
            <w:shd w:val="clear" w:color="auto" w:fill="auto"/>
            <w:vAlign w:val="center"/>
            <w:hideMark/>
          </w:tcPr>
          <w:p w14:paraId="7317EBB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改进措施</w:t>
            </w:r>
          </w:p>
        </w:tc>
        <w:tc>
          <w:tcPr>
            <w:tcW w:w="4753" w:type="pct"/>
            <w:gridSpan w:val="10"/>
            <w:tcBorders>
              <w:top w:val="single" w:sz="4" w:space="0" w:color="000000"/>
              <w:left w:val="nil"/>
              <w:bottom w:val="single" w:sz="4" w:space="0" w:color="000000"/>
              <w:right w:val="single" w:sz="4" w:space="0" w:color="000000"/>
            </w:tcBorders>
            <w:shd w:val="clear" w:color="auto" w:fill="auto"/>
            <w:vAlign w:val="center"/>
            <w:hideMark/>
          </w:tcPr>
          <w:p w14:paraId="77BAC4A3"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无</w:t>
            </w:r>
          </w:p>
        </w:tc>
      </w:tr>
      <w:tr w:rsidR="00530A77" w:rsidRPr="00530A77" w14:paraId="3FABA6FA" w14:textId="77777777" w:rsidTr="00530A77">
        <w:trPr>
          <w:trHeight w:val="285"/>
        </w:trPr>
        <w:tc>
          <w:tcPr>
            <w:tcW w:w="2586"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7AA80"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项目负责人：夏勇华</w:t>
            </w:r>
          </w:p>
        </w:tc>
        <w:tc>
          <w:tcPr>
            <w:tcW w:w="2414" w:type="pct"/>
            <w:gridSpan w:val="6"/>
            <w:tcBorders>
              <w:top w:val="single" w:sz="4" w:space="0" w:color="000000"/>
              <w:left w:val="nil"/>
              <w:bottom w:val="single" w:sz="4" w:space="0" w:color="000000"/>
              <w:right w:val="single" w:sz="4" w:space="0" w:color="000000"/>
            </w:tcBorders>
            <w:shd w:val="clear" w:color="auto" w:fill="auto"/>
            <w:vAlign w:val="center"/>
            <w:hideMark/>
          </w:tcPr>
          <w:p w14:paraId="6974C4B8"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财务负责人：李倩</w:t>
            </w:r>
          </w:p>
        </w:tc>
      </w:tr>
    </w:tbl>
    <w:p w14:paraId="0B2CD92D" w14:textId="77777777" w:rsidR="0071021A" w:rsidRDefault="0071021A">
      <w:pPr>
        <w:pStyle w:val="a3"/>
        <w:spacing w:before="93"/>
        <w:rPr>
          <w:rFonts w:hAnsi="Calibri" w:cs="仿宋"/>
          <w:sz w:val="32"/>
          <w:szCs w:val="32"/>
        </w:rPr>
      </w:pPr>
    </w:p>
    <w:tbl>
      <w:tblPr>
        <w:tblW w:w="5000" w:type="pct"/>
        <w:tblLook w:val="04A0" w:firstRow="1" w:lastRow="0" w:firstColumn="1" w:lastColumn="0" w:noHBand="0" w:noVBand="1"/>
      </w:tblPr>
      <w:tblGrid>
        <w:gridCol w:w="576"/>
        <w:gridCol w:w="1047"/>
        <w:gridCol w:w="894"/>
        <w:gridCol w:w="1176"/>
        <w:gridCol w:w="396"/>
        <w:gridCol w:w="832"/>
        <w:gridCol w:w="396"/>
        <w:gridCol w:w="756"/>
        <w:gridCol w:w="486"/>
        <w:gridCol w:w="396"/>
        <w:gridCol w:w="1341"/>
      </w:tblGrid>
      <w:tr w:rsidR="00530A77" w:rsidRPr="00530A77" w14:paraId="6EFBF784" w14:textId="77777777" w:rsidTr="00530A77">
        <w:trPr>
          <w:trHeight w:val="90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570F9" w14:textId="77777777" w:rsidR="00530A77" w:rsidRPr="00530A77" w:rsidRDefault="00530A77" w:rsidP="00530A77">
            <w:pPr>
              <w:widowControl/>
              <w:jc w:val="center"/>
              <w:rPr>
                <w:rFonts w:ascii="黑体" w:eastAsia="黑体" w:hAnsi="黑体" w:cs="宋体" w:hint="eastAsia"/>
                <w:b/>
                <w:bCs/>
                <w:color w:val="000000"/>
                <w:kern w:val="0"/>
                <w:sz w:val="30"/>
                <w:szCs w:val="30"/>
              </w:rPr>
            </w:pPr>
            <w:r w:rsidRPr="00530A77">
              <w:rPr>
                <w:rFonts w:ascii="黑体" w:eastAsia="黑体" w:hAnsi="黑体" w:cs="宋体" w:hint="eastAsia"/>
                <w:b/>
                <w:bCs/>
                <w:color w:val="000000"/>
                <w:kern w:val="0"/>
                <w:sz w:val="30"/>
                <w:szCs w:val="30"/>
              </w:rPr>
              <w:t>部门预算项目支出绩效自评表（2023年度）</w:t>
            </w:r>
          </w:p>
        </w:tc>
      </w:tr>
      <w:tr w:rsidR="00530A77" w:rsidRPr="00530A77" w14:paraId="34D357ED" w14:textId="77777777" w:rsidTr="00530A77">
        <w:trPr>
          <w:trHeight w:val="285"/>
        </w:trPr>
        <w:tc>
          <w:tcPr>
            <w:tcW w:w="9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374EB"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项目名称</w:t>
            </w:r>
          </w:p>
        </w:tc>
        <w:tc>
          <w:tcPr>
            <w:tcW w:w="4030" w:type="pct"/>
            <w:gridSpan w:val="9"/>
            <w:tcBorders>
              <w:top w:val="single" w:sz="4" w:space="0" w:color="000000"/>
              <w:left w:val="nil"/>
              <w:bottom w:val="single" w:sz="4" w:space="0" w:color="000000"/>
              <w:right w:val="single" w:sz="4" w:space="0" w:color="000000"/>
            </w:tcBorders>
            <w:shd w:val="clear" w:color="auto" w:fill="auto"/>
            <w:vAlign w:val="center"/>
            <w:hideMark/>
          </w:tcPr>
          <w:p w14:paraId="43B93FDA"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51118123T000009335608-</w:t>
            </w:r>
            <w:proofErr w:type="gramStart"/>
            <w:r w:rsidRPr="00530A77">
              <w:rPr>
                <w:rFonts w:ascii="宋体" w:hAnsi="宋体" w:cs="宋体" w:hint="eastAsia"/>
                <w:color w:val="000000"/>
                <w:kern w:val="0"/>
                <w:sz w:val="18"/>
                <w:szCs w:val="18"/>
              </w:rPr>
              <w:t>福彩公益金</w:t>
            </w:r>
            <w:proofErr w:type="gramEnd"/>
            <w:r w:rsidRPr="00530A77">
              <w:rPr>
                <w:rFonts w:ascii="宋体" w:hAnsi="宋体" w:cs="宋体" w:hint="eastAsia"/>
                <w:color w:val="000000"/>
                <w:kern w:val="0"/>
                <w:sz w:val="18"/>
                <w:szCs w:val="18"/>
              </w:rPr>
              <w:t>（中省）</w:t>
            </w:r>
          </w:p>
        </w:tc>
      </w:tr>
      <w:tr w:rsidR="00530A77" w:rsidRPr="00530A77" w14:paraId="36B5B074" w14:textId="77777777" w:rsidTr="00530A77">
        <w:trPr>
          <w:trHeight w:val="513"/>
        </w:trPr>
        <w:tc>
          <w:tcPr>
            <w:tcW w:w="9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E0EEBF"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主管部门</w:t>
            </w:r>
          </w:p>
        </w:tc>
        <w:tc>
          <w:tcPr>
            <w:tcW w:w="2395" w:type="pct"/>
            <w:gridSpan w:val="5"/>
            <w:tcBorders>
              <w:top w:val="single" w:sz="4" w:space="0" w:color="000000"/>
              <w:left w:val="nil"/>
              <w:bottom w:val="single" w:sz="4" w:space="0" w:color="000000"/>
              <w:right w:val="single" w:sz="4" w:space="0" w:color="000000"/>
            </w:tcBorders>
            <w:shd w:val="clear" w:color="auto" w:fill="auto"/>
            <w:vAlign w:val="center"/>
            <w:hideMark/>
          </w:tcPr>
          <w:p w14:paraId="1233F273"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民政局</w:t>
            </w:r>
          </w:p>
        </w:tc>
        <w:tc>
          <w:tcPr>
            <w:tcW w:w="385" w:type="pct"/>
            <w:tcBorders>
              <w:top w:val="nil"/>
              <w:left w:val="nil"/>
              <w:bottom w:val="nil"/>
              <w:right w:val="nil"/>
            </w:tcBorders>
            <w:shd w:val="clear" w:color="auto" w:fill="auto"/>
            <w:vAlign w:val="center"/>
            <w:hideMark/>
          </w:tcPr>
          <w:p w14:paraId="6DE8F02E"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实施单位 （盖章）</w:t>
            </w: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2FCB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峨眉山市民政福利院</w:t>
            </w:r>
          </w:p>
        </w:tc>
      </w:tr>
      <w:tr w:rsidR="00530A77" w:rsidRPr="00530A77" w14:paraId="69982B19" w14:textId="77777777" w:rsidTr="00530A77">
        <w:trPr>
          <w:trHeight w:val="285"/>
        </w:trPr>
        <w:tc>
          <w:tcPr>
            <w:tcW w:w="2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33F1FEA"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项目基本情况</w:t>
            </w:r>
          </w:p>
        </w:tc>
        <w:tc>
          <w:tcPr>
            <w:tcW w:w="72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7B842AD"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1.项目年度目标完成情况</w:t>
            </w:r>
          </w:p>
        </w:tc>
        <w:tc>
          <w:tcPr>
            <w:tcW w:w="2395" w:type="pct"/>
            <w:gridSpan w:val="5"/>
            <w:tcBorders>
              <w:top w:val="single" w:sz="4" w:space="0" w:color="000000"/>
              <w:left w:val="nil"/>
              <w:bottom w:val="single" w:sz="4" w:space="0" w:color="000000"/>
              <w:right w:val="single" w:sz="4" w:space="0" w:color="000000"/>
            </w:tcBorders>
            <w:shd w:val="clear" w:color="auto" w:fill="auto"/>
            <w:vAlign w:val="center"/>
            <w:hideMark/>
          </w:tcPr>
          <w:p w14:paraId="52E2CBA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项目年度目标</w:t>
            </w:r>
          </w:p>
        </w:tc>
        <w:tc>
          <w:tcPr>
            <w:tcW w:w="1635" w:type="pct"/>
            <w:gridSpan w:val="4"/>
            <w:tcBorders>
              <w:top w:val="single" w:sz="4" w:space="0" w:color="000000"/>
              <w:left w:val="nil"/>
              <w:bottom w:val="single" w:sz="4" w:space="0" w:color="000000"/>
              <w:right w:val="single" w:sz="4" w:space="0" w:color="000000"/>
            </w:tcBorders>
            <w:shd w:val="clear" w:color="auto" w:fill="auto"/>
            <w:vAlign w:val="center"/>
            <w:hideMark/>
          </w:tcPr>
          <w:p w14:paraId="61AA9EBA" w14:textId="77777777" w:rsidR="00530A77" w:rsidRPr="00530A77" w:rsidRDefault="00530A77" w:rsidP="00530A77">
            <w:pPr>
              <w:widowControl/>
              <w:jc w:val="center"/>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年度目标完成情况</w:t>
            </w:r>
          </w:p>
        </w:tc>
      </w:tr>
      <w:tr w:rsidR="00530A77" w:rsidRPr="00530A77" w14:paraId="76F0EA9D" w14:textId="77777777" w:rsidTr="00530A77">
        <w:trPr>
          <w:trHeight w:val="708"/>
        </w:trPr>
        <w:tc>
          <w:tcPr>
            <w:tcW w:w="247" w:type="pct"/>
            <w:vMerge/>
            <w:tcBorders>
              <w:top w:val="nil"/>
              <w:left w:val="single" w:sz="4" w:space="0" w:color="000000"/>
              <w:bottom w:val="single" w:sz="4" w:space="0" w:color="000000"/>
              <w:right w:val="single" w:sz="4" w:space="0" w:color="000000"/>
            </w:tcBorders>
            <w:vAlign w:val="center"/>
            <w:hideMark/>
          </w:tcPr>
          <w:p w14:paraId="0DBA3CA5"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3CB54242" w14:textId="77777777" w:rsidR="00530A77" w:rsidRPr="00530A77" w:rsidRDefault="00530A77" w:rsidP="00530A77">
            <w:pPr>
              <w:widowControl/>
              <w:jc w:val="left"/>
              <w:rPr>
                <w:rFonts w:ascii="宋体" w:hAnsi="宋体" w:cs="宋体" w:hint="eastAsia"/>
                <w:color w:val="000000"/>
                <w:kern w:val="0"/>
                <w:sz w:val="18"/>
                <w:szCs w:val="18"/>
              </w:rPr>
            </w:pPr>
          </w:p>
        </w:tc>
        <w:tc>
          <w:tcPr>
            <w:tcW w:w="2395" w:type="pct"/>
            <w:gridSpan w:val="5"/>
            <w:tcBorders>
              <w:top w:val="single" w:sz="4" w:space="0" w:color="000000"/>
              <w:left w:val="nil"/>
              <w:bottom w:val="single" w:sz="4" w:space="0" w:color="000000"/>
              <w:right w:val="single" w:sz="4" w:space="0" w:color="000000"/>
            </w:tcBorders>
            <w:shd w:val="clear" w:color="auto" w:fill="auto"/>
            <w:vAlign w:val="center"/>
            <w:hideMark/>
          </w:tcPr>
          <w:p w14:paraId="10BBC049"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完善设施设备及物资保障，提档升级机构能服务能力</w:t>
            </w:r>
          </w:p>
        </w:tc>
        <w:tc>
          <w:tcPr>
            <w:tcW w:w="1635" w:type="pct"/>
            <w:gridSpan w:val="4"/>
            <w:tcBorders>
              <w:top w:val="single" w:sz="4" w:space="0" w:color="000000"/>
              <w:left w:val="nil"/>
              <w:bottom w:val="single" w:sz="4" w:space="0" w:color="000000"/>
              <w:right w:val="single" w:sz="4" w:space="0" w:color="000000"/>
            </w:tcBorders>
            <w:shd w:val="clear" w:color="auto" w:fill="auto"/>
            <w:vAlign w:val="center"/>
            <w:hideMark/>
          </w:tcPr>
          <w:p w14:paraId="0DCC6FFD"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增强各方</w:t>
            </w:r>
            <w:proofErr w:type="gramStart"/>
            <w:r w:rsidRPr="00530A77">
              <w:rPr>
                <w:rFonts w:ascii="黑体" w:eastAsia="黑体" w:hAnsi="黑体" w:cs="宋体" w:hint="eastAsia"/>
                <w:color w:val="000000"/>
                <w:kern w:val="0"/>
                <w:sz w:val="18"/>
                <w:szCs w:val="18"/>
              </w:rPr>
              <w:t>面设施</w:t>
            </w:r>
            <w:proofErr w:type="gramEnd"/>
            <w:r w:rsidRPr="00530A77">
              <w:rPr>
                <w:rFonts w:ascii="黑体" w:eastAsia="黑体" w:hAnsi="黑体" w:cs="宋体" w:hint="eastAsia"/>
                <w:color w:val="000000"/>
                <w:kern w:val="0"/>
                <w:sz w:val="18"/>
                <w:szCs w:val="18"/>
              </w:rPr>
              <w:t>安全，提升机构服务能力</w:t>
            </w:r>
          </w:p>
        </w:tc>
      </w:tr>
      <w:tr w:rsidR="00530A77" w:rsidRPr="00530A77" w14:paraId="21860701" w14:textId="77777777" w:rsidTr="00530A77">
        <w:trPr>
          <w:trHeight w:val="693"/>
        </w:trPr>
        <w:tc>
          <w:tcPr>
            <w:tcW w:w="247" w:type="pct"/>
            <w:vMerge/>
            <w:tcBorders>
              <w:top w:val="nil"/>
              <w:left w:val="single" w:sz="4" w:space="0" w:color="000000"/>
              <w:bottom w:val="single" w:sz="4" w:space="0" w:color="000000"/>
              <w:right w:val="single" w:sz="4" w:space="0" w:color="000000"/>
            </w:tcBorders>
            <w:vAlign w:val="center"/>
            <w:hideMark/>
          </w:tcPr>
          <w:p w14:paraId="13658199"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38298819"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2.项目实施内容及过程概述</w:t>
            </w:r>
          </w:p>
        </w:tc>
        <w:tc>
          <w:tcPr>
            <w:tcW w:w="4030" w:type="pct"/>
            <w:gridSpan w:val="9"/>
            <w:tcBorders>
              <w:top w:val="single" w:sz="4" w:space="0" w:color="000000"/>
              <w:left w:val="nil"/>
              <w:bottom w:val="single" w:sz="4" w:space="0" w:color="000000"/>
              <w:right w:val="single" w:sz="4" w:space="0" w:color="000000"/>
            </w:tcBorders>
            <w:shd w:val="clear" w:color="auto" w:fill="auto"/>
            <w:vAlign w:val="center"/>
            <w:hideMark/>
          </w:tcPr>
          <w:p w14:paraId="2C5705CB"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增强各方</w:t>
            </w:r>
            <w:proofErr w:type="gramStart"/>
            <w:r w:rsidRPr="00530A77">
              <w:rPr>
                <w:rFonts w:ascii="宋体" w:hAnsi="宋体" w:cs="宋体" w:hint="eastAsia"/>
                <w:color w:val="000000"/>
                <w:kern w:val="0"/>
                <w:sz w:val="18"/>
                <w:szCs w:val="18"/>
              </w:rPr>
              <w:t>面设施</w:t>
            </w:r>
            <w:proofErr w:type="gramEnd"/>
            <w:r w:rsidRPr="00530A77">
              <w:rPr>
                <w:rFonts w:ascii="宋体" w:hAnsi="宋体" w:cs="宋体" w:hint="eastAsia"/>
                <w:color w:val="000000"/>
                <w:kern w:val="0"/>
                <w:sz w:val="18"/>
                <w:szCs w:val="18"/>
              </w:rPr>
              <w:t>安全，提升机构服务能</w:t>
            </w:r>
          </w:p>
        </w:tc>
      </w:tr>
      <w:tr w:rsidR="00530A77" w:rsidRPr="00530A77" w14:paraId="30B6EF49" w14:textId="77777777" w:rsidTr="00530A77">
        <w:trPr>
          <w:trHeight w:val="360"/>
        </w:trPr>
        <w:tc>
          <w:tcPr>
            <w:tcW w:w="2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DC7651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lastRenderedPageBreak/>
              <w:t>预算执行情况（10分）</w:t>
            </w:r>
          </w:p>
        </w:tc>
        <w:tc>
          <w:tcPr>
            <w:tcW w:w="723" w:type="pct"/>
            <w:tcBorders>
              <w:top w:val="nil"/>
              <w:left w:val="nil"/>
              <w:bottom w:val="single" w:sz="4" w:space="0" w:color="000000"/>
              <w:right w:val="single" w:sz="4" w:space="0" w:color="000000"/>
            </w:tcBorders>
            <w:shd w:val="clear" w:color="auto" w:fill="auto"/>
            <w:vAlign w:val="center"/>
            <w:hideMark/>
          </w:tcPr>
          <w:p w14:paraId="557CFD6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年度预算数（万元）</w:t>
            </w:r>
          </w:p>
        </w:tc>
        <w:tc>
          <w:tcPr>
            <w:tcW w:w="631" w:type="pct"/>
            <w:tcBorders>
              <w:top w:val="nil"/>
              <w:left w:val="nil"/>
              <w:bottom w:val="single" w:sz="4" w:space="0" w:color="000000"/>
              <w:right w:val="single" w:sz="4" w:space="0" w:color="000000"/>
            </w:tcBorders>
            <w:shd w:val="clear" w:color="auto" w:fill="auto"/>
            <w:vAlign w:val="center"/>
            <w:hideMark/>
          </w:tcPr>
          <w:p w14:paraId="3711B25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年初预算</w:t>
            </w:r>
          </w:p>
        </w:tc>
        <w:tc>
          <w:tcPr>
            <w:tcW w:w="801" w:type="pct"/>
            <w:tcBorders>
              <w:top w:val="nil"/>
              <w:left w:val="nil"/>
              <w:bottom w:val="single" w:sz="4" w:space="0" w:color="000000"/>
              <w:right w:val="single" w:sz="4" w:space="0" w:color="000000"/>
            </w:tcBorders>
            <w:shd w:val="clear" w:color="auto" w:fill="auto"/>
            <w:vAlign w:val="center"/>
            <w:hideMark/>
          </w:tcPr>
          <w:p w14:paraId="3CF41C6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调整</w:t>
            </w:r>
            <w:proofErr w:type="gramStart"/>
            <w:r w:rsidRPr="00530A77">
              <w:rPr>
                <w:rFonts w:ascii="宋体" w:hAnsi="宋体" w:cs="宋体" w:hint="eastAsia"/>
                <w:color w:val="000000"/>
                <w:kern w:val="0"/>
                <w:sz w:val="18"/>
                <w:szCs w:val="18"/>
              </w:rPr>
              <w:t>后预算</w:t>
            </w:r>
            <w:proofErr w:type="gramEnd"/>
            <w:r w:rsidRPr="00530A77">
              <w:rPr>
                <w:rFonts w:ascii="宋体" w:hAnsi="宋体" w:cs="宋体" w:hint="eastAsia"/>
                <w:color w:val="000000"/>
                <w:kern w:val="0"/>
                <w:sz w:val="18"/>
                <w:szCs w:val="18"/>
              </w:rPr>
              <w:t>数</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7BF2A95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预算执行数</w:t>
            </w:r>
          </w:p>
        </w:tc>
        <w:tc>
          <w:tcPr>
            <w:tcW w:w="385" w:type="pct"/>
            <w:tcBorders>
              <w:top w:val="nil"/>
              <w:left w:val="nil"/>
              <w:bottom w:val="single" w:sz="4" w:space="0" w:color="000000"/>
              <w:right w:val="single" w:sz="4" w:space="0" w:color="000000"/>
            </w:tcBorders>
            <w:shd w:val="clear" w:color="auto" w:fill="auto"/>
            <w:vAlign w:val="center"/>
            <w:hideMark/>
          </w:tcPr>
          <w:p w14:paraId="2756FCC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预算执行率</w:t>
            </w:r>
          </w:p>
        </w:tc>
        <w:tc>
          <w:tcPr>
            <w:tcW w:w="188" w:type="pct"/>
            <w:tcBorders>
              <w:top w:val="nil"/>
              <w:left w:val="nil"/>
              <w:bottom w:val="single" w:sz="4" w:space="0" w:color="000000"/>
              <w:right w:val="single" w:sz="4" w:space="0" w:color="000000"/>
            </w:tcBorders>
            <w:shd w:val="clear" w:color="auto" w:fill="auto"/>
            <w:vAlign w:val="center"/>
            <w:hideMark/>
          </w:tcPr>
          <w:p w14:paraId="4F2BD1C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权重</w:t>
            </w:r>
          </w:p>
        </w:tc>
        <w:tc>
          <w:tcPr>
            <w:tcW w:w="162" w:type="pct"/>
            <w:tcBorders>
              <w:top w:val="nil"/>
              <w:left w:val="nil"/>
              <w:bottom w:val="single" w:sz="4" w:space="0" w:color="000000"/>
              <w:right w:val="single" w:sz="4" w:space="0" w:color="000000"/>
            </w:tcBorders>
            <w:shd w:val="clear" w:color="auto" w:fill="auto"/>
            <w:vAlign w:val="center"/>
            <w:hideMark/>
          </w:tcPr>
          <w:p w14:paraId="5F1BB2A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得分</w:t>
            </w:r>
          </w:p>
        </w:tc>
        <w:tc>
          <w:tcPr>
            <w:tcW w:w="900" w:type="pct"/>
            <w:tcBorders>
              <w:top w:val="nil"/>
              <w:left w:val="nil"/>
              <w:bottom w:val="single" w:sz="4" w:space="0" w:color="000000"/>
              <w:right w:val="single" w:sz="4" w:space="0" w:color="000000"/>
            </w:tcBorders>
            <w:shd w:val="clear" w:color="auto" w:fill="auto"/>
            <w:vAlign w:val="center"/>
            <w:hideMark/>
          </w:tcPr>
          <w:p w14:paraId="44A2B2E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原因</w:t>
            </w:r>
          </w:p>
        </w:tc>
      </w:tr>
      <w:tr w:rsidR="00530A77" w:rsidRPr="00530A77" w14:paraId="0061D0C7" w14:textId="77777777" w:rsidTr="00530A77">
        <w:trPr>
          <w:trHeight w:val="345"/>
        </w:trPr>
        <w:tc>
          <w:tcPr>
            <w:tcW w:w="247" w:type="pct"/>
            <w:vMerge/>
            <w:tcBorders>
              <w:top w:val="nil"/>
              <w:left w:val="single" w:sz="4" w:space="0" w:color="000000"/>
              <w:bottom w:val="single" w:sz="4" w:space="0" w:color="000000"/>
              <w:right w:val="single" w:sz="4" w:space="0" w:color="000000"/>
            </w:tcBorders>
            <w:vAlign w:val="center"/>
            <w:hideMark/>
          </w:tcPr>
          <w:p w14:paraId="75069E68"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19F7E24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总额</w:t>
            </w:r>
          </w:p>
        </w:tc>
        <w:tc>
          <w:tcPr>
            <w:tcW w:w="631" w:type="pct"/>
            <w:tcBorders>
              <w:top w:val="nil"/>
              <w:left w:val="nil"/>
              <w:bottom w:val="single" w:sz="4" w:space="0" w:color="000000"/>
              <w:right w:val="single" w:sz="4" w:space="0" w:color="000000"/>
            </w:tcBorders>
            <w:shd w:val="clear" w:color="auto" w:fill="auto"/>
            <w:vAlign w:val="center"/>
            <w:hideMark/>
          </w:tcPr>
          <w:p w14:paraId="55B0D09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801" w:type="pct"/>
            <w:tcBorders>
              <w:top w:val="nil"/>
              <w:left w:val="nil"/>
              <w:bottom w:val="single" w:sz="4" w:space="0" w:color="000000"/>
              <w:right w:val="single" w:sz="4" w:space="0" w:color="000000"/>
            </w:tcBorders>
            <w:shd w:val="clear" w:color="auto" w:fill="auto"/>
            <w:vAlign w:val="center"/>
            <w:hideMark/>
          </w:tcPr>
          <w:p w14:paraId="7B3E913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224.00</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2A5691F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195.52</w:t>
            </w:r>
          </w:p>
        </w:tc>
        <w:tc>
          <w:tcPr>
            <w:tcW w:w="385" w:type="pct"/>
            <w:tcBorders>
              <w:top w:val="nil"/>
              <w:left w:val="nil"/>
              <w:bottom w:val="single" w:sz="4" w:space="0" w:color="000000"/>
              <w:right w:val="single" w:sz="4" w:space="0" w:color="000000"/>
            </w:tcBorders>
            <w:shd w:val="clear" w:color="auto" w:fill="auto"/>
            <w:vAlign w:val="center"/>
            <w:hideMark/>
          </w:tcPr>
          <w:p w14:paraId="562ADBF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87.29%</w:t>
            </w:r>
          </w:p>
        </w:tc>
        <w:tc>
          <w:tcPr>
            <w:tcW w:w="188" w:type="pct"/>
            <w:tcBorders>
              <w:top w:val="nil"/>
              <w:left w:val="nil"/>
              <w:bottom w:val="single" w:sz="4" w:space="0" w:color="000000"/>
              <w:right w:val="single" w:sz="4" w:space="0" w:color="000000"/>
            </w:tcBorders>
            <w:shd w:val="clear" w:color="auto" w:fill="auto"/>
            <w:vAlign w:val="center"/>
            <w:hideMark/>
          </w:tcPr>
          <w:p w14:paraId="4544884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62" w:type="pct"/>
            <w:tcBorders>
              <w:top w:val="nil"/>
              <w:left w:val="nil"/>
              <w:bottom w:val="single" w:sz="4" w:space="0" w:color="000000"/>
              <w:right w:val="single" w:sz="4" w:space="0" w:color="000000"/>
            </w:tcBorders>
            <w:shd w:val="clear" w:color="auto" w:fill="auto"/>
            <w:vAlign w:val="center"/>
            <w:hideMark/>
          </w:tcPr>
          <w:p w14:paraId="712C58C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c>
          <w:tcPr>
            <w:tcW w:w="900"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D563CA8" w14:textId="77777777" w:rsidR="00530A77" w:rsidRPr="00530A77" w:rsidRDefault="00530A77" w:rsidP="00530A77">
            <w:pPr>
              <w:widowControl/>
              <w:jc w:val="left"/>
              <w:rPr>
                <w:rFonts w:ascii="黑体" w:eastAsia="黑体" w:hAnsi="黑体" w:cs="宋体" w:hint="eastAsia"/>
                <w:i/>
                <w:iCs/>
                <w:color w:val="000000"/>
                <w:kern w:val="0"/>
                <w:sz w:val="18"/>
                <w:szCs w:val="18"/>
              </w:rPr>
            </w:pPr>
            <w:r w:rsidRPr="00530A77">
              <w:rPr>
                <w:rFonts w:ascii="黑体" w:eastAsia="黑体" w:hAnsi="黑体" w:cs="宋体" w:hint="eastAsia"/>
                <w:i/>
                <w:iCs/>
                <w:color w:val="000000"/>
                <w:kern w:val="0"/>
                <w:sz w:val="18"/>
                <w:szCs w:val="18"/>
              </w:rPr>
              <w:t>1.预算执行率=预算执行数/调整</w:t>
            </w:r>
            <w:proofErr w:type="gramStart"/>
            <w:r w:rsidRPr="00530A77">
              <w:rPr>
                <w:rFonts w:ascii="黑体" w:eastAsia="黑体" w:hAnsi="黑体" w:cs="宋体" w:hint="eastAsia"/>
                <w:i/>
                <w:iCs/>
                <w:color w:val="000000"/>
                <w:kern w:val="0"/>
                <w:sz w:val="18"/>
                <w:szCs w:val="18"/>
              </w:rPr>
              <w:t>后预算</w:t>
            </w:r>
            <w:proofErr w:type="gramEnd"/>
            <w:r w:rsidRPr="00530A77">
              <w:rPr>
                <w:rFonts w:ascii="黑体" w:eastAsia="黑体" w:hAnsi="黑体" w:cs="宋体" w:hint="eastAsia"/>
                <w:i/>
                <w:iCs/>
                <w:color w:val="000000"/>
                <w:kern w:val="0"/>
                <w:sz w:val="18"/>
                <w:szCs w:val="18"/>
              </w:rPr>
              <w:t>数，预算执行率未达到90%的需说明原因（100字以内）;2.年中发生预算调整的（追加或调减）,应单独说明理由；3.其他资金包括：社会投入资金、银行贷款.</w:t>
            </w:r>
          </w:p>
        </w:tc>
      </w:tr>
      <w:tr w:rsidR="00530A77" w:rsidRPr="00530A77" w14:paraId="7F7B4A3B" w14:textId="77777777" w:rsidTr="00530A77">
        <w:trPr>
          <w:trHeight w:val="390"/>
        </w:trPr>
        <w:tc>
          <w:tcPr>
            <w:tcW w:w="247" w:type="pct"/>
            <w:vMerge/>
            <w:tcBorders>
              <w:top w:val="nil"/>
              <w:left w:val="single" w:sz="4" w:space="0" w:color="000000"/>
              <w:bottom w:val="single" w:sz="4" w:space="0" w:color="000000"/>
              <w:right w:val="single" w:sz="4" w:space="0" w:color="000000"/>
            </w:tcBorders>
            <w:vAlign w:val="center"/>
            <w:hideMark/>
          </w:tcPr>
          <w:p w14:paraId="43930A4E"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7AFF2C0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其中：财政资金</w:t>
            </w:r>
          </w:p>
        </w:tc>
        <w:tc>
          <w:tcPr>
            <w:tcW w:w="631" w:type="pct"/>
            <w:tcBorders>
              <w:top w:val="nil"/>
              <w:left w:val="nil"/>
              <w:bottom w:val="single" w:sz="4" w:space="0" w:color="000000"/>
              <w:right w:val="single" w:sz="4" w:space="0" w:color="000000"/>
            </w:tcBorders>
            <w:shd w:val="clear" w:color="auto" w:fill="auto"/>
            <w:vAlign w:val="center"/>
            <w:hideMark/>
          </w:tcPr>
          <w:p w14:paraId="2A48DAA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801" w:type="pct"/>
            <w:tcBorders>
              <w:top w:val="nil"/>
              <w:left w:val="nil"/>
              <w:bottom w:val="single" w:sz="4" w:space="0" w:color="000000"/>
              <w:right w:val="single" w:sz="4" w:space="0" w:color="000000"/>
            </w:tcBorders>
            <w:shd w:val="clear" w:color="auto" w:fill="auto"/>
            <w:vAlign w:val="center"/>
            <w:hideMark/>
          </w:tcPr>
          <w:p w14:paraId="47F9889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224.00</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4AFA0B1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195.52</w:t>
            </w:r>
          </w:p>
        </w:tc>
        <w:tc>
          <w:tcPr>
            <w:tcW w:w="385" w:type="pct"/>
            <w:tcBorders>
              <w:top w:val="nil"/>
              <w:left w:val="nil"/>
              <w:bottom w:val="single" w:sz="4" w:space="0" w:color="000000"/>
              <w:right w:val="single" w:sz="4" w:space="0" w:color="000000"/>
            </w:tcBorders>
            <w:shd w:val="clear" w:color="auto" w:fill="auto"/>
            <w:vAlign w:val="center"/>
            <w:hideMark/>
          </w:tcPr>
          <w:p w14:paraId="7587F2A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87.29%</w:t>
            </w:r>
          </w:p>
        </w:tc>
        <w:tc>
          <w:tcPr>
            <w:tcW w:w="188" w:type="pct"/>
            <w:tcBorders>
              <w:top w:val="nil"/>
              <w:left w:val="nil"/>
              <w:bottom w:val="single" w:sz="4" w:space="0" w:color="000000"/>
              <w:right w:val="single" w:sz="4" w:space="0" w:color="000000"/>
            </w:tcBorders>
            <w:shd w:val="clear" w:color="auto" w:fill="auto"/>
            <w:vAlign w:val="center"/>
            <w:hideMark/>
          </w:tcPr>
          <w:p w14:paraId="7B73E7B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62" w:type="pct"/>
            <w:tcBorders>
              <w:top w:val="nil"/>
              <w:left w:val="nil"/>
              <w:bottom w:val="single" w:sz="4" w:space="0" w:color="000000"/>
              <w:right w:val="single" w:sz="4" w:space="0" w:color="000000"/>
            </w:tcBorders>
            <w:shd w:val="clear" w:color="auto" w:fill="auto"/>
            <w:vAlign w:val="center"/>
            <w:hideMark/>
          </w:tcPr>
          <w:p w14:paraId="288C965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900" w:type="pct"/>
            <w:vMerge/>
            <w:tcBorders>
              <w:top w:val="nil"/>
              <w:left w:val="single" w:sz="4" w:space="0" w:color="000000"/>
              <w:bottom w:val="single" w:sz="4" w:space="0" w:color="000000"/>
              <w:right w:val="single" w:sz="4" w:space="0" w:color="000000"/>
            </w:tcBorders>
            <w:vAlign w:val="center"/>
            <w:hideMark/>
          </w:tcPr>
          <w:p w14:paraId="347173FC"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4DADFF19" w14:textId="77777777" w:rsidTr="00530A77">
        <w:trPr>
          <w:trHeight w:val="408"/>
        </w:trPr>
        <w:tc>
          <w:tcPr>
            <w:tcW w:w="247" w:type="pct"/>
            <w:vMerge/>
            <w:tcBorders>
              <w:top w:val="nil"/>
              <w:left w:val="single" w:sz="4" w:space="0" w:color="000000"/>
              <w:bottom w:val="single" w:sz="4" w:space="0" w:color="000000"/>
              <w:right w:val="single" w:sz="4" w:space="0" w:color="000000"/>
            </w:tcBorders>
            <w:vAlign w:val="center"/>
            <w:hideMark/>
          </w:tcPr>
          <w:p w14:paraId="37DBC8C6"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05B219D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财政专户管理资金</w:t>
            </w:r>
          </w:p>
        </w:tc>
        <w:tc>
          <w:tcPr>
            <w:tcW w:w="631" w:type="pct"/>
            <w:tcBorders>
              <w:top w:val="nil"/>
              <w:left w:val="nil"/>
              <w:bottom w:val="single" w:sz="4" w:space="0" w:color="000000"/>
              <w:right w:val="single" w:sz="4" w:space="0" w:color="000000"/>
            </w:tcBorders>
            <w:shd w:val="clear" w:color="auto" w:fill="auto"/>
            <w:vAlign w:val="center"/>
            <w:hideMark/>
          </w:tcPr>
          <w:p w14:paraId="1C9612A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801" w:type="pct"/>
            <w:tcBorders>
              <w:top w:val="nil"/>
              <w:left w:val="nil"/>
              <w:bottom w:val="single" w:sz="4" w:space="0" w:color="000000"/>
              <w:right w:val="single" w:sz="4" w:space="0" w:color="000000"/>
            </w:tcBorders>
            <w:shd w:val="clear" w:color="auto" w:fill="auto"/>
            <w:vAlign w:val="center"/>
            <w:hideMark/>
          </w:tcPr>
          <w:p w14:paraId="4455E6A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2E7DB28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385" w:type="pct"/>
            <w:tcBorders>
              <w:top w:val="nil"/>
              <w:left w:val="nil"/>
              <w:bottom w:val="single" w:sz="4" w:space="0" w:color="000000"/>
              <w:right w:val="single" w:sz="4" w:space="0" w:color="000000"/>
            </w:tcBorders>
            <w:shd w:val="clear" w:color="auto" w:fill="auto"/>
            <w:vAlign w:val="center"/>
            <w:hideMark/>
          </w:tcPr>
          <w:p w14:paraId="2736276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188" w:type="pct"/>
            <w:tcBorders>
              <w:top w:val="nil"/>
              <w:left w:val="nil"/>
              <w:bottom w:val="single" w:sz="4" w:space="0" w:color="000000"/>
              <w:right w:val="single" w:sz="4" w:space="0" w:color="000000"/>
            </w:tcBorders>
            <w:shd w:val="clear" w:color="auto" w:fill="auto"/>
            <w:vAlign w:val="center"/>
            <w:hideMark/>
          </w:tcPr>
          <w:p w14:paraId="63917B4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62" w:type="pct"/>
            <w:tcBorders>
              <w:top w:val="nil"/>
              <w:left w:val="nil"/>
              <w:bottom w:val="single" w:sz="4" w:space="0" w:color="000000"/>
              <w:right w:val="single" w:sz="4" w:space="0" w:color="000000"/>
            </w:tcBorders>
            <w:shd w:val="clear" w:color="auto" w:fill="auto"/>
            <w:vAlign w:val="center"/>
            <w:hideMark/>
          </w:tcPr>
          <w:p w14:paraId="5F32E76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900" w:type="pct"/>
            <w:vMerge/>
            <w:tcBorders>
              <w:top w:val="nil"/>
              <w:left w:val="single" w:sz="4" w:space="0" w:color="000000"/>
              <w:bottom w:val="single" w:sz="4" w:space="0" w:color="000000"/>
              <w:right w:val="single" w:sz="4" w:space="0" w:color="000000"/>
            </w:tcBorders>
            <w:vAlign w:val="center"/>
            <w:hideMark/>
          </w:tcPr>
          <w:p w14:paraId="3EE40C05"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18315385" w14:textId="77777777" w:rsidTr="00530A77">
        <w:trPr>
          <w:trHeight w:val="360"/>
        </w:trPr>
        <w:tc>
          <w:tcPr>
            <w:tcW w:w="247" w:type="pct"/>
            <w:vMerge/>
            <w:tcBorders>
              <w:top w:val="nil"/>
              <w:left w:val="single" w:sz="4" w:space="0" w:color="000000"/>
              <w:bottom w:val="single" w:sz="4" w:space="0" w:color="000000"/>
              <w:right w:val="single" w:sz="4" w:space="0" w:color="000000"/>
            </w:tcBorders>
            <w:vAlign w:val="center"/>
            <w:hideMark/>
          </w:tcPr>
          <w:p w14:paraId="27202F69"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18C7940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单位资金</w:t>
            </w:r>
          </w:p>
        </w:tc>
        <w:tc>
          <w:tcPr>
            <w:tcW w:w="631" w:type="pct"/>
            <w:tcBorders>
              <w:top w:val="nil"/>
              <w:left w:val="nil"/>
              <w:bottom w:val="single" w:sz="4" w:space="0" w:color="000000"/>
              <w:right w:val="single" w:sz="4" w:space="0" w:color="000000"/>
            </w:tcBorders>
            <w:shd w:val="clear" w:color="auto" w:fill="auto"/>
            <w:vAlign w:val="center"/>
            <w:hideMark/>
          </w:tcPr>
          <w:p w14:paraId="3B85C16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801" w:type="pct"/>
            <w:tcBorders>
              <w:top w:val="nil"/>
              <w:left w:val="nil"/>
              <w:bottom w:val="single" w:sz="4" w:space="0" w:color="000000"/>
              <w:right w:val="single" w:sz="4" w:space="0" w:color="000000"/>
            </w:tcBorders>
            <w:shd w:val="clear" w:color="auto" w:fill="auto"/>
            <w:vAlign w:val="center"/>
            <w:hideMark/>
          </w:tcPr>
          <w:p w14:paraId="155A755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4A54AFB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385" w:type="pct"/>
            <w:tcBorders>
              <w:top w:val="nil"/>
              <w:left w:val="nil"/>
              <w:bottom w:val="single" w:sz="4" w:space="0" w:color="000000"/>
              <w:right w:val="single" w:sz="4" w:space="0" w:color="000000"/>
            </w:tcBorders>
            <w:shd w:val="clear" w:color="auto" w:fill="auto"/>
            <w:vAlign w:val="center"/>
            <w:hideMark/>
          </w:tcPr>
          <w:p w14:paraId="2DE7191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0.00%</w:t>
            </w:r>
          </w:p>
        </w:tc>
        <w:tc>
          <w:tcPr>
            <w:tcW w:w="188" w:type="pct"/>
            <w:tcBorders>
              <w:top w:val="nil"/>
              <w:left w:val="nil"/>
              <w:bottom w:val="single" w:sz="4" w:space="0" w:color="000000"/>
              <w:right w:val="single" w:sz="4" w:space="0" w:color="000000"/>
            </w:tcBorders>
            <w:shd w:val="clear" w:color="auto" w:fill="auto"/>
            <w:vAlign w:val="center"/>
            <w:hideMark/>
          </w:tcPr>
          <w:p w14:paraId="15BB488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62" w:type="pct"/>
            <w:tcBorders>
              <w:top w:val="nil"/>
              <w:left w:val="nil"/>
              <w:bottom w:val="single" w:sz="4" w:space="0" w:color="000000"/>
              <w:right w:val="single" w:sz="4" w:space="0" w:color="000000"/>
            </w:tcBorders>
            <w:shd w:val="clear" w:color="auto" w:fill="auto"/>
            <w:vAlign w:val="center"/>
            <w:hideMark/>
          </w:tcPr>
          <w:p w14:paraId="4CD91D9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900" w:type="pct"/>
            <w:vMerge/>
            <w:tcBorders>
              <w:top w:val="nil"/>
              <w:left w:val="single" w:sz="4" w:space="0" w:color="000000"/>
              <w:bottom w:val="single" w:sz="4" w:space="0" w:color="000000"/>
              <w:right w:val="single" w:sz="4" w:space="0" w:color="000000"/>
            </w:tcBorders>
            <w:vAlign w:val="center"/>
            <w:hideMark/>
          </w:tcPr>
          <w:p w14:paraId="4051AB9C"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2EE0DA48"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375DD29C"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2565747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其他资金</w:t>
            </w:r>
          </w:p>
        </w:tc>
        <w:tc>
          <w:tcPr>
            <w:tcW w:w="631" w:type="pct"/>
            <w:tcBorders>
              <w:top w:val="nil"/>
              <w:left w:val="nil"/>
              <w:bottom w:val="single" w:sz="4" w:space="0" w:color="000000"/>
              <w:right w:val="single" w:sz="4" w:space="0" w:color="000000"/>
            </w:tcBorders>
            <w:shd w:val="clear" w:color="auto" w:fill="auto"/>
            <w:vAlign w:val="center"/>
            <w:hideMark/>
          </w:tcPr>
          <w:p w14:paraId="403242F0"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801" w:type="pct"/>
            <w:tcBorders>
              <w:top w:val="nil"/>
              <w:left w:val="nil"/>
              <w:bottom w:val="single" w:sz="4" w:space="0" w:color="000000"/>
              <w:right w:val="single" w:sz="4" w:space="0" w:color="000000"/>
            </w:tcBorders>
            <w:shd w:val="clear" w:color="auto" w:fill="auto"/>
            <w:vAlign w:val="center"/>
            <w:hideMark/>
          </w:tcPr>
          <w:p w14:paraId="633ECA20"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963" w:type="pct"/>
            <w:gridSpan w:val="3"/>
            <w:tcBorders>
              <w:top w:val="single" w:sz="4" w:space="0" w:color="000000"/>
              <w:left w:val="nil"/>
              <w:bottom w:val="single" w:sz="4" w:space="0" w:color="000000"/>
              <w:right w:val="single" w:sz="4" w:space="0" w:color="000000"/>
            </w:tcBorders>
            <w:shd w:val="clear" w:color="auto" w:fill="auto"/>
            <w:vAlign w:val="center"/>
            <w:hideMark/>
          </w:tcPr>
          <w:p w14:paraId="7ADD1EC3"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385" w:type="pct"/>
            <w:tcBorders>
              <w:top w:val="nil"/>
              <w:left w:val="nil"/>
              <w:bottom w:val="single" w:sz="4" w:space="0" w:color="000000"/>
              <w:right w:val="single" w:sz="4" w:space="0" w:color="000000"/>
            </w:tcBorders>
            <w:shd w:val="clear" w:color="auto" w:fill="auto"/>
            <w:vAlign w:val="center"/>
            <w:hideMark/>
          </w:tcPr>
          <w:p w14:paraId="0FF229AF"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 xml:space="preserve">　</w:t>
            </w:r>
          </w:p>
        </w:tc>
        <w:tc>
          <w:tcPr>
            <w:tcW w:w="188" w:type="pct"/>
            <w:tcBorders>
              <w:top w:val="nil"/>
              <w:left w:val="nil"/>
              <w:bottom w:val="single" w:sz="4" w:space="0" w:color="000000"/>
              <w:right w:val="single" w:sz="4" w:space="0" w:color="000000"/>
            </w:tcBorders>
            <w:shd w:val="clear" w:color="auto" w:fill="auto"/>
            <w:vAlign w:val="center"/>
            <w:hideMark/>
          </w:tcPr>
          <w:p w14:paraId="5835E86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162" w:type="pct"/>
            <w:tcBorders>
              <w:top w:val="nil"/>
              <w:left w:val="nil"/>
              <w:bottom w:val="single" w:sz="4" w:space="0" w:color="000000"/>
              <w:right w:val="single" w:sz="4" w:space="0" w:color="000000"/>
            </w:tcBorders>
            <w:shd w:val="clear" w:color="auto" w:fill="auto"/>
            <w:vAlign w:val="center"/>
            <w:hideMark/>
          </w:tcPr>
          <w:p w14:paraId="2720A7D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900" w:type="pct"/>
            <w:vMerge/>
            <w:tcBorders>
              <w:top w:val="nil"/>
              <w:left w:val="single" w:sz="4" w:space="0" w:color="000000"/>
              <w:bottom w:val="single" w:sz="4" w:space="0" w:color="000000"/>
              <w:right w:val="single" w:sz="4" w:space="0" w:color="000000"/>
            </w:tcBorders>
            <w:vAlign w:val="center"/>
            <w:hideMark/>
          </w:tcPr>
          <w:p w14:paraId="2AD45580" w14:textId="77777777" w:rsidR="00530A77" w:rsidRPr="00530A77" w:rsidRDefault="00530A77" w:rsidP="00530A77">
            <w:pPr>
              <w:widowControl/>
              <w:jc w:val="left"/>
              <w:rPr>
                <w:rFonts w:ascii="黑体" w:eastAsia="黑体" w:hAnsi="黑体" w:cs="宋体" w:hint="eastAsia"/>
                <w:i/>
                <w:iCs/>
                <w:color w:val="000000"/>
                <w:kern w:val="0"/>
                <w:sz w:val="18"/>
                <w:szCs w:val="18"/>
              </w:rPr>
            </w:pPr>
          </w:p>
        </w:tc>
      </w:tr>
      <w:tr w:rsidR="00530A77" w:rsidRPr="00530A77" w14:paraId="407F4AC0" w14:textId="77777777" w:rsidTr="00530A77">
        <w:trPr>
          <w:trHeight w:val="453"/>
        </w:trPr>
        <w:tc>
          <w:tcPr>
            <w:tcW w:w="2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322BA4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绩效指标（90分）</w:t>
            </w:r>
          </w:p>
        </w:tc>
        <w:tc>
          <w:tcPr>
            <w:tcW w:w="723" w:type="pct"/>
            <w:tcBorders>
              <w:top w:val="nil"/>
              <w:left w:val="nil"/>
              <w:bottom w:val="single" w:sz="4" w:space="0" w:color="000000"/>
              <w:right w:val="single" w:sz="4" w:space="0" w:color="000000"/>
            </w:tcBorders>
            <w:shd w:val="clear" w:color="auto" w:fill="auto"/>
            <w:vAlign w:val="center"/>
            <w:hideMark/>
          </w:tcPr>
          <w:p w14:paraId="6650D92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一级指标</w:t>
            </w:r>
          </w:p>
        </w:tc>
        <w:tc>
          <w:tcPr>
            <w:tcW w:w="631" w:type="pct"/>
            <w:tcBorders>
              <w:top w:val="nil"/>
              <w:left w:val="nil"/>
              <w:bottom w:val="single" w:sz="4" w:space="0" w:color="000000"/>
              <w:right w:val="single" w:sz="4" w:space="0" w:color="000000"/>
            </w:tcBorders>
            <w:shd w:val="clear" w:color="auto" w:fill="auto"/>
            <w:vAlign w:val="center"/>
            <w:hideMark/>
          </w:tcPr>
          <w:p w14:paraId="46A7C98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二级指标</w:t>
            </w:r>
          </w:p>
        </w:tc>
        <w:tc>
          <w:tcPr>
            <w:tcW w:w="801" w:type="pct"/>
            <w:tcBorders>
              <w:top w:val="nil"/>
              <w:left w:val="nil"/>
              <w:bottom w:val="single" w:sz="4" w:space="0" w:color="000000"/>
              <w:right w:val="single" w:sz="4" w:space="0" w:color="000000"/>
            </w:tcBorders>
            <w:shd w:val="clear" w:color="auto" w:fill="auto"/>
            <w:vAlign w:val="center"/>
            <w:hideMark/>
          </w:tcPr>
          <w:p w14:paraId="2DEBCD9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三级指标</w:t>
            </w:r>
          </w:p>
        </w:tc>
        <w:tc>
          <w:tcPr>
            <w:tcW w:w="185" w:type="pct"/>
            <w:tcBorders>
              <w:top w:val="nil"/>
              <w:left w:val="nil"/>
              <w:bottom w:val="single" w:sz="4" w:space="0" w:color="000000"/>
              <w:right w:val="single" w:sz="4" w:space="0" w:color="000000"/>
            </w:tcBorders>
            <w:shd w:val="clear" w:color="auto" w:fill="auto"/>
            <w:vAlign w:val="center"/>
            <w:hideMark/>
          </w:tcPr>
          <w:p w14:paraId="4A39CEA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指标性质</w:t>
            </w:r>
          </w:p>
        </w:tc>
        <w:tc>
          <w:tcPr>
            <w:tcW w:w="593" w:type="pct"/>
            <w:tcBorders>
              <w:top w:val="nil"/>
              <w:left w:val="nil"/>
              <w:bottom w:val="single" w:sz="4" w:space="0" w:color="000000"/>
              <w:right w:val="single" w:sz="4" w:space="0" w:color="000000"/>
            </w:tcBorders>
            <w:shd w:val="clear" w:color="auto" w:fill="auto"/>
            <w:vAlign w:val="center"/>
            <w:hideMark/>
          </w:tcPr>
          <w:p w14:paraId="26B99F2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指标值</w:t>
            </w:r>
          </w:p>
        </w:tc>
        <w:tc>
          <w:tcPr>
            <w:tcW w:w="185" w:type="pct"/>
            <w:tcBorders>
              <w:top w:val="nil"/>
              <w:left w:val="nil"/>
              <w:bottom w:val="single" w:sz="4" w:space="0" w:color="000000"/>
              <w:right w:val="single" w:sz="4" w:space="0" w:color="000000"/>
            </w:tcBorders>
            <w:shd w:val="clear" w:color="auto" w:fill="auto"/>
            <w:vAlign w:val="center"/>
            <w:hideMark/>
          </w:tcPr>
          <w:p w14:paraId="3A1A934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度量单位</w:t>
            </w:r>
          </w:p>
        </w:tc>
        <w:tc>
          <w:tcPr>
            <w:tcW w:w="385" w:type="pct"/>
            <w:tcBorders>
              <w:top w:val="nil"/>
              <w:left w:val="nil"/>
              <w:bottom w:val="single" w:sz="4" w:space="0" w:color="000000"/>
              <w:right w:val="single" w:sz="4" w:space="0" w:color="000000"/>
            </w:tcBorders>
            <w:shd w:val="clear" w:color="auto" w:fill="auto"/>
            <w:vAlign w:val="center"/>
            <w:hideMark/>
          </w:tcPr>
          <w:p w14:paraId="288FC50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完成值</w:t>
            </w:r>
          </w:p>
        </w:tc>
        <w:tc>
          <w:tcPr>
            <w:tcW w:w="188" w:type="pct"/>
            <w:tcBorders>
              <w:top w:val="nil"/>
              <w:left w:val="nil"/>
              <w:bottom w:val="single" w:sz="4" w:space="0" w:color="000000"/>
              <w:right w:val="single" w:sz="4" w:space="0" w:color="000000"/>
            </w:tcBorders>
            <w:shd w:val="clear" w:color="auto" w:fill="auto"/>
            <w:vAlign w:val="center"/>
            <w:hideMark/>
          </w:tcPr>
          <w:p w14:paraId="2E879CE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权重</w:t>
            </w:r>
          </w:p>
        </w:tc>
        <w:tc>
          <w:tcPr>
            <w:tcW w:w="162" w:type="pct"/>
            <w:tcBorders>
              <w:top w:val="nil"/>
              <w:left w:val="nil"/>
              <w:bottom w:val="single" w:sz="4" w:space="0" w:color="000000"/>
              <w:right w:val="single" w:sz="4" w:space="0" w:color="000000"/>
            </w:tcBorders>
            <w:shd w:val="clear" w:color="auto" w:fill="auto"/>
            <w:vAlign w:val="center"/>
            <w:hideMark/>
          </w:tcPr>
          <w:p w14:paraId="239A21B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得分</w:t>
            </w:r>
          </w:p>
        </w:tc>
        <w:tc>
          <w:tcPr>
            <w:tcW w:w="900" w:type="pct"/>
            <w:tcBorders>
              <w:top w:val="nil"/>
              <w:left w:val="nil"/>
              <w:bottom w:val="single" w:sz="4" w:space="0" w:color="000000"/>
              <w:right w:val="single" w:sz="4" w:space="0" w:color="000000"/>
            </w:tcBorders>
            <w:shd w:val="clear" w:color="auto" w:fill="auto"/>
            <w:vAlign w:val="center"/>
            <w:hideMark/>
          </w:tcPr>
          <w:p w14:paraId="6B0BD88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未完成原因分析</w:t>
            </w:r>
          </w:p>
        </w:tc>
      </w:tr>
      <w:tr w:rsidR="00530A77" w:rsidRPr="00530A77" w14:paraId="512985C2"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6E638422"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AD10B2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产出指标</w:t>
            </w:r>
          </w:p>
        </w:tc>
        <w:tc>
          <w:tcPr>
            <w:tcW w:w="631"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0A4D7B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数量指标</w:t>
            </w:r>
          </w:p>
        </w:tc>
        <w:tc>
          <w:tcPr>
            <w:tcW w:w="801" w:type="pct"/>
            <w:tcBorders>
              <w:top w:val="nil"/>
              <w:left w:val="nil"/>
              <w:bottom w:val="single" w:sz="4" w:space="0" w:color="000000"/>
              <w:right w:val="single" w:sz="4" w:space="0" w:color="000000"/>
            </w:tcBorders>
            <w:shd w:val="clear" w:color="auto" w:fill="auto"/>
            <w:vAlign w:val="center"/>
            <w:hideMark/>
          </w:tcPr>
          <w:p w14:paraId="0EF4628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沐浴门</w:t>
            </w:r>
          </w:p>
        </w:tc>
        <w:tc>
          <w:tcPr>
            <w:tcW w:w="185" w:type="pct"/>
            <w:tcBorders>
              <w:top w:val="nil"/>
              <w:left w:val="nil"/>
              <w:bottom w:val="single" w:sz="4" w:space="0" w:color="000000"/>
              <w:right w:val="single" w:sz="4" w:space="0" w:color="000000"/>
            </w:tcBorders>
            <w:shd w:val="clear" w:color="auto" w:fill="auto"/>
            <w:vAlign w:val="center"/>
            <w:hideMark/>
          </w:tcPr>
          <w:p w14:paraId="5074566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1A231E8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106</w:t>
            </w:r>
          </w:p>
        </w:tc>
        <w:tc>
          <w:tcPr>
            <w:tcW w:w="185" w:type="pct"/>
            <w:tcBorders>
              <w:top w:val="nil"/>
              <w:left w:val="nil"/>
              <w:bottom w:val="single" w:sz="4" w:space="0" w:color="000000"/>
              <w:right w:val="single" w:sz="4" w:space="0" w:color="000000"/>
            </w:tcBorders>
            <w:shd w:val="clear" w:color="auto" w:fill="auto"/>
            <w:vAlign w:val="center"/>
            <w:hideMark/>
          </w:tcPr>
          <w:p w14:paraId="5056357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件</w:t>
            </w:r>
          </w:p>
        </w:tc>
        <w:tc>
          <w:tcPr>
            <w:tcW w:w="385" w:type="pct"/>
            <w:tcBorders>
              <w:top w:val="nil"/>
              <w:left w:val="nil"/>
              <w:bottom w:val="single" w:sz="4" w:space="0" w:color="000000"/>
              <w:right w:val="single" w:sz="4" w:space="0" w:color="000000"/>
            </w:tcBorders>
            <w:shd w:val="clear" w:color="auto" w:fill="auto"/>
            <w:vAlign w:val="center"/>
            <w:hideMark/>
          </w:tcPr>
          <w:p w14:paraId="164D368D"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87.29</w:t>
            </w:r>
          </w:p>
        </w:tc>
        <w:tc>
          <w:tcPr>
            <w:tcW w:w="188" w:type="pct"/>
            <w:tcBorders>
              <w:top w:val="nil"/>
              <w:left w:val="nil"/>
              <w:bottom w:val="single" w:sz="4" w:space="0" w:color="000000"/>
              <w:right w:val="single" w:sz="4" w:space="0" w:color="000000"/>
            </w:tcBorders>
            <w:shd w:val="clear" w:color="auto" w:fill="auto"/>
            <w:vAlign w:val="center"/>
            <w:hideMark/>
          </w:tcPr>
          <w:p w14:paraId="2B32746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162" w:type="pct"/>
            <w:tcBorders>
              <w:top w:val="nil"/>
              <w:left w:val="nil"/>
              <w:bottom w:val="single" w:sz="4" w:space="0" w:color="000000"/>
              <w:right w:val="single" w:sz="4" w:space="0" w:color="000000"/>
            </w:tcBorders>
            <w:shd w:val="clear" w:color="auto" w:fill="auto"/>
            <w:vAlign w:val="center"/>
            <w:hideMark/>
          </w:tcPr>
          <w:p w14:paraId="49A92BB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900" w:type="pct"/>
            <w:tcBorders>
              <w:top w:val="nil"/>
              <w:left w:val="nil"/>
              <w:bottom w:val="single" w:sz="4" w:space="0" w:color="000000"/>
              <w:right w:val="single" w:sz="4" w:space="0" w:color="000000"/>
            </w:tcBorders>
            <w:shd w:val="clear" w:color="auto" w:fill="auto"/>
            <w:vAlign w:val="center"/>
            <w:hideMark/>
          </w:tcPr>
          <w:p w14:paraId="79FF45E6" w14:textId="4FECCB33" w:rsidR="00530A77" w:rsidRPr="00530A77" w:rsidRDefault="00C82294"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项目结算金额小于预算金额</w:t>
            </w:r>
          </w:p>
        </w:tc>
      </w:tr>
      <w:tr w:rsidR="00530A77" w:rsidRPr="00530A77" w14:paraId="0CDF49FA"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40FD5166"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51287B70" w14:textId="77777777" w:rsidR="00530A77" w:rsidRPr="00530A77" w:rsidRDefault="00530A77" w:rsidP="00530A77">
            <w:pPr>
              <w:widowControl/>
              <w:jc w:val="left"/>
              <w:rPr>
                <w:rFonts w:ascii="宋体" w:hAnsi="宋体" w:cs="宋体" w:hint="eastAsia"/>
                <w:color w:val="000000"/>
                <w:kern w:val="0"/>
                <w:sz w:val="18"/>
                <w:szCs w:val="18"/>
              </w:rPr>
            </w:pPr>
          </w:p>
        </w:tc>
        <w:tc>
          <w:tcPr>
            <w:tcW w:w="631" w:type="pct"/>
            <w:vMerge/>
            <w:tcBorders>
              <w:top w:val="nil"/>
              <w:left w:val="single" w:sz="4" w:space="0" w:color="000000"/>
              <w:bottom w:val="single" w:sz="4" w:space="0" w:color="000000"/>
              <w:right w:val="single" w:sz="4" w:space="0" w:color="000000"/>
            </w:tcBorders>
            <w:vAlign w:val="center"/>
            <w:hideMark/>
          </w:tcPr>
          <w:p w14:paraId="1914592C" w14:textId="77777777" w:rsidR="00530A77" w:rsidRPr="00530A77" w:rsidRDefault="00530A77" w:rsidP="00530A77">
            <w:pPr>
              <w:widowControl/>
              <w:jc w:val="left"/>
              <w:rPr>
                <w:rFonts w:ascii="宋体" w:hAnsi="宋体" w:cs="宋体" w:hint="eastAsia"/>
                <w:color w:val="000000"/>
                <w:kern w:val="0"/>
                <w:sz w:val="18"/>
                <w:szCs w:val="18"/>
              </w:rPr>
            </w:pPr>
          </w:p>
        </w:tc>
        <w:tc>
          <w:tcPr>
            <w:tcW w:w="801" w:type="pct"/>
            <w:tcBorders>
              <w:top w:val="nil"/>
              <w:left w:val="nil"/>
              <w:bottom w:val="single" w:sz="4" w:space="0" w:color="000000"/>
              <w:right w:val="single" w:sz="4" w:space="0" w:color="000000"/>
            </w:tcBorders>
            <w:shd w:val="clear" w:color="auto" w:fill="auto"/>
            <w:vAlign w:val="center"/>
            <w:hideMark/>
          </w:tcPr>
          <w:p w14:paraId="3CADAC8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根据需要购置空调</w:t>
            </w:r>
          </w:p>
        </w:tc>
        <w:tc>
          <w:tcPr>
            <w:tcW w:w="185" w:type="pct"/>
            <w:tcBorders>
              <w:top w:val="nil"/>
              <w:left w:val="nil"/>
              <w:bottom w:val="single" w:sz="4" w:space="0" w:color="000000"/>
              <w:right w:val="single" w:sz="4" w:space="0" w:color="000000"/>
            </w:tcBorders>
            <w:shd w:val="clear" w:color="auto" w:fill="auto"/>
            <w:vAlign w:val="center"/>
            <w:hideMark/>
          </w:tcPr>
          <w:p w14:paraId="6DC06BB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09F13FE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200</w:t>
            </w:r>
          </w:p>
        </w:tc>
        <w:tc>
          <w:tcPr>
            <w:tcW w:w="185" w:type="pct"/>
            <w:tcBorders>
              <w:top w:val="nil"/>
              <w:left w:val="nil"/>
              <w:bottom w:val="single" w:sz="4" w:space="0" w:color="000000"/>
              <w:right w:val="single" w:sz="4" w:space="0" w:color="000000"/>
            </w:tcBorders>
            <w:shd w:val="clear" w:color="auto" w:fill="auto"/>
            <w:vAlign w:val="center"/>
            <w:hideMark/>
          </w:tcPr>
          <w:p w14:paraId="072DFEB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台</w:t>
            </w:r>
          </w:p>
        </w:tc>
        <w:tc>
          <w:tcPr>
            <w:tcW w:w="385" w:type="pct"/>
            <w:tcBorders>
              <w:top w:val="nil"/>
              <w:left w:val="nil"/>
              <w:bottom w:val="single" w:sz="4" w:space="0" w:color="000000"/>
              <w:right w:val="single" w:sz="4" w:space="0" w:color="000000"/>
            </w:tcBorders>
            <w:shd w:val="clear" w:color="auto" w:fill="auto"/>
            <w:vAlign w:val="center"/>
            <w:hideMark/>
          </w:tcPr>
          <w:p w14:paraId="0A90FB30"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87.29</w:t>
            </w:r>
          </w:p>
        </w:tc>
        <w:tc>
          <w:tcPr>
            <w:tcW w:w="188" w:type="pct"/>
            <w:tcBorders>
              <w:top w:val="nil"/>
              <w:left w:val="nil"/>
              <w:bottom w:val="single" w:sz="4" w:space="0" w:color="000000"/>
              <w:right w:val="single" w:sz="4" w:space="0" w:color="000000"/>
            </w:tcBorders>
            <w:shd w:val="clear" w:color="auto" w:fill="auto"/>
            <w:vAlign w:val="center"/>
            <w:hideMark/>
          </w:tcPr>
          <w:p w14:paraId="770111F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62" w:type="pct"/>
            <w:tcBorders>
              <w:top w:val="nil"/>
              <w:left w:val="nil"/>
              <w:bottom w:val="single" w:sz="4" w:space="0" w:color="000000"/>
              <w:right w:val="single" w:sz="4" w:space="0" w:color="000000"/>
            </w:tcBorders>
            <w:shd w:val="clear" w:color="auto" w:fill="auto"/>
            <w:vAlign w:val="center"/>
            <w:hideMark/>
          </w:tcPr>
          <w:p w14:paraId="7F1B0D0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900" w:type="pct"/>
            <w:tcBorders>
              <w:top w:val="nil"/>
              <w:left w:val="nil"/>
              <w:bottom w:val="single" w:sz="4" w:space="0" w:color="000000"/>
              <w:right w:val="single" w:sz="4" w:space="0" w:color="000000"/>
            </w:tcBorders>
            <w:shd w:val="clear" w:color="auto" w:fill="auto"/>
            <w:vAlign w:val="center"/>
            <w:hideMark/>
          </w:tcPr>
          <w:p w14:paraId="4BD03071" w14:textId="4728F525" w:rsidR="00530A77" w:rsidRPr="00530A77" w:rsidRDefault="00C82294"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项目结算金额小于预算金额</w:t>
            </w:r>
          </w:p>
        </w:tc>
      </w:tr>
      <w:tr w:rsidR="00530A77" w:rsidRPr="00530A77" w14:paraId="62D45190"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6D25B703"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5AEADAF6" w14:textId="77777777" w:rsidR="00530A77" w:rsidRPr="00530A77" w:rsidRDefault="00530A77" w:rsidP="00530A77">
            <w:pPr>
              <w:widowControl/>
              <w:jc w:val="left"/>
              <w:rPr>
                <w:rFonts w:ascii="宋体" w:hAnsi="宋体" w:cs="宋体" w:hint="eastAsia"/>
                <w:color w:val="000000"/>
                <w:kern w:val="0"/>
                <w:sz w:val="18"/>
                <w:szCs w:val="18"/>
              </w:rPr>
            </w:pPr>
          </w:p>
        </w:tc>
        <w:tc>
          <w:tcPr>
            <w:tcW w:w="631" w:type="pct"/>
            <w:vMerge/>
            <w:tcBorders>
              <w:top w:val="nil"/>
              <w:left w:val="single" w:sz="4" w:space="0" w:color="000000"/>
              <w:bottom w:val="single" w:sz="4" w:space="0" w:color="000000"/>
              <w:right w:val="single" w:sz="4" w:space="0" w:color="000000"/>
            </w:tcBorders>
            <w:vAlign w:val="center"/>
            <w:hideMark/>
          </w:tcPr>
          <w:p w14:paraId="7EDEE65B" w14:textId="77777777" w:rsidR="00530A77" w:rsidRPr="00530A77" w:rsidRDefault="00530A77" w:rsidP="00530A77">
            <w:pPr>
              <w:widowControl/>
              <w:jc w:val="left"/>
              <w:rPr>
                <w:rFonts w:ascii="宋体" w:hAnsi="宋体" w:cs="宋体" w:hint="eastAsia"/>
                <w:color w:val="000000"/>
                <w:kern w:val="0"/>
                <w:sz w:val="18"/>
                <w:szCs w:val="18"/>
              </w:rPr>
            </w:pPr>
          </w:p>
        </w:tc>
        <w:tc>
          <w:tcPr>
            <w:tcW w:w="801" w:type="pct"/>
            <w:tcBorders>
              <w:top w:val="nil"/>
              <w:left w:val="nil"/>
              <w:bottom w:val="single" w:sz="4" w:space="0" w:color="000000"/>
              <w:right w:val="single" w:sz="4" w:space="0" w:color="000000"/>
            </w:tcBorders>
            <w:shd w:val="clear" w:color="auto" w:fill="auto"/>
            <w:vAlign w:val="center"/>
            <w:hideMark/>
          </w:tcPr>
          <w:p w14:paraId="48382CD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保温车</w:t>
            </w:r>
          </w:p>
        </w:tc>
        <w:tc>
          <w:tcPr>
            <w:tcW w:w="185" w:type="pct"/>
            <w:tcBorders>
              <w:top w:val="nil"/>
              <w:left w:val="nil"/>
              <w:bottom w:val="single" w:sz="4" w:space="0" w:color="000000"/>
              <w:right w:val="single" w:sz="4" w:space="0" w:color="000000"/>
            </w:tcBorders>
            <w:shd w:val="clear" w:color="auto" w:fill="auto"/>
            <w:vAlign w:val="center"/>
            <w:hideMark/>
          </w:tcPr>
          <w:p w14:paraId="2E1D10A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2C1449E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85" w:type="pct"/>
            <w:tcBorders>
              <w:top w:val="nil"/>
              <w:left w:val="nil"/>
              <w:bottom w:val="single" w:sz="4" w:space="0" w:color="000000"/>
              <w:right w:val="single" w:sz="4" w:space="0" w:color="000000"/>
            </w:tcBorders>
            <w:shd w:val="clear" w:color="auto" w:fill="auto"/>
            <w:vAlign w:val="center"/>
            <w:hideMark/>
          </w:tcPr>
          <w:p w14:paraId="21650DF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辆</w:t>
            </w:r>
          </w:p>
        </w:tc>
        <w:tc>
          <w:tcPr>
            <w:tcW w:w="385" w:type="pct"/>
            <w:tcBorders>
              <w:top w:val="nil"/>
              <w:left w:val="nil"/>
              <w:bottom w:val="single" w:sz="4" w:space="0" w:color="000000"/>
              <w:right w:val="single" w:sz="4" w:space="0" w:color="000000"/>
            </w:tcBorders>
            <w:shd w:val="clear" w:color="auto" w:fill="auto"/>
            <w:vAlign w:val="center"/>
            <w:hideMark/>
          </w:tcPr>
          <w:p w14:paraId="3CD4D8A0"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87.29</w:t>
            </w:r>
          </w:p>
        </w:tc>
        <w:tc>
          <w:tcPr>
            <w:tcW w:w="188" w:type="pct"/>
            <w:tcBorders>
              <w:top w:val="nil"/>
              <w:left w:val="nil"/>
              <w:bottom w:val="single" w:sz="4" w:space="0" w:color="000000"/>
              <w:right w:val="single" w:sz="4" w:space="0" w:color="000000"/>
            </w:tcBorders>
            <w:shd w:val="clear" w:color="auto" w:fill="auto"/>
            <w:vAlign w:val="center"/>
            <w:hideMark/>
          </w:tcPr>
          <w:p w14:paraId="4C87588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162" w:type="pct"/>
            <w:tcBorders>
              <w:top w:val="nil"/>
              <w:left w:val="nil"/>
              <w:bottom w:val="single" w:sz="4" w:space="0" w:color="000000"/>
              <w:right w:val="single" w:sz="4" w:space="0" w:color="000000"/>
            </w:tcBorders>
            <w:shd w:val="clear" w:color="auto" w:fill="auto"/>
            <w:vAlign w:val="center"/>
            <w:hideMark/>
          </w:tcPr>
          <w:p w14:paraId="7F5CFEA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900" w:type="pct"/>
            <w:tcBorders>
              <w:top w:val="nil"/>
              <w:left w:val="nil"/>
              <w:bottom w:val="single" w:sz="4" w:space="0" w:color="000000"/>
              <w:right w:val="single" w:sz="4" w:space="0" w:color="000000"/>
            </w:tcBorders>
            <w:shd w:val="clear" w:color="auto" w:fill="auto"/>
            <w:vAlign w:val="center"/>
            <w:hideMark/>
          </w:tcPr>
          <w:p w14:paraId="2DA30A71" w14:textId="14D3128D" w:rsidR="00530A77" w:rsidRPr="00530A77" w:rsidRDefault="00C82294"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项目结算金额小于预算金额</w:t>
            </w:r>
          </w:p>
        </w:tc>
      </w:tr>
      <w:tr w:rsidR="00530A77" w:rsidRPr="00530A77" w14:paraId="1ACE0DC3"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0649EA37"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5CAAFED8" w14:textId="77777777" w:rsidR="00530A77" w:rsidRPr="00530A77" w:rsidRDefault="00530A77" w:rsidP="00530A77">
            <w:pPr>
              <w:widowControl/>
              <w:jc w:val="left"/>
              <w:rPr>
                <w:rFonts w:ascii="宋体" w:hAnsi="宋体" w:cs="宋体" w:hint="eastAsia"/>
                <w:color w:val="000000"/>
                <w:kern w:val="0"/>
                <w:sz w:val="18"/>
                <w:szCs w:val="18"/>
              </w:rPr>
            </w:pPr>
          </w:p>
        </w:tc>
        <w:tc>
          <w:tcPr>
            <w:tcW w:w="631" w:type="pct"/>
            <w:vMerge/>
            <w:tcBorders>
              <w:top w:val="nil"/>
              <w:left w:val="single" w:sz="4" w:space="0" w:color="000000"/>
              <w:bottom w:val="single" w:sz="4" w:space="0" w:color="000000"/>
              <w:right w:val="single" w:sz="4" w:space="0" w:color="000000"/>
            </w:tcBorders>
            <w:vAlign w:val="center"/>
            <w:hideMark/>
          </w:tcPr>
          <w:p w14:paraId="26FF8D85" w14:textId="77777777" w:rsidR="00530A77" w:rsidRPr="00530A77" w:rsidRDefault="00530A77" w:rsidP="00530A77">
            <w:pPr>
              <w:widowControl/>
              <w:jc w:val="left"/>
              <w:rPr>
                <w:rFonts w:ascii="宋体" w:hAnsi="宋体" w:cs="宋体" w:hint="eastAsia"/>
                <w:color w:val="000000"/>
                <w:kern w:val="0"/>
                <w:sz w:val="18"/>
                <w:szCs w:val="18"/>
              </w:rPr>
            </w:pPr>
          </w:p>
        </w:tc>
        <w:tc>
          <w:tcPr>
            <w:tcW w:w="801" w:type="pct"/>
            <w:tcBorders>
              <w:top w:val="nil"/>
              <w:left w:val="nil"/>
              <w:bottom w:val="single" w:sz="4" w:space="0" w:color="000000"/>
              <w:right w:val="single" w:sz="4" w:space="0" w:color="000000"/>
            </w:tcBorders>
            <w:shd w:val="clear" w:color="auto" w:fill="auto"/>
            <w:vAlign w:val="center"/>
            <w:hideMark/>
          </w:tcPr>
          <w:p w14:paraId="34E4F41E" w14:textId="77777777" w:rsidR="00530A77" w:rsidRPr="00530A77" w:rsidRDefault="00530A77" w:rsidP="00530A77">
            <w:pPr>
              <w:widowControl/>
              <w:jc w:val="center"/>
              <w:rPr>
                <w:rFonts w:ascii="宋体" w:hAnsi="宋体" w:cs="宋体" w:hint="eastAsia"/>
                <w:color w:val="000000"/>
                <w:kern w:val="0"/>
                <w:sz w:val="18"/>
                <w:szCs w:val="18"/>
              </w:rPr>
            </w:pPr>
            <w:proofErr w:type="gramStart"/>
            <w:r w:rsidRPr="00530A77">
              <w:rPr>
                <w:rFonts w:ascii="宋体" w:hAnsi="宋体" w:cs="宋体" w:hint="eastAsia"/>
                <w:color w:val="000000"/>
                <w:kern w:val="0"/>
                <w:sz w:val="18"/>
                <w:szCs w:val="18"/>
              </w:rPr>
              <w:t>购置助浴轮椅</w:t>
            </w:r>
            <w:proofErr w:type="gramEnd"/>
          </w:p>
        </w:tc>
        <w:tc>
          <w:tcPr>
            <w:tcW w:w="185" w:type="pct"/>
            <w:tcBorders>
              <w:top w:val="nil"/>
              <w:left w:val="nil"/>
              <w:bottom w:val="single" w:sz="4" w:space="0" w:color="000000"/>
              <w:right w:val="single" w:sz="4" w:space="0" w:color="000000"/>
            </w:tcBorders>
            <w:shd w:val="clear" w:color="auto" w:fill="auto"/>
            <w:vAlign w:val="center"/>
            <w:hideMark/>
          </w:tcPr>
          <w:p w14:paraId="4E7603B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2079044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30</w:t>
            </w:r>
          </w:p>
        </w:tc>
        <w:tc>
          <w:tcPr>
            <w:tcW w:w="185" w:type="pct"/>
            <w:tcBorders>
              <w:top w:val="nil"/>
              <w:left w:val="nil"/>
              <w:bottom w:val="single" w:sz="4" w:space="0" w:color="000000"/>
              <w:right w:val="single" w:sz="4" w:space="0" w:color="000000"/>
            </w:tcBorders>
            <w:shd w:val="clear" w:color="auto" w:fill="auto"/>
            <w:vAlign w:val="center"/>
            <w:hideMark/>
          </w:tcPr>
          <w:p w14:paraId="5DA6FE1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辆</w:t>
            </w:r>
          </w:p>
        </w:tc>
        <w:tc>
          <w:tcPr>
            <w:tcW w:w="385" w:type="pct"/>
            <w:tcBorders>
              <w:top w:val="nil"/>
              <w:left w:val="nil"/>
              <w:bottom w:val="single" w:sz="4" w:space="0" w:color="000000"/>
              <w:right w:val="single" w:sz="4" w:space="0" w:color="000000"/>
            </w:tcBorders>
            <w:shd w:val="clear" w:color="auto" w:fill="auto"/>
            <w:vAlign w:val="center"/>
            <w:hideMark/>
          </w:tcPr>
          <w:p w14:paraId="6A6EF626"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87.29</w:t>
            </w:r>
          </w:p>
        </w:tc>
        <w:tc>
          <w:tcPr>
            <w:tcW w:w="188" w:type="pct"/>
            <w:tcBorders>
              <w:top w:val="nil"/>
              <w:left w:val="nil"/>
              <w:bottom w:val="single" w:sz="4" w:space="0" w:color="000000"/>
              <w:right w:val="single" w:sz="4" w:space="0" w:color="000000"/>
            </w:tcBorders>
            <w:shd w:val="clear" w:color="auto" w:fill="auto"/>
            <w:vAlign w:val="center"/>
            <w:hideMark/>
          </w:tcPr>
          <w:p w14:paraId="3DE5ED5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162" w:type="pct"/>
            <w:tcBorders>
              <w:top w:val="nil"/>
              <w:left w:val="nil"/>
              <w:bottom w:val="single" w:sz="4" w:space="0" w:color="000000"/>
              <w:right w:val="single" w:sz="4" w:space="0" w:color="000000"/>
            </w:tcBorders>
            <w:shd w:val="clear" w:color="auto" w:fill="auto"/>
            <w:vAlign w:val="center"/>
            <w:hideMark/>
          </w:tcPr>
          <w:p w14:paraId="38CE0A4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900" w:type="pct"/>
            <w:tcBorders>
              <w:top w:val="nil"/>
              <w:left w:val="nil"/>
              <w:bottom w:val="single" w:sz="4" w:space="0" w:color="000000"/>
              <w:right w:val="single" w:sz="4" w:space="0" w:color="000000"/>
            </w:tcBorders>
            <w:shd w:val="clear" w:color="auto" w:fill="auto"/>
            <w:vAlign w:val="center"/>
            <w:hideMark/>
          </w:tcPr>
          <w:p w14:paraId="536D1511" w14:textId="1BACDF82" w:rsidR="00530A77" w:rsidRPr="00530A77" w:rsidRDefault="00C82294"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项目结算金额小于预算金额</w:t>
            </w:r>
          </w:p>
        </w:tc>
      </w:tr>
      <w:tr w:rsidR="00530A77" w:rsidRPr="00530A77" w14:paraId="3096BC6D"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6DF2AA7C"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11833D2D" w14:textId="77777777" w:rsidR="00530A77" w:rsidRPr="00530A77" w:rsidRDefault="00530A77" w:rsidP="00530A77">
            <w:pPr>
              <w:widowControl/>
              <w:jc w:val="left"/>
              <w:rPr>
                <w:rFonts w:ascii="宋体" w:hAnsi="宋体" w:cs="宋体" w:hint="eastAsia"/>
                <w:color w:val="000000"/>
                <w:kern w:val="0"/>
                <w:sz w:val="18"/>
                <w:szCs w:val="18"/>
              </w:rPr>
            </w:pPr>
          </w:p>
        </w:tc>
        <w:tc>
          <w:tcPr>
            <w:tcW w:w="631" w:type="pct"/>
            <w:vMerge/>
            <w:tcBorders>
              <w:top w:val="nil"/>
              <w:left w:val="single" w:sz="4" w:space="0" w:color="000000"/>
              <w:bottom w:val="single" w:sz="4" w:space="0" w:color="000000"/>
              <w:right w:val="single" w:sz="4" w:space="0" w:color="000000"/>
            </w:tcBorders>
            <w:vAlign w:val="center"/>
            <w:hideMark/>
          </w:tcPr>
          <w:p w14:paraId="72CEB100" w14:textId="77777777" w:rsidR="00530A77" w:rsidRPr="00530A77" w:rsidRDefault="00530A77" w:rsidP="00530A77">
            <w:pPr>
              <w:widowControl/>
              <w:jc w:val="left"/>
              <w:rPr>
                <w:rFonts w:ascii="宋体" w:hAnsi="宋体" w:cs="宋体" w:hint="eastAsia"/>
                <w:color w:val="000000"/>
                <w:kern w:val="0"/>
                <w:sz w:val="18"/>
                <w:szCs w:val="18"/>
              </w:rPr>
            </w:pPr>
          </w:p>
        </w:tc>
        <w:tc>
          <w:tcPr>
            <w:tcW w:w="801" w:type="pct"/>
            <w:tcBorders>
              <w:top w:val="nil"/>
              <w:left w:val="nil"/>
              <w:bottom w:val="single" w:sz="4" w:space="0" w:color="000000"/>
              <w:right w:val="single" w:sz="4" w:space="0" w:color="000000"/>
            </w:tcBorders>
            <w:shd w:val="clear" w:color="auto" w:fill="auto"/>
            <w:vAlign w:val="center"/>
            <w:hideMark/>
          </w:tcPr>
          <w:p w14:paraId="7E693C0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医用护理床</w:t>
            </w:r>
          </w:p>
        </w:tc>
        <w:tc>
          <w:tcPr>
            <w:tcW w:w="185" w:type="pct"/>
            <w:tcBorders>
              <w:top w:val="nil"/>
              <w:left w:val="nil"/>
              <w:bottom w:val="single" w:sz="4" w:space="0" w:color="000000"/>
              <w:right w:val="single" w:sz="4" w:space="0" w:color="000000"/>
            </w:tcBorders>
            <w:shd w:val="clear" w:color="auto" w:fill="auto"/>
            <w:vAlign w:val="center"/>
            <w:hideMark/>
          </w:tcPr>
          <w:p w14:paraId="2631535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4D56958E"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240</w:t>
            </w:r>
          </w:p>
        </w:tc>
        <w:tc>
          <w:tcPr>
            <w:tcW w:w="185" w:type="pct"/>
            <w:tcBorders>
              <w:top w:val="nil"/>
              <w:left w:val="nil"/>
              <w:bottom w:val="single" w:sz="4" w:space="0" w:color="000000"/>
              <w:right w:val="single" w:sz="4" w:space="0" w:color="000000"/>
            </w:tcBorders>
            <w:shd w:val="clear" w:color="auto" w:fill="auto"/>
            <w:vAlign w:val="center"/>
            <w:hideMark/>
          </w:tcPr>
          <w:p w14:paraId="0DB452D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张</w:t>
            </w:r>
          </w:p>
        </w:tc>
        <w:tc>
          <w:tcPr>
            <w:tcW w:w="385" w:type="pct"/>
            <w:tcBorders>
              <w:top w:val="nil"/>
              <w:left w:val="nil"/>
              <w:bottom w:val="single" w:sz="4" w:space="0" w:color="000000"/>
              <w:right w:val="single" w:sz="4" w:space="0" w:color="000000"/>
            </w:tcBorders>
            <w:shd w:val="clear" w:color="auto" w:fill="auto"/>
            <w:vAlign w:val="center"/>
            <w:hideMark/>
          </w:tcPr>
          <w:p w14:paraId="59DAA4F2"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87.29</w:t>
            </w:r>
          </w:p>
        </w:tc>
        <w:tc>
          <w:tcPr>
            <w:tcW w:w="188" w:type="pct"/>
            <w:tcBorders>
              <w:top w:val="nil"/>
              <w:left w:val="nil"/>
              <w:bottom w:val="single" w:sz="4" w:space="0" w:color="000000"/>
              <w:right w:val="single" w:sz="4" w:space="0" w:color="000000"/>
            </w:tcBorders>
            <w:shd w:val="clear" w:color="auto" w:fill="auto"/>
            <w:vAlign w:val="center"/>
            <w:hideMark/>
          </w:tcPr>
          <w:p w14:paraId="33F6C38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162" w:type="pct"/>
            <w:tcBorders>
              <w:top w:val="nil"/>
              <w:left w:val="nil"/>
              <w:bottom w:val="single" w:sz="4" w:space="0" w:color="000000"/>
              <w:right w:val="single" w:sz="4" w:space="0" w:color="000000"/>
            </w:tcBorders>
            <w:shd w:val="clear" w:color="auto" w:fill="auto"/>
            <w:vAlign w:val="center"/>
            <w:hideMark/>
          </w:tcPr>
          <w:p w14:paraId="1CB74C2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900" w:type="pct"/>
            <w:tcBorders>
              <w:top w:val="nil"/>
              <w:left w:val="nil"/>
              <w:bottom w:val="single" w:sz="4" w:space="0" w:color="000000"/>
              <w:right w:val="single" w:sz="4" w:space="0" w:color="000000"/>
            </w:tcBorders>
            <w:shd w:val="clear" w:color="auto" w:fill="auto"/>
            <w:vAlign w:val="center"/>
            <w:hideMark/>
          </w:tcPr>
          <w:p w14:paraId="3EF0A27F" w14:textId="79AB9C52" w:rsidR="00530A77" w:rsidRPr="00530A77" w:rsidRDefault="00C82294"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项目结算金额小于预算金额</w:t>
            </w:r>
          </w:p>
        </w:tc>
      </w:tr>
      <w:tr w:rsidR="00530A77" w:rsidRPr="00530A77" w14:paraId="1B4F27F5"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21C776B8"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7C223181" w14:textId="77777777" w:rsidR="00530A77" w:rsidRPr="00530A77" w:rsidRDefault="00530A77" w:rsidP="00530A77">
            <w:pPr>
              <w:widowControl/>
              <w:jc w:val="left"/>
              <w:rPr>
                <w:rFonts w:ascii="宋体" w:hAnsi="宋体" w:cs="宋体" w:hint="eastAsia"/>
                <w:color w:val="000000"/>
                <w:kern w:val="0"/>
                <w:sz w:val="18"/>
                <w:szCs w:val="18"/>
              </w:rPr>
            </w:pPr>
          </w:p>
        </w:tc>
        <w:tc>
          <w:tcPr>
            <w:tcW w:w="631" w:type="pct"/>
            <w:vMerge/>
            <w:tcBorders>
              <w:top w:val="nil"/>
              <w:left w:val="single" w:sz="4" w:space="0" w:color="000000"/>
              <w:bottom w:val="single" w:sz="4" w:space="0" w:color="000000"/>
              <w:right w:val="single" w:sz="4" w:space="0" w:color="000000"/>
            </w:tcBorders>
            <w:vAlign w:val="center"/>
            <w:hideMark/>
          </w:tcPr>
          <w:p w14:paraId="46D218B3" w14:textId="77777777" w:rsidR="00530A77" w:rsidRPr="00530A77" w:rsidRDefault="00530A77" w:rsidP="00530A77">
            <w:pPr>
              <w:widowControl/>
              <w:jc w:val="left"/>
              <w:rPr>
                <w:rFonts w:ascii="宋体" w:hAnsi="宋体" w:cs="宋体" w:hint="eastAsia"/>
                <w:color w:val="000000"/>
                <w:kern w:val="0"/>
                <w:sz w:val="18"/>
                <w:szCs w:val="18"/>
              </w:rPr>
            </w:pPr>
          </w:p>
        </w:tc>
        <w:tc>
          <w:tcPr>
            <w:tcW w:w="801" w:type="pct"/>
            <w:tcBorders>
              <w:top w:val="nil"/>
              <w:left w:val="nil"/>
              <w:bottom w:val="single" w:sz="4" w:space="0" w:color="000000"/>
              <w:right w:val="single" w:sz="4" w:space="0" w:color="000000"/>
            </w:tcBorders>
            <w:shd w:val="clear" w:color="auto" w:fill="auto"/>
            <w:vAlign w:val="center"/>
            <w:hideMark/>
          </w:tcPr>
          <w:p w14:paraId="050A682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购置床上用品</w:t>
            </w:r>
          </w:p>
        </w:tc>
        <w:tc>
          <w:tcPr>
            <w:tcW w:w="185" w:type="pct"/>
            <w:tcBorders>
              <w:top w:val="nil"/>
              <w:left w:val="nil"/>
              <w:bottom w:val="single" w:sz="4" w:space="0" w:color="000000"/>
              <w:right w:val="single" w:sz="4" w:space="0" w:color="000000"/>
            </w:tcBorders>
            <w:shd w:val="clear" w:color="auto" w:fill="auto"/>
            <w:vAlign w:val="center"/>
            <w:hideMark/>
          </w:tcPr>
          <w:p w14:paraId="7B4AE4A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0331D85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1533</w:t>
            </w:r>
          </w:p>
        </w:tc>
        <w:tc>
          <w:tcPr>
            <w:tcW w:w="185" w:type="pct"/>
            <w:tcBorders>
              <w:top w:val="nil"/>
              <w:left w:val="nil"/>
              <w:bottom w:val="single" w:sz="4" w:space="0" w:color="000000"/>
              <w:right w:val="single" w:sz="4" w:space="0" w:color="000000"/>
            </w:tcBorders>
            <w:shd w:val="clear" w:color="auto" w:fill="auto"/>
            <w:vAlign w:val="center"/>
            <w:hideMark/>
          </w:tcPr>
          <w:p w14:paraId="2A466CE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套</w:t>
            </w:r>
          </w:p>
        </w:tc>
        <w:tc>
          <w:tcPr>
            <w:tcW w:w="385" w:type="pct"/>
            <w:tcBorders>
              <w:top w:val="nil"/>
              <w:left w:val="nil"/>
              <w:bottom w:val="single" w:sz="4" w:space="0" w:color="000000"/>
              <w:right w:val="single" w:sz="4" w:space="0" w:color="000000"/>
            </w:tcBorders>
            <w:shd w:val="clear" w:color="auto" w:fill="auto"/>
            <w:vAlign w:val="center"/>
            <w:hideMark/>
          </w:tcPr>
          <w:p w14:paraId="6ACDDE0C"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87.29</w:t>
            </w:r>
          </w:p>
        </w:tc>
        <w:tc>
          <w:tcPr>
            <w:tcW w:w="188" w:type="pct"/>
            <w:tcBorders>
              <w:top w:val="nil"/>
              <w:left w:val="nil"/>
              <w:bottom w:val="single" w:sz="4" w:space="0" w:color="000000"/>
              <w:right w:val="single" w:sz="4" w:space="0" w:color="000000"/>
            </w:tcBorders>
            <w:shd w:val="clear" w:color="auto" w:fill="auto"/>
            <w:vAlign w:val="center"/>
            <w:hideMark/>
          </w:tcPr>
          <w:p w14:paraId="76CC5F4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62" w:type="pct"/>
            <w:tcBorders>
              <w:top w:val="nil"/>
              <w:left w:val="nil"/>
              <w:bottom w:val="single" w:sz="4" w:space="0" w:color="000000"/>
              <w:right w:val="single" w:sz="4" w:space="0" w:color="000000"/>
            </w:tcBorders>
            <w:shd w:val="clear" w:color="auto" w:fill="auto"/>
            <w:vAlign w:val="center"/>
            <w:hideMark/>
          </w:tcPr>
          <w:p w14:paraId="1971116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900" w:type="pct"/>
            <w:tcBorders>
              <w:top w:val="nil"/>
              <w:left w:val="nil"/>
              <w:bottom w:val="single" w:sz="4" w:space="0" w:color="000000"/>
              <w:right w:val="single" w:sz="4" w:space="0" w:color="000000"/>
            </w:tcBorders>
            <w:shd w:val="clear" w:color="auto" w:fill="auto"/>
            <w:vAlign w:val="center"/>
            <w:hideMark/>
          </w:tcPr>
          <w:p w14:paraId="21B441DB" w14:textId="4E6A6DC0" w:rsidR="00530A77" w:rsidRPr="00530A77" w:rsidRDefault="00C82294"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项目结算金额小于预算金额</w:t>
            </w:r>
          </w:p>
        </w:tc>
      </w:tr>
      <w:tr w:rsidR="00530A77" w:rsidRPr="00530A77" w14:paraId="3FAD5B7E"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46BC9AB9"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4C88984D" w14:textId="77777777" w:rsidR="00530A77" w:rsidRPr="00530A77" w:rsidRDefault="00530A77" w:rsidP="00530A77">
            <w:pPr>
              <w:widowControl/>
              <w:jc w:val="left"/>
              <w:rPr>
                <w:rFonts w:ascii="宋体" w:hAnsi="宋体" w:cs="宋体" w:hint="eastAsia"/>
                <w:color w:val="000000"/>
                <w:kern w:val="0"/>
                <w:sz w:val="18"/>
                <w:szCs w:val="18"/>
              </w:rPr>
            </w:pPr>
          </w:p>
        </w:tc>
        <w:tc>
          <w:tcPr>
            <w:tcW w:w="631" w:type="pct"/>
            <w:vMerge/>
            <w:tcBorders>
              <w:top w:val="nil"/>
              <w:left w:val="single" w:sz="4" w:space="0" w:color="000000"/>
              <w:bottom w:val="single" w:sz="4" w:space="0" w:color="000000"/>
              <w:right w:val="single" w:sz="4" w:space="0" w:color="000000"/>
            </w:tcBorders>
            <w:vAlign w:val="center"/>
            <w:hideMark/>
          </w:tcPr>
          <w:p w14:paraId="2F47ADCC" w14:textId="77777777" w:rsidR="00530A77" w:rsidRPr="00530A77" w:rsidRDefault="00530A77" w:rsidP="00530A77">
            <w:pPr>
              <w:widowControl/>
              <w:jc w:val="left"/>
              <w:rPr>
                <w:rFonts w:ascii="宋体" w:hAnsi="宋体" w:cs="宋体" w:hint="eastAsia"/>
                <w:color w:val="000000"/>
                <w:kern w:val="0"/>
                <w:sz w:val="18"/>
                <w:szCs w:val="18"/>
              </w:rPr>
            </w:pPr>
          </w:p>
        </w:tc>
        <w:tc>
          <w:tcPr>
            <w:tcW w:w="801" w:type="pct"/>
            <w:tcBorders>
              <w:top w:val="nil"/>
              <w:left w:val="nil"/>
              <w:bottom w:val="single" w:sz="4" w:space="0" w:color="000000"/>
              <w:right w:val="single" w:sz="4" w:space="0" w:color="000000"/>
            </w:tcBorders>
            <w:shd w:val="clear" w:color="auto" w:fill="auto"/>
            <w:vAlign w:val="center"/>
            <w:hideMark/>
          </w:tcPr>
          <w:p w14:paraId="6BE32D3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热水系统，呼叫系统</w:t>
            </w:r>
          </w:p>
        </w:tc>
        <w:tc>
          <w:tcPr>
            <w:tcW w:w="185" w:type="pct"/>
            <w:tcBorders>
              <w:top w:val="nil"/>
              <w:left w:val="nil"/>
              <w:bottom w:val="single" w:sz="4" w:space="0" w:color="000000"/>
              <w:right w:val="single" w:sz="4" w:space="0" w:color="000000"/>
            </w:tcBorders>
            <w:shd w:val="clear" w:color="auto" w:fill="auto"/>
            <w:vAlign w:val="center"/>
            <w:hideMark/>
          </w:tcPr>
          <w:p w14:paraId="0549B8F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7848F76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w:t>
            </w:r>
          </w:p>
        </w:tc>
        <w:tc>
          <w:tcPr>
            <w:tcW w:w="185" w:type="pct"/>
            <w:tcBorders>
              <w:top w:val="nil"/>
              <w:left w:val="nil"/>
              <w:bottom w:val="single" w:sz="4" w:space="0" w:color="000000"/>
              <w:right w:val="single" w:sz="4" w:space="0" w:color="000000"/>
            </w:tcBorders>
            <w:shd w:val="clear" w:color="auto" w:fill="auto"/>
            <w:vAlign w:val="center"/>
            <w:hideMark/>
          </w:tcPr>
          <w:p w14:paraId="2247FBF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套</w:t>
            </w:r>
          </w:p>
        </w:tc>
        <w:tc>
          <w:tcPr>
            <w:tcW w:w="385" w:type="pct"/>
            <w:tcBorders>
              <w:top w:val="nil"/>
              <w:left w:val="nil"/>
              <w:bottom w:val="single" w:sz="4" w:space="0" w:color="000000"/>
              <w:right w:val="single" w:sz="4" w:space="0" w:color="000000"/>
            </w:tcBorders>
            <w:shd w:val="clear" w:color="auto" w:fill="auto"/>
            <w:vAlign w:val="center"/>
            <w:hideMark/>
          </w:tcPr>
          <w:p w14:paraId="3E991801"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87.29</w:t>
            </w:r>
          </w:p>
        </w:tc>
        <w:tc>
          <w:tcPr>
            <w:tcW w:w="188" w:type="pct"/>
            <w:tcBorders>
              <w:top w:val="nil"/>
              <w:left w:val="nil"/>
              <w:bottom w:val="single" w:sz="4" w:space="0" w:color="000000"/>
              <w:right w:val="single" w:sz="4" w:space="0" w:color="000000"/>
            </w:tcBorders>
            <w:shd w:val="clear" w:color="auto" w:fill="auto"/>
            <w:vAlign w:val="center"/>
            <w:hideMark/>
          </w:tcPr>
          <w:p w14:paraId="123AB4D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162" w:type="pct"/>
            <w:tcBorders>
              <w:top w:val="nil"/>
              <w:left w:val="nil"/>
              <w:bottom w:val="single" w:sz="4" w:space="0" w:color="000000"/>
              <w:right w:val="single" w:sz="4" w:space="0" w:color="000000"/>
            </w:tcBorders>
            <w:shd w:val="clear" w:color="auto" w:fill="auto"/>
            <w:vAlign w:val="center"/>
            <w:hideMark/>
          </w:tcPr>
          <w:p w14:paraId="71381A6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5</w:t>
            </w:r>
          </w:p>
        </w:tc>
        <w:tc>
          <w:tcPr>
            <w:tcW w:w="900" w:type="pct"/>
            <w:tcBorders>
              <w:top w:val="nil"/>
              <w:left w:val="nil"/>
              <w:bottom w:val="single" w:sz="4" w:space="0" w:color="000000"/>
              <w:right w:val="single" w:sz="4" w:space="0" w:color="000000"/>
            </w:tcBorders>
            <w:shd w:val="clear" w:color="auto" w:fill="auto"/>
            <w:vAlign w:val="center"/>
            <w:hideMark/>
          </w:tcPr>
          <w:p w14:paraId="1058F4A0" w14:textId="2106C673" w:rsidR="00530A77" w:rsidRPr="00530A77" w:rsidRDefault="00C82294"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项目结算金额小于预算金额</w:t>
            </w:r>
          </w:p>
        </w:tc>
      </w:tr>
      <w:tr w:rsidR="00530A77" w:rsidRPr="00530A77" w14:paraId="0077ACF3"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789BC18B"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0A5CEA5C" w14:textId="77777777" w:rsidR="00530A77" w:rsidRPr="00530A77" w:rsidRDefault="00530A77" w:rsidP="00530A77">
            <w:pPr>
              <w:widowControl/>
              <w:jc w:val="left"/>
              <w:rPr>
                <w:rFonts w:ascii="宋体" w:hAnsi="宋体" w:cs="宋体" w:hint="eastAsia"/>
                <w:color w:val="000000"/>
                <w:kern w:val="0"/>
                <w:sz w:val="18"/>
                <w:szCs w:val="18"/>
              </w:rPr>
            </w:pPr>
          </w:p>
        </w:tc>
        <w:tc>
          <w:tcPr>
            <w:tcW w:w="631" w:type="pct"/>
            <w:tcBorders>
              <w:top w:val="nil"/>
              <w:left w:val="nil"/>
              <w:bottom w:val="single" w:sz="4" w:space="0" w:color="000000"/>
              <w:right w:val="single" w:sz="4" w:space="0" w:color="000000"/>
            </w:tcBorders>
            <w:shd w:val="clear" w:color="auto" w:fill="auto"/>
            <w:vAlign w:val="center"/>
            <w:hideMark/>
          </w:tcPr>
          <w:p w14:paraId="29977E73"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质量指标</w:t>
            </w:r>
          </w:p>
        </w:tc>
        <w:tc>
          <w:tcPr>
            <w:tcW w:w="801" w:type="pct"/>
            <w:tcBorders>
              <w:top w:val="nil"/>
              <w:left w:val="nil"/>
              <w:bottom w:val="single" w:sz="4" w:space="0" w:color="000000"/>
              <w:right w:val="single" w:sz="4" w:space="0" w:color="000000"/>
            </w:tcBorders>
            <w:shd w:val="clear" w:color="auto" w:fill="auto"/>
            <w:vAlign w:val="center"/>
            <w:hideMark/>
          </w:tcPr>
          <w:p w14:paraId="33DAD00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质量达标，安全达标</w:t>
            </w:r>
          </w:p>
        </w:tc>
        <w:tc>
          <w:tcPr>
            <w:tcW w:w="185" w:type="pct"/>
            <w:tcBorders>
              <w:top w:val="nil"/>
              <w:left w:val="nil"/>
              <w:bottom w:val="single" w:sz="4" w:space="0" w:color="000000"/>
              <w:right w:val="single" w:sz="4" w:space="0" w:color="000000"/>
            </w:tcBorders>
            <w:shd w:val="clear" w:color="auto" w:fill="auto"/>
            <w:vAlign w:val="center"/>
            <w:hideMark/>
          </w:tcPr>
          <w:p w14:paraId="6C6A821D"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4D0E84E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185" w:type="pct"/>
            <w:tcBorders>
              <w:top w:val="nil"/>
              <w:left w:val="nil"/>
              <w:bottom w:val="single" w:sz="4" w:space="0" w:color="000000"/>
              <w:right w:val="single" w:sz="4" w:space="0" w:color="000000"/>
            </w:tcBorders>
            <w:shd w:val="clear" w:color="auto" w:fill="auto"/>
            <w:vAlign w:val="center"/>
            <w:hideMark/>
          </w:tcPr>
          <w:p w14:paraId="410C666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385" w:type="pct"/>
            <w:tcBorders>
              <w:top w:val="nil"/>
              <w:left w:val="nil"/>
              <w:bottom w:val="single" w:sz="4" w:space="0" w:color="000000"/>
              <w:right w:val="single" w:sz="4" w:space="0" w:color="000000"/>
            </w:tcBorders>
            <w:shd w:val="clear" w:color="auto" w:fill="auto"/>
            <w:vAlign w:val="center"/>
            <w:hideMark/>
          </w:tcPr>
          <w:p w14:paraId="13C1863D"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87.29</w:t>
            </w:r>
          </w:p>
        </w:tc>
        <w:tc>
          <w:tcPr>
            <w:tcW w:w="188" w:type="pct"/>
            <w:tcBorders>
              <w:top w:val="nil"/>
              <w:left w:val="nil"/>
              <w:bottom w:val="single" w:sz="4" w:space="0" w:color="000000"/>
              <w:right w:val="single" w:sz="4" w:space="0" w:color="000000"/>
            </w:tcBorders>
            <w:shd w:val="clear" w:color="auto" w:fill="auto"/>
            <w:vAlign w:val="center"/>
            <w:hideMark/>
          </w:tcPr>
          <w:p w14:paraId="02479F9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162" w:type="pct"/>
            <w:tcBorders>
              <w:top w:val="nil"/>
              <w:left w:val="nil"/>
              <w:bottom w:val="single" w:sz="4" w:space="0" w:color="000000"/>
              <w:right w:val="single" w:sz="4" w:space="0" w:color="000000"/>
            </w:tcBorders>
            <w:shd w:val="clear" w:color="auto" w:fill="auto"/>
            <w:vAlign w:val="center"/>
            <w:hideMark/>
          </w:tcPr>
          <w:p w14:paraId="10C1232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15</w:t>
            </w:r>
          </w:p>
        </w:tc>
        <w:tc>
          <w:tcPr>
            <w:tcW w:w="900" w:type="pct"/>
            <w:tcBorders>
              <w:top w:val="nil"/>
              <w:left w:val="nil"/>
              <w:bottom w:val="single" w:sz="4" w:space="0" w:color="000000"/>
              <w:right w:val="single" w:sz="4" w:space="0" w:color="000000"/>
            </w:tcBorders>
            <w:shd w:val="clear" w:color="auto" w:fill="auto"/>
            <w:vAlign w:val="center"/>
            <w:hideMark/>
          </w:tcPr>
          <w:p w14:paraId="5C6DEF06" w14:textId="0F09B720" w:rsidR="00530A77" w:rsidRPr="00530A77" w:rsidRDefault="00C82294"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项目结算金额小于预算金额</w:t>
            </w:r>
          </w:p>
        </w:tc>
      </w:tr>
      <w:tr w:rsidR="00530A77" w:rsidRPr="00530A77" w14:paraId="3822914C"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0A328BBF"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027CAF8"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效益指标</w:t>
            </w:r>
          </w:p>
        </w:tc>
        <w:tc>
          <w:tcPr>
            <w:tcW w:w="631" w:type="pct"/>
            <w:tcBorders>
              <w:top w:val="nil"/>
              <w:left w:val="nil"/>
              <w:bottom w:val="single" w:sz="4" w:space="0" w:color="000000"/>
              <w:right w:val="single" w:sz="4" w:space="0" w:color="000000"/>
            </w:tcBorders>
            <w:shd w:val="clear" w:color="auto" w:fill="auto"/>
            <w:vAlign w:val="center"/>
            <w:hideMark/>
          </w:tcPr>
          <w:p w14:paraId="21A2745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社会效益指标</w:t>
            </w:r>
          </w:p>
        </w:tc>
        <w:tc>
          <w:tcPr>
            <w:tcW w:w="801" w:type="pct"/>
            <w:tcBorders>
              <w:top w:val="nil"/>
              <w:left w:val="nil"/>
              <w:bottom w:val="single" w:sz="4" w:space="0" w:color="000000"/>
              <w:right w:val="single" w:sz="4" w:space="0" w:color="000000"/>
            </w:tcBorders>
            <w:shd w:val="clear" w:color="auto" w:fill="auto"/>
            <w:vAlign w:val="center"/>
            <w:hideMark/>
          </w:tcPr>
          <w:p w14:paraId="7056AA9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创造和谐美好入住环境</w:t>
            </w:r>
          </w:p>
        </w:tc>
        <w:tc>
          <w:tcPr>
            <w:tcW w:w="185" w:type="pct"/>
            <w:tcBorders>
              <w:top w:val="nil"/>
              <w:left w:val="nil"/>
              <w:bottom w:val="single" w:sz="4" w:space="0" w:color="000000"/>
              <w:right w:val="single" w:sz="4" w:space="0" w:color="000000"/>
            </w:tcBorders>
            <w:shd w:val="clear" w:color="auto" w:fill="auto"/>
            <w:vAlign w:val="center"/>
            <w:hideMark/>
          </w:tcPr>
          <w:p w14:paraId="47DA388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93" w:type="pct"/>
            <w:tcBorders>
              <w:top w:val="nil"/>
              <w:left w:val="nil"/>
              <w:bottom w:val="single" w:sz="4" w:space="0" w:color="000000"/>
              <w:right w:val="single" w:sz="4" w:space="0" w:color="000000"/>
            </w:tcBorders>
            <w:shd w:val="clear" w:color="auto" w:fill="auto"/>
            <w:vAlign w:val="center"/>
            <w:hideMark/>
          </w:tcPr>
          <w:p w14:paraId="19B80B6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优良中低差</w:t>
            </w:r>
          </w:p>
        </w:tc>
        <w:tc>
          <w:tcPr>
            <w:tcW w:w="185" w:type="pct"/>
            <w:tcBorders>
              <w:top w:val="nil"/>
              <w:left w:val="nil"/>
              <w:bottom w:val="single" w:sz="4" w:space="0" w:color="000000"/>
              <w:right w:val="single" w:sz="4" w:space="0" w:color="000000"/>
            </w:tcBorders>
            <w:shd w:val="clear" w:color="auto" w:fill="auto"/>
            <w:vAlign w:val="center"/>
            <w:hideMark/>
          </w:tcPr>
          <w:p w14:paraId="449B5A1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w:t>
            </w:r>
          </w:p>
        </w:tc>
        <w:tc>
          <w:tcPr>
            <w:tcW w:w="385" w:type="pct"/>
            <w:tcBorders>
              <w:top w:val="nil"/>
              <w:left w:val="nil"/>
              <w:bottom w:val="single" w:sz="4" w:space="0" w:color="000000"/>
              <w:right w:val="single" w:sz="4" w:space="0" w:color="000000"/>
            </w:tcBorders>
            <w:shd w:val="clear" w:color="auto" w:fill="auto"/>
            <w:vAlign w:val="center"/>
            <w:hideMark/>
          </w:tcPr>
          <w:p w14:paraId="16DD24F7"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87.29</w:t>
            </w:r>
          </w:p>
        </w:tc>
        <w:tc>
          <w:tcPr>
            <w:tcW w:w="188" w:type="pct"/>
            <w:tcBorders>
              <w:top w:val="nil"/>
              <w:left w:val="nil"/>
              <w:bottom w:val="single" w:sz="4" w:space="0" w:color="000000"/>
              <w:right w:val="single" w:sz="4" w:space="0" w:color="000000"/>
            </w:tcBorders>
            <w:shd w:val="clear" w:color="auto" w:fill="auto"/>
            <w:vAlign w:val="center"/>
            <w:hideMark/>
          </w:tcPr>
          <w:p w14:paraId="3CDFD91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62" w:type="pct"/>
            <w:tcBorders>
              <w:top w:val="nil"/>
              <w:left w:val="nil"/>
              <w:bottom w:val="single" w:sz="4" w:space="0" w:color="000000"/>
              <w:right w:val="single" w:sz="4" w:space="0" w:color="000000"/>
            </w:tcBorders>
            <w:shd w:val="clear" w:color="auto" w:fill="auto"/>
            <w:vAlign w:val="center"/>
            <w:hideMark/>
          </w:tcPr>
          <w:p w14:paraId="729749F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900" w:type="pct"/>
            <w:tcBorders>
              <w:top w:val="nil"/>
              <w:left w:val="nil"/>
              <w:bottom w:val="single" w:sz="4" w:space="0" w:color="000000"/>
              <w:right w:val="single" w:sz="4" w:space="0" w:color="000000"/>
            </w:tcBorders>
            <w:shd w:val="clear" w:color="auto" w:fill="auto"/>
            <w:vAlign w:val="center"/>
            <w:hideMark/>
          </w:tcPr>
          <w:p w14:paraId="30FEC043" w14:textId="0D2127B3" w:rsidR="00530A77" w:rsidRPr="00530A77" w:rsidRDefault="00C82294"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项目结算金额小于预算金额</w:t>
            </w:r>
          </w:p>
        </w:tc>
      </w:tr>
      <w:tr w:rsidR="00530A77" w:rsidRPr="00530A77" w14:paraId="31BD0832" w14:textId="77777777" w:rsidTr="00530A77">
        <w:trPr>
          <w:trHeight w:val="453"/>
        </w:trPr>
        <w:tc>
          <w:tcPr>
            <w:tcW w:w="247" w:type="pct"/>
            <w:vMerge/>
            <w:tcBorders>
              <w:top w:val="nil"/>
              <w:left w:val="single" w:sz="4" w:space="0" w:color="000000"/>
              <w:bottom w:val="single" w:sz="4" w:space="0" w:color="000000"/>
              <w:right w:val="single" w:sz="4" w:space="0" w:color="000000"/>
            </w:tcBorders>
            <w:vAlign w:val="center"/>
            <w:hideMark/>
          </w:tcPr>
          <w:p w14:paraId="212CEAFA"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vMerge/>
            <w:tcBorders>
              <w:top w:val="nil"/>
              <w:left w:val="single" w:sz="4" w:space="0" w:color="000000"/>
              <w:bottom w:val="single" w:sz="4" w:space="0" w:color="000000"/>
              <w:right w:val="single" w:sz="4" w:space="0" w:color="000000"/>
            </w:tcBorders>
            <w:vAlign w:val="center"/>
            <w:hideMark/>
          </w:tcPr>
          <w:p w14:paraId="533F2E8B" w14:textId="77777777" w:rsidR="00530A77" w:rsidRPr="00530A77" w:rsidRDefault="00530A77" w:rsidP="00530A77">
            <w:pPr>
              <w:widowControl/>
              <w:jc w:val="left"/>
              <w:rPr>
                <w:rFonts w:ascii="宋体" w:hAnsi="宋体" w:cs="宋体" w:hint="eastAsia"/>
                <w:color w:val="000000"/>
                <w:kern w:val="0"/>
                <w:sz w:val="18"/>
                <w:szCs w:val="18"/>
              </w:rPr>
            </w:pPr>
          </w:p>
        </w:tc>
        <w:tc>
          <w:tcPr>
            <w:tcW w:w="631" w:type="pct"/>
            <w:tcBorders>
              <w:top w:val="nil"/>
              <w:left w:val="nil"/>
              <w:bottom w:val="single" w:sz="4" w:space="0" w:color="000000"/>
              <w:right w:val="single" w:sz="4" w:space="0" w:color="000000"/>
            </w:tcBorders>
            <w:shd w:val="clear" w:color="auto" w:fill="auto"/>
            <w:vAlign w:val="center"/>
            <w:hideMark/>
          </w:tcPr>
          <w:p w14:paraId="39E96D67"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可持续发展指标</w:t>
            </w:r>
          </w:p>
        </w:tc>
        <w:tc>
          <w:tcPr>
            <w:tcW w:w="801" w:type="pct"/>
            <w:tcBorders>
              <w:top w:val="nil"/>
              <w:left w:val="nil"/>
              <w:bottom w:val="single" w:sz="4" w:space="0" w:color="000000"/>
              <w:right w:val="single" w:sz="4" w:space="0" w:color="000000"/>
            </w:tcBorders>
            <w:shd w:val="clear" w:color="auto" w:fill="auto"/>
            <w:vAlign w:val="center"/>
            <w:hideMark/>
          </w:tcPr>
          <w:p w14:paraId="4B16D944"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持续提升</w:t>
            </w:r>
            <w:proofErr w:type="gramStart"/>
            <w:r w:rsidRPr="00530A77">
              <w:rPr>
                <w:rFonts w:ascii="宋体" w:hAnsi="宋体" w:cs="宋体" w:hint="eastAsia"/>
                <w:color w:val="000000"/>
                <w:kern w:val="0"/>
                <w:sz w:val="18"/>
                <w:szCs w:val="18"/>
              </w:rPr>
              <w:t>双福院区</w:t>
            </w:r>
            <w:proofErr w:type="gramEnd"/>
            <w:r w:rsidRPr="00530A77">
              <w:rPr>
                <w:rFonts w:ascii="宋体" w:hAnsi="宋体" w:cs="宋体" w:hint="eastAsia"/>
                <w:color w:val="000000"/>
                <w:kern w:val="0"/>
                <w:sz w:val="18"/>
                <w:szCs w:val="18"/>
              </w:rPr>
              <w:t>护理能力</w:t>
            </w:r>
          </w:p>
        </w:tc>
        <w:tc>
          <w:tcPr>
            <w:tcW w:w="185" w:type="pct"/>
            <w:tcBorders>
              <w:top w:val="nil"/>
              <w:left w:val="nil"/>
              <w:bottom w:val="single" w:sz="4" w:space="0" w:color="000000"/>
              <w:right w:val="single" w:sz="4" w:space="0" w:color="000000"/>
            </w:tcBorders>
            <w:shd w:val="clear" w:color="auto" w:fill="auto"/>
            <w:vAlign w:val="center"/>
            <w:hideMark/>
          </w:tcPr>
          <w:p w14:paraId="4699DF2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定性</w:t>
            </w:r>
          </w:p>
        </w:tc>
        <w:tc>
          <w:tcPr>
            <w:tcW w:w="593" w:type="pct"/>
            <w:tcBorders>
              <w:top w:val="nil"/>
              <w:left w:val="nil"/>
              <w:bottom w:val="single" w:sz="4" w:space="0" w:color="000000"/>
              <w:right w:val="single" w:sz="4" w:space="0" w:color="000000"/>
            </w:tcBorders>
            <w:shd w:val="clear" w:color="auto" w:fill="auto"/>
            <w:vAlign w:val="center"/>
            <w:hideMark/>
          </w:tcPr>
          <w:p w14:paraId="181349D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优良中低差</w:t>
            </w:r>
          </w:p>
        </w:tc>
        <w:tc>
          <w:tcPr>
            <w:tcW w:w="185" w:type="pct"/>
            <w:tcBorders>
              <w:top w:val="nil"/>
              <w:left w:val="nil"/>
              <w:bottom w:val="single" w:sz="4" w:space="0" w:color="000000"/>
              <w:right w:val="single" w:sz="4" w:space="0" w:color="000000"/>
            </w:tcBorders>
            <w:shd w:val="clear" w:color="auto" w:fill="auto"/>
            <w:vAlign w:val="center"/>
            <w:hideMark/>
          </w:tcPr>
          <w:p w14:paraId="37039E8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其他</w:t>
            </w:r>
          </w:p>
        </w:tc>
        <w:tc>
          <w:tcPr>
            <w:tcW w:w="385" w:type="pct"/>
            <w:tcBorders>
              <w:top w:val="nil"/>
              <w:left w:val="nil"/>
              <w:bottom w:val="single" w:sz="4" w:space="0" w:color="000000"/>
              <w:right w:val="single" w:sz="4" w:space="0" w:color="000000"/>
            </w:tcBorders>
            <w:shd w:val="clear" w:color="auto" w:fill="auto"/>
            <w:vAlign w:val="center"/>
            <w:hideMark/>
          </w:tcPr>
          <w:p w14:paraId="20E6A04E"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87.29</w:t>
            </w:r>
          </w:p>
        </w:tc>
        <w:tc>
          <w:tcPr>
            <w:tcW w:w="188" w:type="pct"/>
            <w:tcBorders>
              <w:top w:val="nil"/>
              <w:left w:val="nil"/>
              <w:bottom w:val="single" w:sz="4" w:space="0" w:color="000000"/>
              <w:right w:val="single" w:sz="4" w:space="0" w:color="000000"/>
            </w:tcBorders>
            <w:shd w:val="clear" w:color="auto" w:fill="auto"/>
            <w:vAlign w:val="center"/>
            <w:hideMark/>
          </w:tcPr>
          <w:p w14:paraId="4AA0875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62" w:type="pct"/>
            <w:tcBorders>
              <w:top w:val="nil"/>
              <w:left w:val="nil"/>
              <w:bottom w:val="single" w:sz="4" w:space="0" w:color="000000"/>
              <w:right w:val="single" w:sz="4" w:space="0" w:color="000000"/>
            </w:tcBorders>
            <w:shd w:val="clear" w:color="auto" w:fill="auto"/>
            <w:vAlign w:val="center"/>
            <w:hideMark/>
          </w:tcPr>
          <w:p w14:paraId="0B74AE29"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900" w:type="pct"/>
            <w:tcBorders>
              <w:top w:val="nil"/>
              <w:left w:val="nil"/>
              <w:bottom w:val="single" w:sz="4" w:space="0" w:color="000000"/>
              <w:right w:val="single" w:sz="4" w:space="0" w:color="000000"/>
            </w:tcBorders>
            <w:shd w:val="clear" w:color="auto" w:fill="auto"/>
            <w:vAlign w:val="center"/>
            <w:hideMark/>
          </w:tcPr>
          <w:p w14:paraId="164A0C0D" w14:textId="3715F755" w:rsidR="00530A77" w:rsidRPr="00530A77" w:rsidRDefault="00C82294"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项目结算金额小于预算金额</w:t>
            </w:r>
          </w:p>
        </w:tc>
      </w:tr>
      <w:tr w:rsidR="00530A77" w:rsidRPr="00530A77" w14:paraId="0BB4F775" w14:textId="77777777" w:rsidTr="00530A77">
        <w:trPr>
          <w:trHeight w:val="340"/>
        </w:trPr>
        <w:tc>
          <w:tcPr>
            <w:tcW w:w="247" w:type="pct"/>
            <w:vMerge/>
            <w:tcBorders>
              <w:top w:val="nil"/>
              <w:left w:val="single" w:sz="4" w:space="0" w:color="000000"/>
              <w:bottom w:val="single" w:sz="4" w:space="0" w:color="000000"/>
              <w:right w:val="single" w:sz="4" w:space="0" w:color="000000"/>
            </w:tcBorders>
            <w:vAlign w:val="center"/>
            <w:hideMark/>
          </w:tcPr>
          <w:p w14:paraId="3BF025DB" w14:textId="77777777" w:rsidR="00530A77" w:rsidRPr="00530A77" w:rsidRDefault="00530A77" w:rsidP="00530A77">
            <w:pPr>
              <w:widowControl/>
              <w:jc w:val="left"/>
              <w:rPr>
                <w:rFonts w:ascii="宋体" w:hAnsi="宋体" w:cs="宋体" w:hint="eastAsia"/>
                <w:color w:val="000000"/>
                <w:kern w:val="0"/>
                <w:sz w:val="18"/>
                <w:szCs w:val="18"/>
              </w:rPr>
            </w:pPr>
          </w:p>
        </w:tc>
        <w:tc>
          <w:tcPr>
            <w:tcW w:w="723" w:type="pct"/>
            <w:tcBorders>
              <w:top w:val="nil"/>
              <w:left w:val="nil"/>
              <w:bottom w:val="single" w:sz="4" w:space="0" w:color="000000"/>
              <w:right w:val="single" w:sz="4" w:space="0" w:color="000000"/>
            </w:tcBorders>
            <w:shd w:val="clear" w:color="auto" w:fill="auto"/>
            <w:vAlign w:val="center"/>
            <w:hideMark/>
          </w:tcPr>
          <w:p w14:paraId="06E9052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成本指标</w:t>
            </w:r>
          </w:p>
        </w:tc>
        <w:tc>
          <w:tcPr>
            <w:tcW w:w="631" w:type="pct"/>
            <w:tcBorders>
              <w:top w:val="nil"/>
              <w:left w:val="nil"/>
              <w:bottom w:val="single" w:sz="4" w:space="0" w:color="000000"/>
              <w:right w:val="single" w:sz="4" w:space="0" w:color="000000"/>
            </w:tcBorders>
            <w:shd w:val="clear" w:color="auto" w:fill="auto"/>
            <w:vAlign w:val="center"/>
            <w:hideMark/>
          </w:tcPr>
          <w:p w14:paraId="34782ED2"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经济成本指标</w:t>
            </w:r>
          </w:p>
        </w:tc>
        <w:tc>
          <w:tcPr>
            <w:tcW w:w="801" w:type="pct"/>
            <w:tcBorders>
              <w:top w:val="nil"/>
              <w:left w:val="nil"/>
              <w:bottom w:val="single" w:sz="4" w:space="0" w:color="000000"/>
              <w:right w:val="single" w:sz="4" w:space="0" w:color="000000"/>
            </w:tcBorders>
            <w:shd w:val="clear" w:color="auto" w:fill="auto"/>
            <w:vAlign w:val="center"/>
            <w:hideMark/>
          </w:tcPr>
          <w:p w14:paraId="01A8ECD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投入成本</w:t>
            </w:r>
          </w:p>
        </w:tc>
        <w:tc>
          <w:tcPr>
            <w:tcW w:w="185" w:type="pct"/>
            <w:tcBorders>
              <w:top w:val="nil"/>
              <w:left w:val="nil"/>
              <w:bottom w:val="single" w:sz="4" w:space="0" w:color="000000"/>
              <w:right w:val="single" w:sz="4" w:space="0" w:color="000000"/>
            </w:tcBorders>
            <w:shd w:val="clear" w:color="auto" w:fill="auto"/>
            <w:vAlign w:val="center"/>
            <w:hideMark/>
          </w:tcPr>
          <w:p w14:paraId="48935ABC"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w:t>
            </w:r>
          </w:p>
        </w:tc>
        <w:tc>
          <w:tcPr>
            <w:tcW w:w="593" w:type="pct"/>
            <w:tcBorders>
              <w:top w:val="nil"/>
              <w:left w:val="nil"/>
              <w:bottom w:val="single" w:sz="4" w:space="0" w:color="000000"/>
              <w:right w:val="single" w:sz="4" w:space="0" w:color="000000"/>
            </w:tcBorders>
            <w:shd w:val="clear" w:color="auto" w:fill="auto"/>
            <w:vAlign w:val="center"/>
            <w:hideMark/>
          </w:tcPr>
          <w:p w14:paraId="580CBB9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224</w:t>
            </w:r>
          </w:p>
        </w:tc>
        <w:tc>
          <w:tcPr>
            <w:tcW w:w="185" w:type="pct"/>
            <w:tcBorders>
              <w:top w:val="nil"/>
              <w:left w:val="nil"/>
              <w:bottom w:val="single" w:sz="4" w:space="0" w:color="000000"/>
              <w:right w:val="single" w:sz="4" w:space="0" w:color="000000"/>
            </w:tcBorders>
            <w:shd w:val="clear" w:color="auto" w:fill="auto"/>
            <w:vAlign w:val="center"/>
            <w:hideMark/>
          </w:tcPr>
          <w:p w14:paraId="7B852DE6"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万元</w:t>
            </w:r>
          </w:p>
        </w:tc>
        <w:tc>
          <w:tcPr>
            <w:tcW w:w="385" w:type="pct"/>
            <w:tcBorders>
              <w:top w:val="nil"/>
              <w:left w:val="nil"/>
              <w:bottom w:val="single" w:sz="4" w:space="0" w:color="000000"/>
              <w:right w:val="single" w:sz="4" w:space="0" w:color="000000"/>
            </w:tcBorders>
            <w:shd w:val="clear" w:color="auto" w:fill="auto"/>
            <w:vAlign w:val="center"/>
            <w:hideMark/>
          </w:tcPr>
          <w:p w14:paraId="3F3ECA8A" w14:textId="77777777" w:rsidR="00530A77" w:rsidRPr="00530A77" w:rsidRDefault="00530A77" w:rsidP="00530A77">
            <w:pPr>
              <w:widowControl/>
              <w:jc w:val="center"/>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87.29</w:t>
            </w:r>
          </w:p>
        </w:tc>
        <w:tc>
          <w:tcPr>
            <w:tcW w:w="188" w:type="pct"/>
            <w:tcBorders>
              <w:top w:val="nil"/>
              <w:left w:val="nil"/>
              <w:bottom w:val="single" w:sz="4" w:space="0" w:color="000000"/>
              <w:right w:val="single" w:sz="4" w:space="0" w:color="000000"/>
            </w:tcBorders>
            <w:shd w:val="clear" w:color="auto" w:fill="auto"/>
            <w:vAlign w:val="center"/>
            <w:hideMark/>
          </w:tcPr>
          <w:p w14:paraId="66ECDEE1"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162" w:type="pct"/>
            <w:tcBorders>
              <w:top w:val="nil"/>
              <w:left w:val="nil"/>
              <w:bottom w:val="single" w:sz="4" w:space="0" w:color="000000"/>
              <w:right w:val="single" w:sz="4" w:space="0" w:color="000000"/>
            </w:tcBorders>
            <w:shd w:val="clear" w:color="auto" w:fill="auto"/>
            <w:vAlign w:val="center"/>
            <w:hideMark/>
          </w:tcPr>
          <w:p w14:paraId="282F5A4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w:t>
            </w:r>
          </w:p>
        </w:tc>
        <w:tc>
          <w:tcPr>
            <w:tcW w:w="900" w:type="pct"/>
            <w:tcBorders>
              <w:top w:val="nil"/>
              <w:left w:val="nil"/>
              <w:bottom w:val="single" w:sz="4" w:space="0" w:color="000000"/>
              <w:right w:val="single" w:sz="4" w:space="0" w:color="000000"/>
            </w:tcBorders>
            <w:shd w:val="clear" w:color="auto" w:fill="auto"/>
            <w:vAlign w:val="center"/>
            <w:hideMark/>
          </w:tcPr>
          <w:p w14:paraId="3BA6DE8F" w14:textId="0040924C" w:rsidR="00530A77" w:rsidRPr="00530A77" w:rsidRDefault="00C82294" w:rsidP="00530A77">
            <w:pPr>
              <w:widowControl/>
              <w:jc w:val="center"/>
              <w:rPr>
                <w:rFonts w:ascii="微软雅黑" w:eastAsia="微软雅黑" w:hAnsi="微软雅黑" w:cs="宋体" w:hint="eastAsia"/>
                <w:i/>
                <w:iCs/>
                <w:color w:val="000000"/>
                <w:kern w:val="0"/>
                <w:sz w:val="16"/>
                <w:szCs w:val="16"/>
              </w:rPr>
            </w:pPr>
            <w:r>
              <w:rPr>
                <w:rFonts w:ascii="微软雅黑" w:eastAsia="微软雅黑" w:hAnsi="微软雅黑" w:cs="宋体" w:hint="eastAsia"/>
                <w:i/>
                <w:iCs/>
                <w:color w:val="000000"/>
                <w:kern w:val="0"/>
                <w:sz w:val="16"/>
                <w:szCs w:val="16"/>
              </w:rPr>
              <w:t>项目结算金额小于预算金额</w:t>
            </w:r>
          </w:p>
        </w:tc>
      </w:tr>
      <w:tr w:rsidR="00530A77" w:rsidRPr="00530A77" w14:paraId="775027F1" w14:textId="77777777" w:rsidTr="00530A77">
        <w:trPr>
          <w:trHeight w:val="285"/>
        </w:trPr>
        <w:tc>
          <w:tcPr>
            <w:tcW w:w="3750"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5FF5F"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合计</w:t>
            </w:r>
          </w:p>
        </w:tc>
        <w:tc>
          <w:tcPr>
            <w:tcW w:w="188" w:type="pct"/>
            <w:tcBorders>
              <w:top w:val="nil"/>
              <w:left w:val="nil"/>
              <w:bottom w:val="single" w:sz="4" w:space="0" w:color="000000"/>
              <w:right w:val="single" w:sz="4" w:space="0" w:color="000000"/>
            </w:tcBorders>
            <w:shd w:val="clear" w:color="auto" w:fill="auto"/>
            <w:vAlign w:val="center"/>
            <w:hideMark/>
          </w:tcPr>
          <w:p w14:paraId="07A2BE60"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100</w:t>
            </w:r>
          </w:p>
        </w:tc>
        <w:tc>
          <w:tcPr>
            <w:tcW w:w="162" w:type="pct"/>
            <w:tcBorders>
              <w:top w:val="nil"/>
              <w:left w:val="nil"/>
              <w:bottom w:val="single" w:sz="4" w:space="0" w:color="000000"/>
              <w:right w:val="single" w:sz="4" w:space="0" w:color="000000"/>
            </w:tcBorders>
            <w:shd w:val="clear" w:color="auto" w:fill="auto"/>
            <w:vAlign w:val="center"/>
            <w:hideMark/>
          </w:tcPr>
          <w:p w14:paraId="096E1AB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90</w:t>
            </w:r>
          </w:p>
        </w:tc>
        <w:tc>
          <w:tcPr>
            <w:tcW w:w="900" w:type="pct"/>
            <w:tcBorders>
              <w:top w:val="nil"/>
              <w:left w:val="nil"/>
              <w:bottom w:val="single" w:sz="4" w:space="0" w:color="000000"/>
              <w:right w:val="single" w:sz="4" w:space="0" w:color="000000"/>
            </w:tcBorders>
            <w:shd w:val="clear" w:color="auto" w:fill="auto"/>
            <w:vAlign w:val="center"/>
            <w:hideMark/>
          </w:tcPr>
          <w:p w14:paraId="60033D36" w14:textId="77777777" w:rsidR="00530A77" w:rsidRPr="00530A77" w:rsidRDefault="00530A77" w:rsidP="00530A77">
            <w:pPr>
              <w:widowControl/>
              <w:jc w:val="left"/>
              <w:rPr>
                <w:rFonts w:ascii="宋体" w:hAnsi="宋体" w:cs="宋体" w:hint="eastAsia"/>
                <w:color w:val="000000"/>
                <w:kern w:val="0"/>
                <w:sz w:val="18"/>
                <w:szCs w:val="18"/>
              </w:rPr>
            </w:pPr>
            <w:r w:rsidRPr="00530A77">
              <w:rPr>
                <w:rFonts w:ascii="宋体" w:hAnsi="宋体" w:cs="宋体" w:hint="eastAsia"/>
                <w:color w:val="000000"/>
                <w:kern w:val="0"/>
                <w:sz w:val="18"/>
                <w:szCs w:val="18"/>
              </w:rPr>
              <w:t xml:space="preserve">　</w:t>
            </w:r>
          </w:p>
        </w:tc>
      </w:tr>
      <w:tr w:rsidR="00530A77" w:rsidRPr="00530A77" w14:paraId="5B864C20" w14:textId="77777777" w:rsidTr="00530A77">
        <w:trPr>
          <w:trHeight w:val="603"/>
        </w:trPr>
        <w:tc>
          <w:tcPr>
            <w:tcW w:w="247" w:type="pct"/>
            <w:tcBorders>
              <w:top w:val="nil"/>
              <w:left w:val="single" w:sz="4" w:space="0" w:color="000000"/>
              <w:bottom w:val="single" w:sz="4" w:space="0" w:color="000000"/>
              <w:right w:val="single" w:sz="4" w:space="0" w:color="000000"/>
            </w:tcBorders>
            <w:shd w:val="clear" w:color="auto" w:fill="auto"/>
            <w:vAlign w:val="center"/>
            <w:hideMark/>
          </w:tcPr>
          <w:p w14:paraId="591934E5"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评价结论</w:t>
            </w:r>
          </w:p>
        </w:tc>
        <w:tc>
          <w:tcPr>
            <w:tcW w:w="4753" w:type="pct"/>
            <w:gridSpan w:val="10"/>
            <w:tcBorders>
              <w:top w:val="single" w:sz="4" w:space="0" w:color="000000"/>
              <w:left w:val="nil"/>
              <w:bottom w:val="single" w:sz="4" w:space="0" w:color="000000"/>
              <w:right w:val="single" w:sz="4" w:space="0" w:color="000000"/>
            </w:tcBorders>
            <w:shd w:val="clear" w:color="auto" w:fill="auto"/>
            <w:vAlign w:val="center"/>
            <w:hideMark/>
          </w:tcPr>
          <w:p w14:paraId="370F2835"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完善设施设备及物资保障，提档升级机构能服务能力</w:t>
            </w:r>
          </w:p>
        </w:tc>
      </w:tr>
      <w:tr w:rsidR="00530A77" w:rsidRPr="00530A77" w14:paraId="7AC67835" w14:textId="77777777" w:rsidTr="00530A77">
        <w:trPr>
          <w:trHeight w:val="573"/>
        </w:trPr>
        <w:tc>
          <w:tcPr>
            <w:tcW w:w="247" w:type="pct"/>
            <w:tcBorders>
              <w:top w:val="nil"/>
              <w:left w:val="single" w:sz="4" w:space="0" w:color="000000"/>
              <w:bottom w:val="single" w:sz="4" w:space="0" w:color="000000"/>
              <w:right w:val="single" w:sz="4" w:space="0" w:color="000000"/>
            </w:tcBorders>
            <w:shd w:val="clear" w:color="auto" w:fill="auto"/>
            <w:vAlign w:val="center"/>
            <w:hideMark/>
          </w:tcPr>
          <w:p w14:paraId="4A233D6B"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存在问题</w:t>
            </w:r>
          </w:p>
        </w:tc>
        <w:tc>
          <w:tcPr>
            <w:tcW w:w="4753" w:type="pct"/>
            <w:gridSpan w:val="10"/>
            <w:tcBorders>
              <w:top w:val="single" w:sz="4" w:space="0" w:color="000000"/>
              <w:left w:val="nil"/>
              <w:bottom w:val="single" w:sz="4" w:space="0" w:color="000000"/>
              <w:right w:val="single" w:sz="4" w:space="0" w:color="000000"/>
            </w:tcBorders>
            <w:shd w:val="clear" w:color="auto" w:fill="auto"/>
            <w:vAlign w:val="center"/>
            <w:hideMark/>
          </w:tcPr>
          <w:p w14:paraId="44F80AE3"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无</w:t>
            </w:r>
          </w:p>
        </w:tc>
      </w:tr>
      <w:tr w:rsidR="00530A77" w:rsidRPr="00530A77" w14:paraId="546896F7" w14:textId="77777777" w:rsidTr="00530A77">
        <w:trPr>
          <w:trHeight w:val="633"/>
        </w:trPr>
        <w:tc>
          <w:tcPr>
            <w:tcW w:w="247" w:type="pct"/>
            <w:tcBorders>
              <w:top w:val="nil"/>
              <w:left w:val="single" w:sz="4" w:space="0" w:color="000000"/>
              <w:bottom w:val="single" w:sz="4" w:space="0" w:color="000000"/>
              <w:right w:val="single" w:sz="4" w:space="0" w:color="000000"/>
            </w:tcBorders>
            <w:shd w:val="clear" w:color="auto" w:fill="auto"/>
            <w:vAlign w:val="center"/>
            <w:hideMark/>
          </w:tcPr>
          <w:p w14:paraId="2AFE8FFA" w14:textId="77777777" w:rsidR="00530A77" w:rsidRPr="00530A77" w:rsidRDefault="00530A77" w:rsidP="00530A77">
            <w:pPr>
              <w:widowControl/>
              <w:jc w:val="center"/>
              <w:rPr>
                <w:rFonts w:ascii="宋体" w:hAnsi="宋体" w:cs="宋体" w:hint="eastAsia"/>
                <w:color w:val="000000"/>
                <w:kern w:val="0"/>
                <w:sz w:val="18"/>
                <w:szCs w:val="18"/>
              </w:rPr>
            </w:pPr>
            <w:r w:rsidRPr="00530A77">
              <w:rPr>
                <w:rFonts w:ascii="宋体" w:hAnsi="宋体" w:cs="宋体" w:hint="eastAsia"/>
                <w:color w:val="000000"/>
                <w:kern w:val="0"/>
                <w:sz w:val="18"/>
                <w:szCs w:val="18"/>
              </w:rPr>
              <w:t>改进措施</w:t>
            </w:r>
          </w:p>
        </w:tc>
        <w:tc>
          <w:tcPr>
            <w:tcW w:w="4753" w:type="pct"/>
            <w:gridSpan w:val="10"/>
            <w:tcBorders>
              <w:top w:val="single" w:sz="4" w:space="0" w:color="000000"/>
              <w:left w:val="nil"/>
              <w:bottom w:val="single" w:sz="4" w:space="0" w:color="000000"/>
              <w:right w:val="single" w:sz="4" w:space="0" w:color="000000"/>
            </w:tcBorders>
            <w:shd w:val="clear" w:color="auto" w:fill="auto"/>
            <w:vAlign w:val="center"/>
            <w:hideMark/>
          </w:tcPr>
          <w:p w14:paraId="02E63414" w14:textId="77777777" w:rsidR="00530A77" w:rsidRPr="00530A77" w:rsidRDefault="00530A77" w:rsidP="00530A77">
            <w:pPr>
              <w:widowControl/>
              <w:jc w:val="left"/>
              <w:rPr>
                <w:rFonts w:ascii="微软雅黑" w:eastAsia="微软雅黑" w:hAnsi="微软雅黑" w:cs="宋体" w:hint="eastAsia"/>
                <w:i/>
                <w:iCs/>
                <w:color w:val="000000"/>
                <w:kern w:val="0"/>
                <w:sz w:val="16"/>
                <w:szCs w:val="16"/>
              </w:rPr>
            </w:pPr>
            <w:r w:rsidRPr="00530A77">
              <w:rPr>
                <w:rFonts w:ascii="微软雅黑" w:eastAsia="微软雅黑" w:hAnsi="微软雅黑" w:cs="宋体" w:hint="eastAsia"/>
                <w:i/>
                <w:iCs/>
                <w:color w:val="000000"/>
                <w:kern w:val="0"/>
                <w:sz w:val="16"/>
                <w:szCs w:val="16"/>
              </w:rPr>
              <w:t>无</w:t>
            </w:r>
          </w:p>
        </w:tc>
      </w:tr>
      <w:tr w:rsidR="00530A77" w:rsidRPr="00530A77" w14:paraId="65EE0637" w14:textId="77777777" w:rsidTr="00530A77">
        <w:trPr>
          <w:trHeight w:val="285"/>
        </w:trPr>
        <w:tc>
          <w:tcPr>
            <w:tcW w:w="2587"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684F"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项目负责人：夏勇华</w:t>
            </w:r>
          </w:p>
        </w:tc>
        <w:tc>
          <w:tcPr>
            <w:tcW w:w="2413" w:type="pct"/>
            <w:gridSpan w:val="6"/>
            <w:tcBorders>
              <w:top w:val="single" w:sz="4" w:space="0" w:color="000000"/>
              <w:left w:val="nil"/>
              <w:bottom w:val="single" w:sz="4" w:space="0" w:color="000000"/>
              <w:right w:val="single" w:sz="4" w:space="0" w:color="000000"/>
            </w:tcBorders>
            <w:shd w:val="clear" w:color="auto" w:fill="auto"/>
            <w:vAlign w:val="center"/>
            <w:hideMark/>
          </w:tcPr>
          <w:p w14:paraId="4BD282BA" w14:textId="77777777" w:rsidR="00530A77" w:rsidRPr="00530A77" w:rsidRDefault="00530A77" w:rsidP="00530A77">
            <w:pPr>
              <w:widowControl/>
              <w:jc w:val="left"/>
              <w:rPr>
                <w:rFonts w:ascii="黑体" w:eastAsia="黑体" w:hAnsi="黑体" w:cs="宋体" w:hint="eastAsia"/>
                <w:color w:val="000000"/>
                <w:kern w:val="0"/>
                <w:sz w:val="18"/>
                <w:szCs w:val="18"/>
              </w:rPr>
            </w:pPr>
            <w:r w:rsidRPr="00530A77">
              <w:rPr>
                <w:rFonts w:ascii="黑体" w:eastAsia="黑体" w:hAnsi="黑体" w:cs="宋体" w:hint="eastAsia"/>
                <w:color w:val="000000"/>
                <w:kern w:val="0"/>
                <w:sz w:val="18"/>
                <w:szCs w:val="18"/>
              </w:rPr>
              <w:t>财务负责人：李倩</w:t>
            </w:r>
          </w:p>
        </w:tc>
      </w:tr>
    </w:tbl>
    <w:p w14:paraId="29B2F39D" w14:textId="77777777" w:rsidR="00030C5B" w:rsidRDefault="00030C5B">
      <w:pPr>
        <w:spacing w:line="600" w:lineRule="exact"/>
        <w:jc w:val="center"/>
        <w:outlineLvl w:val="0"/>
        <w:rPr>
          <w:rFonts w:ascii="黑体" w:eastAsia="黑体" w:hAnsi="黑体" w:hint="eastAsia"/>
          <w:sz w:val="44"/>
          <w:szCs w:val="44"/>
        </w:rPr>
      </w:pPr>
      <w:r>
        <w:rPr>
          <w:rFonts w:ascii="黑体" w:eastAsia="黑体" w:hAnsi="黑体" w:hint="eastAsia"/>
          <w:sz w:val="44"/>
          <w:szCs w:val="44"/>
        </w:rPr>
        <w:br w:type="page"/>
      </w:r>
    </w:p>
    <w:p w14:paraId="5F07DD69" w14:textId="791B5C5A" w:rsidR="0071021A" w:rsidRDefault="0046049C">
      <w:pPr>
        <w:spacing w:line="600" w:lineRule="exact"/>
        <w:jc w:val="center"/>
        <w:outlineLvl w:val="0"/>
        <w:rPr>
          <w:rFonts w:ascii="仿宋" w:eastAsia="仿宋" w:hAnsi="仿宋" w:hint="eastAsia"/>
        </w:rPr>
      </w:pPr>
      <w:bookmarkStart w:id="83" w:name="_Toc184392502"/>
      <w:r>
        <w:rPr>
          <w:rFonts w:ascii="黑体" w:eastAsia="黑体" w:hAnsi="黑体" w:hint="eastAsia"/>
          <w:sz w:val="44"/>
          <w:szCs w:val="44"/>
        </w:rPr>
        <w:lastRenderedPageBreak/>
        <w:t>第</w:t>
      </w:r>
      <w:r>
        <w:rPr>
          <w:rStyle w:val="10"/>
          <w:rFonts w:ascii="黑体" w:eastAsia="黑体" w:hAnsi="黑体" w:hint="eastAsia"/>
          <w:b w:val="0"/>
        </w:rPr>
        <w:t>五部分 附表</w:t>
      </w:r>
      <w:bookmarkStart w:id="84" w:name="_Toc15396619"/>
      <w:bookmarkEnd w:id="78"/>
      <w:bookmarkEnd w:id="82"/>
      <w:bookmarkEnd w:id="83"/>
    </w:p>
    <w:p w14:paraId="4BC5FB02" w14:textId="77777777" w:rsidR="0071021A" w:rsidRDefault="0046049C">
      <w:pPr>
        <w:pStyle w:val="2"/>
        <w:rPr>
          <w:rFonts w:ascii="仿宋" w:eastAsia="仿宋" w:hAnsi="仿宋" w:hint="eastAsia"/>
        </w:rPr>
      </w:pPr>
      <w:bookmarkStart w:id="85" w:name="_Toc184392503"/>
      <w:r>
        <w:rPr>
          <w:rFonts w:ascii="仿宋" w:eastAsia="仿宋" w:hAnsi="仿宋" w:hint="eastAsia"/>
          <w:b w:val="0"/>
        </w:rPr>
        <w:t>一、收</w:t>
      </w:r>
      <w:r>
        <w:rPr>
          <w:rStyle w:val="20"/>
          <w:rFonts w:ascii="仿宋" w:eastAsia="仿宋" w:hAnsi="仿宋" w:hint="eastAsia"/>
        </w:rPr>
        <w:t>入支出决算总表</w:t>
      </w:r>
      <w:bookmarkEnd w:id="84"/>
      <w:bookmarkEnd w:id="85"/>
    </w:p>
    <w:p w14:paraId="053B4ADB" w14:textId="77777777" w:rsidR="0071021A" w:rsidRDefault="0046049C">
      <w:pPr>
        <w:pStyle w:val="2"/>
        <w:rPr>
          <w:rFonts w:ascii="仿宋" w:eastAsia="仿宋" w:hAnsi="仿宋" w:hint="eastAsia"/>
        </w:rPr>
      </w:pPr>
      <w:bookmarkStart w:id="86" w:name="_Toc15396620"/>
      <w:bookmarkStart w:id="87" w:name="_Toc184392504"/>
      <w:r>
        <w:rPr>
          <w:rFonts w:ascii="仿宋" w:eastAsia="仿宋" w:hAnsi="仿宋" w:hint="eastAsia"/>
          <w:b w:val="0"/>
        </w:rPr>
        <w:t>二、收</w:t>
      </w:r>
      <w:r>
        <w:rPr>
          <w:rStyle w:val="20"/>
          <w:rFonts w:ascii="仿宋" w:eastAsia="仿宋" w:hAnsi="仿宋" w:hint="eastAsia"/>
        </w:rPr>
        <w:t>入决算表</w:t>
      </w:r>
      <w:bookmarkEnd w:id="86"/>
      <w:bookmarkEnd w:id="87"/>
    </w:p>
    <w:p w14:paraId="4EB35FD7" w14:textId="77777777" w:rsidR="0071021A" w:rsidRDefault="0046049C">
      <w:pPr>
        <w:pStyle w:val="2"/>
        <w:rPr>
          <w:rFonts w:ascii="仿宋" w:eastAsia="仿宋" w:hAnsi="仿宋" w:hint="eastAsia"/>
        </w:rPr>
      </w:pPr>
      <w:bookmarkStart w:id="88" w:name="_Toc15396621"/>
      <w:bookmarkStart w:id="89" w:name="_Toc184392505"/>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88"/>
      <w:bookmarkEnd w:id="89"/>
    </w:p>
    <w:p w14:paraId="5270A25B" w14:textId="77777777" w:rsidR="0071021A" w:rsidRDefault="0046049C">
      <w:pPr>
        <w:pStyle w:val="2"/>
        <w:rPr>
          <w:rFonts w:ascii="仿宋" w:eastAsia="仿宋" w:hAnsi="仿宋" w:hint="eastAsia"/>
          <w:b w:val="0"/>
        </w:rPr>
      </w:pPr>
      <w:bookmarkStart w:id="90" w:name="_Toc15396622"/>
      <w:bookmarkStart w:id="91" w:name="_Toc184392506"/>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90"/>
      <w:bookmarkEnd w:id="91"/>
    </w:p>
    <w:p w14:paraId="46116270" w14:textId="77777777" w:rsidR="0071021A" w:rsidRDefault="0046049C">
      <w:pPr>
        <w:pStyle w:val="2"/>
        <w:rPr>
          <w:rStyle w:val="20"/>
          <w:rFonts w:ascii="仿宋" w:eastAsia="仿宋" w:hAnsi="仿宋" w:hint="eastAsia"/>
        </w:rPr>
      </w:pPr>
      <w:bookmarkStart w:id="92" w:name="_Toc15396623"/>
      <w:bookmarkStart w:id="93" w:name="_Toc184392507"/>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Start w:id="94" w:name="_Toc15396624"/>
      <w:bookmarkEnd w:id="92"/>
      <w:bookmarkEnd w:id="93"/>
    </w:p>
    <w:p w14:paraId="23FA3350" w14:textId="77777777" w:rsidR="0071021A" w:rsidRDefault="0046049C">
      <w:pPr>
        <w:pStyle w:val="2"/>
        <w:rPr>
          <w:rFonts w:ascii="仿宋" w:eastAsia="仿宋" w:hAnsi="仿宋" w:hint="eastAsia"/>
        </w:rPr>
      </w:pPr>
      <w:bookmarkStart w:id="95" w:name="_Toc184392508"/>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94"/>
      <w:bookmarkEnd w:id="95"/>
    </w:p>
    <w:p w14:paraId="508F489F" w14:textId="77777777" w:rsidR="0071021A" w:rsidRDefault="0046049C">
      <w:pPr>
        <w:pStyle w:val="2"/>
        <w:rPr>
          <w:rFonts w:ascii="仿宋" w:eastAsia="仿宋" w:hAnsi="仿宋" w:hint="eastAsia"/>
        </w:rPr>
      </w:pPr>
      <w:bookmarkStart w:id="96" w:name="_Toc15396625"/>
      <w:bookmarkStart w:id="97" w:name="_Toc184392509"/>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96"/>
      <w:bookmarkEnd w:id="97"/>
    </w:p>
    <w:p w14:paraId="23E1DD52" w14:textId="77777777" w:rsidR="0071021A" w:rsidRDefault="0046049C">
      <w:pPr>
        <w:pStyle w:val="2"/>
        <w:rPr>
          <w:rFonts w:ascii="仿宋" w:eastAsia="仿宋" w:hAnsi="仿宋" w:hint="eastAsia"/>
        </w:rPr>
      </w:pPr>
      <w:bookmarkStart w:id="98" w:name="_Toc15396626"/>
      <w:bookmarkStart w:id="99" w:name="_Toc184392510"/>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般公共预算财政拨款基本支出决算表</w:t>
      </w:r>
      <w:bookmarkEnd w:id="98"/>
      <w:bookmarkEnd w:id="99"/>
    </w:p>
    <w:p w14:paraId="2AF4594C" w14:textId="77777777" w:rsidR="0071021A" w:rsidRDefault="0046049C">
      <w:pPr>
        <w:pStyle w:val="2"/>
        <w:rPr>
          <w:rFonts w:ascii="仿宋" w:eastAsia="仿宋" w:hAnsi="仿宋" w:hint="eastAsia"/>
        </w:rPr>
      </w:pPr>
      <w:bookmarkStart w:id="100" w:name="_Toc15396627"/>
      <w:bookmarkStart w:id="101" w:name="_Toc184392511"/>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100"/>
      <w:bookmarkEnd w:id="101"/>
    </w:p>
    <w:p w14:paraId="7B128F86" w14:textId="77777777" w:rsidR="0071021A" w:rsidRDefault="0046049C">
      <w:pPr>
        <w:pStyle w:val="2"/>
        <w:rPr>
          <w:rFonts w:ascii="仿宋" w:eastAsia="仿宋" w:hAnsi="仿宋" w:hint="eastAsia"/>
        </w:rPr>
      </w:pPr>
      <w:bookmarkStart w:id="102" w:name="_Toc15396628"/>
      <w:bookmarkStart w:id="103" w:name="_Toc184392512"/>
      <w:r>
        <w:rPr>
          <w:rStyle w:val="20"/>
          <w:rFonts w:ascii="仿宋" w:eastAsia="仿宋" w:hAnsi="仿宋" w:hint="eastAsia"/>
        </w:rPr>
        <w:t>十、</w:t>
      </w:r>
      <w:bookmarkEnd w:id="102"/>
      <w:r>
        <w:rPr>
          <w:rFonts w:ascii="仿宋" w:eastAsia="仿宋" w:hAnsi="仿宋" w:hint="eastAsia"/>
          <w:b w:val="0"/>
        </w:rPr>
        <w:t>政</w:t>
      </w:r>
      <w:r>
        <w:rPr>
          <w:rStyle w:val="20"/>
          <w:rFonts w:ascii="仿宋" w:eastAsia="仿宋" w:hAnsi="仿宋" w:hint="eastAsia"/>
        </w:rPr>
        <w:t>府性基金预算财政拨款收入支出决算表</w:t>
      </w:r>
      <w:bookmarkEnd w:id="103"/>
    </w:p>
    <w:p w14:paraId="1218FC7F" w14:textId="77777777" w:rsidR="0071021A" w:rsidRDefault="0046049C">
      <w:pPr>
        <w:pStyle w:val="2"/>
        <w:rPr>
          <w:rFonts w:ascii="仿宋" w:eastAsia="仿宋" w:hAnsi="仿宋" w:hint="eastAsia"/>
        </w:rPr>
      </w:pPr>
      <w:bookmarkStart w:id="104" w:name="_Toc15396629"/>
      <w:bookmarkStart w:id="105" w:name="_Toc184392513"/>
      <w:r>
        <w:rPr>
          <w:rStyle w:val="20"/>
          <w:rFonts w:ascii="仿宋" w:eastAsia="仿宋" w:hAnsi="仿宋" w:hint="eastAsia"/>
        </w:rPr>
        <w:t>十一、</w:t>
      </w:r>
      <w:bookmarkEnd w:id="104"/>
      <w:r>
        <w:rPr>
          <w:rFonts w:ascii="仿宋" w:eastAsia="仿宋" w:hAnsi="仿宋" w:hint="eastAsia"/>
          <w:b w:val="0"/>
        </w:rPr>
        <w:t>国</w:t>
      </w:r>
      <w:r>
        <w:rPr>
          <w:rStyle w:val="20"/>
          <w:rFonts w:ascii="仿宋" w:eastAsia="仿宋" w:hAnsi="仿宋" w:hint="eastAsia"/>
        </w:rPr>
        <w:t>有资本经营预算财政拨款收入支出决算表</w:t>
      </w:r>
      <w:bookmarkEnd w:id="105"/>
    </w:p>
    <w:p w14:paraId="639B4E81" w14:textId="77777777" w:rsidR="0071021A" w:rsidRDefault="0046049C">
      <w:pPr>
        <w:pStyle w:val="2"/>
        <w:rPr>
          <w:rFonts w:ascii="仿宋" w:eastAsia="仿宋" w:hAnsi="仿宋" w:hint="eastAsia"/>
        </w:rPr>
      </w:pPr>
      <w:bookmarkStart w:id="106" w:name="_Toc15396630"/>
      <w:bookmarkStart w:id="107" w:name="_Toc184392514"/>
      <w:r>
        <w:rPr>
          <w:rStyle w:val="20"/>
          <w:rFonts w:ascii="仿宋" w:eastAsia="仿宋" w:hAnsi="仿宋" w:hint="eastAsia"/>
        </w:rPr>
        <w:t>十二、</w:t>
      </w:r>
      <w:bookmarkEnd w:id="106"/>
      <w:r>
        <w:rPr>
          <w:rStyle w:val="20"/>
          <w:rFonts w:ascii="仿宋" w:eastAsia="仿宋" w:hAnsi="仿宋" w:hint="eastAsia"/>
        </w:rPr>
        <w:t>国有资本经营预算财政拨款支出决算表</w:t>
      </w:r>
      <w:bookmarkEnd w:id="107"/>
    </w:p>
    <w:p w14:paraId="581F97CF" w14:textId="77777777" w:rsidR="0071021A" w:rsidRDefault="0046049C">
      <w:pPr>
        <w:pStyle w:val="2"/>
        <w:rPr>
          <w:rFonts w:eastAsia="仿宋"/>
        </w:rPr>
      </w:pPr>
      <w:bookmarkStart w:id="108" w:name="_Toc15396631"/>
      <w:bookmarkStart w:id="109" w:name="_Toc184392515"/>
      <w:r>
        <w:rPr>
          <w:rStyle w:val="20"/>
          <w:rFonts w:ascii="仿宋" w:eastAsia="仿宋" w:hAnsi="仿宋" w:hint="eastAsia"/>
        </w:rPr>
        <w:t>十三、</w:t>
      </w:r>
      <w:bookmarkEnd w:id="108"/>
      <w:r>
        <w:rPr>
          <w:rStyle w:val="20"/>
          <w:rFonts w:ascii="仿宋" w:eastAsia="仿宋" w:hAnsi="仿宋" w:hint="eastAsia"/>
        </w:rPr>
        <w:t>财政拨款“三公”经费支出决算表</w:t>
      </w:r>
      <w:bookmarkEnd w:id="2"/>
      <w:bookmarkEnd w:id="109"/>
    </w:p>
    <w:sectPr w:rsidR="0071021A" w:rsidSect="00476843">
      <w:headerReference w:type="default" r:id="rId22"/>
      <w:footerReference w:type="default" r:id="rId23"/>
      <w:headerReference w:type="first" r:id="rId24"/>
      <w:footerReference w:type="first" r:id="rId25"/>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4D52C" w14:textId="77777777" w:rsidR="00CD33B2" w:rsidRDefault="00CD33B2">
      <w:r>
        <w:separator/>
      </w:r>
    </w:p>
  </w:endnote>
  <w:endnote w:type="continuationSeparator" w:id="0">
    <w:p w14:paraId="59A68CB0" w14:textId="77777777" w:rsidR="00CD33B2" w:rsidRDefault="00CD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474B0" w14:textId="77777777" w:rsidR="00476843" w:rsidRDefault="004768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50755" w14:textId="6FFD9C67" w:rsidR="0046049C" w:rsidRPr="005473D7" w:rsidRDefault="0046049C" w:rsidP="005E248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0942C" w14:textId="77777777" w:rsidR="00476843" w:rsidRDefault="00476843">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ED04F" w14:textId="56DA45C8" w:rsidR="005E248D" w:rsidRPr="005473D7" w:rsidRDefault="005E248D" w:rsidP="005E248D">
    <w:pPr>
      <w:pStyle w:val="a8"/>
      <w:jc w:val="center"/>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87F3C" w14:textId="11E03DB9" w:rsidR="00476843" w:rsidRDefault="00030C5B" w:rsidP="00030C5B">
    <w:pPr>
      <w:pStyle w:val="a8"/>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F5E25" w14:textId="77777777" w:rsidR="00CD33B2" w:rsidRDefault="00CD33B2">
      <w:r>
        <w:separator/>
      </w:r>
    </w:p>
  </w:footnote>
  <w:footnote w:type="continuationSeparator" w:id="0">
    <w:p w14:paraId="2C6E6AED" w14:textId="77777777" w:rsidR="00CD33B2" w:rsidRDefault="00CD3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5503" w14:textId="77777777" w:rsidR="00476843" w:rsidRDefault="00476843" w:rsidP="0077266E">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D3D3A" w14:textId="77777777" w:rsidR="0046049C" w:rsidRDefault="0046049C" w:rsidP="0077266E">
    <w:pPr>
      <w:pStyle w:val="a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89FC6" w14:textId="77777777" w:rsidR="00476843" w:rsidRPr="0077266E" w:rsidRDefault="00476843" w:rsidP="0077266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4B176" w14:textId="77777777" w:rsidR="0077266E" w:rsidRPr="0077266E" w:rsidRDefault="0077266E" w:rsidP="000C283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8927E" w14:textId="77777777" w:rsidR="00030C5B" w:rsidRDefault="00030C5B">
    <w:pPr>
      <w:pStyle w:val="aa"/>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4BC6C" w14:textId="77777777" w:rsidR="00030C5B" w:rsidRDefault="00030C5B" w:rsidP="00391B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3818A09A"/>
    <w:multiLevelType w:val="singleLevel"/>
    <w:tmpl w:val="3818A09A"/>
    <w:lvl w:ilvl="0">
      <w:start w:val="1"/>
      <w:numFmt w:val="chineseCounting"/>
      <w:suff w:val="nothing"/>
      <w:lvlText w:val="%1、"/>
      <w:lvlJc w:val="left"/>
      <w:rPr>
        <w:rFonts w:hint="eastAsia"/>
      </w:rPr>
    </w:lvl>
  </w:abstractNum>
  <w:num w:numId="1" w16cid:durableId="461651312">
    <w:abstractNumId w:val="3"/>
  </w:num>
  <w:num w:numId="2" w16cid:durableId="300841084">
    <w:abstractNumId w:val="2"/>
  </w:num>
  <w:num w:numId="3" w16cid:durableId="1117792504">
    <w:abstractNumId w:val="0"/>
  </w:num>
  <w:num w:numId="4" w16cid:durableId="1096362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1C"/>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 w:val="000222C6"/>
    <w:rsid w:val="0002549F"/>
    <w:rsid w:val="00030C5B"/>
    <w:rsid w:val="000468DB"/>
    <w:rsid w:val="000501C6"/>
    <w:rsid w:val="0006487A"/>
    <w:rsid w:val="00065F8F"/>
    <w:rsid w:val="00070A43"/>
    <w:rsid w:val="00073ECE"/>
    <w:rsid w:val="000768F2"/>
    <w:rsid w:val="0009184B"/>
    <w:rsid w:val="00094236"/>
    <w:rsid w:val="0009593C"/>
    <w:rsid w:val="00097322"/>
    <w:rsid w:val="000A6A92"/>
    <w:rsid w:val="000B047F"/>
    <w:rsid w:val="000B5923"/>
    <w:rsid w:val="000B5A48"/>
    <w:rsid w:val="000B5EBF"/>
    <w:rsid w:val="000B6FF3"/>
    <w:rsid w:val="000C1C56"/>
    <w:rsid w:val="000C2834"/>
    <w:rsid w:val="000C3467"/>
    <w:rsid w:val="000C3CA6"/>
    <w:rsid w:val="000D1267"/>
    <w:rsid w:val="000D1D50"/>
    <w:rsid w:val="000D5782"/>
    <w:rsid w:val="000E5E15"/>
    <w:rsid w:val="000E6613"/>
    <w:rsid w:val="000E7119"/>
    <w:rsid w:val="00114E9B"/>
    <w:rsid w:val="00115CA9"/>
    <w:rsid w:val="00122B83"/>
    <w:rsid w:val="00142216"/>
    <w:rsid w:val="00144D6A"/>
    <w:rsid w:val="0014729F"/>
    <w:rsid w:val="00157BAB"/>
    <w:rsid w:val="001654D1"/>
    <w:rsid w:val="001710A0"/>
    <w:rsid w:val="00174518"/>
    <w:rsid w:val="0018106D"/>
    <w:rsid w:val="001877A7"/>
    <w:rsid w:val="00191536"/>
    <w:rsid w:val="00196687"/>
    <w:rsid w:val="001A12F1"/>
    <w:rsid w:val="001A1DAD"/>
    <w:rsid w:val="001B2B16"/>
    <w:rsid w:val="001B3EAE"/>
    <w:rsid w:val="001C0962"/>
    <w:rsid w:val="001D7531"/>
    <w:rsid w:val="001E57FF"/>
    <w:rsid w:val="001E737D"/>
    <w:rsid w:val="001F0592"/>
    <w:rsid w:val="001F7506"/>
    <w:rsid w:val="002006CD"/>
    <w:rsid w:val="00202B36"/>
    <w:rsid w:val="00204B7A"/>
    <w:rsid w:val="00204CDE"/>
    <w:rsid w:val="00206907"/>
    <w:rsid w:val="0021101A"/>
    <w:rsid w:val="00212B4A"/>
    <w:rsid w:val="00220536"/>
    <w:rsid w:val="002334E8"/>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041C5"/>
    <w:rsid w:val="003216A9"/>
    <w:rsid w:val="00335A74"/>
    <w:rsid w:val="0035380E"/>
    <w:rsid w:val="00362464"/>
    <w:rsid w:val="0036561B"/>
    <w:rsid w:val="0037013F"/>
    <w:rsid w:val="00380C92"/>
    <w:rsid w:val="00391BC2"/>
    <w:rsid w:val="003A484F"/>
    <w:rsid w:val="003A4883"/>
    <w:rsid w:val="003B0BE0"/>
    <w:rsid w:val="003B0C1B"/>
    <w:rsid w:val="003B688C"/>
    <w:rsid w:val="003C0291"/>
    <w:rsid w:val="003C39AE"/>
    <w:rsid w:val="003C7B60"/>
    <w:rsid w:val="003D0C0F"/>
    <w:rsid w:val="003D1FB2"/>
    <w:rsid w:val="003D66DA"/>
    <w:rsid w:val="003E1310"/>
    <w:rsid w:val="003E2414"/>
    <w:rsid w:val="003E6F55"/>
    <w:rsid w:val="00406254"/>
    <w:rsid w:val="004223DE"/>
    <w:rsid w:val="00424A48"/>
    <w:rsid w:val="00425C50"/>
    <w:rsid w:val="0043177C"/>
    <w:rsid w:val="00434489"/>
    <w:rsid w:val="00437085"/>
    <w:rsid w:val="00443880"/>
    <w:rsid w:val="004464F4"/>
    <w:rsid w:val="0046049C"/>
    <w:rsid w:val="0046420C"/>
    <w:rsid w:val="00471401"/>
    <w:rsid w:val="00473F31"/>
    <w:rsid w:val="00476843"/>
    <w:rsid w:val="0048263A"/>
    <w:rsid w:val="00487E5D"/>
    <w:rsid w:val="004A711F"/>
    <w:rsid w:val="004B199D"/>
    <w:rsid w:val="004B4690"/>
    <w:rsid w:val="004C72EA"/>
    <w:rsid w:val="004D5381"/>
    <w:rsid w:val="004E0A2D"/>
    <w:rsid w:val="004E206B"/>
    <w:rsid w:val="004E6DF7"/>
    <w:rsid w:val="004F0FBD"/>
    <w:rsid w:val="00505A47"/>
    <w:rsid w:val="00512FDA"/>
    <w:rsid w:val="00520DA0"/>
    <w:rsid w:val="00530A77"/>
    <w:rsid w:val="00543339"/>
    <w:rsid w:val="005473D7"/>
    <w:rsid w:val="005533CF"/>
    <w:rsid w:val="005664BB"/>
    <w:rsid w:val="00566FFA"/>
    <w:rsid w:val="0057481D"/>
    <w:rsid w:val="0058486E"/>
    <w:rsid w:val="00585B33"/>
    <w:rsid w:val="0059014D"/>
    <w:rsid w:val="005922FE"/>
    <w:rsid w:val="005B4ABD"/>
    <w:rsid w:val="005B5C64"/>
    <w:rsid w:val="005B6E8A"/>
    <w:rsid w:val="005C5337"/>
    <w:rsid w:val="005C6BD0"/>
    <w:rsid w:val="005D1C8B"/>
    <w:rsid w:val="005D468D"/>
    <w:rsid w:val="005D5CED"/>
    <w:rsid w:val="005E0DE7"/>
    <w:rsid w:val="005E248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1891"/>
    <w:rsid w:val="006440E4"/>
    <w:rsid w:val="00655FC5"/>
    <w:rsid w:val="0066343B"/>
    <w:rsid w:val="00663DED"/>
    <w:rsid w:val="00663E88"/>
    <w:rsid w:val="00664777"/>
    <w:rsid w:val="006748A4"/>
    <w:rsid w:val="00681A31"/>
    <w:rsid w:val="00683E73"/>
    <w:rsid w:val="006969ED"/>
    <w:rsid w:val="006A3141"/>
    <w:rsid w:val="006A5E34"/>
    <w:rsid w:val="006B2422"/>
    <w:rsid w:val="006B2B9A"/>
    <w:rsid w:val="006C1937"/>
    <w:rsid w:val="006D6271"/>
    <w:rsid w:val="006E1D59"/>
    <w:rsid w:val="006F020C"/>
    <w:rsid w:val="00704BE7"/>
    <w:rsid w:val="0071021A"/>
    <w:rsid w:val="007127B7"/>
    <w:rsid w:val="0071798E"/>
    <w:rsid w:val="00725095"/>
    <w:rsid w:val="007416B6"/>
    <w:rsid w:val="00746F48"/>
    <w:rsid w:val="0075404D"/>
    <w:rsid w:val="00756D1A"/>
    <w:rsid w:val="0076182A"/>
    <w:rsid w:val="00767B7E"/>
    <w:rsid w:val="00770E26"/>
    <w:rsid w:val="00772619"/>
    <w:rsid w:val="0077266E"/>
    <w:rsid w:val="007770C3"/>
    <w:rsid w:val="00784D24"/>
    <w:rsid w:val="00785FBA"/>
    <w:rsid w:val="00786E4A"/>
    <w:rsid w:val="007875EB"/>
    <w:rsid w:val="0079426B"/>
    <w:rsid w:val="007A0363"/>
    <w:rsid w:val="007B2F1D"/>
    <w:rsid w:val="007C67DD"/>
    <w:rsid w:val="007D1682"/>
    <w:rsid w:val="007D312A"/>
    <w:rsid w:val="007D3869"/>
    <w:rsid w:val="007D3F19"/>
    <w:rsid w:val="007E23B0"/>
    <w:rsid w:val="007E23E5"/>
    <w:rsid w:val="007F1991"/>
    <w:rsid w:val="007F2C2F"/>
    <w:rsid w:val="007F3843"/>
    <w:rsid w:val="007F55FC"/>
    <w:rsid w:val="007F5665"/>
    <w:rsid w:val="00800112"/>
    <w:rsid w:val="00804683"/>
    <w:rsid w:val="00813102"/>
    <w:rsid w:val="00813348"/>
    <w:rsid w:val="00823DDC"/>
    <w:rsid w:val="008253BB"/>
    <w:rsid w:val="0083706E"/>
    <w:rsid w:val="008408F6"/>
    <w:rsid w:val="008423A5"/>
    <w:rsid w:val="00850625"/>
    <w:rsid w:val="00850EED"/>
    <w:rsid w:val="00853718"/>
    <w:rsid w:val="00855221"/>
    <w:rsid w:val="00860645"/>
    <w:rsid w:val="00871F71"/>
    <w:rsid w:val="00872FD8"/>
    <w:rsid w:val="00885AF4"/>
    <w:rsid w:val="008939CD"/>
    <w:rsid w:val="008A5F48"/>
    <w:rsid w:val="008B768C"/>
    <w:rsid w:val="008C4DB1"/>
    <w:rsid w:val="008C4EAF"/>
    <w:rsid w:val="008C5176"/>
    <w:rsid w:val="008C7FD0"/>
    <w:rsid w:val="008C7FD8"/>
    <w:rsid w:val="008D0FA0"/>
    <w:rsid w:val="008D6F0F"/>
    <w:rsid w:val="008D7B74"/>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1866"/>
    <w:rsid w:val="0097099F"/>
    <w:rsid w:val="00971997"/>
    <w:rsid w:val="00971BA4"/>
    <w:rsid w:val="00971FFC"/>
    <w:rsid w:val="00973658"/>
    <w:rsid w:val="0098660A"/>
    <w:rsid w:val="009931C3"/>
    <w:rsid w:val="009A08D7"/>
    <w:rsid w:val="009A2CAA"/>
    <w:rsid w:val="009A5370"/>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256A"/>
    <w:rsid w:val="00A237D8"/>
    <w:rsid w:val="00A268C4"/>
    <w:rsid w:val="00A307CD"/>
    <w:rsid w:val="00A331C8"/>
    <w:rsid w:val="00A3756A"/>
    <w:rsid w:val="00A40A00"/>
    <w:rsid w:val="00A4142F"/>
    <w:rsid w:val="00A422EB"/>
    <w:rsid w:val="00A45BB7"/>
    <w:rsid w:val="00A56DF2"/>
    <w:rsid w:val="00A56E6E"/>
    <w:rsid w:val="00A5793B"/>
    <w:rsid w:val="00A67AB5"/>
    <w:rsid w:val="00A733B2"/>
    <w:rsid w:val="00A741C2"/>
    <w:rsid w:val="00A902C2"/>
    <w:rsid w:val="00A91760"/>
    <w:rsid w:val="00A93B00"/>
    <w:rsid w:val="00A93C21"/>
    <w:rsid w:val="00AB64C9"/>
    <w:rsid w:val="00AC3C6A"/>
    <w:rsid w:val="00AD5620"/>
    <w:rsid w:val="00AD656B"/>
    <w:rsid w:val="00AD7C1B"/>
    <w:rsid w:val="00AE16BA"/>
    <w:rsid w:val="00AE1EBE"/>
    <w:rsid w:val="00AE24D1"/>
    <w:rsid w:val="00B03C9D"/>
    <w:rsid w:val="00B060AE"/>
    <w:rsid w:val="00B10517"/>
    <w:rsid w:val="00B14E76"/>
    <w:rsid w:val="00B161B8"/>
    <w:rsid w:val="00B2048C"/>
    <w:rsid w:val="00B310B9"/>
    <w:rsid w:val="00B3545C"/>
    <w:rsid w:val="00B35F3F"/>
    <w:rsid w:val="00B36623"/>
    <w:rsid w:val="00B36CBB"/>
    <w:rsid w:val="00B425E0"/>
    <w:rsid w:val="00B440AA"/>
    <w:rsid w:val="00B44B70"/>
    <w:rsid w:val="00B53C56"/>
    <w:rsid w:val="00B57DAF"/>
    <w:rsid w:val="00B66E1F"/>
    <w:rsid w:val="00B77EA6"/>
    <w:rsid w:val="00B81598"/>
    <w:rsid w:val="00B841F1"/>
    <w:rsid w:val="00B944D6"/>
    <w:rsid w:val="00BB3E79"/>
    <w:rsid w:val="00BB4DF0"/>
    <w:rsid w:val="00BC289F"/>
    <w:rsid w:val="00BC2D50"/>
    <w:rsid w:val="00BC5361"/>
    <w:rsid w:val="00BC5460"/>
    <w:rsid w:val="00BC6B50"/>
    <w:rsid w:val="00BD0E25"/>
    <w:rsid w:val="00BF20B0"/>
    <w:rsid w:val="00BF5BD6"/>
    <w:rsid w:val="00C00BB8"/>
    <w:rsid w:val="00C03E31"/>
    <w:rsid w:val="00C262D3"/>
    <w:rsid w:val="00C33E72"/>
    <w:rsid w:val="00C354B2"/>
    <w:rsid w:val="00C35554"/>
    <w:rsid w:val="00C41F7C"/>
    <w:rsid w:val="00C42709"/>
    <w:rsid w:val="00C533CC"/>
    <w:rsid w:val="00C5751C"/>
    <w:rsid w:val="00C61BFC"/>
    <w:rsid w:val="00C62B85"/>
    <w:rsid w:val="00C65438"/>
    <w:rsid w:val="00C82294"/>
    <w:rsid w:val="00C8433E"/>
    <w:rsid w:val="00C87FD8"/>
    <w:rsid w:val="00C91381"/>
    <w:rsid w:val="00C91CBB"/>
    <w:rsid w:val="00C92AF2"/>
    <w:rsid w:val="00CB4E70"/>
    <w:rsid w:val="00CB631D"/>
    <w:rsid w:val="00CC09B6"/>
    <w:rsid w:val="00CC666F"/>
    <w:rsid w:val="00CD1E3F"/>
    <w:rsid w:val="00CD33B2"/>
    <w:rsid w:val="00CE1BFE"/>
    <w:rsid w:val="00CE44F6"/>
    <w:rsid w:val="00CE49DA"/>
    <w:rsid w:val="00CE7B61"/>
    <w:rsid w:val="00CF53EF"/>
    <w:rsid w:val="00D00095"/>
    <w:rsid w:val="00D07B6C"/>
    <w:rsid w:val="00D114F0"/>
    <w:rsid w:val="00D20620"/>
    <w:rsid w:val="00D20FD0"/>
    <w:rsid w:val="00D223A7"/>
    <w:rsid w:val="00D254F7"/>
    <w:rsid w:val="00D26091"/>
    <w:rsid w:val="00D2685C"/>
    <w:rsid w:val="00D30BDB"/>
    <w:rsid w:val="00D31E6F"/>
    <w:rsid w:val="00D34E7C"/>
    <w:rsid w:val="00D34E94"/>
    <w:rsid w:val="00D35489"/>
    <w:rsid w:val="00D36AFE"/>
    <w:rsid w:val="00D51276"/>
    <w:rsid w:val="00D7035F"/>
    <w:rsid w:val="00D86018"/>
    <w:rsid w:val="00DA634F"/>
    <w:rsid w:val="00DA65AC"/>
    <w:rsid w:val="00DB1913"/>
    <w:rsid w:val="00DC410D"/>
    <w:rsid w:val="00DC5A81"/>
    <w:rsid w:val="00DC68CA"/>
    <w:rsid w:val="00DC7CBA"/>
    <w:rsid w:val="00DD73B7"/>
    <w:rsid w:val="00DF28BC"/>
    <w:rsid w:val="00DF34B9"/>
    <w:rsid w:val="00E01053"/>
    <w:rsid w:val="00E07ACF"/>
    <w:rsid w:val="00E1783B"/>
    <w:rsid w:val="00E331A1"/>
    <w:rsid w:val="00E33202"/>
    <w:rsid w:val="00E336A9"/>
    <w:rsid w:val="00E43500"/>
    <w:rsid w:val="00E472B1"/>
    <w:rsid w:val="00E50624"/>
    <w:rsid w:val="00E50DD4"/>
    <w:rsid w:val="00E568DF"/>
    <w:rsid w:val="00E64269"/>
    <w:rsid w:val="00E82267"/>
    <w:rsid w:val="00E853CE"/>
    <w:rsid w:val="00E867B6"/>
    <w:rsid w:val="00E901D9"/>
    <w:rsid w:val="00EA010F"/>
    <w:rsid w:val="00ED1B63"/>
    <w:rsid w:val="00ED3C1F"/>
    <w:rsid w:val="00ED4085"/>
    <w:rsid w:val="00ED420E"/>
    <w:rsid w:val="00ED6FBE"/>
    <w:rsid w:val="00EE2F57"/>
    <w:rsid w:val="00EF02C5"/>
    <w:rsid w:val="00EF37F8"/>
    <w:rsid w:val="00EF4C34"/>
    <w:rsid w:val="00EF6520"/>
    <w:rsid w:val="00EF77C6"/>
    <w:rsid w:val="00F05438"/>
    <w:rsid w:val="00F1361C"/>
    <w:rsid w:val="00F156F0"/>
    <w:rsid w:val="00F160C7"/>
    <w:rsid w:val="00F2408F"/>
    <w:rsid w:val="00F240E9"/>
    <w:rsid w:val="00F2602F"/>
    <w:rsid w:val="00F2625F"/>
    <w:rsid w:val="00F36D8F"/>
    <w:rsid w:val="00F417B1"/>
    <w:rsid w:val="00F45853"/>
    <w:rsid w:val="00F602DF"/>
    <w:rsid w:val="00F754A1"/>
    <w:rsid w:val="00F81FD9"/>
    <w:rsid w:val="00F841AA"/>
    <w:rsid w:val="00F84A94"/>
    <w:rsid w:val="00F87E96"/>
    <w:rsid w:val="00F90F86"/>
    <w:rsid w:val="00FA23E8"/>
    <w:rsid w:val="00FB0731"/>
    <w:rsid w:val="00FC71E4"/>
    <w:rsid w:val="00FD3CC1"/>
    <w:rsid w:val="00FF1E02"/>
    <w:rsid w:val="00FF30B4"/>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65822B"/>
  <w15:docId w15:val="{F76FA319-D398-4D03-8902-E281F8A6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5"/>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paragraph" w:styleId="a3">
    <w:name w:val="Body Text"/>
    <w:basedOn w:val="a"/>
    <w:link w:val="a4"/>
    <w:uiPriority w:val="99"/>
    <w:qFormat/>
    <w:pPr>
      <w:spacing w:beforeLines="30"/>
    </w:pPr>
    <w:rPr>
      <w:rFonts w:ascii="仿宋_GB2312" w:eastAsia="仿宋_GB2312"/>
      <w:kern w:val="0"/>
      <w:sz w:val="30"/>
    </w:rPr>
  </w:style>
  <w:style w:type="paragraph" w:styleId="a5">
    <w:name w:val="Body Text Indent"/>
    <w:basedOn w:val="a"/>
    <w:qFormat/>
    <w:pPr>
      <w:spacing w:after="120"/>
      <w:ind w:leftChars="200" w:left="200"/>
    </w:pPr>
    <w:rPr>
      <w:rFonts w:ascii="仿宋_GB2312"/>
      <w:szCs w:val="32"/>
    </w:rPr>
  </w:style>
  <w:style w:type="paragraph" w:styleId="TOC3">
    <w:name w:val="toc 3"/>
    <w:basedOn w:val="a"/>
    <w:next w:val="a"/>
    <w:uiPriority w:val="39"/>
    <w:unhideWhenUsed/>
    <w:qFormat/>
    <w:pPr>
      <w:tabs>
        <w:tab w:val="right" w:leader="dot" w:pos="8296"/>
      </w:tabs>
      <w:ind w:leftChars="400" w:left="84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21">
    <w:name w:val="Body Text First Indent 2"/>
    <w:basedOn w:val="a5"/>
    <w:uiPriority w:val="99"/>
    <w:unhideWhenUsed/>
    <w:qFormat/>
    <w:pPr>
      <w:ind w:firstLineChars="200" w:firstLine="420"/>
    </w:pPr>
  </w:style>
  <w:style w:type="character" w:styleId="ac">
    <w:name w:val="Strong"/>
    <w:basedOn w:val="a0"/>
    <w:uiPriority w:val="99"/>
    <w:qFormat/>
    <w:rPr>
      <w:b/>
    </w:rPr>
  </w:style>
  <w:style w:type="character" w:styleId="ad">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9">
    <w:name w:val="页脚 字符"/>
    <w:link w:val="a8"/>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e">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0"/>
    <w:link w:val="a6"/>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
    <w:name w:val="TOC Heading"/>
    <w:basedOn w:val="1"/>
    <w:next w:val="a"/>
    <w:uiPriority w:val="39"/>
    <w:unhideWhenUsed/>
    <w:qFormat/>
    <w:rsid w:val="00543339"/>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03920">
      <w:bodyDiv w:val="1"/>
      <w:marLeft w:val="0"/>
      <w:marRight w:val="0"/>
      <w:marTop w:val="0"/>
      <w:marBottom w:val="0"/>
      <w:divBdr>
        <w:top w:val="none" w:sz="0" w:space="0" w:color="auto"/>
        <w:left w:val="none" w:sz="0" w:space="0" w:color="auto"/>
        <w:bottom w:val="none" w:sz="0" w:space="0" w:color="auto"/>
        <w:right w:val="none" w:sz="0" w:space="0" w:color="auto"/>
      </w:divBdr>
    </w:div>
    <w:div w:id="259530170">
      <w:bodyDiv w:val="1"/>
      <w:marLeft w:val="0"/>
      <w:marRight w:val="0"/>
      <w:marTop w:val="0"/>
      <w:marBottom w:val="0"/>
      <w:divBdr>
        <w:top w:val="none" w:sz="0" w:space="0" w:color="auto"/>
        <w:left w:val="none" w:sz="0" w:space="0" w:color="auto"/>
        <w:bottom w:val="none" w:sz="0" w:space="0" w:color="auto"/>
        <w:right w:val="none" w:sz="0" w:space="0" w:color="auto"/>
      </w:divBdr>
    </w:div>
    <w:div w:id="276067533">
      <w:bodyDiv w:val="1"/>
      <w:marLeft w:val="0"/>
      <w:marRight w:val="0"/>
      <w:marTop w:val="0"/>
      <w:marBottom w:val="0"/>
      <w:divBdr>
        <w:top w:val="none" w:sz="0" w:space="0" w:color="auto"/>
        <w:left w:val="none" w:sz="0" w:space="0" w:color="auto"/>
        <w:bottom w:val="none" w:sz="0" w:space="0" w:color="auto"/>
        <w:right w:val="none" w:sz="0" w:space="0" w:color="auto"/>
      </w:divBdr>
    </w:div>
    <w:div w:id="329991258">
      <w:bodyDiv w:val="1"/>
      <w:marLeft w:val="0"/>
      <w:marRight w:val="0"/>
      <w:marTop w:val="0"/>
      <w:marBottom w:val="0"/>
      <w:divBdr>
        <w:top w:val="none" w:sz="0" w:space="0" w:color="auto"/>
        <w:left w:val="none" w:sz="0" w:space="0" w:color="auto"/>
        <w:bottom w:val="none" w:sz="0" w:space="0" w:color="auto"/>
        <w:right w:val="none" w:sz="0" w:space="0" w:color="auto"/>
      </w:divBdr>
    </w:div>
    <w:div w:id="545608065">
      <w:bodyDiv w:val="1"/>
      <w:marLeft w:val="0"/>
      <w:marRight w:val="0"/>
      <w:marTop w:val="0"/>
      <w:marBottom w:val="0"/>
      <w:divBdr>
        <w:top w:val="none" w:sz="0" w:space="0" w:color="auto"/>
        <w:left w:val="none" w:sz="0" w:space="0" w:color="auto"/>
        <w:bottom w:val="none" w:sz="0" w:space="0" w:color="auto"/>
        <w:right w:val="none" w:sz="0" w:space="0" w:color="auto"/>
      </w:divBdr>
    </w:div>
    <w:div w:id="688259565">
      <w:bodyDiv w:val="1"/>
      <w:marLeft w:val="0"/>
      <w:marRight w:val="0"/>
      <w:marTop w:val="0"/>
      <w:marBottom w:val="0"/>
      <w:divBdr>
        <w:top w:val="none" w:sz="0" w:space="0" w:color="auto"/>
        <w:left w:val="none" w:sz="0" w:space="0" w:color="auto"/>
        <w:bottom w:val="none" w:sz="0" w:space="0" w:color="auto"/>
        <w:right w:val="none" w:sz="0" w:space="0" w:color="auto"/>
      </w:divBdr>
    </w:div>
    <w:div w:id="807480393">
      <w:bodyDiv w:val="1"/>
      <w:marLeft w:val="0"/>
      <w:marRight w:val="0"/>
      <w:marTop w:val="0"/>
      <w:marBottom w:val="0"/>
      <w:divBdr>
        <w:top w:val="none" w:sz="0" w:space="0" w:color="auto"/>
        <w:left w:val="none" w:sz="0" w:space="0" w:color="auto"/>
        <w:bottom w:val="none" w:sz="0" w:space="0" w:color="auto"/>
        <w:right w:val="none" w:sz="0" w:space="0" w:color="auto"/>
      </w:divBdr>
    </w:div>
    <w:div w:id="1043140888">
      <w:bodyDiv w:val="1"/>
      <w:marLeft w:val="0"/>
      <w:marRight w:val="0"/>
      <w:marTop w:val="0"/>
      <w:marBottom w:val="0"/>
      <w:divBdr>
        <w:top w:val="none" w:sz="0" w:space="0" w:color="auto"/>
        <w:left w:val="none" w:sz="0" w:space="0" w:color="auto"/>
        <w:bottom w:val="none" w:sz="0" w:space="0" w:color="auto"/>
        <w:right w:val="none" w:sz="0" w:space="0" w:color="auto"/>
      </w:divBdr>
    </w:div>
    <w:div w:id="1142313385">
      <w:bodyDiv w:val="1"/>
      <w:marLeft w:val="0"/>
      <w:marRight w:val="0"/>
      <w:marTop w:val="0"/>
      <w:marBottom w:val="0"/>
      <w:divBdr>
        <w:top w:val="none" w:sz="0" w:space="0" w:color="auto"/>
        <w:left w:val="none" w:sz="0" w:space="0" w:color="auto"/>
        <w:bottom w:val="none" w:sz="0" w:space="0" w:color="auto"/>
        <w:right w:val="none" w:sz="0" w:space="0" w:color="auto"/>
      </w:divBdr>
    </w:div>
    <w:div w:id="1175076935">
      <w:bodyDiv w:val="1"/>
      <w:marLeft w:val="0"/>
      <w:marRight w:val="0"/>
      <w:marTop w:val="0"/>
      <w:marBottom w:val="0"/>
      <w:divBdr>
        <w:top w:val="none" w:sz="0" w:space="0" w:color="auto"/>
        <w:left w:val="none" w:sz="0" w:space="0" w:color="auto"/>
        <w:bottom w:val="none" w:sz="0" w:space="0" w:color="auto"/>
        <w:right w:val="none" w:sz="0" w:space="0" w:color="auto"/>
      </w:divBdr>
    </w:div>
    <w:div w:id="1176534155">
      <w:bodyDiv w:val="1"/>
      <w:marLeft w:val="0"/>
      <w:marRight w:val="0"/>
      <w:marTop w:val="0"/>
      <w:marBottom w:val="0"/>
      <w:divBdr>
        <w:top w:val="none" w:sz="0" w:space="0" w:color="auto"/>
        <w:left w:val="none" w:sz="0" w:space="0" w:color="auto"/>
        <w:bottom w:val="none" w:sz="0" w:space="0" w:color="auto"/>
        <w:right w:val="none" w:sz="0" w:space="0" w:color="auto"/>
      </w:divBdr>
    </w:div>
    <w:div w:id="1337538962">
      <w:bodyDiv w:val="1"/>
      <w:marLeft w:val="0"/>
      <w:marRight w:val="0"/>
      <w:marTop w:val="0"/>
      <w:marBottom w:val="0"/>
      <w:divBdr>
        <w:top w:val="none" w:sz="0" w:space="0" w:color="auto"/>
        <w:left w:val="none" w:sz="0" w:space="0" w:color="auto"/>
        <w:bottom w:val="none" w:sz="0" w:space="0" w:color="auto"/>
        <w:right w:val="none" w:sz="0" w:space="0" w:color="auto"/>
      </w:divBdr>
    </w:div>
    <w:div w:id="1693072696">
      <w:bodyDiv w:val="1"/>
      <w:marLeft w:val="0"/>
      <w:marRight w:val="0"/>
      <w:marTop w:val="0"/>
      <w:marBottom w:val="0"/>
      <w:divBdr>
        <w:top w:val="none" w:sz="0" w:space="0" w:color="auto"/>
        <w:left w:val="none" w:sz="0" w:space="0" w:color="auto"/>
        <w:bottom w:val="none" w:sz="0" w:space="0" w:color="auto"/>
        <w:right w:val="none" w:sz="0" w:space="0" w:color="auto"/>
      </w:divBdr>
    </w:div>
    <w:div w:id="1902331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YMJ\&#31119;&#21033;&#38498;\2023&#20915;&#31639;&#20844;&#24320;\2023-501002-&#23784;&#30473;&#23665;&#24066;&#27665;&#25919;&#31119;&#21033;&#38498;&#20915;&#31639;&#20844;&#24320;&#25253;&#34920;.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YMJ\&#31119;&#21033;&#38498;\2023&#20915;&#31639;&#20844;&#24320;\2023-501002-&#23784;&#30473;&#23665;&#24066;&#27665;&#25919;&#31119;&#21033;&#38498;&#20915;&#31639;&#20844;&#24320;&#25253;&#34920;.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YMJ\&#31119;&#21033;&#38498;\2023&#20915;&#31639;&#20844;&#24320;\2023-501002-&#23784;&#30473;&#23665;&#24066;&#27665;&#25919;&#31119;&#21033;&#38498;&#20915;&#31639;&#20844;&#24320;&#25253;&#34920;.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YMJ\&#31119;&#21033;&#38498;\2023&#20915;&#31639;&#20844;&#24320;\2023-501002-&#23784;&#30473;&#23665;&#24066;&#27665;&#25919;&#31119;&#21033;&#38498;&#20915;&#31639;&#20844;&#24320;&#25253;&#34920;.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YMJ\&#31119;&#21033;&#38498;\2023&#20915;&#31639;&#20844;&#24320;\2023-501002-&#23784;&#30473;&#23665;&#24066;&#27665;&#25919;&#31119;&#21033;&#38498;&#20915;&#31639;&#20844;&#24320;&#25253;&#34920;.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YMJ\&#31119;&#21033;&#38498;\2023&#20915;&#31639;&#20844;&#24320;\2023-501002-&#23784;&#30473;&#23665;&#24066;&#27665;&#25919;&#31119;&#21033;&#38498;&#20915;&#31639;&#20844;&#24320;&#25253;&#34920;.xls"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收、支总计变动情况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计算数据!$A$2</c:f>
              <c:strCache>
                <c:ptCount val="1"/>
                <c:pt idx="0">
                  <c:v>总收入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计算数据!$B$1:$C$1</c:f>
              <c:numCache>
                <c:formatCode>General</c:formatCode>
                <c:ptCount val="2"/>
                <c:pt idx="0">
                  <c:v>2022</c:v>
                </c:pt>
                <c:pt idx="1">
                  <c:v>2023</c:v>
                </c:pt>
              </c:numCache>
            </c:numRef>
          </c:cat>
          <c:val>
            <c:numRef>
              <c:f>计算数据!$B$2:$C$2</c:f>
              <c:numCache>
                <c:formatCode>General</c:formatCode>
                <c:ptCount val="2"/>
                <c:pt idx="0">
                  <c:v>2205.9</c:v>
                </c:pt>
                <c:pt idx="1">
                  <c:v>2360.6999999999998</c:v>
                </c:pt>
              </c:numCache>
            </c:numRef>
          </c:val>
          <c:extLst>
            <c:ext xmlns:c16="http://schemas.microsoft.com/office/drawing/2014/chart" uri="{C3380CC4-5D6E-409C-BE32-E72D297353CC}">
              <c16:uniqueId val="{00000000-4729-4F3E-8054-770D47D23A31}"/>
            </c:ext>
          </c:extLst>
        </c:ser>
        <c:ser>
          <c:idx val="1"/>
          <c:order val="1"/>
          <c:tx>
            <c:strRef>
              <c:f>计算数据!$A$3</c:f>
              <c:strCache>
                <c:ptCount val="1"/>
                <c:pt idx="0">
                  <c:v>总支出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计算数据!$B$1:$C$1</c:f>
              <c:numCache>
                <c:formatCode>General</c:formatCode>
                <c:ptCount val="2"/>
                <c:pt idx="0">
                  <c:v>2022</c:v>
                </c:pt>
                <c:pt idx="1">
                  <c:v>2023</c:v>
                </c:pt>
              </c:numCache>
            </c:numRef>
          </c:cat>
          <c:val>
            <c:numRef>
              <c:f>计算数据!$B$3:$C$3</c:f>
              <c:numCache>
                <c:formatCode>General</c:formatCode>
                <c:ptCount val="2"/>
                <c:pt idx="0">
                  <c:v>2205.9</c:v>
                </c:pt>
                <c:pt idx="1">
                  <c:v>2360.6999999999998</c:v>
                </c:pt>
              </c:numCache>
            </c:numRef>
          </c:val>
          <c:extLst>
            <c:ext xmlns:c16="http://schemas.microsoft.com/office/drawing/2014/chart" uri="{C3380CC4-5D6E-409C-BE32-E72D297353CC}">
              <c16:uniqueId val="{00000001-4729-4F3E-8054-770D47D23A31}"/>
            </c:ext>
          </c:extLst>
        </c:ser>
        <c:dLbls>
          <c:dLblPos val="outEnd"/>
          <c:showLegendKey val="0"/>
          <c:showVal val="1"/>
          <c:showCatName val="0"/>
          <c:showSerName val="0"/>
          <c:showPercent val="0"/>
          <c:showBubbleSize val="0"/>
        </c:dLbls>
        <c:gapWidth val="219"/>
        <c:overlap val="-27"/>
        <c:axId val="795658095"/>
        <c:axId val="795663375"/>
      </c:barChart>
      <c:catAx>
        <c:axId val="795658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95663375"/>
        <c:crosses val="autoZero"/>
        <c:auto val="1"/>
        <c:lblAlgn val="ctr"/>
        <c:lblOffset val="100"/>
        <c:noMultiLvlLbl val="0"/>
      </c:catAx>
      <c:valAx>
        <c:axId val="795663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95658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t>收入决算结构图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BA7-4357-9BF4-9604F4D07DC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BA7-4357-9BF4-9604F4D07DC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BA7-4357-9BF4-9604F4D07DCF}"/>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1"/>
            <c:showBubbleSize val="0"/>
            <c:showLeaderLines val="0"/>
            <c:extLst>
              <c:ext xmlns:c15="http://schemas.microsoft.com/office/drawing/2012/chart" uri="{CE6537A1-D6FC-4f65-9D91-7224C49458BB}"/>
            </c:extLst>
          </c:dLbls>
          <c:cat>
            <c:strRef>
              <c:f>计算数据!$A$5:$A$7</c:f>
              <c:strCache>
                <c:ptCount val="3"/>
                <c:pt idx="0">
                  <c:v>一般公共预算财政拨款收入</c:v>
                </c:pt>
                <c:pt idx="1">
                  <c:v>政府性基金预算财政拨款收入</c:v>
                </c:pt>
                <c:pt idx="2">
                  <c:v>事业收入</c:v>
                </c:pt>
              </c:strCache>
            </c:strRef>
          </c:cat>
          <c:val>
            <c:numRef>
              <c:f>计算数据!$B$5:$B$7</c:f>
              <c:numCache>
                <c:formatCode>0.00_);[Red]\(0.00\)</c:formatCode>
                <c:ptCount val="3"/>
                <c:pt idx="0" formatCode="General">
                  <c:v>323.58999999999997</c:v>
                </c:pt>
                <c:pt idx="1">
                  <c:v>258.24</c:v>
                </c:pt>
                <c:pt idx="2">
                  <c:v>1768.63</c:v>
                </c:pt>
              </c:numCache>
            </c:numRef>
          </c:val>
          <c:extLst>
            <c:ext xmlns:c16="http://schemas.microsoft.com/office/drawing/2014/chart" uri="{C3380CC4-5D6E-409C-BE32-E72D297353CC}">
              <c16:uniqueId val="{00000006-9BA7-4357-9BF4-9604F4D07DCF}"/>
            </c:ext>
          </c:extLst>
        </c:ser>
        <c:dLbls>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支出决算结构图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61F-444F-ADBE-27426E800CE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61F-444F-ADBE-27426E800CE8}"/>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计算数据!$A$22:$A$23</c:f>
              <c:strCache>
                <c:ptCount val="2"/>
                <c:pt idx="0">
                  <c:v>项目支出</c:v>
                </c:pt>
                <c:pt idx="1">
                  <c:v>基本支出</c:v>
                </c:pt>
              </c:strCache>
            </c:strRef>
          </c:cat>
          <c:val>
            <c:numRef>
              <c:f>计算数据!$B$22:$B$23</c:f>
              <c:numCache>
                <c:formatCode>General</c:formatCode>
                <c:ptCount val="2"/>
                <c:pt idx="0">
                  <c:v>2261.46</c:v>
                </c:pt>
                <c:pt idx="1">
                  <c:v>13.19</c:v>
                </c:pt>
              </c:numCache>
            </c:numRef>
          </c:val>
          <c:extLst>
            <c:ext xmlns:c16="http://schemas.microsoft.com/office/drawing/2014/chart" uri="{C3380CC4-5D6E-409C-BE32-E72D297353CC}">
              <c16:uniqueId val="{00000004-961F-444F-ADBE-27426E800CE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t>财政拨款收、支总计变动情况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计算数据!$A$29</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计算数据!$B$28:$C$28</c:f>
              <c:strCache>
                <c:ptCount val="2"/>
                <c:pt idx="0">
                  <c:v>2022年</c:v>
                </c:pt>
                <c:pt idx="1">
                  <c:v>2023年</c:v>
                </c:pt>
              </c:strCache>
            </c:strRef>
          </c:cat>
          <c:val>
            <c:numRef>
              <c:f>计算数据!$B$29:$C$29</c:f>
              <c:numCache>
                <c:formatCode>General</c:formatCode>
                <c:ptCount val="2"/>
                <c:pt idx="0">
                  <c:v>264.27</c:v>
                </c:pt>
                <c:pt idx="1">
                  <c:v>581.84</c:v>
                </c:pt>
              </c:numCache>
            </c:numRef>
          </c:val>
          <c:extLst>
            <c:ext xmlns:c16="http://schemas.microsoft.com/office/drawing/2014/chart" uri="{C3380CC4-5D6E-409C-BE32-E72D297353CC}">
              <c16:uniqueId val="{00000000-F7BD-4609-B842-85F5253379DA}"/>
            </c:ext>
          </c:extLst>
        </c:ser>
        <c:ser>
          <c:idx val="1"/>
          <c:order val="1"/>
          <c:tx>
            <c:strRef>
              <c:f>计算数据!$A$30</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计算数据!$B$28:$C$28</c:f>
              <c:strCache>
                <c:ptCount val="2"/>
                <c:pt idx="0">
                  <c:v>2022年</c:v>
                </c:pt>
                <c:pt idx="1">
                  <c:v>2023年</c:v>
                </c:pt>
              </c:strCache>
            </c:strRef>
          </c:cat>
          <c:val>
            <c:numRef>
              <c:f>计算数据!$B$30:$C$30</c:f>
              <c:numCache>
                <c:formatCode>General</c:formatCode>
                <c:ptCount val="2"/>
                <c:pt idx="0">
                  <c:v>264.27</c:v>
                </c:pt>
                <c:pt idx="1">
                  <c:v>581.84</c:v>
                </c:pt>
              </c:numCache>
            </c:numRef>
          </c:val>
          <c:extLst>
            <c:ext xmlns:c16="http://schemas.microsoft.com/office/drawing/2014/chart" uri="{C3380CC4-5D6E-409C-BE32-E72D297353CC}">
              <c16:uniqueId val="{00000001-F7BD-4609-B842-85F5253379DA}"/>
            </c:ext>
          </c:extLst>
        </c:ser>
        <c:dLbls>
          <c:dLblPos val="outEnd"/>
          <c:showLegendKey val="0"/>
          <c:showVal val="1"/>
          <c:showCatName val="0"/>
          <c:showSerName val="0"/>
          <c:showPercent val="0"/>
          <c:showBubbleSize val="0"/>
        </c:dLbls>
        <c:gapWidth val="219"/>
        <c:overlap val="-27"/>
        <c:axId val="804434223"/>
        <c:axId val="804420783"/>
      </c:barChart>
      <c:catAx>
        <c:axId val="804434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04420783"/>
        <c:crosses val="autoZero"/>
        <c:auto val="1"/>
        <c:lblAlgn val="ctr"/>
        <c:lblOffset val="100"/>
        <c:noMultiLvlLbl val="0"/>
      </c:catAx>
      <c:valAx>
        <c:axId val="804420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04434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计算数据!$A$49</c:f>
              <c:strCache>
                <c:ptCount val="1"/>
                <c:pt idx="0">
                  <c:v>一般公共预算支出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计算数据!$B$48:$C$48</c:f>
              <c:numCache>
                <c:formatCode>General</c:formatCode>
                <c:ptCount val="2"/>
                <c:pt idx="0">
                  <c:v>2022</c:v>
                </c:pt>
                <c:pt idx="1">
                  <c:v>2023</c:v>
                </c:pt>
              </c:numCache>
            </c:numRef>
          </c:cat>
          <c:val>
            <c:numRef>
              <c:f>计算数据!$B$49:$C$49</c:f>
              <c:numCache>
                <c:formatCode>General</c:formatCode>
                <c:ptCount val="2"/>
                <c:pt idx="0">
                  <c:v>169.67</c:v>
                </c:pt>
                <c:pt idx="1">
                  <c:v>323.58999999999997</c:v>
                </c:pt>
              </c:numCache>
            </c:numRef>
          </c:val>
          <c:extLst>
            <c:ext xmlns:c16="http://schemas.microsoft.com/office/drawing/2014/chart" uri="{C3380CC4-5D6E-409C-BE32-E72D297353CC}">
              <c16:uniqueId val="{00000000-135D-499E-A364-A01A73585FA9}"/>
            </c:ext>
          </c:extLst>
        </c:ser>
        <c:dLbls>
          <c:dLblPos val="outEnd"/>
          <c:showLegendKey val="0"/>
          <c:showVal val="1"/>
          <c:showCatName val="0"/>
          <c:showSerName val="0"/>
          <c:showPercent val="0"/>
          <c:showBubbleSize val="0"/>
        </c:dLbls>
        <c:gapWidth val="219"/>
        <c:overlap val="-27"/>
        <c:axId val="804423663"/>
        <c:axId val="804438063"/>
      </c:barChart>
      <c:catAx>
        <c:axId val="804423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04438063"/>
        <c:crosses val="autoZero"/>
        <c:auto val="1"/>
        <c:lblAlgn val="ctr"/>
        <c:lblOffset val="100"/>
        <c:noMultiLvlLbl val="0"/>
      </c:catAx>
      <c:valAx>
        <c:axId val="804438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044236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一般公共预算拨款支出决算结构图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CC-446D-A08F-A65915A1685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CC-446D-A08F-A65915A1685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FCC-446D-A08F-A65915A1685D}"/>
              </c:ext>
            </c:extLst>
          </c:dPt>
          <c:dLbls>
            <c:dLbl>
              <c:idx val="2"/>
              <c:layout>
                <c:manualLayout>
                  <c:x val="7.7777777777777779E-2"/>
                  <c:y val="1.5688611840186644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1"/>
              <c:showBubbleSize val="0"/>
              <c:extLst>
                <c:ext xmlns:c15="http://schemas.microsoft.com/office/drawing/2012/chart" uri="{CE6537A1-D6FC-4f65-9D91-7224C49458BB}">
                  <c15:layout>
                    <c:manualLayout>
                      <c:w val="0.24097222222222223"/>
                      <c:h val="6.25E-2"/>
                    </c:manualLayout>
                  </c15:layout>
                </c:ext>
                <c:ext xmlns:c16="http://schemas.microsoft.com/office/drawing/2014/chart" uri="{C3380CC4-5D6E-409C-BE32-E72D297353CC}">
                  <c16:uniqueId val="{00000005-4FCC-446D-A08F-A65915A1685D}"/>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计算数据!$A$54:$A$56</c:f>
              <c:strCache>
                <c:ptCount val="3"/>
                <c:pt idx="0">
                  <c:v>社会保障和就业支出</c:v>
                </c:pt>
                <c:pt idx="1">
                  <c:v>卫生健康支出</c:v>
                </c:pt>
                <c:pt idx="2">
                  <c:v>住房保障支出</c:v>
                </c:pt>
              </c:strCache>
            </c:strRef>
          </c:cat>
          <c:val>
            <c:numRef>
              <c:f>计算数据!$B$54:$B$56</c:f>
              <c:numCache>
                <c:formatCode>General</c:formatCode>
                <c:ptCount val="3"/>
                <c:pt idx="0">
                  <c:v>321.83</c:v>
                </c:pt>
                <c:pt idx="1">
                  <c:v>0.51</c:v>
                </c:pt>
                <c:pt idx="2">
                  <c:v>1.25</c:v>
                </c:pt>
              </c:numCache>
            </c:numRef>
          </c:val>
          <c:extLst>
            <c:ext xmlns:c16="http://schemas.microsoft.com/office/drawing/2014/chart" uri="{C3380CC4-5D6E-409C-BE32-E72D297353CC}">
              <c16:uniqueId val="{00000006-4FCC-446D-A08F-A65915A1685D}"/>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3E8D087-C599-4620-805E-6935124355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2028</Words>
  <Characters>11561</Characters>
  <Application>Microsoft Office Word</Application>
  <DocSecurity>0</DocSecurity>
  <Lines>96</Lines>
  <Paragraphs>27</Paragraphs>
  <ScaleCrop>false</ScaleCrop>
  <Company>四川省财政厅</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美娇 游</cp:lastModifiedBy>
  <cp:revision>37</cp:revision>
  <cp:lastPrinted>2024-12-06T08:12:00Z</cp:lastPrinted>
  <dcterms:created xsi:type="dcterms:W3CDTF">2024-12-06T07:52:00Z</dcterms:created>
  <dcterms:modified xsi:type="dcterms:W3CDTF">2024-12-06T08:13:00Z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