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1437B">
      <w:pPr>
        <w:spacing w:line="600" w:lineRule="exact"/>
        <w:jc w:val="left"/>
        <w:outlineLvl w:val="0"/>
        <w:rPr>
          <w:rFonts w:ascii="方正小标宋简体" w:hAnsi="宋体" w:eastAsia="方正小标宋简体"/>
          <w:szCs w:val="21"/>
        </w:rPr>
      </w:pPr>
      <w:bookmarkStart w:id="0" w:name="_Toc15306267"/>
    </w:p>
    <w:p w14:paraId="0F2509BF">
      <w:pPr>
        <w:pStyle w:val="5"/>
        <w:spacing w:before="93"/>
      </w:pPr>
    </w:p>
    <w:p w14:paraId="5D41C357">
      <w:pPr>
        <w:spacing w:line="600" w:lineRule="exact"/>
        <w:jc w:val="center"/>
        <w:outlineLvl w:val="0"/>
        <w:rPr>
          <w:rFonts w:ascii="方正小标宋简体" w:hAnsi="宋体" w:eastAsia="方正小标宋简体"/>
          <w:sz w:val="72"/>
          <w:szCs w:val="72"/>
        </w:rPr>
      </w:pPr>
    </w:p>
    <w:p w14:paraId="2992D55B">
      <w:pPr>
        <w:spacing w:line="600" w:lineRule="exact"/>
        <w:jc w:val="center"/>
        <w:outlineLvl w:val="0"/>
        <w:rPr>
          <w:rFonts w:ascii="方正小标宋简体" w:hAnsi="宋体" w:eastAsia="方正小标宋简体"/>
          <w:sz w:val="72"/>
          <w:szCs w:val="72"/>
        </w:rPr>
      </w:pPr>
    </w:p>
    <w:p w14:paraId="1D8FCD3D">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193"/>
      <w:bookmarkStart w:id="2" w:name="_Toc15377425"/>
      <w:bookmarkStart w:id="3" w:name="_Toc15396597"/>
      <w:bookmarkStart w:id="4" w:name="_Toc15378441"/>
      <w:bookmarkStart w:id="5" w:name="_Toc15396475"/>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p>
    <w:p w14:paraId="674D9FE0">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6" w:name="_Toc15396476"/>
      <w:bookmarkStart w:id="7" w:name="_Toc15396598"/>
      <w:bookmarkStart w:id="8" w:name="_Toc15378442"/>
      <w:bookmarkStart w:id="9" w:name="_Toc15377426"/>
      <w:bookmarkStart w:id="10" w:name="_Toc15377194"/>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lang w:val="en-US" w:eastAsia="zh-CN"/>
        </w:rPr>
        <w:t>峨眉山市</w:t>
      </w:r>
    </w:p>
    <w:p w14:paraId="1DEA9531">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lang w:val="en-US" w:eastAsia="zh-CN"/>
        </w:rPr>
        <w:t>民政福利院</w:t>
      </w: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14:paraId="6347A18B">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004D3332">
      <w:pPr>
        <w:widowControl/>
        <w:jc w:val="center"/>
        <w:rPr>
          <w:rFonts w:ascii="黑体" w:hAnsi="黑体" w:eastAsia="黑体" w:cstheme="minorBidi"/>
          <w:sz w:val="28"/>
          <w:szCs w:val="28"/>
        </w:rPr>
      </w:pPr>
    </w:p>
    <w:p w14:paraId="340CB231">
      <w:pPr>
        <w:pStyle w:val="11"/>
      </w:pPr>
      <w:r>
        <w:rPr>
          <w:rFonts w:hint="eastAsia"/>
        </w:rPr>
        <w:t>公开时间：2023年9月6日</w:t>
      </w:r>
    </w:p>
    <w:p w14:paraId="7FA74B0A"/>
    <w:p w14:paraId="5F4AD947">
      <w:pPr>
        <w:pStyle w:val="1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14:paraId="65AACF2E">
      <w:pPr>
        <w:pStyle w:val="12"/>
        <w:adjustRightInd w:val="0"/>
        <w:snapToGrid w:val="0"/>
        <w:spacing w:line="440" w:lineRule="exact"/>
        <w:jc w:val="left"/>
        <w:rPr>
          <w:rFonts w:hint="default" w:eastAsia="宋体"/>
          <w:sz w:val="24"/>
          <w:lang w:val="en-US" w:eastAsia="zh-CN"/>
        </w:rPr>
      </w:pPr>
      <w:r>
        <w:rPr>
          <w:rFonts w:hint="eastAsia"/>
          <w:sz w:val="24"/>
        </w:rPr>
        <w:t>一、主要职责</w:t>
      </w:r>
      <w:r>
        <w:rPr>
          <w:rFonts w:hint="eastAsia"/>
          <w:sz w:val="24"/>
          <w:lang w:val="en-US" w:eastAsia="zh-CN"/>
        </w:rPr>
        <w:t xml:space="preserve">                                               P4                   </w:t>
      </w:r>
    </w:p>
    <w:p w14:paraId="397325B7">
      <w:pPr>
        <w:pStyle w:val="12"/>
        <w:adjustRightInd w:val="0"/>
        <w:snapToGrid w:val="0"/>
        <w:spacing w:line="440" w:lineRule="exact"/>
        <w:jc w:val="left"/>
        <w:rPr>
          <w:rFonts w:hint="default" w:eastAsia="宋体"/>
          <w:lang w:val="en-US" w:eastAsia="zh-CN"/>
        </w:rPr>
      </w:pPr>
      <w:r>
        <w:rPr>
          <w:rFonts w:hint="eastAsia"/>
          <w:sz w:val="24"/>
        </w:rPr>
        <w:t>二、机构设置</w:t>
      </w:r>
      <w:r>
        <w:rPr>
          <w:rFonts w:hint="eastAsia"/>
          <w:sz w:val="24"/>
          <w:lang w:val="en-US" w:eastAsia="zh-CN"/>
        </w:rPr>
        <w:t xml:space="preserve">                                               P4</w:t>
      </w:r>
    </w:p>
    <w:p w14:paraId="17316E43">
      <w:pPr>
        <w:pStyle w:val="11"/>
        <w:adjustRightInd w:val="0"/>
        <w:snapToGrid w:val="0"/>
        <w:spacing w:before="0" w:line="440" w:lineRule="exact"/>
        <w:jc w:val="left"/>
        <w:rPr>
          <w:sz w:val="24"/>
          <w:szCs w:val="24"/>
        </w:rPr>
      </w:pPr>
      <w:r>
        <w:rPr>
          <w:rFonts w:hint="eastAsia"/>
          <w:sz w:val="24"/>
        </w:rPr>
        <w:t>第二部分 2023年度单位决算情况说明</w:t>
      </w:r>
    </w:p>
    <w:p w14:paraId="65D5E7A1">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 xml:space="preserve">                               P5</w:t>
      </w:r>
    </w:p>
    <w:p w14:paraId="29FE7658">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二、收入决算情况说明</w:t>
      </w:r>
      <w:r>
        <w:rPr>
          <w:rFonts w:hint="eastAsia"/>
          <w:sz w:val="24"/>
          <w:lang w:val="en-US" w:eastAsia="zh-CN"/>
        </w:rPr>
        <w:t xml:space="preserve">                                       P5</w:t>
      </w:r>
    </w:p>
    <w:p w14:paraId="5F067A6F">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sz w:val="24"/>
          <w:lang w:val="en-US" w:eastAsia="zh-CN"/>
        </w:rPr>
        <w:t xml:space="preserve">                                       P6</w:t>
      </w:r>
    </w:p>
    <w:p w14:paraId="01D19D09">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 xml:space="preserve">                       P7</w:t>
      </w:r>
    </w:p>
    <w:p w14:paraId="7D4A598D">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 xml:space="preserve">                   P7</w:t>
      </w:r>
    </w:p>
    <w:p w14:paraId="3DAE2C9A">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 xml:space="preserve">               P9</w:t>
      </w:r>
    </w:p>
    <w:p w14:paraId="18D96F1A">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七、财政拨款“三公”经费支出决算情况说明</w:t>
      </w:r>
      <w:r>
        <w:rPr>
          <w:rFonts w:hint="eastAsia"/>
          <w:sz w:val="24"/>
          <w:lang w:val="en-US" w:eastAsia="zh-CN"/>
        </w:rPr>
        <w:t xml:space="preserve">                   P10    </w:t>
      </w:r>
    </w:p>
    <w:p w14:paraId="04BC64A0">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val="en-US" w:eastAsia="zh-CN"/>
        </w:rPr>
        <w:t xml:space="preserve">                         P11</w:t>
      </w:r>
    </w:p>
    <w:p w14:paraId="1232730D">
      <w:pPr>
        <w:pStyle w:val="12"/>
        <w:adjustRightInd w:val="0"/>
        <w:snapToGrid w:val="0"/>
        <w:spacing w:line="440" w:lineRule="exact"/>
        <w:jc w:val="left"/>
        <w:rPr>
          <w:rFonts w:hint="default" w:eastAsia="宋体"/>
          <w:sz w:val="24"/>
          <w:lang w:val="en-US" w:eastAsia="zh-CN"/>
        </w:rPr>
      </w:pPr>
      <w:r>
        <w:rPr>
          <w:rFonts w:hint="eastAsia"/>
          <w:sz w:val="24"/>
        </w:rPr>
        <w:t>九、国有资本经营预算支出决算情况说明</w:t>
      </w:r>
      <w:r>
        <w:rPr>
          <w:rFonts w:hint="eastAsia"/>
          <w:sz w:val="24"/>
          <w:lang w:val="en-US" w:eastAsia="zh-CN"/>
        </w:rPr>
        <w:t xml:space="preserve">                       P12</w:t>
      </w:r>
    </w:p>
    <w:p w14:paraId="29B130CA">
      <w:pPr>
        <w:pStyle w:val="12"/>
        <w:adjustRightInd w:val="0"/>
        <w:snapToGrid w:val="0"/>
        <w:spacing w:line="440" w:lineRule="exact"/>
        <w:jc w:val="left"/>
        <w:rPr>
          <w:rFonts w:hint="default" w:eastAsia="宋体"/>
          <w:sz w:val="24"/>
          <w:lang w:val="en-US" w:eastAsia="zh-CN"/>
        </w:rPr>
      </w:pPr>
      <w:r>
        <w:rPr>
          <w:rFonts w:hint="eastAsia"/>
          <w:sz w:val="24"/>
        </w:rPr>
        <w:t>十、其他重要事项的情况说明</w:t>
      </w:r>
      <w:r>
        <w:rPr>
          <w:rFonts w:hint="eastAsia"/>
          <w:sz w:val="24"/>
          <w:lang w:val="en-US" w:eastAsia="zh-CN"/>
        </w:rPr>
        <w:t xml:space="preserve">                                 P12</w:t>
      </w:r>
    </w:p>
    <w:p w14:paraId="6DBE3048">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 xml:space="preserve">                                             </w:t>
      </w:r>
      <w:r>
        <w:rPr>
          <w:rFonts w:hint="eastAsia" w:ascii="Times New Roman" w:hAnsi="Times New Roman" w:eastAsia="宋体" w:cs="Times New Roman"/>
          <w:kern w:val="2"/>
          <w:sz w:val="24"/>
          <w:szCs w:val="24"/>
          <w:lang w:val="en-US" w:eastAsia="zh-CN" w:bidi="ar-SA"/>
        </w:rPr>
        <w:t>P13</w:t>
      </w:r>
    </w:p>
    <w:p w14:paraId="0463FB46">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 xml:space="preserve">                                               </w:t>
      </w:r>
      <w:r>
        <w:rPr>
          <w:rFonts w:hint="eastAsia" w:ascii="Times New Roman" w:hAnsi="Times New Roman" w:eastAsia="宋体" w:cs="Times New Roman"/>
          <w:kern w:val="2"/>
          <w:sz w:val="24"/>
          <w:szCs w:val="24"/>
          <w:lang w:val="en-US" w:eastAsia="zh-CN" w:bidi="ar-SA"/>
        </w:rPr>
        <w:t xml:space="preserve">  P15</w:t>
      </w:r>
    </w:p>
    <w:p w14:paraId="319E421C">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 xml:space="preserve">                                               </w:t>
      </w:r>
      <w:r>
        <w:rPr>
          <w:rFonts w:hint="eastAsia"/>
          <w:b/>
          <w:bCs/>
          <w:sz w:val="24"/>
          <w:lang w:val="en-US" w:eastAsia="zh-CN"/>
        </w:rPr>
        <w:t xml:space="preserve">  P17</w:t>
      </w:r>
      <w:bookmarkStart w:id="67" w:name="_GoBack"/>
      <w:bookmarkEnd w:id="67"/>
    </w:p>
    <w:p w14:paraId="3328E65A">
      <w:pPr>
        <w:pStyle w:val="12"/>
        <w:adjustRightInd w:val="0"/>
        <w:snapToGrid w:val="0"/>
        <w:spacing w:line="440" w:lineRule="exact"/>
        <w:jc w:val="left"/>
        <w:rPr>
          <w:sz w:val="24"/>
        </w:rPr>
      </w:pPr>
      <w:r>
        <w:rPr>
          <w:rFonts w:hint="eastAsia"/>
          <w:sz w:val="24"/>
        </w:rPr>
        <w:t>一、收入支出决算总表</w:t>
      </w:r>
    </w:p>
    <w:p w14:paraId="58A3F03E">
      <w:pPr>
        <w:pStyle w:val="12"/>
        <w:adjustRightInd w:val="0"/>
        <w:snapToGrid w:val="0"/>
        <w:spacing w:line="440" w:lineRule="exact"/>
        <w:jc w:val="left"/>
        <w:rPr>
          <w:sz w:val="24"/>
        </w:rPr>
      </w:pPr>
      <w:r>
        <w:rPr>
          <w:rFonts w:hint="eastAsia"/>
          <w:sz w:val="24"/>
        </w:rPr>
        <w:t>二、收入决算表</w:t>
      </w:r>
    </w:p>
    <w:p w14:paraId="019FABD1">
      <w:pPr>
        <w:pStyle w:val="12"/>
        <w:adjustRightInd w:val="0"/>
        <w:snapToGrid w:val="0"/>
        <w:spacing w:line="440" w:lineRule="exact"/>
        <w:jc w:val="left"/>
        <w:rPr>
          <w:sz w:val="24"/>
        </w:rPr>
      </w:pPr>
      <w:r>
        <w:rPr>
          <w:rFonts w:hint="eastAsia"/>
          <w:sz w:val="24"/>
        </w:rPr>
        <w:t>三、支出决算表</w:t>
      </w:r>
    </w:p>
    <w:p w14:paraId="59FA3ABC">
      <w:pPr>
        <w:pStyle w:val="12"/>
        <w:adjustRightInd w:val="0"/>
        <w:snapToGrid w:val="0"/>
        <w:spacing w:line="440" w:lineRule="exact"/>
        <w:jc w:val="left"/>
        <w:rPr>
          <w:sz w:val="24"/>
        </w:rPr>
      </w:pPr>
      <w:r>
        <w:rPr>
          <w:rFonts w:hint="eastAsia"/>
          <w:sz w:val="24"/>
        </w:rPr>
        <w:t>四、财政拨款收入支出决算总表</w:t>
      </w:r>
    </w:p>
    <w:p w14:paraId="4A477D93">
      <w:pPr>
        <w:pStyle w:val="12"/>
        <w:adjustRightInd w:val="0"/>
        <w:snapToGrid w:val="0"/>
        <w:spacing w:line="440" w:lineRule="exact"/>
        <w:jc w:val="left"/>
        <w:rPr>
          <w:sz w:val="24"/>
        </w:rPr>
      </w:pPr>
      <w:r>
        <w:rPr>
          <w:rFonts w:hint="eastAsia"/>
          <w:sz w:val="24"/>
        </w:rPr>
        <w:t>五、财政拨款支出决算明细表</w:t>
      </w:r>
    </w:p>
    <w:p w14:paraId="1C3906FD">
      <w:pPr>
        <w:pStyle w:val="12"/>
        <w:adjustRightInd w:val="0"/>
        <w:snapToGrid w:val="0"/>
        <w:spacing w:line="440" w:lineRule="exact"/>
        <w:jc w:val="left"/>
        <w:rPr>
          <w:sz w:val="24"/>
        </w:rPr>
      </w:pPr>
      <w:r>
        <w:rPr>
          <w:rFonts w:hint="eastAsia"/>
          <w:sz w:val="24"/>
        </w:rPr>
        <w:t>六、一般公共预算财政拨款支出决算表</w:t>
      </w:r>
    </w:p>
    <w:p w14:paraId="4796351E">
      <w:pPr>
        <w:pStyle w:val="12"/>
        <w:adjustRightInd w:val="0"/>
        <w:snapToGrid w:val="0"/>
        <w:spacing w:line="440" w:lineRule="exact"/>
        <w:jc w:val="left"/>
        <w:rPr>
          <w:sz w:val="24"/>
        </w:rPr>
      </w:pPr>
      <w:r>
        <w:rPr>
          <w:rFonts w:hint="eastAsia"/>
          <w:sz w:val="24"/>
        </w:rPr>
        <w:t>七、一般公共预算财政拨款支出决算明细表</w:t>
      </w:r>
    </w:p>
    <w:p w14:paraId="39004425">
      <w:pPr>
        <w:pStyle w:val="12"/>
        <w:adjustRightInd w:val="0"/>
        <w:snapToGrid w:val="0"/>
        <w:spacing w:line="440" w:lineRule="exact"/>
        <w:jc w:val="left"/>
        <w:rPr>
          <w:sz w:val="24"/>
        </w:rPr>
      </w:pPr>
      <w:r>
        <w:rPr>
          <w:rFonts w:hint="eastAsia"/>
          <w:sz w:val="24"/>
        </w:rPr>
        <w:t>八、一般公共预算财政拨款基本支出决算明细表</w:t>
      </w:r>
    </w:p>
    <w:p w14:paraId="0B48ECFE">
      <w:pPr>
        <w:pStyle w:val="12"/>
        <w:adjustRightInd w:val="0"/>
        <w:snapToGrid w:val="0"/>
        <w:spacing w:line="440" w:lineRule="exact"/>
        <w:jc w:val="left"/>
        <w:rPr>
          <w:sz w:val="24"/>
        </w:rPr>
      </w:pPr>
      <w:r>
        <w:rPr>
          <w:rFonts w:hint="eastAsia"/>
          <w:sz w:val="24"/>
        </w:rPr>
        <w:t>九、一般公共预算财政拨款项目支出决算表</w:t>
      </w:r>
    </w:p>
    <w:p w14:paraId="68801D79">
      <w:pPr>
        <w:pStyle w:val="12"/>
        <w:adjustRightInd w:val="0"/>
        <w:snapToGrid w:val="0"/>
        <w:spacing w:line="440" w:lineRule="exact"/>
        <w:jc w:val="left"/>
        <w:rPr>
          <w:sz w:val="24"/>
        </w:rPr>
      </w:pPr>
      <w:r>
        <w:rPr>
          <w:rFonts w:hint="eastAsia"/>
          <w:sz w:val="24"/>
        </w:rPr>
        <w:t>十、政府性基金预算财政拨款收入支出决算表</w:t>
      </w:r>
    </w:p>
    <w:p w14:paraId="13B2391C">
      <w:pPr>
        <w:pStyle w:val="12"/>
        <w:adjustRightInd w:val="0"/>
        <w:snapToGrid w:val="0"/>
        <w:spacing w:line="440" w:lineRule="exact"/>
        <w:jc w:val="left"/>
        <w:rPr>
          <w:sz w:val="24"/>
        </w:rPr>
      </w:pPr>
      <w:r>
        <w:rPr>
          <w:rFonts w:hint="eastAsia"/>
          <w:sz w:val="24"/>
        </w:rPr>
        <w:t>十一、国有资本经营预算财政拨款收入支出决算表</w:t>
      </w:r>
    </w:p>
    <w:p w14:paraId="3C3D7709">
      <w:pPr>
        <w:pStyle w:val="12"/>
        <w:adjustRightInd w:val="0"/>
        <w:snapToGrid w:val="0"/>
        <w:spacing w:line="440" w:lineRule="exact"/>
        <w:jc w:val="left"/>
        <w:rPr>
          <w:sz w:val="24"/>
        </w:rPr>
      </w:pPr>
      <w:r>
        <w:rPr>
          <w:rFonts w:hint="eastAsia"/>
          <w:sz w:val="24"/>
        </w:rPr>
        <w:t>十二、国有资本经营预算财政拨款支出决算表</w:t>
      </w:r>
    </w:p>
    <w:p w14:paraId="3331C42E">
      <w:pPr>
        <w:pStyle w:val="12"/>
        <w:adjustRightInd w:val="0"/>
        <w:snapToGrid w:val="0"/>
        <w:spacing w:line="440" w:lineRule="exact"/>
        <w:jc w:val="left"/>
        <w:rPr>
          <w:sz w:val="24"/>
        </w:rPr>
      </w:pPr>
      <w:r>
        <w:rPr>
          <w:rFonts w:hint="eastAsia"/>
          <w:sz w:val="24"/>
        </w:rPr>
        <w:t>十三、财政拨款“三公”经费支出决算表</w:t>
      </w:r>
    </w:p>
    <w:p w14:paraId="6EE4C6C9">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请单位根据实际注明页码</w:t>
      </w:r>
      <w:r>
        <w:rPr>
          <w:rFonts w:ascii="仿宋" w:hAnsi="仿宋" w:eastAsia="仿宋"/>
          <w:sz w:val="24"/>
        </w:rPr>
        <w:t>)</w:t>
      </w:r>
    </w:p>
    <w:p w14:paraId="3FC88C53">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59CC7F09">
      <w:pPr>
        <w:pStyle w:val="2"/>
        <w:jc w:val="center"/>
        <w:rPr>
          <w:rStyle w:val="27"/>
          <w:rFonts w:ascii="黑体" w:hAnsi="黑体" w:eastAsia="黑体"/>
          <w:b/>
          <w:bCs w:val="0"/>
        </w:rPr>
      </w:pPr>
      <w:r>
        <w:rPr>
          <w:rFonts w:hint="eastAsia" w:ascii="黑体" w:hAnsi="黑体" w:eastAsia="黑体"/>
          <w:b w:val="0"/>
        </w:rPr>
        <w:t>第一部分 单位</w:t>
      </w:r>
      <w:r>
        <w:rPr>
          <w:rStyle w:val="27"/>
          <w:rFonts w:hint="eastAsia" w:ascii="黑体" w:hAnsi="黑体" w:eastAsia="黑体"/>
          <w:b w:val="0"/>
          <w:bCs w:val="0"/>
        </w:rPr>
        <w:t>概况</w:t>
      </w:r>
      <w:bookmarkEnd w:id="12"/>
      <w:bookmarkEnd w:id="13"/>
    </w:p>
    <w:p w14:paraId="329C0451">
      <w:pPr>
        <w:widowControl/>
        <w:jc w:val="left"/>
        <w:rPr>
          <w:rFonts w:ascii="黑体" w:eastAsia="黑体"/>
          <w:sz w:val="32"/>
          <w:szCs w:val="32"/>
        </w:rPr>
      </w:pPr>
    </w:p>
    <w:p w14:paraId="236BA3E8">
      <w:pPr>
        <w:pStyle w:val="3"/>
        <w:numPr>
          <w:ilvl w:val="0"/>
          <w:numId w:val="1"/>
        </w:numPr>
        <w:rPr>
          <w:rStyle w:val="28"/>
          <w:rFonts w:ascii="黑体" w:hAnsi="黑体" w:eastAsia="黑体"/>
          <w:b w:val="0"/>
          <w:bCs w:val="0"/>
        </w:rPr>
      </w:pPr>
      <w:bookmarkStart w:id="14" w:name="_Toc15396600"/>
      <w:bookmarkStart w:id="15" w:name="_Toc15377197"/>
      <w:r>
        <w:rPr>
          <w:rStyle w:val="28"/>
          <w:rFonts w:hint="eastAsia" w:ascii="黑体" w:hAnsi="黑体" w:eastAsia="黑体"/>
          <w:b w:val="0"/>
          <w:bCs w:val="0"/>
        </w:rPr>
        <w:t>主要职责</w:t>
      </w:r>
    </w:p>
    <w:p w14:paraId="4AB1C858">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峨眉山市公墓服务中心位于峨眉山市绥山镇大南村一组，主管局为峨眉山市民政局，本单位为自收自支事业单位，主要职能是办理骨灰安葬、墓碑雕刻、金属像制作和鲜花出售等服务</w:t>
      </w:r>
    </w:p>
    <w:p w14:paraId="4AED1A8D"/>
    <w:p w14:paraId="767309FA">
      <w:pPr>
        <w:pStyle w:val="3"/>
        <w:rPr>
          <w:rFonts w:ascii="黑体" w:hAnsi="黑体" w:eastAsia="黑体"/>
          <w:b w:val="0"/>
        </w:rPr>
      </w:pPr>
      <w:r>
        <w:rPr>
          <w:rFonts w:hint="eastAsia" w:ascii="黑体" w:hAnsi="黑体" w:eastAsia="黑体"/>
          <w:b w:val="0"/>
        </w:rPr>
        <w:t>二、机构设置</w:t>
      </w:r>
    </w:p>
    <w:bookmarkEnd w:id="14"/>
    <w:bookmarkEnd w:id="15"/>
    <w:p w14:paraId="006462ED">
      <w:pPr>
        <w:widowControl/>
        <w:ind w:firstLine="560" w:firstLineChars="200"/>
        <w:jc w:val="left"/>
        <w:rPr>
          <w:rFonts w:ascii="仿宋" w:hAnsi="仿宋" w:eastAsia="仿宋"/>
          <w:kern w:val="0"/>
          <w:sz w:val="32"/>
          <w:szCs w:val="32"/>
        </w:rPr>
      </w:pPr>
      <w:r>
        <w:rPr>
          <w:rFonts w:hint="eastAsia" w:ascii="宋体" w:hAnsi="宋体" w:cs="宋体"/>
          <w:sz w:val="28"/>
          <w:szCs w:val="28"/>
        </w:rPr>
        <w:t>我服务中心在主管局的正确领导和大力支持下，结合我服务中心工作实际，取得了较好的成绩</w:t>
      </w:r>
      <w:r>
        <w:rPr>
          <w:rFonts w:hint="eastAsia" w:ascii="宋体" w:hAnsi="宋体" w:cs="宋体"/>
          <w:sz w:val="28"/>
          <w:szCs w:val="28"/>
          <w:lang w:val="en-US" w:eastAsia="zh-CN"/>
        </w:rPr>
        <w:t>,</w:t>
      </w:r>
      <w:r>
        <w:rPr>
          <w:rFonts w:hint="eastAsia" w:ascii="宋体" w:hAnsi="宋体" w:cs="宋体"/>
          <w:sz w:val="28"/>
          <w:szCs w:val="28"/>
        </w:rPr>
        <w:t>认真做好绿色殡葬工作</w:t>
      </w:r>
      <w:r>
        <w:rPr>
          <w:rFonts w:hint="eastAsia" w:ascii="宋体" w:hAnsi="宋体" w:cs="宋体"/>
          <w:sz w:val="28"/>
          <w:szCs w:val="28"/>
          <w:lang w:val="en-US" w:eastAsia="zh-CN"/>
        </w:rPr>
        <w:t>.</w:t>
      </w:r>
      <w:r>
        <w:rPr>
          <w:rFonts w:ascii="仿宋" w:hAnsi="仿宋" w:eastAsia="仿宋"/>
          <w:sz w:val="32"/>
          <w:szCs w:val="32"/>
        </w:rPr>
        <w:br w:type="page"/>
      </w:r>
    </w:p>
    <w:p w14:paraId="47C1CCB0">
      <w:pPr>
        <w:pStyle w:val="2"/>
        <w:ind w:right="440"/>
        <w:jc w:val="center"/>
        <w:rPr>
          <w:rStyle w:val="27"/>
          <w:rFonts w:ascii="黑体" w:hAnsi="黑体" w:eastAsia="黑体"/>
          <w:b w:val="0"/>
          <w:bCs/>
        </w:rPr>
      </w:pPr>
      <w:bookmarkStart w:id="16" w:name="_Toc15396602"/>
      <w:bookmarkStart w:id="17" w:name="_Toc15377204"/>
      <w:r>
        <w:rPr>
          <w:rFonts w:hint="eastAsia" w:ascii="黑体" w:hAnsi="黑体" w:eastAsia="黑体"/>
          <w:b w:val="0"/>
        </w:rPr>
        <w:t>第二部分 2023年度</w:t>
      </w:r>
      <w:r>
        <w:rPr>
          <w:rStyle w:val="27"/>
          <w:rFonts w:hint="eastAsia" w:ascii="黑体" w:hAnsi="黑体" w:eastAsia="黑体"/>
          <w:b w:val="0"/>
          <w:bCs/>
        </w:rPr>
        <w:t>单位决算情况说明</w:t>
      </w:r>
      <w:bookmarkEnd w:id="16"/>
      <w:bookmarkEnd w:id="17"/>
    </w:p>
    <w:p w14:paraId="262EE023"/>
    <w:p w14:paraId="442A02A4">
      <w:pPr>
        <w:pStyle w:val="26"/>
        <w:numPr>
          <w:ilvl w:val="0"/>
          <w:numId w:val="2"/>
        </w:numPr>
        <w:spacing w:line="600" w:lineRule="exact"/>
        <w:ind w:firstLineChars="0"/>
        <w:outlineLvl w:val="1"/>
        <w:rPr>
          <w:rStyle w:val="28"/>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8"/>
          <w:rFonts w:hint="eastAsia" w:ascii="黑体" w:hAnsi="黑体" w:eastAsia="黑体"/>
          <w:b w:val="0"/>
        </w:rPr>
        <w:t>入支出决算总体情况说明</w:t>
      </w:r>
      <w:bookmarkEnd w:id="18"/>
      <w:bookmarkEnd w:id="19"/>
    </w:p>
    <w:p w14:paraId="19D4E5A8">
      <w:pPr>
        <w:spacing w:line="600" w:lineRule="exact"/>
        <w:ind w:firstLine="640" w:firstLineChars="200"/>
        <w:rPr>
          <w:rFonts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65.41</w:t>
      </w:r>
      <w:r>
        <w:rPr>
          <w:rFonts w:hint="eastAsia" w:ascii="仿宋" w:hAnsi="仿宋" w:eastAsia="仿宋"/>
          <w:sz w:val="32"/>
          <w:szCs w:val="32"/>
        </w:rPr>
        <w:t>万元。与2022年度相比，收、支总计各减少</w:t>
      </w:r>
      <w:r>
        <w:rPr>
          <w:rFonts w:hint="eastAsia" w:ascii="仿宋" w:hAnsi="仿宋" w:eastAsia="仿宋"/>
          <w:sz w:val="32"/>
          <w:szCs w:val="32"/>
          <w:lang w:val="en-US" w:eastAsia="zh-CN"/>
        </w:rPr>
        <w:t>15.31</w:t>
      </w:r>
      <w:r>
        <w:rPr>
          <w:rFonts w:hint="eastAsia" w:ascii="仿宋" w:hAnsi="仿宋" w:eastAsia="仿宋"/>
          <w:sz w:val="32"/>
          <w:szCs w:val="32"/>
        </w:rPr>
        <w:t>万元，下降</w:t>
      </w:r>
      <w:r>
        <w:rPr>
          <w:rFonts w:hint="eastAsia" w:ascii="仿宋" w:hAnsi="仿宋" w:eastAsia="仿宋"/>
          <w:sz w:val="32"/>
          <w:szCs w:val="32"/>
          <w:lang w:val="en-US" w:eastAsia="zh-CN"/>
        </w:rPr>
        <w:t>18.97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项目支出减少</w:t>
      </w:r>
      <w:r>
        <w:rPr>
          <w:rFonts w:hint="eastAsia" w:ascii="仿宋" w:hAnsi="仿宋" w:eastAsia="仿宋"/>
          <w:sz w:val="32"/>
          <w:szCs w:val="32"/>
        </w:rPr>
        <w:t>。</w:t>
      </w:r>
    </w:p>
    <w:p w14:paraId="581077FF">
      <w:pPr>
        <w:spacing w:line="240" w:lineRule="auto"/>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4838700" cy="2914650"/>
            <wp:effectExtent l="0" t="0" r="0" b="0"/>
            <wp:docPr id="1" name="图片 1" descr="173338420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33384202399"/>
                    <pic:cNvPicPr>
                      <a:picLocks noChangeAspect="1"/>
                    </pic:cNvPicPr>
                  </pic:nvPicPr>
                  <pic:blipFill>
                    <a:blip r:embed="rId6"/>
                    <a:stretch>
                      <a:fillRect/>
                    </a:stretch>
                  </pic:blipFill>
                  <pic:spPr>
                    <a:xfrm>
                      <a:off x="0" y="0"/>
                      <a:ext cx="4838700" cy="2914650"/>
                    </a:xfrm>
                    <a:prstGeom prst="rect">
                      <a:avLst/>
                    </a:prstGeom>
                  </pic:spPr>
                </pic:pic>
              </a:graphicData>
            </a:graphic>
          </wp:inline>
        </w:drawing>
      </w:r>
    </w:p>
    <w:p w14:paraId="595704D3">
      <w:pPr>
        <w:pStyle w:val="26"/>
        <w:numPr>
          <w:ilvl w:val="0"/>
          <w:numId w:val="2"/>
        </w:numPr>
        <w:spacing w:line="600" w:lineRule="exact"/>
        <w:ind w:firstLineChars="0"/>
        <w:outlineLvl w:val="1"/>
        <w:rPr>
          <w:rStyle w:val="28"/>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8"/>
          <w:rFonts w:hint="eastAsia" w:ascii="黑体" w:hAnsi="黑体" w:eastAsia="黑体"/>
          <w:b w:val="0"/>
        </w:rPr>
        <w:t>入决算情况说明</w:t>
      </w:r>
      <w:bookmarkEnd w:id="20"/>
      <w:bookmarkEnd w:id="21"/>
    </w:p>
    <w:p w14:paraId="5C94801F">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2023年度本年收入合计</w:t>
      </w:r>
      <w:r>
        <w:rPr>
          <w:rFonts w:ascii="仿宋" w:hAnsi="仿宋" w:eastAsia="仿宋"/>
          <w:b/>
          <w:sz w:val="32"/>
          <w:szCs w:val="32"/>
        </w:rPr>
        <w:t>60.3</w:t>
      </w:r>
      <w:r>
        <w:rPr>
          <w:rFonts w:hint="eastAsia" w:ascii="仿宋" w:hAnsi="仿宋" w:eastAsia="仿宋"/>
          <w:sz w:val="32"/>
          <w:szCs w:val="32"/>
        </w:rPr>
        <w:t>万元，其中：一般公共预算财政拨款收入</w:t>
      </w:r>
      <w:r>
        <w:rPr>
          <w:rFonts w:ascii="仿宋" w:hAnsi="仿宋" w:eastAsia="仿宋"/>
          <w:b/>
          <w:sz w:val="32"/>
          <w:szCs w:val="32"/>
        </w:rPr>
        <w:t>60.3</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p>
    <w:p w14:paraId="08FD58A8">
      <w:pPr>
        <w:spacing w:line="600" w:lineRule="exact"/>
        <w:ind w:firstLine="643" w:firstLineChars="200"/>
        <w:outlineLvl w:val="1"/>
        <w:rPr>
          <w:rFonts w:ascii="仿宋" w:hAnsi="仿宋" w:eastAsia="仿宋"/>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p>
    <w:p w14:paraId="0C5A0EFB">
      <w:pPr>
        <w:spacing w:line="240"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4838700" cy="2809875"/>
            <wp:effectExtent l="0" t="0" r="0" b="9525"/>
            <wp:docPr id="2" name="图片 2" descr="1733386741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3386741522"/>
                    <pic:cNvPicPr>
                      <a:picLocks noChangeAspect="1"/>
                    </pic:cNvPicPr>
                  </pic:nvPicPr>
                  <pic:blipFill>
                    <a:blip r:embed="rId7"/>
                    <a:stretch>
                      <a:fillRect/>
                    </a:stretch>
                  </pic:blipFill>
                  <pic:spPr>
                    <a:xfrm>
                      <a:off x="0" y="0"/>
                      <a:ext cx="4838700" cy="2809875"/>
                    </a:xfrm>
                    <a:prstGeom prst="rect">
                      <a:avLst/>
                    </a:prstGeom>
                  </pic:spPr>
                </pic:pic>
              </a:graphicData>
            </a:graphic>
          </wp:inline>
        </w:drawing>
      </w:r>
    </w:p>
    <w:p w14:paraId="6F485594">
      <w:pPr>
        <w:pStyle w:val="26"/>
        <w:numPr>
          <w:ilvl w:val="0"/>
          <w:numId w:val="2"/>
        </w:numPr>
        <w:spacing w:line="600" w:lineRule="exact"/>
        <w:ind w:firstLineChars="0"/>
        <w:outlineLvl w:val="1"/>
        <w:rPr>
          <w:rStyle w:val="28"/>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8"/>
          <w:rFonts w:hint="eastAsia" w:ascii="黑体" w:hAnsi="黑体" w:eastAsia="黑体"/>
          <w:b w:val="0"/>
        </w:rPr>
        <w:t>出决算情况说明</w:t>
      </w:r>
      <w:bookmarkEnd w:id="22"/>
      <w:bookmarkEnd w:id="23"/>
    </w:p>
    <w:p w14:paraId="246C58C0">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rFonts w:ascii="仿宋" w:hAnsi="仿宋" w:eastAsia="仿宋"/>
          <w:b/>
          <w:sz w:val="32"/>
          <w:szCs w:val="32"/>
        </w:rPr>
        <w:t>60.3</w:t>
      </w:r>
      <w:r>
        <w:rPr>
          <w:rFonts w:hint="eastAsia" w:ascii="仿宋" w:hAnsi="仿宋" w:eastAsia="仿宋"/>
          <w:sz w:val="32"/>
          <w:szCs w:val="32"/>
        </w:rPr>
        <w:t>万元，其中：基本支出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60.3</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14:paraId="252C1576">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14:paraId="3FEDB0ED">
      <w:pPr>
        <w:spacing w:line="600" w:lineRule="exact"/>
        <w:ind w:firstLine="640"/>
        <w:rPr>
          <w:rFonts w:ascii="仿宋" w:hAnsi="仿宋" w:eastAsia="仿宋"/>
          <w:sz w:val="32"/>
          <w:szCs w:val="32"/>
          <w:shd w:val="pct10" w:color="auto" w:fill="FFFFFF"/>
        </w:rPr>
      </w:pPr>
    </w:p>
    <w:p w14:paraId="1244B4AC">
      <w:pPr>
        <w:spacing w:line="240"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4838700" cy="2752725"/>
            <wp:effectExtent l="0" t="0" r="0" b="9525"/>
            <wp:docPr id="3" name="图片 3" descr="1733386741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33386741522"/>
                    <pic:cNvPicPr>
                      <a:picLocks noChangeAspect="1"/>
                    </pic:cNvPicPr>
                  </pic:nvPicPr>
                  <pic:blipFill>
                    <a:blip r:embed="rId7"/>
                    <a:stretch>
                      <a:fillRect/>
                    </a:stretch>
                  </pic:blipFill>
                  <pic:spPr>
                    <a:xfrm>
                      <a:off x="0" y="0"/>
                      <a:ext cx="4838700" cy="2752725"/>
                    </a:xfrm>
                    <a:prstGeom prst="rect">
                      <a:avLst/>
                    </a:prstGeom>
                  </pic:spPr>
                </pic:pic>
              </a:graphicData>
            </a:graphic>
          </wp:inline>
        </w:drawing>
      </w:r>
    </w:p>
    <w:p w14:paraId="585F18F6">
      <w:pPr>
        <w:spacing w:line="600" w:lineRule="exact"/>
        <w:ind w:firstLine="640" w:firstLineChars="200"/>
        <w:outlineLvl w:val="1"/>
        <w:rPr>
          <w:rStyle w:val="28"/>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4"/>
      <w:bookmarkEnd w:id="25"/>
    </w:p>
    <w:p w14:paraId="2CBF33B1">
      <w:pPr>
        <w:spacing w:line="600" w:lineRule="exact"/>
        <w:ind w:firstLine="640"/>
        <w:rPr>
          <w:rFonts w:hint="eastAsia" w:ascii="仿宋" w:hAnsi="仿宋" w:eastAsia="仿宋"/>
          <w:sz w:val="32"/>
          <w:szCs w:val="32"/>
          <w:lang w:val="en-US" w:eastAsia="zh-CN"/>
        </w:rPr>
      </w:pPr>
      <w:r>
        <w:rPr>
          <w:rFonts w:hint="eastAsia" w:ascii="仿宋" w:hAnsi="仿宋" w:eastAsia="仿宋"/>
          <w:sz w:val="32"/>
          <w:szCs w:val="32"/>
        </w:rPr>
        <w:t>2023年度财政拨款收、支总计均为</w:t>
      </w:r>
      <w:r>
        <w:rPr>
          <w:rFonts w:ascii="仿宋" w:hAnsi="仿宋" w:eastAsia="仿宋"/>
          <w:b/>
          <w:sz w:val="32"/>
          <w:szCs w:val="32"/>
        </w:rPr>
        <w:t>60.3</w:t>
      </w:r>
      <w:r>
        <w:rPr>
          <w:rFonts w:hint="eastAsia" w:ascii="仿宋" w:hAnsi="仿宋" w:eastAsia="仿宋"/>
          <w:sz w:val="32"/>
          <w:szCs w:val="32"/>
        </w:rPr>
        <w:t>万元。与2022年度相比，财政拨款收、支总计各减少</w:t>
      </w:r>
      <w:r>
        <w:rPr>
          <w:rFonts w:hint="eastAsia" w:ascii="仿宋" w:hAnsi="仿宋" w:eastAsia="仿宋"/>
          <w:sz w:val="32"/>
          <w:szCs w:val="32"/>
          <w:lang w:val="en-US" w:eastAsia="zh-CN"/>
        </w:rPr>
        <w:t>18.03</w:t>
      </w:r>
      <w:r>
        <w:rPr>
          <w:rFonts w:hint="eastAsia" w:ascii="仿宋" w:hAnsi="仿宋" w:eastAsia="仿宋"/>
          <w:sz w:val="32"/>
          <w:szCs w:val="32"/>
        </w:rPr>
        <w:t>万元，下降</w:t>
      </w:r>
      <w:r>
        <w:rPr>
          <w:rFonts w:hint="eastAsia" w:ascii="仿宋" w:hAnsi="仿宋" w:eastAsia="仿宋"/>
          <w:sz w:val="32"/>
          <w:szCs w:val="32"/>
          <w:lang w:val="en-US" w:eastAsia="zh-CN"/>
        </w:rPr>
        <w:t>23.02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项目支出减少。</w:t>
      </w:r>
    </w:p>
    <w:p w14:paraId="0AFB02ED">
      <w:pPr>
        <w:spacing w:line="600" w:lineRule="exact"/>
        <w:ind w:firstLine="640"/>
        <w:rPr>
          <w:rFonts w:ascii="仿宋" w:hAnsi="仿宋" w:eastAsia="仿宋"/>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14:paraId="30DEF9C2">
      <w:pPr>
        <w:spacing w:line="240" w:lineRule="auto"/>
        <w:ind w:firstLine="640"/>
        <w:rPr>
          <w:rFonts w:hint="eastAsia" w:ascii="仿宋" w:hAnsi="仿宋" w:eastAsia="仿宋"/>
          <w:b/>
          <w:sz w:val="32"/>
          <w:szCs w:val="32"/>
          <w:lang w:eastAsia="zh-CN"/>
        </w:rPr>
      </w:pPr>
      <w:r>
        <w:rPr>
          <w:rFonts w:hint="eastAsia" w:ascii="仿宋" w:hAnsi="仿宋" w:eastAsia="仿宋"/>
          <w:b/>
          <w:sz w:val="32"/>
          <w:szCs w:val="32"/>
          <w:lang w:eastAsia="zh-CN"/>
        </w:rPr>
        <w:drawing>
          <wp:inline distT="0" distB="0" distL="114300" distR="114300">
            <wp:extent cx="4838700" cy="2990850"/>
            <wp:effectExtent l="0" t="0" r="0" b="0"/>
            <wp:docPr id="4" name="图片 4" descr="1733387268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33387268828"/>
                    <pic:cNvPicPr>
                      <a:picLocks noChangeAspect="1"/>
                    </pic:cNvPicPr>
                  </pic:nvPicPr>
                  <pic:blipFill>
                    <a:blip r:embed="rId8"/>
                    <a:stretch>
                      <a:fillRect/>
                    </a:stretch>
                  </pic:blipFill>
                  <pic:spPr>
                    <a:xfrm>
                      <a:off x="0" y="0"/>
                      <a:ext cx="4838700" cy="2990850"/>
                    </a:xfrm>
                    <a:prstGeom prst="rect">
                      <a:avLst/>
                    </a:prstGeom>
                  </pic:spPr>
                </pic:pic>
              </a:graphicData>
            </a:graphic>
          </wp:inline>
        </w:drawing>
      </w:r>
    </w:p>
    <w:p w14:paraId="6E92DAA4">
      <w:pPr>
        <w:spacing w:line="600" w:lineRule="exact"/>
        <w:ind w:firstLine="640" w:firstLineChars="200"/>
        <w:outlineLvl w:val="1"/>
        <w:rPr>
          <w:rStyle w:val="28"/>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6"/>
      <w:bookmarkEnd w:id="27"/>
    </w:p>
    <w:p w14:paraId="1A033807">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5D62C848">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60.3</w:t>
      </w:r>
      <w:r>
        <w:rPr>
          <w:rFonts w:hint="eastAsia" w:ascii="仿宋" w:hAnsi="仿宋" w:eastAsia="仿宋"/>
          <w:sz w:val="32"/>
          <w:szCs w:val="32"/>
        </w:rPr>
        <w:t>万元，占本年支出合计的</w:t>
      </w:r>
      <w:r>
        <w:rPr>
          <w:rFonts w:ascii="仿宋" w:hAnsi="仿宋" w:eastAsia="仿宋"/>
          <w:b/>
          <w:sz w:val="32"/>
          <w:szCs w:val="32"/>
        </w:rPr>
        <w:t>99.98</w:t>
      </w:r>
      <w:r>
        <w:rPr>
          <w:rFonts w:ascii="仿宋" w:hAnsi="仿宋" w:eastAsia="仿宋"/>
          <w:sz w:val="32"/>
          <w:szCs w:val="32"/>
        </w:rPr>
        <w:t>%</w:t>
      </w:r>
      <w:r>
        <w:rPr>
          <w:rFonts w:hint="eastAsia" w:ascii="仿宋" w:hAnsi="仿宋" w:eastAsia="仿宋"/>
          <w:sz w:val="32"/>
          <w:szCs w:val="32"/>
        </w:rPr>
        <w:t>。与2022年度相比，一般公共预算财政拨款支出减少</w:t>
      </w:r>
      <w:r>
        <w:rPr>
          <w:rFonts w:hint="eastAsia" w:ascii="仿宋" w:hAnsi="仿宋" w:eastAsia="仿宋"/>
          <w:sz w:val="32"/>
          <w:szCs w:val="32"/>
          <w:lang w:val="en-US" w:eastAsia="zh-CN"/>
        </w:rPr>
        <w:t>18.03</w:t>
      </w:r>
      <w:r>
        <w:rPr>
          <w:rFonts w:hint="eastAsia" w:ascii="仿宋" w:hAnsi="仿宋" w:eastAsia="仿宋"/>
          <w:sz w:val="32"/>
          <w:szCs w:val="32"/>
        </w:rPr>
        <w:t>万元，下降</w:t>
      </w:r>
      <w:r>
        <w:rPr>
          <w:rFonts w:hint="eastAsia" w:ascii="仿宋" w:hAnsi="仿宋" w:eastAsia="仿宋"/>
          <w:sz w:val="32"/>
          <w:szCs w:val="32"/>
          <w:lang w:val="en-US" w:eastAsia="zh-CN"/>
        </w:rPr>
        <w:t>23.02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项目支出减少。</w:t>
      </w:r>
    </w:p>
    <w:p w14:paraId="78CD0188">
      <w:pPr>
        <w:spacing w:line="600" w:lineRule="exact"/>
        <w:ind w:firstLine="640" w:firstLineChars="200"/>
        <w:rPr>
          <w:rFonts w:ascii="仿宋" w:hAnsi="仿宋" w:eastAsia="仿宋"/>
          <w:sz w:val="32"/>
          <w:szCs w:val="32"/>
        </w:rPr>
      </w:pPr>
    </w:p>
    <w:p w14:paraId="75D60679">
      <w:pPr>
        <w:spacing w:line="240" w:lineRule="auto"/>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838700" cy="2752725"/>
            <wp:effectExtent l="0" t="0" r="0" b="9525"/>
            <wp:docPr id="6" name="图片 6" descr="1733386741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33386741522"/>
                    <pic:cNvPicPr>
                      <a:picLocks noChangeAspect="1"/>
                    </pic:cNvPicPr>
                  </pic:nvPicPr>
                  <pic:blipFill>
                    <a:blip r:embed="rId7"/>
                    <a:stretch>
                      <a:fillRect/>
                    </a:stretch>
                  </pic:blipFill>
                  <pic:spPr>
                    <a:xfrm>
                      <a:off x="0" y="0"/>
                      <a:ext cx="4838700" cy="2752725"/>
                    </a:xfrm>
                    <a:prstGeom prst="rect">
                      <a:avLst/>
                    </a:prstGeom>
                  </pic:spPr>
                </pic:pic>
              </a:graphicData>
            </a:graphic>
          </wp:inline>
        </w:drawing>
      </w:r>
    </w:p>
    <w:p w14:paraId="2A34BACC">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48B0C4EB">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60.3</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60.3</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lang w:val="en-US" w:eastAsia="zh-CN"/>
        </w:rPr>
        <w:t>其中：印刷费0.86万元，占1.42%；水费0.51万元，占0.85%；电费2万元，占3.32%；邮电费0.86万元，占1.43%；维修（护）费1.05万元，占1.74%；专用材料费2.41万元，占4%；劳务费47.26万元，占78.37%；委托业务费4.3万元，占7.13%；公务车运行维护费0.82万元，占1.36%；其他商品和服务支出0.23万元，占0.38%</w:t>
      </w:r>
      <w:r>
        <w:rPr>
          <w:rFonts w:hint="eastAsia" w:ascii="仿宋" w:hAnsi="仿宋" w:eastAsia="仿宋"/>
          <w:sz w:val="32"/>
          <w:szCs w:val="32"/>
        </w:rPr>
        <w:t>。</w:t>
      </w:r>
    </w:p>
    <w:p w14:paraId="5B731B38">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（注：数据来源于财决01-1表，仅罗列本单位涉及的全部功能分类科目，至类级。）</w:t>
      </w:r>
    </w:p>
    <w:p w14:paraId="18441192">
      <w:pPr>
        <w:spacing w:line="600" w:lineRule="exact"/>
        <w:ind w:firstLine="640"/>
        <w:rPr>
          <w:rFonts w:ascii="仿宋" w:hAnsi="仿宋" w:eastAsia="仿宋"/>
          <w:sz w:val="32"/>
          <w:szCs w:val="32"/>
        </w:rPr>
      </w:pPr>
    </w:p>
    <w:p w14:paraId="0D708108">
      <w:pPr>
        <w:spacing w:line="240" w:lineRule="auto"/>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838700" cy="2752725"/>
            <wp:effectExtent l="0" t="0" r="0" b="9525"/>
            <wp:docPr id="7" name="图片 7" descr="1733387713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33387713583"/>
                    <pic:cNvPicPr>
                      <a:picLocks noChangeAspect="1"/>
                    </pic:cNvPicPr>
                  </pic:nvPicPr>
                  <pic:blipFill>
                    <a:blip r:embed="rId9"/>
                    <a:stretch>
                      <a:fillRect/>
                    </a:stretch>
                  </pic:blipFill>
                  <pic:spPr>
                    <a:xfrm>
                      <a:off x="0" y="0"/>
                      <a:ext cx="4838700" cy="2752725"/>
                    </a:xfrm>
                    <a:prstGeom prst="rect">
                      <a:avLst/>
                    </a:prstGeom>
                  </pic:spPr>
                </pic:pic>
              </a:graphicData>
            </a:graphic>
          </wp:inline>
        </w:drawing>
      </w:r>
    </w:p>
    <w:p w14:paraId="4003C4E6">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5EDF4D05">
      <w:pPr>
        <w:spacing w:line="600" w:lineRule="exact"/>
        <w:ind w:firstLine="643" w:firstLineChars="200"/>
        <w:outlineLvl w:val="2"/>
        <w:rPr>
          <w:rFonts w:ascii="仿宋" w:hAnsi="仿宋" w:eastAsia="仿宋"/>
          <w:sz w:val="32"/>
          <w:szCs w:val="32"/>
        </w:rPr>
      </w:pPr>
      <w:bookmarkStart w:id="31" w:name="_Toc15377444"/>
      <w:bookmarkStart w:id="32" w:name="_Toc15377213"/>
      <w:bookmarkStart w:id="33" w:name="_Toc15378460"/>
      <w:r>
        <w:rPr>
          <w:rFonts w:hint="eastAsia" w:ascii="仿宋" w:hAnsi="仿宋" w:eastAsia="仿宋"/>
          <w:b/>
          <w:sz w:val="32"/>
          <w:szCs w:val="32"/>
        </w:rPr>
        <w:t>2023年度一般公共预算支出决算数为</w:t>
      </w:r>
      <w:r>
        <w:rPr>
          <w:rFonts w:ascii="仿宋" w:hAnsi="仿宋" w:eastAsia="仿宋"/>
          <w:b/>
          <w:sz w:val="32"/>
          <w:szCs w:val="32"/>
        </w:rPr>
        <w:t>60.3</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31"/>
      <w:bookmarkEnd w:id="32"/>
      <w:bookmarkEnd w:id="33"/>
    </w:p>
    <w:p w14:paraId="0FD235FA">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lang w:val="en-US" w:eastAsia="zh-CN"/>
        </w:rPr>
        <w:t>1</w:t>
      </w:r>
      <w:r>
        <w:rPr>
          <w:rStyle w:val="16"/>
          <w:rFonts w:ascii="仿宋" w:hAnsi="仿宋" w:eastAsia="仿宋"/>
          <w:bCs/>
          <w:sz w:val="32"/>
          <w:szCs w:val="32"/>
        </w:rPr>
        <w:t>.</w:t>
      </w:r>
      <w:r>
        <w:rPr>
          <w:rStyle w:val="16"/>
          <w:rFonts w:hint="eastAsia" w:ascii="仿宋" w:hAnsi="仿宋" w:eastAsia="仿宋"/>
          <w:bCs/>
          <w:sz w:val="32"/>
          <w:szCs w:val="32"/>
        </w:rPr>
        <w:t>社会保障和就业</w:t>
      </w:r>
      <w:r>
        <w:rPr>
          <w:rStyle w:val="16"/>
          <w:rFonts w:hint="eastAsia" w:ascii="仿宋" w:hAnsi="仿宋" w:eastAsia="仿宋"/>
          <w:bCs/>
          <w:sz w:val="32"/>
          <w:szCs w:val="32"/>
          <w:lang w:val="en-US" w:eastAsia="zh-CN"/>
        </w:rPr>
        <w:t>208</w:t>
      </w:r>
      <w:r>
        <w:rPr>
          <w:rStyle w:val="16"/>
          <w:rFonts w:hint="eastAsia" w:ascii="仿宋" w:hAnsi="仿宋" w:eastAsia="仿宋"/>
          <w:bCs/>
          <w:sz w:val="32"/>
          <w:szCs w:val="32"/>
        </w:rPr>
        <w:t>（类）</w:t>
      </w:r>
      <w:r>
        <w:rPr>
          <w:rStyle w:val="16"/>
          <w:rFonts w:hint="eastAsia" w:ascii="仿宋" w:hAnsi="仿宋" w:eastAsia="仿宋"/>
          <w:bCs/>
          <w:sz w:val="32"/>
          <w:szCs w:val="32"/>
          <w:lang w:val="en-US" w:eastAsia="zh-CN"/>
        </w:rPr>
        <w:t>10</w:t>
      </w:r>
      <w:r>
        <w:rPr>
          <w:rStyle w:val="16"/>
          <w:rFonts w:hint="eastAsia" w:ascii="仿宋" w:hAnsi="仿宋" w:eastAsia="仿宋"/>
          <w:bCs/>
          <w:sz w:val="32"/>
          <w:szCs w:val="32"/>
        </w:rPr>
        <w:t>（款）</w:t>
      </w:r>
      <w:r>
        <w:rPr>
          <w:rStyle w:val="16"/>
          <w:rFonts w:hint="eastAsia" w:ascii="仿宋" w:hAnsi="仿宋" w:eastAsia="仿宋"/>
          <w:bCs/>
          <w:sz w:val="32"/>
          <w:szCs w:val="32"/>
          <w:lang w:val="en-US" w:eastAsia="zh-CN"/>
        </w:rPr>
        <w:t>04</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60.3</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，决算数</w:t>
      </w:r>
      <w:r>
        <w:rPr>
          <w:rStyle w:val="16"/>
          <w:rFonts w:hint="eastAsia" w:ascii="仿宋" w:hAnsi="仿宋" w:eastAsia="仿宋"/>
          <w:b w:val="0"/>
          <w:bCs/>
          <w:sz w:val="32"/>
          <w:szCs w:val="32"/>
          <w:lang w:val="en-US" w:eastAsia="zh-CN"/>
        </w:rPr>
        <w:t>小于</w:t>
      </w:r>
      <w:r>
        <w:rPr>
          <w:rStyle w:val="16"/>
          <w:rFonts w:hint="eastAsia" w:ascii="仿宋" w:hAnsi="仿宋" w:eastAsia="仿宋"/>
          <w:b w:val="0"/>
          <w:bCs/>
          <w:sz w:val="32"/>
          <w:szCs w:val="32"/>
        </w:rPr>
        <w:t>预算数</w:t>
      </w:r>
      <w:r>
        <w:rPr>
          <w:rStyle w:val="16"/>
          <w:rFonts w:hint="eastAsia" w:ascii="仿宋" w:hAnsi="仿宋" w:eastAsia="仿宋"/>
          <w:b w:val="0"/>
          <w:bCs/>
          <w:sz w:val="32"/>
          <w:szCs w:val="32"/>
          <w:lang w:val="en-US" w:eastAsia="zh-CN"/>
        </w:rPr>
        <w:t>的主要原因是实际支出减少</w:t>
      </w:r>
      <w:r>
        <w:rPr>
          <w:rStyle w:val="16"/>
          <w:rFonts w:hint="eastAsia" w:ascii="仿宋" w:hAnsi="仿宋" w:eastAsia="仿宋"/>
          <w:b w:val="0"/>
          <w:bCs/>
          <w:sz w:val="32"/>
          <w:szCs w:val="32"/>
        </w:rPr>
        <w:t>。</w:t>
      </w:r>
    </w:p>
    <w:p w14:paraId="2BFDACEA">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1-1表和财决08表，仅罗列本单位涉及的全部功能分类科目，至项级。上述“预算”口径为全年预算数。增减变动原因为决算数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和全年预算数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比较，与预算数持平可以不写原因。）</w:t>
      </w:r>
    </w:p>
    <w:p w14:paraId="5A94A10B">
      <w:pPr>
        <w:spacing w:line="600" w:lineRule="exact"/>
        <w:ind w:firstLine="640"/>
        <w:rPr>
          <w:rFonts w:ascii="仿宋" w:hAnsi="仿宋" w:eastAsia="仿宋"/>
          <w:b/>
          <w:sz w:val="32"/>
          <w:szCs w:val="32"/>
        </w:rPr>
      </w:pPr>
    </w:p>
    <w:p w14:paraId="6DA3A923">
      <w:pPr>
        <w:tabs>
          <w:tab w:val="right" w:pos="8306"/>
        </w:tabs>
        <w:spacing w:line="600" w:lineRule="exact"/>
        <w:ind w:firstLine="640"/>
        <w:outlineLvl w:val="1"/>
        <w:rPr>
          <w:rStyle w:val="28"/>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34"/>
      <w:bookmarkEnd w:id="35"/>
      <w:r>
        <w:rPr>
          <w:rStyle w:val="28"/>
          <w:rFonts w:ascii="黑体" w:hAnsi="黑体" w:eastAsia="黑体"/>
          <w:b w:val="0"/>
        </w:rPr>
        <w:tab/>
      </w:r>
    </w:p>
    <w:p w14:paraId="425EA035">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hint="eastAsia" w:ascii="仿宋" w:hAnsi="仿宋" w:eastAsia="仿宋"/>
          <w:b/>
          <w:sz w:val="32"/>
          <w:szCs w:val="32"/>
          <w:lang w:val="en-US" w:eastAsia="zh-CN"/>
        </w:rPr>
        <w:t>65.41</w:t>
      </w:r>
      <w:r>
        <w:rPr>
          <w:rFonts w:hint="eastAsia" w:ascii="仿宋" w:hAnsi="仿宋" w:eastAsia="仿宋"/>
          <w:sz w:val="32"/>
          <w:szCs w:val="32"/>
        </w:rPr>
        <w:t>万元，其中：</w:t>
      </w:r>
    </w:p>
    <w:p w14:paraId="50DDEE59">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b/>
          <w:sz w:val="32"/>
          <w:szCs w:val="32"/>
          <w:lang w:val="en-US" w:eastAsia="zh-CN"/>
        </w:rPr>
        <w:t>5.11</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b/>
          <w:sz w:val="32"/>
          <w:szCs w:val="32"/>
          <w:lang w:val="en-US" w:eastAsia="zh-CN"/>
        </w:rPr>
        <w:t>60.3</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71ADF93">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14:paraId="2D3D64E9">
      <w:pPr>
        <w:spacing w:line="600" w:lineRule="exact"/>
        <w:ind w:firstLine="640"/>
        <w:rPr>
          <w:rFonts w:ascii="仿宋" w:hAnsi="仿宋" w:eastAsia="仿宋"/>
          <w:b/>
          <w:sz w:val="32"/>
          <w:szCs w:val="32"/>
        </w:rPr>
      </w:pPr>
    </w:p>
    <w:p w14:paraId="695B129E">
      <w:pPr>
        <w:spacing w:line="600" w:lineRule="exact"/>
        <w:ind w:firstLine="640"/>
        <w:outlineLvl w:val="1"/>
        <w:rPr>
          <w:rStyle w:val="28"/>
          <w:rFonts w:ascii="黑体" w:hAnsi="黑体" w:eastAsia="黑体"/>
          <w:b w:val="0"/>
        </w:rPr>
      </w:pPr>
      <w:bookmarkStart w:id="36" w:name="_Toc15396609"/>
      <w:bookmarkStart w:id="37" w:name="_Toc15377215"/>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6"/>
      <w:bookmarkEnd w:id="37"/>
    </w:p>
    <w:p w14:paraId="37250BD2">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20E4A0F9">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0.82</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，较上年度减少</w:t>
      </w:r>
      <w:r>
        <w:rPr>
          <w:rFonts w:hint="eastAsia" w:ascii="仿宋" w:hAnsi="仿宋" w:eastAsia="仿宋"/>
          <w:sz w:val="32"/>
          <w:szCs w:val="32"/>
          <w:lang w:val="en-US" w:eastAsia="zh-CN"/>
        </w:rPr>
        <w:t>0.29</w:t>
      </w:r>
      <w:r>
        <w:rPr>
          <w:rFonts w:hint="eastAsia" w:ascii="仿宋" w:hAnsi="仿宋" w:eastAsia="仿宋"/>
          <w:sz w:val="32"/>
          <w:szCs w:val="32"/>
        </w:rPr>
        <w:t>万元，下降</w:t>
      </w:r>
      <w:r>
        <w:rPr>
          <w:rFonts w:hint="eastAsia" w:ascii="仿宋" w:hAnsi="仿宋" w:eastAsia="仿宋"/>
          <w:sz w:val="32"/>
          <w:szCs w:val="32"/>
          <w:lang w:val="en-US" w:eastAsia="zh-CN"/>
        </w:rPr>
        <w:t>26.13</w:t>
      </w:r>
      <w:r>
        <w:rPr>
          <w:rFonts w:hint="eastAsia" w:ascii="仿宋" w:hAnsi="仿宋" w:eastAsia="仿宋"/>
          <w:sz w:val="32"/>
          <w:szCs w:val="32"/>
        </w:rPr>
        <w:t>%。决算数小于预算数的主要原因是</w:t>
      </w:r>
      <w:r>
        <w:rPr>
          <w:rFonts w:hint="eastAsia" w:ascii="仿宋" w:hAnsi="仿宋" w:eastAsia="仿宋"/>
          <w:sz w:val="32"/>
          <w:szCs w:val="32"/>
          <w:lang w:val="en-US" w:eastAsia="zh-CN"/>
        </w:rPr>
        <w:t>实际支出减少</w:t>
      </w:r>
      <w:r>
        <w:rPr>
          <w:rFonts w:hint="eastAsia" w:ascii="仿宋" w:hAnsi="仿宋" w:eastAsia="仿宋"/>
          <w:sz w:val="32"/>
          <w:szCs w:val="32"/>
        </w:rPr>
        <w:t>。</w:t>
      </w:r>
    </w:p>
    <w:p w14:paraId="74C08E1A">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14:paraId="5A875354">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160A8CE8">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0.82</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。具体情况如下：</w:t>
      </w:r>
    </w:p>
    <w:p w14:paraId="514D238D">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44A30FB2">
      <w:pPr>
        <w:numPr>
          <w:ilvl w:val="0"/>
          <w:numId w:val="3"/>
        </w:numPr>
        <w:spacing w:line="600" w:lineRule="exact"/>
        <w:ind w:firstLine="640"/>
        <w:rPr>
          <w:rFonts w:hint="eastAsia" w:ascii="仿宋_GB2312" w:eastAsia="仿宋_GB2312"/>
          <w:sz w:val="32"/>
          <w:szCs w:val="32"/>
        </w:rPr>
      </w:pPr>
      <w:bookmarkStart w:id="40" w:name="_Toc15377218"/>
      <w:bookmarkStart w:id="41" w:name="_Toc15396610"/>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w:t>
      </w:r>
    </w:p>
    <w:p w14:paraId="1687B357">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0.82</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w:t>
      </w:r>
      <w:r>
        <w:rPr>
          <w:rFonts w:hint="eastAsia" w:ascii="仿宋" w:hAnsi="仿宋" w:eastAsia="仿宋"/>
          <w:sz w:val="32"/>
          <w:szCs w:val="32"/>
        </w:rPr>
        <w:t>较上年度减少</w:t>
      </w:r>
      <w:r>
        <w:rPr>
          <w:rFonts w:hint="eastAsia" w:ascii="仿宋" w:hAnsi="仿宋" w:eastAsia="仿宋"/>
          <w:sz w:val="32"/>
          <w:szCs w:val="32"/>
          <w:lang w:val="en-US" w:eastAsia="zh-CN"/>
        </w:rPr>
        <w:t>0.29</w:t>
      </w:r>
      <w:r>
        <w:rPr>
          <w:rFonts w:hint="eastAsia" w:ascii="仿宋" w:hAnsi="仿宋" w:eastAsia="仿宋"/>
          <w:sz w:val="32"/>
          <w:szCs w:val="32"/>
        </w:rPr>
        <w:t>万元，下降</w:t>
      </w:r>
      <w:r>
        <w:rPr>
          <w:rFonts w:hint="eastAsia" w:ascii="仿宋" w:hAnsi="仿宋" w:eastAsia="仿宋"/>
          <w:sz w:val="32"/>
          <w:szCs w:val="32"/>
          <w:lang w:val="en-US" w:eastAsia="zh-CN"/>
        </w:rPr>
        <w:t>26.13</w:t>
      </w:r>
      <w:r>
        <w:rPr>
          <w:rFonts w:hint="eastAsia" w:ascii="仿宋" w:hAnsi="仿宋" w:eastAsia="仿宋"/>
          <w:sz w:val="32"/>
          <w:szCs w:val="32"/>
        </w:rPr>
        <w:t>%。决算数小于预算数的主要原因是</w:t>
      </w:r>
      <w:r>
        <w:rPr>
          <w:rFonts w:hint="eastAsia" w:ascii="仿宋" w:hAnsi="仿宋" w:eastAsia="仿宋"/>
          <w:sz w:val="32"/>
          <w:szCs w:val="32"/>
          <w:lang w:val="en-US" w:eastAsia="zh-CN"/>
        </w:rPr>
        <w:t>实际支出减少</w:t>
      </w:r>
      <w:r>
        <w:rPr>
          <w:rFonts w:hint="eastAsia" w:ascii="仿宋_GB2312" w:eastAsia="仿宋_GB2312"/>
          <w:sz w:val="32"/>
          <w:szCs w:val="32"/>
        </w:rPr>
        <w:t>。</w:t>
      </w:r>
    </w:p>
    <w:p w14:paraId="3AD752FC">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1</w:t>
      </w:r>
      <w:r>
        <w:rPr>
          <w:rFonts w:hint="eastAsia" w:ascii="仿宋_GB2312" w:eastAsia="仿宋_GB2312"/>
          <w:sz w:val="32"/>
          <w:szCs w:val="32"/>
        </w:rPr>
        <w:t>辆，其中：多功能乘用车</w:t>
      </w:r>
      <w:r>
        <w:rPr>
          <w:rFonts w:hint="eastAsia" w:ascii="仿宋_GB2312" w:eastAsia="仿宋_GB2312"/>
          <w:sz w:val="32"/>
          <w:szCs w:val="32"/>
          <w:lang w:val="en-US" w:eastAsia="zh-CN"/>
        </w:rPr>
        <w:t>1</w:t>
      </w:r>
      <w:r>
        <w:rPr>
          <w:rFonts w:hint="eastAsia" w:ascii="仿宋_GB2312" w:eastAsia="仿宋_GB2312"/>
          <w:sz w:val="32"/>
          <w:szCs w:val="32"/>
        </w:rPr>
        <w:t>辆。</w:t>
      </w:r>
    </w:p>
    <w:p w14:paraId="0993E7B3">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0.82</w:t>
      </w:r>
      <w:r>
        <w:rPr>
          <w:rFonts w:hint="eastAsia" w:ascii="仿宋_GB2312" w:eastAsia="仿宋_GB2312"/>
          <w:sz w:val="32"/>
          <w:szCs w:val="32"/>
        </w:rPr>
        <w:t>万元。主要用于峨眉山市民政局及下属单位社会救助、福利、社区规划建设、殡葬等民政事务所需的公务用车燃料费、维修费、过路过桥费、保险费支出。</w:t>
      </w:r>
    </w:p>
    <w:p w14:paraId="7FB109A0">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万元其中：</w:t>
      </w:r>
    </w:p>
    <w:p w14:paraId="468BE34F">
      <w:pPr>
        <w:spacing w:line="600" w:lineRule="exact"/>
        <w:ind w:firstLine="640"/>
        <w:rPr>
          <w:rFonts w:ascii="仿宋_GB2312" w:eastAsia="仿宋_GB2312"/>
          <w:sz w:val="32"/>
          <w:szCs w:val="32"/>
        </w:rPr>
      </w:pPr>
      <w:r>
        <w:rPr>
          <w:rFonts w:hint="eastAsia" w:ascii="仿宋" w:hAnsi="仿宋" w:eastAsia="仿宋"/>
          <w:b/>
          <w:sz w:val="32"/>
          <w:szCs w:val="32"/>
          <w:lang w:val="en-US" w:eastAsia="zh-CN"/>
        </w:rPr>
        <w:t>2023年</w:t>
      </w: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w:t>
      </w:r>
    </w:p>
    <w:p w14:paraId="6FA78557">
      <w:pPr>
        <w:spacing w:line="600" w:lineRule="exact"/>
        <w:ind w:firstLine="643" w:firstLineChars="200"/>
        <w:rPr>
          <w:rFonts w:ascii="仿宋_GB2312" w:eastAsia="仿宋_GB2312"/>
          <w:sz w:val="32"/>
          <w:szCs w:val="32"/>
        </w:rPr>
      </w:pPr>
      <w:r>
        <w:rPr>
          <w:rFonts w:hint="eastAsia" w:ascii="仿宋" w:hAnsi="仿宋" w:eastAsia="仿宋"/>
          <w:b/>
          <w:sz w:val="32"/>
          <w:szCs w:val="32"/>
          <w:lang w:val="en-US" w:eastAsia="zh-CN"/>
        </w:rPr>
        <w:t>2023年</w:t>
      </w: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w:t>
      </w:r>
    </w:p>
    <w:p w14:paraId="1A082189">
      <w:pPr>
        <w:spacing w:line="600" w:lineRule="exact"/>
        <w:ind w:firstLine="640"/>
        <w:outlineLvl w:val="1"/>
        <w:rPr>
          <w:rFonts w:ascii="黑体" w:eastAsia="黑体"/>
          <w:sz w:val="32"/>
          <w:szCs w:val="32"/>
        </w:rPr>
      </w:pPr>
    </w:p>
    <w:p w14:paraId="62920422">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40"/>
      <w:bookmarkEnd w:id="41"/>
    </w:p>
    <w:p w14:paraId="6B10F494">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6B8680B6">
      <w:pPr>
        <w:spacing w:line="600" w:lineRule="exact"/>
        <w:ind w:firstLine="640"/>
        <w:rPr>
          <w:rFonts w:ascii="仿宋_GB2312" w:eastAsia="仿宋_GB2312"/>
          <w:sz w:val="32"/>
          <w:szCs w:val="32"/>
        </w:rPr>
      </w:pPr>
    </w:p>
    <w:p w14:paraId="453EEE4E">
      <w:pPr>
        <w:numPr>
          <w:ilvl w:val="0"/>
          <w:numId w:val="4"/>
        </w:numPr>
        <w:spacing w:line="600" w:lineRule="exact"/>
        <w:ind w:firstLine="640"/>
        <w:outlineLvl w:val="1"/>
        <w:rPr>
          <w:rStyle w:val="28"/>
          <w:rFonts w:ascii="黑体" w:hAnsi="黑体" w:eastAsia="黑体"/>
          <w:b w:val="0"/>
        </w:rPr>
      </w:pPr>
      <w:bookmarkStart w:id="42" w:name="_Toc15377219"/>
      <w:bookmarkStart w:id="43" w:name="_Toc15396611"/>
      <w:r>
        <w:rPr>
          <w:rStyle w:val="28"/>
          <w:rFonts w:hint="eastAsia" w:ascii="黑体" w:hAnsi="黑体" w:eastAsia="黑体"/>
          <w:b w:val="0"/>
        </w:rPr>
        <w:t>国有资本经营预算支出决算情况说明</w:t>
      </w:r>
      <w:bookmarkEnd w:id="42"/>
      <w:bookmarkEnd w:id="43"/>
    </w:p>
    <w:p w14:paraId="51F3CD37">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25E50111">
      <w:pPr>
        <w:spacing w:line="580" w:lineRule="exact"/>
        <w:jc w:val="center"/>
        <w:rPr>
          <w:rFonts w:ascii="方正小标宋简体" w:hAnsi="方正小标宋简体" w:eastAsia="方正小标宋简体" w:cs="方正小标宋简体"/>
          <w:sz w:val="44"/>
          <w:szCs w:val="44"/>
        </w:rPr>
      </w:pPr>
    </w:p>
    <w:p w14:paraId="381462B0">
      <w:pPr>
        <w:numPr>
          <w:ilvl w:val="0"/>
          <w:numId w:val="4"/>
        </w:numPr>
        <w:spacing w:line="600" w:lineRule="exact"/>
        <w:ind w:firstLine="640"/>
        <w:outlineLvl w:val="1"/>
        <w:rPr>
          <w:rStyle w:val="28"/>
          <w:rFonts w:ascii="黑体" w:hAnsi="黑体" w:eastAsia="黑体"/>
          <w:b w:val="0"/>
        </w:rPr>
      </w:pPr>
      <w:bookmarkStart w:id="44" w:name="_Toc15396612"/>
      <w:bookmarkStart w:id="45" w:name="_Toc15377221"/>
      <w:r>
        <w:rPr>
          <w:rStyle w:val="28"/>
          <w:rFonts w:hint="eastAsia" w:ascii="黑体" w:hAnsi="黑体" w:eastAsia="黑体"/>
          <w:b w:val="0"/>
        </w:rPr>
        <w:t>其他重要事项的情况说明</w:t>
      </w:r>
      <w:bookmarkEnd w:id="44"/>
      <w:bookmarkEnd w:id="45"/>
    </w:p>
    <w:p w14:paraId="29F4F114">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6ABE7C1C">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峨眉山市公墓服务中心</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 w:hAnsi="仿宋" w:eastAsia="仿宋"/>
          <w:b/>
          <w:sz w:val="32"/>
          <w:szCs w:val="32"/>
          <w:lang w:val="en-US" w:eastAsia="zh-CN"/>
        </w:rPr>
        <w:t>.82</w:t>
      </w:r>
      <w:r>
        <w:rPr>
          <w:rFonts w:hint="eastAsia" w:ascii="仿宋_GB2312" w:eastAsia="仿宋_GB2312"/>
          <w:sz w:val="32"/>
          <w:szCs w:val="32"/>
        </w:rPr>
        <w:t>万元，比2022年度</w:t>
      </w:r>
      <w:r>
        <w:rPr>
          <w:rFonts w:hint="eastAsia" w:ascii="仿宋" w:hAnsi="仿宋" w:eastAsia="仿宋"/>
          <w:sz w:val="32"/>
          <w:szCs w:val="32"/>
        </w:rPr>
        <w:t>较上年度减少</w:t>
      </w:r>
      <w:r>
        <w:rPr>
          <w:rFonts w:hint="eastAsia" w:ascii="仿宋" w:hAnsi="仿宋" w:eastAsia="仿宋"/>
          <w:sz w:val="32"/>
          <w:szCs w:val="32"/>
          <w:lang w:val="en-US" w:eastAsia="zh-CN"/>
        </w:rPr>
        <w:t>0.29</w:t>
      </w:r>
      <w:r>
        <w:rPr>
          <w:rFonts w:hint="eastAsia" w:ascii="仿宋" w:hAnsi="仿宋" w:eastAsia="仿宋"/>
          <w:sz w:val="32"/>
          <w:szCs w:val="32"/>
        </w:rPr>
        <w:t>万元，下降</w:t>
      </w:r>
      <w:r>
        <w:rPr>
          <w:rFonts w:hint="eastAsia" w:ascii="仿宋" w:hAnsi="仿宋" w:eastAsia="仿宋"/>
          <w:sz w:val="32"/>
          <w:szCs w:val="32"/>
          <w:lang w:val="en-US" w:eastAsia="zh-CN"/>
        </w:rPr>
        <w:t>26.13</w:t>
      </w:r>
      <w:r>
        <w:rPr>
          <w:rFonts w:hint="eastAsia" w:ascii="仿宋" w:hAnsi="仿宋" w:eastAsia="仿宋"/>
          <w:sz w:val="32"/>
          <w:szCs w:val="32"/>
        </w:rPr>
        <w:t>%。主要原因是</w:t>
      </w:r>
      <w:r>
        <w:rPr>
          <w:rFonts w:hint="eastAsia" w:ascii="仿宋" w:hAnsi="仿宋" w:eastAsia="仿宋"/>
          <w:sz w:val="32"/>
          <w:szCs w:val="32"/>
          <w:lang w:val="en-US" w:eastAsia="zh-CN"/>
        </w:rPr>
        <w:t>实际支出减少</w:t>
      </w:r>
      <w:r>
        <w:rPr>
          <w:rFonts w:hint="eastAsia" w:ascii="仿宋_GB2312" w:eastAsia="仿宋_GB2312"/>
          <w:sz w:val="32"/>
          <w:szCs w:val="32"/>
        </w:rPr>
        <w:t>。</w:t>
      </w:r>
    </w:p>
    <w:p w14:paraId="101B43DB">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5EAD8617">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1DE5F2B1">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峨眉山市公墓服务中心</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w:t>
      </w:r>
    </w:p>
    <w:p w14:paraId="1DD9DA19">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7BB2D00E">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2D1E58D9">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峨眉山市公墓服务中心</w:t>
      </w:r>
      <w:r>
        <w:rPr>
          <w:rFonts w:hint="eastAsia" w:ascii="仿宋_GB2312" w:eastAsia="仿宋_GB2312"/>
          <w:sz w:val="32"/>
          <w:szCs w:val="32"/>
        </w:rPr>
        <w:t>共有车辆</w:t>
      </w:r>
      <w:r>
        <w:rPr>
          <w:rFonts w:hint="eastAsia" w:ascii="仿宋_GB2312" w:eastAsia="仿宋_GB2312"/>
          <w:sz w:val="32"/>
          <w:szCs w:val="32"/>
          <w:lang w:val="en-US" w:eastAsia="zh-CN"/>
        </w:rPr>
        <w:t>1</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482485A9">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14:paraId="78659FAB">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1E0F2A9C">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根据预算绩效管理要求，本单位在2023年度预算编制阶段，组织对</w:t>
      </w:r>
      <w:r>
        <w:rPr>
          <w:rFonts w:hint="eastAsia" w:ascii="仿宋_GB2312" w:eastAsia="仿宋_GB2312"/>
          <w:sz w:val="32"/>
          <w:szCs w:val="32"/>
          <w:lang w:val="en-US" w:eastAsia="zh-CN"/>
        </w:rPr>
        <w:t>殡葬运转经费</w:t>
      </w:r>
      <w:r>
        <w:rPr>
          <w:rFonts w:hint="eastAsia" w:ascii="仿宋_GB2312" w:eastAsia="仿宋_GB2312"/>
          <w:sz w:val="32"/>
          <w:szCs w:val="32"/>
        </w:rPr>
        <w:t>项目等</w:t>
      </w:r>
      <w:r>
        <w:rPr>
          <w:rFonts w:hint="eastAsia" w:ascii="仿宋_GB2312" w:eastAsia="仿宋_GB2312"/>
          <w:sz w:val="32"/>
          <w:szCs w:val="32"/>
          <w:lang w:val="en-US" w:eastAsia="zh-CN"/>
        </w:rPr>
        <w:t>1</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1</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1</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1</w:t>
      </w:r>
      <w:r>
        <w:rPr>
          <w:rFonts w:hint="eastAsia" w:ascii="仿宋_GB2312" w:eastAsia="仿宋_GB2312"/>
          <w:sz w:val="32"/>
          <w:szCs w:val="32"/>
        </w:rPr>
        <w:t>个项目开展绩效自评，绩效自评表详见第四部分附件。</w:t>
      </w:r>
    </w:p>
    <w:p w14:paraId="57BB4BDE">
      <w:pPr>
        <w:spacing w:line="600" w:lineRule="exact"/>
        <w:ind w:firstLine="640" w:firstLineChars="200"/>
        <w:rPr>
          <w:rFonts w:hint="eastAsia" w:ascii="仿宋_GB2312" w:eastAsia="仿宋_GB2312"/>
          <w:sz w:val="32"/>
          <w:szCs w:val="32"/>
        </w:rPr>
      </w:pPr>
    </w:p>
    <w:p w14:paraId="467CD516">
      <w:pPr>
        <w:numPr>
          <w:ilvl w:val="0"/>
          <w:numId w:val="5"/>
        </w:numPr>
        <w:spacing w:line="600" w:lineRule="exact"/>
        <w:ind w:firstLine="660" w:firstLineChars="150"/>
        <w:jc w:val="center"/>
        <w:outlineLvl w:val="0"/>
        <w:rPr>
          <w:rStyle w:val="27"/>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27"/>
          <w:rFonts w:hint="eastAsia" w:ascii="黑体" w:hAnsi="黑体" w:eastAsia="黑体"/>
          <w:b w:val="0"/>
        </w:rPr>
        <w:t>词解释</w:t>
      </w:r>
      <w:bookmarkEnd w:id="49"/>
      <w:bookmarkEnd w:id="50"/>
    </w:p>
    <w:p w14:paraId="7EE7866D">
      <w:pPr>
        <w:spacing w:line="600" w:lineRule="exact"/>
        <w:jc w:val="left"/>
        <w:rPr>
          <w:rFonts w:ascii="宋体"/>
          <w:b/>
          <w:sz w:val="44"/>
          <w:szCs w:val="44"/>
        </w:rPr>
      </w:pPr>
    </w:p>
    <w:p w14:paraId="562AE462">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1819EDAB">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305C2DE2">
      <w:pPr>
        <w:pStyle w:val="25"/>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1FC7DE03">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14:paraId="36C7189B">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050F3CDE">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2F92925F">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4E0F0197">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26EF545F">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社会保障和就业</w:t>
      </w:r>
      <w:r>
        <w:rPr>
          <w:rFonts w:hint="eastAsia" w:ascii="仿宋_GB2312" w:eastAsia="仿宋_GB2312"/>
          <w:sz w:val="32"/>
          <w:szCs w:val="32"/>
          <w:lang w:val="en-US" w:eastAsia="zh-CN"/>
        </w:rPr>
        <w:t>208</w:t>
      </w:r>
      <w:r>
        <w:rPr>
          <w:rFonts w:hint="eastAsia" w:ascii="仿宋_GB2312" w:eastAsia="仿宋_GB2312"/>
          <w:sz w:val="32"/>
          <w:szCs w:val="32"/>
        </w:rPr>
        <w:t>（类）</w:t>
      </w:r>
      <w:r>
        <w:rPr>
          <w:rFonts w:hint="eastAsia" w:ascii="仿宋_GB2312" w:eastAsia="仿宋_GB2312"/>
          <w:sz w:val="32"/>
          <w:szCs w:val="32"/>
          <w:lang w:val="en-US" w:eastAsia="zh-CN"/>
        </w:rPr>
        <w:t>10</w:t>
      </w:r>
      <w:r>
        <w:rPr>
          <w:rFonts w:hint="eastAsia" w:ascii="仿宋_GB2312" w:eastAsia="仿宋_GB2312"/>
          <w:sz w:val="32"/>
          <w:szCs w:val="32"/>
        </w:rPr>
        <w:t>（款）</w:t>
      </w:r>
      <w:r>
        <w:rPr>
          <w:rFonts w:hint="eastAsia" w:ascii="仿宋_GB2312" w:eastAsia="仿宋_GB2312"/>
          <w:sz w:val="32"/>
          <w:szCs w:val="32"/>
          <w:lang w:val="en-US" w:eastAsia="zh-CN"/>
        </w:rPr>
        <w:t>04</w:t>
      </w:r>
      <w:r>
        <w:rPr>
          <w:rFonts w:hint="eastAsia" w:ascii="仿宋_GB2312" w:eastAsia="仿宋_GB2312"/>
          <w:sz w:val="32"/>
          <w:szCs w:val="32"/>
        </w:rPr>
        <w:t>（项）：指</w:t>
      </w:r>
      <w:r>
        <w:rPr>
          <w:rFonts w:hint="eastAsia" w:ascii="仿宋_GB2312" w:eastAsia="仿宋_GB2312"/>
          <w:sz w:val="32"/>
          <w:szCs w:val="32"/>
          <w:lang w:val="en-US" w:eastAsia="zh-CN"/>
        </w:rPr>
        <w:t>单位办公室，印刷费，水电气费，邮电费，维修（护）费，专用材料费，劳务费，委托业务费，其他商品和服务费等支出，</w:t>
      </w:r>
      <w:r>
        <w:rPr>
          <w:rFonts w:hint="eastAsia" w:ascii="仿宋_GB2312" w:eastAsia="仿宋_GB2312"/>
          <w:sz w:val="32"/>
          <w:szCs w:val="32"/>
        </w:rPr>
        <w:t>。</w:t>
      </w:r>
    </w:p>
    <w:p w14:paraId="5861FB0E">
      <w:pPr>
        <w:spacing w:line="600" w:lineRule="exact"/>
        <w:ind w:firstLine="640"/>
        <w:rPr>
          <w:rFonts w:ascii="仿宋" w:hAnsi="仿宋" w:eastAsia="仿宋"/>
          <w:b/>
          <w:sz w:val="32"/>
          <w:szCs w:val="32"/>
        </w:rPr>
      </w:pPr>
      <w:r>
        <w:rPr>
          <w:rFonts w:hint="eastAsia" w:ascii="仿宋" w:hAnsi="仿宋" w:eastAsia="仿宋"/>
          <w:b/>
          <w:sz w:val="32"/>
          <w:szCs w:val="32"/>
        </w:rPr>
        <w:t>（解释本单位决算报表中涉及的全部功能分类科目至项级，不涉及的科目请自行删除。请参照《2023年政府收支分类科目》增减内容。）</w:t>
      </w:r>
    </w:p>
    <w:p w14:paraId="10E529FD">
      <w:pPr>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2EEF3C8F">
      <w:pPr>
        <w:ind w:firstLine="640" w:firstLineChars="200"/>
        <w:rPr>
          <w:rFonts w:ascii="仿宋_GB2312" w:eastAsia="仿宋_GB2312"/>
          <w:sz w:val="32"/>
          <w:szCs w:val="32"/>
        </w:rPr>
      </w:pP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6D86B162">
      <w:pPr>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1FDCEBA9">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13</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ECA23CA">
      <w:pPr>
        <w:pStyle w:val="25"/>
        <w:spacing w:line="560" w:lineRule="exact"/>
        <w:ind w:firstLine="640" w:firstLineChars="200"/>
        <w:rPr>
          <w:rStyle w:val="27"/>
          <w:rFonts w:ascii="黑体" w:hAnsi="黑体" w:eastAsia="黑体"/>
          <w:b w:val="0"/>
        </w:rPr>
      </w:pPr>
      <w:r>
        <w:rPr>
          <w:rFonts w:hint="eastAsia" w:ascii="仿宋_GB2312" w:eastAsia="仿宋_GB2312"/>
          <w:color w:val="auto"/>
          <w:sz w:val="32"/>
          <w:szCs w:val="32"/>
          <w:lang w:val="en-US" w:eastAsia="zh-CN"/>
        </w:rPr>
        <w:t>14</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51" w:name="_Toc15377226"/>
      <w:r>
        <w:rPr>
          <w:rFonts w:ascii="宋体"/>
          <w:b/>
          <w:sz w:val="44"/>
          <w:szCs w:val="44"/>
        </w:rPr>
        <w:br w:type="page"/>
      </w:r>
      <w:bookmarkStart w:id="52" w:name="_Toc15396614"/>
      <w:r>
        <w:rPr>
          <w:rFonts w:hint="eastAsia" w:ascii="宋体"/>
          <w:b/>
          <w:sz w:val="44"/>
          <w:szCs w:val="44"/>
          <w:lang w:val="en-US" w:eastAsia="zh-CN"/>
        </w:rPr>
        <w:t xml:space="preserve">            </w:t>
      </w:r>
      <w:r>
        <w:rPr>
          <w:rFonts w:hint="eastAsia" w:ascii="黑体" w:hAnsi="黑体" w:eastAsia="黑体"/>
          <w:sz w:val="44"/>
          <w:szCs w:val="44"/>
        </w:rPr>
        <w:t>第</w:t>
      </w:r>
      <w:r>
        <w:rPr>
          <w:rStyle w:val="27"/>
          <w:rFonts w:hint="eastAsia" w:ascii="黑体" w:hAnsi="黑体" w:eastAsia="黑体"/>
          <w:b w:val="0"/>
        </w:rPr>
        <w:t>四部分 附件</w:t>
      </w:r>
      <w:bookmarkEnd w:id="52"/>
    </w:p>
    <w:p w14:paraId="1437DC27">
      <w:pPr>
        <w:spacing w:line="572" w:lineRule="exact"/>
        <w:jc w:val="left"/>
        <w:outlineLvl w:val="0"/>
        <w:rPr>
          <w:rFonts w:ascii="仿宋_GB2312" w:hAnsi="仿宋_GB2312" w:eastAsia="仿宋_GB2312" w:cs="仿宋_GB2312"/>
          <w:sz w:val="32"/>
          <w:szCs w:val="32"/>
        </w:rPr>
      </w:pPr>
    </w:p>
    <w:p w14:paraId="38D08C93">
      <w:pPr>
        <w:spacing w:line="600" w:lineRule="exact"/>
        <w:jc w:val="center"/>
        <w:outlineLvl w:val="0"/>
        <w:rPr>
          <w:rFonts w:hint="eastAsia"/>
          <w:sz w:val="32"/>
          <w:szCs w:val="32"/>
          <w:highlight w:val="none"/>
        </w:rPr>
      </w:pPr>
      <w:bookmarkStart w:id="53" w:name="_Toc15396618"/>
      <w:r>
        <w:rPr>
          <w:rFonts w:hint="eastAsia"/>
          <w:sz w:val="32"/>
          <w:szCs w:val="32"/>
          <w:highlight w:val="none"/>
        </w:rPr>
        <w:t>部门预算项目支出绩效自评表（2023年度）</w:t>
      </w:r>
    </w:p>
    <w:p w14:paraId="3EB21DB9">
      <w:pPr>
        <w:spacing w:line="600" w:lineRule="exact"/>
        <w:jc w:val="center"/>
        <w:outlineLvl w:val="0"/>
        <w:rPr>
          <w:rFonts w:hint="eastAsia"/>
          <w:sz w:val="32"/>
          <w:szCs w:val="32"/>
          <w:highlight w:val="none"/>
        </w:r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12"/>
        <w:gridCol w:w="943"/>
        <w:gridCol w:w="1240"/>
        <w:gridCol w:w="396"/>
        <w:gridCol w:w="885"/>
        <w:gridCol w:w="396"/>
        <w:gridCol w:w="667"/>
        <w:gridCol w:w="487"/>
        <w:gridCol w:w="397"/>
        <w:gridCol w:w="1423"/>
      </w:tblGrid>
      <w:tr w14:paraId="552D9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D4A588">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DBF7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362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903E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51118122T000000358524-殡葬运转经费</w:t>
            </w:r>
          </w:p>
        </w:tc>
      </w:tr>
      <w:tr w14:paraId="2D28F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EA4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A683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386" w:type="pct"/>
            <w:tcBorders>
              <w:top w:val="nil"/>
              <w:left w:val="nil"/>
              <w:bottom w:val="nil"/>
              <w:right w:val="nil"/>
            </w:tcBorders>
            <w:shd w:val="clear" w:color="auto" w:fill="auto"/>
            <w:vAlign w:val="center"/>
          </w:tcPr>
          <w:p w14:paraId="5302148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6B5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峨眉山市公墓服务中心</w:t>
            </w:r>
          </w:p>
        </w:tc>
      </w:tr>
      <w:tr w14:paraId="3D7DB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4DE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12A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4E1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0FD2F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F3DF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65F20">
            <w:pP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F941C">
            <w:pPr>
              <w:rPr>
                <w:rFonts w:hint="eastAsia" w:ascii="宋体" w:hAnsi="宋体" w:eastAsia="宋体" w:cs="宋体"/>
                <w:i w:val="0"/>
                <w:iCs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62E5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支付人员基本工资，各种保险，公用经费，维修费，材料费</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A8206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4346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F1415">
            <w:pP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CFC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BA89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公墓员工4名工资，保险正常发放，园林维护，维修，保养，墓区防火防洪。</w:t>
            </w:r>
          </w:p>
        </w:tc>
      </w:tr>
      <w:tr w14:paraId="73C3D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A5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B7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C3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BD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14FC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CC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754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5F7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EF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27AC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FD027">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8F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5F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C3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60.30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70D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60.30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04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B4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3D5B6">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D35B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978A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DDB05">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E2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74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84CD7">
            <w:pPr>
              <w:jc w:val="center"/>
              <w:rPr>
                <w:rFonts w:hint="eastAsia" w:ascii="宋体" w:hAnsi="宋体" w:eastAsia="宋体" w:cs="宋体"/>
                <w:i w:val="0"/>
                <w:iCs w:val="0"/>
                <w:color w:val="000000"/>
                <w:sz w:val="18"/>
                <w:szCs w:val="18"/>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D343D2">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E2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36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E47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35B7D">
            <w:pPr>
              <w:rPr>
                <w:rFonts w:hint="eastAsia" w:ascii="黑体" w:hAnsi="黑体" w:eastAsia="黑体" w:cs="黑体"/>
                <w:i/>
                <w:iCs/>
                <w:color w:val="000000"/>
                <w:sz w:val="18"/>
                <w:szCs w:val="18"/>
                <w:u w:val="none"/>
              </w:rPr>
            </w:pPr>
          </w:p>
        </w:tc>
      </w:tr>
      <w:tr w14:paraId="383A4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4BE5C">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5F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EC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9789F">
            <w:pPr>
              <w:jc w:val="center"/>
              <w:rPr>
                <w:rFonts w:hint="eastAsia" w:ascii="宋体" w:hAnsi="宋体" w:eastAsia="宋体" w:cs="宋体"/>
                <w:i w:val="0"/>
                <w:iCs w:val="0"/>
                <w:color w:val="000000"/>
                <w:sz w:val="18"/>
                <w:szCs w:val="18"/>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8F1A42">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2D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98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C23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9BF2D">
            <w:pPr>
              <w:rPr>
                <w:rFonts w:hint="eastAsia" w:ascii="黑体" w:hAnsi="黑体" w:eastAsia="黑体" w:cs="黑体"/>
                <w:i/>
                <w:iCs/>
                <w:color w:val="000000"/>
                <w:sz w:val="18"/>
                <w:szCs w:val="18"/>
                <w:u w:val="none"/>
              </w:rPr>
            </w:pPr>
          </w:p>
        </w:tc>
      </w:tr>
      <w:tr w14:paraId="289F4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B2EA9">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E7C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21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ABA51">
            <w:pPr>
              <w:jc w:val="center"/>
              <w:rPr>
                <w:rFonts w:hint="eastAsia" w:ascii="宋体" w:hAnsi="宋体" w:eastAsia="宋体" w:cs="宋体"/>
                <w:i w:val="0"/>
                <w:iCs w:val="0"/>
                <w:color w:val="000000"/>
                <w:sz w:val="18"/>
                <w:szCs w:val="18"/>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87B19A">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8A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DC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259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336CA">
            <w:pPr>
              <w:rPr>
                <w:rFonts w:hint="eastAsia" w:ascii="黑体" w:hAnsi="黑体" w:eastAsia="黑体" w:cs="黑体"/>
                <w:i/>
                <w:iCs/>
                <w:color w:val="000000"/>
                <w:sz w:val="18"/>
                <w:szCs w:val="18"/>
                <w:u w:val="none"/>
              </w:rPr>
            </w:pPr>
          </w:p>
        </w:tc>
      </w:tr>
      <w:tr w14:paraId="072C8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67914">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B2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9571D">
            <w:pPr>
              <w:jc w:val="center"/>
              <w:rPr>
                <w:rFonts w:hint="eastAsia" w:ascii="微软雅黑" w:hAnsi="微软雅黑" w:eastAsia="微软雅黑" w:cs="微软雅黑"/>
                <w:i/>
                <w:iCs/>
                <w:color w:val="000000"/>
                <w:sz w:val="16"/>
                <w:szCs w:val="16"/>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21993">
            <w:pPr>
              <w:jc w:val="center"/>
              <w:rPr>
                <w:rFonts w:hint="eastAsia" w:ascii="微软雅黑" w:hAnsi="微软雅黑" w:eastAsia="微软雅黑" w:cs="微软雅黑"/>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D2FA06">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23D47">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CF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BF5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1AADE">
            <w:pPr>
              <w:rPr>
                <w:rFonts w:hint="eastAsia" w:ascii="黑体" w:hAnsi="黑体" w:eastAsia="黑体" w:cs="黑体"/>
                <w:i/>
                <w:iCs/>
                <w:color w:val="000000"/>
                <w:sz w:val="18"/>
                <w:szCs w:val="18"/>
                <w:u w:val="none"/>
              </w:rPr>
            </w:pPr>
          </w:p>
        </w:tc>
      </w:tr>
      <w:tr w14:paraId="790B8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BC0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7D6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E4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AC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8E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F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97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7B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BE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43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70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4070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E45B3">
            <w:pPr>
              <w:jc w:val="center"/>
              <w:rPr>
                <w:rFonts w:hint="eastAsia" w:ascii="宋体" w:hAnsi="宋体" w:eastAsia="宋体" w:cs="宋体"/>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50D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FBF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DF9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墓区绿化，大扫除及维修</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DB0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D3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A0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40F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F51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E01F9">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74275">
            <w:pPr>
              <w:jc w:val="center"/>
              <w:rPr>
                <w:rFonts w:hint="eastAsia" w:ascii="宋体" w:hAnsi="宋体" w:eastAsia="宋体" w:cs="宋体"/>
                <w:i w:val="0"/>
                <w:iCs w:val="0"/>
                <w:color w:val="000000"/>
                <w:sz w:val="18"/>
                <w:szCs w:val="18"/>
                <w:u w:val="none"/>
              </w:rPr>
            </w:pPr>
          </w:p>
        </w:tc>
      </w:tr>
      <w:tr w14:paraId="19D3A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4C4B6">
            <w:pPr>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E0D9F">
            <w:pPr>
              <w:jc w:val="center"/>
              <w:rPr>
                <w:rFonts w:hint="eastAsia" w:ascii="宋体" w:hAnsi="宋体" w:eastAsia="宋体" w:cs="宋体"/>
                <w:i w:val="0"/>
                <w:iCs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68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2F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环境优美，整洁卫生，保障墓区完整度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20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97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EFD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85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EE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57935">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193DC">
            <w:pPr>
              <w:jc w:val="center"/>
              <w:rPr>
                <w:rFonts w:hint="eastAsia" w:ascii="宋体" w:hAnsi="宋体" w:eastAsia="宋体" w:cs="宋体"/>
                <w:i w:val="0"/>
                <w:iCs w:val="0"/>
                <w:color w:val="000000"/>
                <w:sz w:val="18"/>
                <w:szCs w:val="18"/>
                <w:u w:val="none"/>
              </w:rPr>
            </w:pPr>
          </w:p>
        </w:tc>
      </w:tr>
      <w:tr w14:paraId="6AFAB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47DF4">
            <w:pPr>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A3BA0">
            <w:pPr>
              <w:jc w:val="center"/>
              <w:rPr>
                <w:rFonts w:hint="eastAsia" w:ascii="宋体" w:hAnsi="宋体" w:eastAsia="宋体" w:cs="宋体"/>
                <w:i w:val="0"/>
                <w:iCs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CF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B0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保持稳定</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9D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0DB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2D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B1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0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5B406">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8E384">
            <w:pPr>
              <w:jc w:val="center"/>
              <w:rPr>
                <w:rFonts w:hint="eastAsia" w:ascii="宋体" w:hAnsi="宋体" w:eastAsia="宋体" w:cs="宋体"/>
                <w:i w:val="0"/>
                <w:iCs w:val="0"/>
                <w:color w:val="000000"/>
                <w:sz w:val="18"/>
                <w:szCs w:val="18"/>
                <w:u w:val="none"/>
              </w:rPr>
            </w:pPr>
          </w:p>
        </w:tc>
      </w:tr>
      <w:tr w14:paraId="2DE85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6C2C8">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E1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4E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AD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员工工资、保险、维修运转</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295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FD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EF6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6C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2C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1634D">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E261F">
            <w:pPr>
              <w:jc w:val="center"/>
              <w:rPr>
                <w:rFonts w:hint="eastAsia" w:ascii="宋体" w:hAnsi="宋体" w:eastAsia="宋体" w:cs="宋体"/>
                <w:i w:val="0"/>
                <w:iCs w:val="0"/>
                <w:color w:val="000000"/>
                <w:sz w:val="18"/>
                <w:szCs w:val="18"/>
                <w:u w:val="none"/>
              </w:rPr>
            </w:pPr>
          </w:p>
        </w:tc>
      </w:tr>
      <w:tr w14:paraId="00454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8503C">
            <w:pPr>
              <w:jc w:val="center"/>
              <w:rPr>
                <w:rFonts w:hint="eastAsia" w:ascii="宋体" w:hAnsi="宋体" w:eastAsia="宋体" w:cs="宋体"/>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843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D3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51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节约，合理安排，不浪费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46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C6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B8C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05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5F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A1AE4">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6BB1B">
            <w:pPr>
              <w:jc w:val="center"/>
              <w:rPr>
                <w:rFonts w:hint="eastAsia" w:ascii="宋体" w:hAnsi="宋体" w:eastAsia="宋体" w:cs="宋体"/>
                <w:i w:val="0"/>
                <w:iCs w:val="0"/>
                <w:color w:val="000000"/>
                <w:sz w:val="18"/>
                <w:szCs w:val="18"/>
                <w:u w:val="none"/>
              </w:rPr>
            </w:pPr>
          </w:p>
        </w:tc>
      </w:tr>
      <w:tr w14:paraId="6F132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4E93D">
            <w:pPr>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3A688">
            <w:pPr>
              <w:jc w:val="center"/>
              <w:rPr>
                <w:rFonts w:hint="eastAsia" w:ascii="宋体" w:hAnsi="宋体" w:eastAsia="宋体" w:cs="宋体"/>
                <w:i w:val="0"/>
                <w:iCs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5AD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E3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清明和春节提供鲜花、毛巾、水桶</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1B7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0D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DC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0C9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1F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F356D">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4D786">
            <w:pPr>
              <w:jc w:val="center"/>
              <w:rPr>
                <w:rFonts w:hint="eastAsia" w:ascii="宋体" w:hAnsi="宋体" w:eastAsia="宋体" w:cs="宋体"/>
                <w:i w:val="0"/>
                <w:iCs w:val="0"/>
                <w:color w:val="000000"/>
                <w:sz w:val="18"/>
                <w:szCs w:val="18"/>
                <w:u w:val="none"/>
              </w:rPr>
            </w:pPr>
          </w:p>
        </w:tc>
      </w:tr>
      <w:tr w14:paraId="53B8A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0B84A">
            <w:pPr>
              <w:jc w:val="center"/>
              <w:rPr>
                <w:rFonts w:hint="eastAsia" w:ascii="宋体" w:hAnsi="宋体" w:eastAsia="宋体" w:cs="宋体"/>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FC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269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D61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让服务对象满意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F17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9F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83B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98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AE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BC267">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03791">
            <w:pPr>
              <w:jc w:val="center"/>
              <w:rPr>
                <w:rFonts w:hint="eastAsia" w:ascii="宋体" w:hAnsi="宋体" w:eastAsia="宋体" w:cs="宋体"/>
                <w:i w:val="0"/>
                <w:iCs w:val="0"/>
                <w:color w:val="000000"/>
                <w:sz w:val="18"/>
                <w:szCs w:val="18"/>
                <w:u w:val="none"/>
              </w:rPr>
            </w:pPr>
          </w:p>
        </w:tc>
      </w:tr>
      <w:tr w14:paraId="16AAA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86766">
            <w:pPr>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7912D">
            <w:pPr>
              <w:jc w:val="center"/>
              <w:rPr>
                <w:rFonts w:hint="eastAsia" w:ascii="宋体" w:hAnsi="宋体" w:eastAsia="宋体" w:cs="宋体"/>
                <w:i w:val="0"/>
                <w:iCs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01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BB9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让帮扶对象满意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8E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DB5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1C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1E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D4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F5264">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77E9E">
            <w:pPr>
              <w:jc w:val="center"/>
              <w:rPr>
                <w:rFonts w:hint="eastAsia" w:ascii="微软雅黑" w:hAnsi="微软雅黑" w:eastAsia="微软雅黑" w:cs="微软雅黑"/>
                <w:i/>
                <w:iCs/>
                <w:color w:val="000000"/>
                <w:sz w:val="16"/>
                <w:szCs w:val="16"/>
                <w:u w:val="none"/>
              </w:rPr>
            </w:pPr>
          </w:p>
        </w:tc>
      </w:tr>
      <w:tr w14:paraId="1A42F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E53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F86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43C9F">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F117D">
            <w:pPr>
              <w:rPr>
                <w:rFonts w:hint="eastAsia" w:ascii="宋体" w:hAnsi="宋体" w:eastAsia="宋体" w:cs="宋体"/>
                <w:i w:val="0"/>
                <w:iCs w:val="0"/>
                <w:color w:val="000000"/>
                <w:sz w:val="18"/>
                <w:szCs w:val="18"/>
                <w:u w:val="none"/>
              </w:rPr>
            </w:pPr>
          </w:p>
        </w:tc>
      </w:tr>
      <w:tr w14:paraId="14BF1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D06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6A2AE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支付人员基本工资，各种保险，公用经费，维修费，材料费，保障水电气及邮电等正常运转，园林维护，维修，保养，墓区防火防洪。</w:t>
            </w:r>
          </w:p>
        </w:tc>
      </w:tr>
      <w:tr w14:paraId="16C0D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E9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A35D2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5B49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180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6E217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137C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86F00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项目负责人：夏勇华</w:t>
            </w:r>
          </w:p>
        </w:tc>
        <w:tc>
          <w:tcPr>
            <w:tcW w:w="24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FC8F6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财务负责人：王海英</w:t>
            </w:r>
          </w:p>
        </w:tc>
      </w:tr>
    </w:tbl>
    <w:p w14:paraId="201A4022">
      <w:pPr>
        <w:spacing w:line="600" w:lineRule="exact"/>
        <w:jc w:val="both"/>
        <w:outlineLvl w:val="0"/>
        <w:rPr>
          <w:rFonts w:hint="eastAsia"/>
          <w:sz w:val="32"/>
          <w:szCs w:val="32"/>
          <w:highlight w:val="none"/>
          <w:lang w:eastAsia="zh-CN"/>
        </w:rPr>
      </w:pPr>
    </w:p>
    <w:p w14:paraId="6AE2B2DC">
      <w:pPr>
        <w:pStyle w:val="13"/>
        <w:spacing w:line="560" w:lineRule="exact"/>
        <w:ind w:left="0" w:leftChars="0" w:firstLine="640"/>
        <w:rPr>
          <w:sz w:val="32"/>
        </w:rPr>
      </w:pPr>
    </w:p>
    <w:p w14:paraId="76DC334B">
      <w:pPr>
        <w:pStyle w:val="13"/>
        <w:spacing w:line="560" w:lineRule="exact"/>
        <w:ind w:left="0" w:leftChars="0" w:firstLine="640"/>
        <w:rPr>
          <w:rFonts w:hAnsi="Calibri" w:eastAsia="仿宋_GB2312" w:cs="仿宋"/>
          <w:sz w:val="32"/>
          <w:lang w:val="zh-CN"/>
        </w:rPr>
      </w:pPr>
      <w:r>
        <w:rPr>
          <w:rFonts w:hint="eastAsia" w:hAnsi="Calibri" w:eastAsia="仿宋_GB2312" w:cs="仿宋"/>
          <w:sz w:val="32"/>
        </w:rPr>
        <w:t>（备注：按照绩效自评工作安排，各单位可在预算管理一体化系统—综合报表查询—预算绩效报表模块中下载本单位“部门预算项目支出绩效自评表（2023年度）”，该表格应作为附件予以公开。）</w:t>
      </w:r>
    </w:p>
    <w:p w14:paraId="7E4F0FEE">
      <w:pPr>
        <w:pStyle w:val="5"/>
        <w:spacing w:before="93"/>
        <w:rPr>
          <w:rFonts w:hAnsi="Calibri" w:cs="仿宋"/>
          <w:sz w:val="32"/>
          <w:szCs w:val="32"/>
        </w:rPr>
      </w:pPr>
    </w:p>
    <w:p w14:paraId="56D77CA1">
      <w:pPr>
        <w:pStyle w:val="5"/>
        <w:spacing w:before="93"/>
        <w:rPr>
          <w:rFonts w:hAnsi="Calibri" w:cs="仿宋"/>
          <w:sz w:val="32"/>
          <w:szCs w:val="32"/>
        </w:rPr>
      </w:pPr>
    </w:p>
    <w:p w14:paraId="6EB96745">
      <w:pPr>
        <w:spacing w:line="600" w:lineRule="exact"/>
        <w:jc w:val="center"/>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End w:id="51"/>
      <w:bookmarkEnd w:id="53"/>
      <w:bookmarkStart w:id="54" w:name="_Toc15396619"/>
    </w:p>
    <w:p w14:paraId="3C65FD62">
      <w:pPr>
        <w:pStyle w:val="3"/>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54"/>
    </w:p>
    <w:p w14:paraId="229AFEAE">
      <w:pPr>
        <w:pStyle w:val="3"/>
        <w:rPr>
          <w:rFonts w:ascii="仿宋" w:hAnsi="仿宋" w:eastAsia="仿宋"/>
        </w:rPr>
      </w:pPr>
      <w:bookmarkStart w:id="55" w:name="_Toc15396620"/>
      <w:r>
        <w:rPr>
          <w:rFonts w:hint="eastAsia" w:ascii="仿宋" w:hAnsi="仿宋" w:eastAsia="仿宋"/>
          <w:b w:val="0"/>
        </w:rPr>
        <w:t>二、收</w:t>
      </w:r>
      <w:r>
        <w:rPr>
          <w:rStyle w:val="28"/>
          <w:rFonts w:hint="eastAsia" w:ascii="仿宋" w:hAnsi="仿宋" w:eastAsia="仿宋"/>
          <w:b w:val="0"/>
          <w:bCs w:val="0"/>
        </w:rPr>
        <w:t>入决算表</w:t>
      </w:r>
      <w:bookmarkEnd w:id="55"/>
    </w:p>
    <w:p w14:paraId="419295D8">
      <w:pPr>
        <w:pStyle w:val="3"/>
        <w:rPr>
          <w:rFonts w:ascii="仿宋" w:hAnsi="仿宋" w:eastAsia="仿宋"/>
        </w:rPr>
      </w:pPr>
      <w:bookmarkStart w:id="56"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56"/>
    </w:p>
    <w:p w14:paraId="4676E339">
      <w:pPr>
        <w:pStyle w:val="3"/>
        <w:rPr>
          <w:rFonts w:ascii="仿宋" w:hAnsi="仿宋" w:eastAsia="仿宋"/>
          <w:b w:val="0"/>
        </w:rPr>
      </w:pPr>
      <w:bookmarkStart w:id="57"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57"/>
    </w:p>
    <w:p w14:paraId="709FCD66">
      <w:pPr>
        <w:pStyle w:val="3"/>
        <w:rPr>
          <w:rStyle w:val="28"/>
          <w:rFonts w:ascii="仿宋" w:hAnsi="仿宋" w:eastAsia="仿宋"/>
          <w:b w:val="0"/>
          <w:bCs w:val="0"/>
        </w:rPr>
      </w:pPr>
      <w:bookmarkStart w:id="58"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58"/>
      <w:bookmarkStart w:id="59" w:name="_Toc15396624"/>
    </w:p>
    <w:p w14:paraId="1FFED927">
      <w:pPr>
        <w:pStyle w:val="3"/>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59"/>
    </w:p>
    <w:p w14:paraId="3E892214">
      <w:pPr>
        <w:pStyle w:val="3"/>
        <w:rPr>
          <w:rFonts w:ascii="仿宋" w:hAnsi="仿宋" w:eastAsia="仿宋"/>
        </w:rPr>
      </w:pPr>
      <w:bookmarkStart w:id="60"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60"/>
    </w:p>
    <w:p w14:paraId="66BFFB95">
      <w:pPr>
        <w:pStyle w:val="3"/>
        <w:rPr>
          <w:rFonts w:ascii="仿宋" w:hAnsi="仿宋" w:eastAsia="仿宋"/>
        </w:rPr>
      </w:pPr>
      <w:bookmarkStart w:id="61"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61"/>
    </w:p>
    <w:p w14:paraId="1EAF6947">
      <w:pPr>
        <w:pStyle w:val="3"/>
        <w:rPr>
          <w:rFonts w:ascii="仿宋" w:hAnsi="仿宋" w:eastAsia="仿宋"/>
        </w:rPr>
      </w:pPr>
      <w:bookmarkStart w:id="62"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62"/>
    </w:p>
    <w:p w14:paraId="6879DCBF">
      <w:pPr>
        <w:pStyle w:val="3"/>
        <w:rPr>
          <w:rFonts w:ascii="仿宋" w:hAnsi="仿宋" w:eastAsia="仿宋"/>
        </w:rPr>
      </w:pPr>
      <w:bookmarkStart w:id="63" w:name="_Toc15396628"/>
      <w:r>
        <w:rPr>
          <w:rStyle w:val="28"/>
          <w:rFonts w:hint="eastAsia" w:ascii="仿宋" w:hAnsi="仿宋" w:eastAsia="仿宋"/>
          <w:b w:val="0"/>
          <w:bCs w:val="0"/>
        </w:rPr>
        <w:t>十、</w:t>
      </w:r>
      <w:bookmarkEnd w:id="63"/>
      <w:r>
        <w:rPr>
          <w:rFonts w:hint="eastAsia" w:ascii="仿宋" w:hAnsi="仿宋" w:eastAsia="仿宋"/>
          <w:b w:val="0"/>
        </w:rPr>
        <w:t>政</w:t>
      </w:r>
      <w:r>
        <w:rPr>
          <w:rStyle w:val="28"/>
          <w:rFonts w:hint="eastAsia" w:ascii="仿宋" w:hAnsi="仿宋" w:eastAsia="仿宋"/>
          <w:b w:val="0"/>
          <w:bCs w:val="0"/>
        </w:rPr>
        <w:t>府性基金预算财政拨款收入支出决算表</w:t>
      </w:r>
    </w:p>
    <w:p w14:paraId="50BBB72D">
      <w:pPr>
        <w:pStyle w:val="3"/>
        <w:rPr>
          <w:rFonts w:ascii="仿宋" w:hAnsi="仿宋" w:eastAsia="仿宋"/>
        </w:rPr>
      </w:pPr>
      <w:bookmarkStart w:id="64" w:name="_Toc15396629"/>
      <w:r>
        <w:rPr>
          <w:rStyle w:val="28"/>
          <w:rFonts w:hint="eastAsia" w:ascii="仿宋" w:hAnsi="仿宋" w:eastAsia="仿宋"/>
          <w:b w:val="0"/>
          <w:bCs w:val="0"/>
        </w:rPr>
        <w:t>十一、</w:t>
      </w:r>
      <w:bookmarkEnd w:id="64"/>
      <w:r>
        <w:rPr>
          <w:rFonts w:hint="eastAsia" w:ascii="仿宋" w:hAnsi="仿宋" w:eastAsia="仿宋"/>
          <w:b w:val="0"/>
        </w:rPr>
        <w:t>国</w:t>
      </w:r>
      <w:r>
        <w:rPr>
          <w:rStyle w:val="28"/>
          <w:rFonts w:hint="eastAsia" w:ascii="仿宋" w:hAnsi="仿宋" w:eastAsia="仿宋"/>
          <w:b w:val="0"/>
          <w:bCs w:val="0"/>
        </w:rPr>
        <w:t>有资本经营预算财政拨款收入支出决算表</w:t>
      </w:r>
    </w:p>
    <w:p w14:paraId="68B882D2">
      <w:pPr>
        <w:pStyle w:val="3"/>
        <w:rPr>
          <w:rFonts w:ascii="仿宋" w:hAnsi="仿宋" w:eastAsia="仿宋"/>
        </w:rPr>
      </w:pPr>
      <w:bookmarkStart w:id="65" w:name="_Toc15396630"/>
      <w:r>
        <w:rPr>
          <w:rStyle w:val="28"/>
          <w:rFonts w:hint="eastAsia" w:ascii="仿宋" w:hAnsi="仿宋" w:eastAsia="仿宋"/>
          <w:b w:val="0"/>
          <w:bCs w:val="0"/>
        </w:rPr>
        <w:t>十二、</w:t>
      </w:r>
      <w:bookmarkEnd w:id="65"/>
      <w:r>
        <w:rPr>
          <w:rStyle w:val="28"/>
          <w:rFonts w:hint="eastAsia" w:ascii="仿宋" w:hAnsi="仿宋" w:eastAsia="仿宋"/>
          <w:b w:val="0"/>
          <w:bCs w:val="0"/>
        </w:rPr>
        <w:t>国有资本经营预算财政拨款支出决算表</w:t>
      </w:r>
    </w:p>
    <w:p w14:paraId="6A6F9D25">
      <w:pPr>
        <w:pStyle w:val="3"/>
        <w:rPr>
          <w:rFonts w:eastAsia="仿宋"/>
        </w:rPr>
      </w:pPr>
      <w:bookmarkStart w:id="66" w:name="_Toc15396631"/>
      <w:r>
        <w:rPr>
          <w:rStyle w:val="28"/>
          <w:rFonts w:hint="eastAsia" w:ascii="仿宋" w:hAnsi="仿宋" w:eastAsia="仿宋"/>
          <w:b w:val="0"/>
          <w:bCs w:val="0"/>
        </w:rPr>
        <w:t>十三、</w:t>
      </w:r>
      <w:bookmarkEnd w:id="66"/>
      <w:r>
        <w:rPr>
          <w:rStyle w:val="28"/>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0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5922D54E">
        <w:pPr>
          <w:pStyle w:val="9"/>
          <w:jc w:val="center"/>
        </w:pPr>
        <w:r>
          <w:fldChar w:fldCharType="begin"/>
        </w:r>
        <w:r>
          <w:instrText xml:space="preserve">PAGE   \* MERGEFORMAT</w:instrText>
        </w:r>
        <w:r>
          <w:fldChar w:fldCharType="separate"/>
        </w:r>
        <w:r>
          <w:rPr>
            <w:lang w:val="zh-CN"/>
          </w:rPr>
          <w:t>15</w:t>
        </w:r>
        <w:r>
          <w:fldChar w:fldCharType="end"/>
        </w:r>
      </w:p>
    </w:sdtContent>
  </w:sdt>
  <w:p w14:paraId="5C06EC4B">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D6EDB">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E7B898"/>
    <w:multiLevelType w:val="singleLevel"/>
    <w:tmpl w:val="A7E7B898"/>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81B5E94"/>
    <w:rsid w:val="0A2032A3"/>
    <w:rsid w:val="0B8A37D8"/>
    <w:rsid w:val="0F5FFB2F"/>
    <w:rsid w:val="0FFFCF60"/>
    <w:rsid w:val="10C055FF"/>
    <w:rsid w:val="118107EC"/>
    <w:rsid w:val="11DD6519"/>
    <w:rsid w:val="16BB723D"/>
    <w:rsid w:val="17BC6D6A"/>
    <w:rsid w:val="18015F3F"/>
    <w:rsid w:val="1A3D7527"/>
    <w:rsid w:val="1BE8440E"/>
    <w:rsid w:val="1D155CEE"/>
    <w:rsid w:val="1FDBBF84"/>
    <w:rsid w:val="20F57F95"/>
    <w:rsid w:val="240371BF"/>
    <w:rsid w:val="25711CC6"/>
    <w:rsid w:val="25C741E6"/>
    <w:rsid w:val="276F80C0"/>
    <w:rsid w:val="27842671"/>
    <w:rsid w:val="29FD04D3"/>
    <w:rsid w:val="2ABE7A3E"/>
    <w:rsid w:val="2AFF09B6"/>
    <w:rsid w:val="2CA234A8"/>
    <w:rsid w:val="2EFA178C"/>
    <w:rsid w:val="2EFDF86C"/>
    <w:rsid w:val="2F9D17E1"/>
    <w:rsid w:val="30B46D73"/>
    <w:rsid w:val="319F7F4E"/>
    <w:rsid w:val="356A28F1"/>
    <w:rsid w:val="357C035A"/>
    <w:rsid w:val="368E000D"/>
    <w:rsid w:val="383D272C"/>
    <w:rsid w:val="39AE70AB"/>
    <w:rsid w:val="3A4DCE41"/>
    <w:rsid w:val="3BCB56FA"/>
    <w:rsid w:val="3C0C0783"/>
    <w:rsid w:val="3C3F02A9"/>
    <w:rsid w:val="3EE7C2F4"/>
    <w:rsid w:val="3F371B56"/>
    <w:rsid w:val="3F792ED8"/>
    <w:rsid w:val="3F9F3A96"/>
    <w:rsid w:val="3FECA4B2"/>
    <w:rsid w:val="3FF58C48"/>
    <w:rsid w:val="42FF6694"/>
    <w:rsid w:val="48BF60AB"/>
    <w:rsid w:val="493C27E9"/>
    <w:rsid w:val="496F39ED"/>
    <w:rsid w:val="49FF41D3"/>
    <w:rsid w:val="4BE068DB"/>
    <w:rsid w:val="4BF6002B"/>
    <w:rsid w:val="4BFFC6BE"/>
    <w:rsid w:val="4ECE2238"/>
    <w:rsid w:val="506510F3"/>
    <w:rsid w:val="51DB4B86"/>
    <w:rsid w:val="51F64DB0"/>
    <w:rsid w:val="55333C3E"/>
    <w:rsid w:val="5F0170DB"/>
    <w:rsid w:val="5F67802D"/>
    <w:rsid w:val="5F7DC4F2"/>
    <w:rsid w:val="5FB36814"/>
    <w:rsid w:val="5FBB8E56"/>
    <w:rsid w:val="5FFB5535"/>
    <w:rsid w:val="64CA39A1"/>
    <w:rsid w:val="64FC16CB"/>
    <w:rsid w:val="68C0517B"/>
    <w:rsid w:val="6922138F"/>
    <w:rsid w:val="69630ADE"/>
    <w:rsid w:val="69BD5F13"/>
    <w:rsid w:val="69FB0B4B"/>
    <w:rsid w:val="6BFFE1FB"/>
    <w:rsid w:val="6C4A05C8"/>
    <w:rsid w:val="6D3B1A89"/>
    <w:rsid w:val="6DB7D8A3"/>
    <w:rsid w:val="6EC78701"/>
    <w:rsid w:val="6F7A5481"/>
    <w:rsid w:val="6FFE07A9"/>
    <w:rsid w:val="71BF4EC2"/>
    <w:rsid w:val="72734D90"/>
    <w:rsid w:val="73E75B71"/>
    <w:rsid w:val="7412278C"/>
    <w:rsid w:val="75DDCDA9"/>
    <w:rsid w:val="75FF44B1"/>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2"/>
    <w:qFormat/>
    <w:uiPriority w:val="9"/>
    <w:rPr>
      <w:rFonts w:ascii="Times New Roman" w:hAnsi="Times New Roman"/>
      <w:b/>
      <w:bCs/>
      <w:kern w:val="44"/>
      <w:sz w:val="44"/>
      <w:szCs w:val="44"/>
    </w:rPr>
  </w:style>
  <w:style w:type="character" w:customStyle="1" w:styleId="28">
    <w:name w:val="标题 2 字符"/>
    <w:basedOn w:val="15"/>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4"/>
    <w:qFormat/>
    <w:uiPriority w:val="9"/>
    <w:rPr>
      <w:rFonts w:ascii="Times New Roman" w:hAnsi="Times New Roman"/>
      <w:b/>
      <w:bCs/>
      <w:kern w:val="2"/>
      <w:sz w:val="32"/>
      <w:szCs w:val="32"/>
    </w:rPr>
  </w:style>
  <w:style w:type="paragraph" w:customStyle="1" w:styleId="32">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3021</Words>
  <Characters>3377</Characters>
  <Lines>54</Lines>
  <Paragraphs>15</Paragraphs>
  <TotalTime>5</TotalTime>
  <ScaleCrop>false</ScaleCrop>
  <LinksUpToDate>false</LinksUpToDate>
  <CharactersWithSpaces>3914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Raylene</cp:lastModifiedBy>
  <cp:lastPrinted>2023-08-03T02:35:00Z</cp:lastPrinted>
  <dcterms:modified xsi:type="dcterms:W3CDTF">2024-12-05T09:51:14Z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0490F2C3844744B696A39B0BBDD4E372_13</vt:lpwstr>
  </property>
</Properties>
</file>