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7425"/>
      <w:bookmarkStart w:id="1" w:name="_Toc15378441"/>
      <w:bookmarkStart w:id="2" w:name="_Toc15396597"/>
      <w:bookmarkStart w:id="3" w:name="_Toc15377193"/>
      <w:bookmarkStart w:id="4" w:name="_Toc15396475"/>
      <w:bookmarkStart w:id="5" w:name="_Toc15306267"/>
    </w:p>
    <w:p>
      <w:pPr>
        <w:pStyle w:val="8"/>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6" w:name="_Toc27617"/>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6"/>
    </w:p>
    <w:bookmarkEnd w:id="5"/>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7" w:name="_Toc15378442"/>
      <w:bookmarkStart w:id="8" w:name="_Toc15306268"/>
      <w:bookmarkStart w:id="9" w:name="_Toc15396598"/>
      <w:bookmarkStart w:id="10" w:name="_Toc2714"/>
      <w:bookmarkStart w:id="11" w:name="_Toc15377194"/>
      <w:bookmarkStart w:id="12" w:name="_Toc15396476"/>
      <w:bookmarkStart w:id="13" w:name="_Toc15377426"/>
      <w:r>
        <w:rPr>
          <w:rFonts w:hint="eastAsia" w:ascii="方正小标宋简体" w:hAnsi="方正小标宋简体" w:eastAsia="方正小标宋简体" w:cs="方正小标宋简体"/>
          <w:sz w:val="72"/>
          <w:szCs w:val="72"/>
        </w:rPr>
        <w:t>四川省峨眉山市民政</w:t>
      </w:r>
      <w:r>
        <w:rPr>
          <w:rFonts w:hint="eastAsia" w:ascii="方正小标宋简体" w:hAnsi="方正小标宋简体" w:eastAsia="方正小标宋简体" w:cs="方正小标宋简体"/>
          <w:sz w:val="72"/>
          <w:szCs w:val="72"/>
          <w:lang w:eastAsia="zh-CN"/>
        </w:rPr>
        <w:t>局</w:t>
      </w: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3"/>
    </w:p>
    <w:p>
      <w:pPr>
        <w:widowControl/>
        <w:adjustRightInd w:val="0"/>
        <w:snapToGrid w:val="0"/>
        <w:spacing w:line="440" w:lineRule="exact"/>
        <w:ind w:firstLine="1980" w:firstLineChars="550"/>
        <w:jc w:val="left"/>
        <w:outlineLvl w:val="9"/>
        <w:rPr>
          <w:rFonts w:ascii="仿宋" w:hAnsi="仿宋" w:eastAsia="仿宋"/>
          <w:sz w:val="24"/>
        </w:rPr>
      </w:pPr>
      <w:r>
        <w:rPr>
          <w:rFonts w:ascii="方正小标宋简体" w:hAnsi="宋体" w:eastAsia="方正小标宋简体"/>
          <w:sz w:val="36"/>
          <w:szCs w:val="36"/>
        </w:rPr>
        <w:br w:type="page"/>
      </w:r>
    </w:p>
    <w:sdt>
      <w:sdtPr>
        <w:rPr>
          <w:rFonts w:hint="eastAsia" w:ascii="楷体_GB2312" w:hAnsi="楷体_GB2312" w:eastAsia="楷体_GB2312" w:cs="楷体_GB2312"/>
          <w:sz w:val="44"/>
          <w:szCs w:val="44"/>
          <w:lang w:val="en-US" w:eastAsia="zh-CN"/>
        </w:rPr>
        <w:id w:val="147480775"/>
        <w15:color w:val="DBDBDB"/>
        <w:docPartObj>
          <w:docPartGallery w:val="Table of Contents"/>
          <w:docPartUnique/>
        </w:docPartObj>
      </w:sdtPr>
      <w:sdtEndPr>
        <w:rPr>
          <w:rFonts w:hint="eastAsia" w:ascii="楷体_GB2312" w:hAnsi="楷体_GB2312" w:eastAsia="楷体_GB2312" w:cs="楷体_GB2312"/>
          <w:b/>
          <w:sz w:val="32"/>
          <w:szCs w:val="32"/>
          <w:lang w:val="en-US" w:eastAsia="zh-CN"/>
        </w:rPr>
      </w:sdtEndPr>
      <w:sdtContent>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sz w:val="44"/>
              <w:szCs w:val="44"/>
            </w:rPr>
          </w:pPr>
          <w:bookmarkStart w:id="14" w:name="_Toc19152"/>
          <w:bookmarkStart w:id="15" w:name="_Toc15377196"/>
          <w:bookmarkStart w:id="16" w:name="_Toc15396599"/>
          <w:r>
            <w:rPr>
              <w:rFonts w:hint="eastAsia" w:ascii="楷体_GB2312" w:hAnsi="楷体_GB2312" w:eastAsia="楷体_GB2312" w:cs="楷体_GB2312"/>
              <w:sz w:val="44"/>
              <w:szCs w:val="44"/>
            </w:rPr>
            <w:t>目录</w:t>
          </w:r>
          <w:bookmarkEnd w:id="14"/>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hAnsi="Times New Roman" w:eastAsia="宋体" w:cs="Times New Roman"/>
              <w:kern w:val="2"/>
              <w:sz w:val="21"/>
              <w:szCs w:val="24"/>
              <w:lang w:val="en-US" w:eastAsia="zh-CN" w:bidi="ar-SA"/>
            </w:rPr>
          </w:pPr>
          <w:r>
            <w:rPr>
              <w:rFonts w:hint="eastAsia" w:ascii="楷体_GB2312" w:hAnsi="楷体_GB2312" w:eastAsia="楷体_GB2312" w:cs="楷体_GB2312"/>
              <w:sz w:val="32"/>
              <w:szCs w:val="32"/>
            </w:rPr>
            <w:t>公开时间：202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 xml:space="preserve">月 </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日</w:t>
          </w:r>
          <w:r>
            <w:fldChar w:fldCharType="begin"/>
          </w:r>
          <w:r>
            <w:instrText xml:space="preserve">TOC \o "1-2" \h \u </w:instrText>
          </w:r>
          <w:r>
            <w:fldChar w:fldCharType="separate"/>
          </w:r>
        </w:p>
        <w:p>
          <w:pPr>
            <w:pStyle w:val="13"/>
            <w:tabs>
              <w:tab w:val="right" w:leader="dot" w:pos="8306"/>
              <w:tab w:val="clear" w:pos="829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_Toc20811 </w:instrText>
          </w:r>
          <w:r>
            <w:rPr>
              <w:rFonts w:hint="eastAsia" w:ascii="黑体" w:hAnsi="黑体" w:eastAsia="黑体" w:cs="黑体"/>
              <w:sz w:val="24"/>
              <w:szCs w:val="24"/>
            </w:rPr>
            <w:fldChar w:fldCharType="separate"/>
          </w:r>
          <w:r>
            <w:rPr>
              <w:rFonts w:hint="eastAsia" w:ascii="黑体" w:hAnsi="黑体" w:eastAsia="黑体" w:cs="黑体"/>
              <w:sz w:val="24"/>
              <w:szCs w:val="24"/>
            </w:rPr>
            <w:t>第一部分 部门概况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_Toc20811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4"/>
            <w:tabs>
              <w:tab w:val="right" w:leader="dot" w:pos="8306"/>
              <w:tab w:val="clear" w:pos="8296"/>
            </w:tabs>
          </w:pPr>
          <w:r>
            <w:fldChar w:fldCharType="begin"/>
          </w:r>
          <w:r>
            <w:instrText xml:space="preserve"> HYPERLINK \l _Toc13832 </w:instrText>
          </w:r>
          <w:r>
            <w:fldChar w:fldCharType="separate"/>
          </w:r>
          <w:r>
            <w:rPr>
              <w:rFonts w:hint="eastAsia" w:ascii="黑体" w:hAnsi="黑体" w:eastAsia="黑体"/>
            </w:rPr>
            <w:t>一、 部门职责</w:t>
          </w:r>
          <w:r>
            <w:tab/>
          </w:r>
          <w:r>
            <w:fldChar w:fldCharType="begin"/>
          </w:r>
          <w:r>
            <w:instrText xml:space="preserve"> PAGEREF _Toc13832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_Toc14583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_Toc14583 \h </w:instrText>
          </w:r>
          <w:r>
            <w:fldChar w:fldCharType="separate"/>
          </w:r>
          <w:r>
            <w:t>3</w:t>
          </w:r>
          <w:r>
            <w:fldChar w:fldCharType="end"/>
          </w:r>
          <w:r>
            <w:fldChar w:fldCharType="end"/>
          </w:r>
        </w:p>
        <w:p>
          <w:pPr>
            <w:pStyle w:val="13"/>
            <w:tabs>
              <w:tab w:val="right" w:leader="dot" w:pos="8306"/>
              <w:tab w:val="clear" w:pos="829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_Toc8164 </w:instrText>
          </w:r>
          <w:r>
            <w:rPr>
              <w:rFonts w:hint="eastAsia" w:ascii="黑体" w:hAnsi="黑体" w:eastAsia="黑体" w:cs="黑体"/>
              <w:sz w:val="24"/>
              <w:szCs w:val="24"/>
            </w:rPr>
            <w:fldChar w:fldCharType="separate"/>
          </w:r>
          <w:r>
            <w:rPr>
              <w:rFonts w:hint="eastAsia" w:ascii="黑体" w:hAnsi="黑体" w:eastAsia="黑体" w:cs="黑体"/>
              <w:sz w:val="24"/>
              <w:szCs w:val="24"/>
            </w:rPr>
            <w:t>第二部分 2023年度</w:t>
          </w:r>
          <w:r>
            <w:rPr>
              <w:rFonts w:hint="eastAsia" w:ascii="黑体" w:hAnsi="黑体" w:eastAsia="黑体" w:cs="黑体"/>
              <w:bCs/>
              <w:sz w:val="24"/>
              <w:szCs w:val="24"/>
            </w:rPr>
            <w:t>部门决算情况说明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_Toc8164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4"/>
            <w:tabs>
              <w:tab w:val="right" w:leader="dot" w:pos="8306"/>
              <w:tab w:val="clear" w:pos="8296"/>
            </w:tabs>
          </w:pPr>
          <w:r>
            <w:fldChar w:fldCharType="begin"/>
          </w:r>
          <w:r>
            <w:instrText xml:space="preserve"> HYPERLINK \l _Toc21087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_Toc21087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_Toc8671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_Toc8671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_Toc26745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_Toc26745 \h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_Toc30601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_Toc30601 \h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_Toc23339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_Toc23339 \h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_Toc4482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_Toc4482 \h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_Toc20407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_Toc20407 \h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_Toc8856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_Toc8856 \h </w:instrText>
          </w:r>
          <w:r>
            <w:fldChar w:fldCharType="separate"/>
          </w:r>
          <w:r>
            <w:t>14</w:t>
          </w:r>
          <w:r>
            <w:fldChar w:fldCharType="end"/>
          </w:r>
          <w:r>
            <w:fldChar w:fldCharType="end"/>
          </w:r>
        </w:p>
        <w:p>
          <w:pPr>
            <w:pStyle w:val="14"/>
            <w:tabs>
              <w:tab w:val="right" w:leader="dot" w:pos="8306"/>
              <w:tab w:val="clear" w:pos="8296"/>
            </w:tabs>
          </w:pPr>
          <w:r>
            <w:fldChar w:fldCharType="begin"/>
          </w:r>
          <w:r>
            <w:instrText xml:space="preserve"> HYPERLINK \l _Toc11749 </w:instrText>
          </w:r>
          <w:r>
            <w:fldChar w:fldCharType="separate"/>
          </w:r>
          <w:r>
            <w:rPr>
              <w:rFonts w:hint="eastAsia" w:ascii="黑体" w:hAnsi="黑体" w:eastAsia="黑体"/>
            </w:rPr>
            <w:t>九、 国有资本经营预算支出决算情况说明</w:t>
          </w:r>
          <w:r>
            <w:tab/>
          </w:r>
          <w:r>
            <w:fldChar w:fldCharType="begin"/>
          </w:r>
          <w:r>
            <w:instrText xml:space="preserve"> PAGEREF _Toc11749 \h </w:instrText>
          </w:r>
          <w:r>
            <w:fldChar w:fldCharType="separate"/>
          </w:r>
          <w:r>
            <w:t>14</w:t>
          </w:r>
          <w:r>
            <w:fldChar w:fldCharType="end"/>
          </w:r>
          <w:r>
            <w:fldChar w:fldCharType="end"/>
          </w:r>
        </w:p>
        <w:p>
          <w:pPr>
            <w:pStyle w:val="14"/>
            <w:tabs>
              <w:tab w:val="right" w:leader="dot" w:pos="8306"/>
              <w:tab w:val="clear" w:pos="8296"/>
            </w:tabs>
          </w:pPr>
          <w:r>
            <w:fldChar w:fldCharType="begin"/>
          </w:r>
          <w:r>
            <w:instrText xml:space="preserve"> HYPERLINK \l _Toc15072 </w:instrText>
          </w:r>
          <w:r>
            <w:fldChar w:fldCharType="separate"/>
          </w:r>
          <w:r>
            <w:rPr>
              <w:rFonts w:hint="eastAsia" w:ascii="黑体" w:hAnsi="黑体" w:eastAsia="黑体"/>
            </w:rPr>
            <w:t>十、 其他重要事项的情况说明</w:t>
          </w:r>
          <w:r>
            <w:tab/>
          </w:r>
          <w:r>
            <w:fldChar w:fldCharType="begin"/>
          </w:r>
          <w:r>
            <w:instrText xml:space="preserve"> PAGEREF _Toc15072 \h </w:instrText>
          </w:r>
          <w:r>
            <w:fldChar w:fldCharType="separate"/>
          </w:r>
          <w:r>
            <w:t>14</w:t>
          </w:r>
          <w:r>
            <w:fldChar w:fldCharType="end"/>
          </w:r>
          <w:r>
            <w:fldChar w:fldCharType="end"/>
          </w:r>
        </w:p>
        <w:p>
          <w:pPr>
            <w:pStyle w:val="13"/>
            <w:tabs>
              <w:tab w:val="right" w:leader="dot" w:pos="8306"/>
              <w:tab w:val="clear" w:pos="8296"/>
            </w:tabs>
            <w:rPr>
              <w:sz w:val="24"/>
              <w:szCs w:val="24"/>
            </w:rPr>
          </w:pPr>
          <w:r>
            <w:rPr>
              <w:sz w:val="24"/>
              <w:szCs w:val="24"/>
            </w:rPr>
            <w:fldChar w:fldCharType="begin"/>
          </w:r>
          <w:r>
            <w:rPr>
              <w:sz w:val="24"/>
              <w:szCs w:val="24"/>
            </w:rPr>
            <w:instrText xml:space="preserve"> HYPERLINK \l _Toc5942 </w:instrText>
          </w:r>
          <w:r>
            <w:rPr>
              <w:sz w:val="24"/>
              <w:szCs w:val="24"/>
            </w:rPr>
            <w:fldChar w:fldCharType="separate"/>
          </w:r>
          <w:r>
            <w:rPr>
              <w:rFonts w:hint="eastAsia" w:ascii="黑体" w:hAnsi="黑体" w:eastAsia="黑体"/>
              <w:sz w:val="24"/>
              <w:szCs w:val="24"/>
            </w:rPr>
            <w:t>第三部分 名词解释</w:t>
          </w:r>
          <w:r>
            <w:rPr>
              <w:sz w:val="24"/>
              <w:szCs w:val="24"/>
            </w:rPr>
            <w:tab/>
          </w:r>
          <w:r>
            <w:rPr>
              <w:sz w:val="24"/>
              <w:szCs w:val="24"/>
            </w:rPr>
            <w:fldChar w:fldCharType="begin"/>
          </w:r>
          <w:r>
            <w:rPr>
              <w:sz w:val="24"/>
              <w:szCs w:val="24"/>
            </w:rPr>
            <w:instrText xml:space="preserve"> PAGEREF _Toc5942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3"/>
            <w:tabs>
              <w:tab w:val="right" w:leader="dot" w:pos="8306"/>
              <w:tab w:val="clear" w:pos="8296"/>
            </w:tabs>
            <w:rPr>
              <w:sz w:val="24"/>
              <w:szCs w:val="24"/>
            </w:rPr>
          </w:pPr>
          <w:r>
            <w:rPr>
              <w:sz w:val="24"/>
              <w:szCs w:val="24"/>
            </w:rPr>
            <w:fldChar w:fldCharType="begin"/>
          </w:r>
          <w:r>
            <w:rPr>
              <w:sz w:val="24"/>
              <w:szCs w:val="24"/>
            </w:rPr>
            <w:instrText xml:space="preserve"> HYPERLINK \l _Toc2192 </w:instrText>
          </w:r>
          <w:r>
            <w:rPr>
              <w:sz w:val="24"/>
              <w:szCs w:val="24"/>
            </w:rPr>
            <w:fldChar w:fldCharType="separate"/>
          </w:r>
          <w:r>
            <w:rPr>
              <w:rFonts w:hint="eastAsia" w:ascii="黑体" w:hAnsi="黑体" w:eastAsia="黑体"/>
              <w:sz w:val="24"/>
              <w:szCs w:val="24"/>
            </w:rPr>
            <w:t>第四部分 附件</w:t>
          </w:r>
          <w:r>
            <w:rPr>
              <w:sz w:val="24"/>
              <w:szCs w:val="24"/>
            </w:rPr>
            <w:tab/>
          </w:r>
          <w:r>
            <w:rPr>
              <w:sz w:val="24"/>
              <w:szCs w:val="24"/>
            </w:rPr>
            <w:fldChar w:fldCharType="begin"/>
          </w:r>
          <w:r>
            <w:rPr>
              <w:sz w:val="24"/>
              <w:szCs w:val="24"/>
            </w:rPr>
            <w:instrText xml:space="preserve"> PAGEREF _Toc2192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3"/>
            <w:tabs>
              <w:tab w:val="right" w:leader="dot" w:pos="8306"/>
              <w:tab w:val="clear" w:pos="8296"/>
            </w:tabs>
            <w:rPr>
              <w:sz w:val="24"/>
              <w:szCs w:val="24"/>
            </w:rPr>
          </w:pPr>
          <w:r>
            <w:rPr>
              <w:sz w:val="24"/>
              <w:szCs w:val="24"/>
            </w:rPr>
            <w:fldChar w:fldCharType="begin"/>
          </w:r>
          <w:r>
            <w:rPr>
              <w:sz w:val="24"/>
              <w:szCs w:val="24"/>
            </w:rPr>
            <w:instrText xml:space="preserve"> HYPERLINK \l _Toc12507 </w:instrText>
          </w:r>
          <w:r>
            <w:rPr>
              <w:sz w:val="24"/>
              <w:szCs w:val="24"/>
            </w:rPr>
            <w:fldChar w:fldCharType="separate"/>
          </w:r>
          <w:r>
            <w:rPr>
              <w:rFonts w:hint="eastAsia" w:ascii="黑体" w:hAnsi="黑体" w:eastAsia="黑体"/>
              <w:sz w:val="24"/>
              <w:szCs w:val="24"/>
            </w:rPr>
            <w:t>第五部分 附表</w:t>
          </w:r>
          <w:r>
            <w:rPr>
              <w:sz w:val="24"/>
              <w:szCs w:val="24"/>
            </w:rPr>
            <w:tab/>
          </w:r>
          <w:r>
            <w:rPr>
              <w:sz w:val="24"/>
              <w:szCs w:val="24"/>
            </w:rPr>
            <w:fldChar w:fldCharType="begin"/>
          </w:r>
          <w:r>
            <w:rPr>
              <w:sz w:val="24"/>
              <w:szCs w:val="24"/>
            </w:rPr>
            <w:instrText xml:space="preserve"> PAGEREF _Toc12507 \h </w:instrText>
          </w:r>
          <w:r>
            <w:rPr>
              <w:sz w:val="24"/>
              <w:szCs w:val="24"/>
            </w:rPr>
            <w:fldChar w:fldCharType="separate"/>
          </w:r>
          <w:r>
            <w:rPr>
              <w:sz w:val="24"/>
              <w:szCs w:val="24"/>
            </w:rPr>
            <w:t>124</w:t>
          </w:r>
          <w:r>
            <w:rPr>
              <w:sz w:val="24"/>
              <w:szCs w:val="24"/>
            </w:rPr>
            <w:fldChar w:fldCharType="end"/>
          </w:r>
          <w:r>
            <w:rPr>
              <w:sz w:val="24"/>
              <w:szCs w:val="24"/>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_Toc21665 </w:instrText>
          </w:r>
          <w:r>
            <w:rPr>
              <w:rFonts w:hint="eastAsia" w:ascii="黑体" w:hAnsi="黑体" w:eastAsia="黑体"/>
            </w:rPr>
            <w:fldChar w:fldCharType="separate"/>
          </w:r>
          <w:r>
            <w:rPr>
              <w:rFonts w:hint="eastAsia" w:ascii="黑体" w:hAnsi="黑体" w:eastAsia="黑体"/>
            </w:rPr>
            <w:t>一、收入支出决算总表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_Toc21665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_Toc7757 </w:instrText>
          </w:r>
          <w:r>
            <w:rPr>
              <w:rFonts w:hint="eastAsia" w:ascii="黑体" w:hAnsi="黑体" w:eastAsia="黑体"/>
            </w:rPr>
            <w:fldChar w:fldCharType="separate"/>
          </w:r>
          <w:r>
            <w:rPr>
              <w:rFonts w:hint="eastAsia" w:ascii="黑体" w:hAnsi="黑体" w:eastAsia="黑体"/>
            </w:rPr>
            <w:t>二、收入决算表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_Toc7757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_Toc16768 </w:instrText>
          </w:r>
          <w:r>
            <w:rPr>
              <w:rFonts w:hint="eastAsia" w:ascii="黑体" w:hAnsi="黑体" w:eastAsia="黑体"/>
            </w:rPr>
            <w:fldChar w:fldCharType="separate"/>
          </w:r>
          <w:r>
            <w:rPr>
              <w:rFonts w:hint="eastAsia" w:ascii="黑体" w:hAnsi="黑体" w:eastAsia="黑体"/>
            </w:rPr>
            <w:t>三、支出决算表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_Toc16768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_Toc14772 </w:instrText>
          </w:r>
          <w:r>
            <w:rPr>
              <w:rFonts w:hint="eastAsia" w:ascii="黑体" w:hAnsi="黑体" w:eastAsia="黑体"/>
            </w:rPr>
            <w:fldChar w:fldCharType="separate"/>
          </w:r>
          <w:r>
            <w:rPr>
              <w:rFonts w:hint="eastAsia" w:ascii="黑体" w:hAnsi="黑体" w:eastAsia="黑体"/>
            </w:rPr>
            <w:t>四、财政拨款收入支出决算总表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_Toc14772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_Toc17500 </w:instrText>
          </w:r>
          <w:r>
            <w:rPr>
              <w:rFonts w:hint="eastAsia" w:ascii="黑体" w:hAnsi="黑体" w:eastAsia="黑体"/>
            </w:rPr>
            <w:fldChar w:fldCharType="separate"/>
          </w:r>
          <w:r>
            <w:rPr>
              <w:rFonts w:hint="eastAsia" w:ascii="黑体" w:hAnsi="黑体" w:eastAsia="黑体"/>
            </w:rPr>
            <w:t>五、财政拨款支出决算明细表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_Toc17500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_Toc16518 </w:instrText>
          </w:r>
          <w:r>
            <w:rPr>
              <w:rFonts w:hint="eastAsia" w:ascii="黑体" w:hAnsi="黑体" w:eastAsia="黑体"/>
            </w:rPr>
            <w:fldChar w:fldCharType="separate"/>
          </w:r>
          <w:r>
            <w:rPr>
              <w:rFonts w:hint="eastAsia" w:ascii="黑体" w:hAnsi="黑体" w:eastAsia="黑体"/>
            </w:rPr>
            <w:t>六、一般公共预算财政拨款支出决算表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_Toc16518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_Toc21972 </w:instrText>
          </w:r>
          <w:r>
            <w:rPr>
              <w:rFonts w:hint="eastAsia" w:ascii="黑体" w:hAnsi="黑体" w:eastAsia="黑体"/>
            </w:rPr>
            <w:fldChar w:fldCharType="separate"/>
          </w:r>
          <w:r>
            <w:rPr>
              <w:rFonts w:hint="eastAsia" w:ascii="黑体" w:hAnsi="黑体" w:eastAsia="黑体"/>
            </w:rPr>
            <w:t>七、一般公共预算财政拨款支出决算明细表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_Toc21972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_Toc7673 </w:instrText>
          </w:r>
          <w:r>
            <w:rPr>
              <w:rFonts w:hint="eastAsia" w:ascii="黑体" w:hAnsi="黑体" w:eastAsia="黑体"/>
            </w:rPr>
            <w:fldChar w:fldCharType="separate"/>
          </w:r>
          <w:r>
            <w:rPr>
              <w:rFonts w:hint="eastAsia" w:ascii="黑体" w:hAnsi="黑体" w:eastAsia="黑体"/>
            </w:rPr>
            <w:t>八、一般公共预算财政拨款基本支出决算表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_Toc7673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_Toc32011 </w:instrText>
          </w:r>
          <w:r>
            <w:rPr>
              <w:rFonts w:hint="eastAsia" w:ascii="黑体" w:hAnsi="黑体" w:eastAsia="黑体"/>
            </w:rPr>
            <w:fldChar w:fldCharType="separate"/>
          </w:r>
          <w:r>
            <w:rPr>
              <w:rFonts w:hint="eastAsia" w:ascii="黑体" w:hAnsi="黑体" w:eastAsia="黑体"/>
            </w:rPr>
            <w:t>九、一般公共预算财政拨款项目支出决算表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_Toc32011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_Toc2630 </w:instrText>
          </w:r>
          <w:r>
            <w:rPr>
              <w:rFonts w:hint="eastAsia" w:ascii="黑体" w:hAnsi="黑体" w:eastAsia="黑体"/>
            </w:rPr>
            <w:fldChar w:fldCharType="separate"/>
          </w:r>
          <w:r>
            <w:rPr>
              <w:rFonts w:hint="eastAsia" w:ascii="黑体" w:hAnsi="黑体" w:eastAsia="黑体"/>
            </w:rPr>
            <w:t>十、政府性基金预算财政拨款收入支出决算表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_Toc2630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_Toc12399 </w:instrText>
          </w:r>
          <w:r>
            <w:rPr>
              <w:rFonts w:hint="eastAsia" w:ascii="黑体" w:hAnsi="黑体" w:eastAsia="黑体"/>
            </w:rPr>
            <w:fldChar w:fldCharType="separate"/>
          </w:r>
          <w:r>
            <w:rPr>
              <w:rFonts w:hint="eastAsia" w:ascii="黑体" w:hAnsi="黑体" w:eastAsia="黑体"/>
            </w:rPr>
            <w:t>十一、国有资本经营预算财政拨款收入支出决算表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_Toc12399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_Toc11476 </w:instrText>
          </w:r>
          <w:r>
            <w:rPr>
              <w:rFonts w:hint="eastAsia" w:ascii="黑体" w:hAnsi="黑体" w:eastAsia="黑体"/>
            </w:rPr>
            <w:fldChar w:fldCharType="separate"/>
          </w:r>
          <w:r>
            <w:rPr>
              <w:rFonts w:hint="eastAsia" w:ascii="黑体" w:hAnsi="黑体" w:eastAsia="黑体"/>
            </w:rPr>
            <w:t>十二、国有资本经营预算财政拨款支出决算表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_Toc11476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_Toc8636 </w:instrText>
          </w:r>
          <w:r>
            <w:rPr>
              <w:rFonts w:hint="eastAsia" w:ascii="黑体" w:hAnsi="黑体" w:eastAsia="黑体"/>
            </w:rPr>
            <w:fldChar w:fldCharType="separate"/>
          </w:r>
          <w:r>
            <w:rPr>
              <w:rFonts w:hint="eastAsia" w:ascii="黑体" w:hAnsi="黑体" w:eastAsia="黑体"/>
            </w:rPr>
            <w:t>十三、财政拨款“三公”经费支出决算表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_Toc8636 \h </w:instrText>
          </w:r>
          <w:r>
            <w:rPr>
              <w:rFonts w:hint="eastAsia" w:ascii="黑体" w:hAnsi="黑体" w:eastAsia="黑体"/>
            </w:rPr>
            <w:fldChar w:fldCharType="separate"/>
          </w:r>
          <w:r>
            <w:rPr>
              <w:rFonts w:hint="eastAsia" w:ascii="黑体" w:hAnsi="黑体" w:eastAsia="黑体"/>
            </w:rPr>
            <w:t>124</w:t>
          </w:r>
          <w:r>
            <w:rPr>
              <w:rFonts w:hint="eastAsia" w:ascii="黑体" w:hAnsi="黑体" w:eastAsia="黑体"/>
            </w:rPr>
            <w:fldChar w:fldCharType="end"/>
          </w:r>
          <w:r>
            <w:rPr>
              <w:rFonts w:hint="eastAsia" w:ascii="黑体" w:hAnsi="黑体" w:eastAsia="黑体"/>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pPr>
          <w:r>
            <w:fldChar w:fldCharType="end"/>
          </w:r>
        </w:p>
      </w:sdtContent>
    </w:sdt>
    <w:p>
      <w:pPr>
        <w:widowControl/>
        <w:spacing w:line="440" w:lineRule="exact"/>
        <w:jc w:val="left"/>
        <w:outlineLvl w:val="9"/>
        <w:rPr>
          <w:rFonts w:ascii="仿宋" w:hAnsi="仿宋" w:eastAsia="仿宋"/>
          <w:b/>
          <w:sz w:val="24"/>
        </w:rPr>
      </w:pPr>
      <w:r>
        <w:rPr>
          <w:rFonts w:ascii="仿宋" w:hAnsi="仿宋" w:eastAsia="仿宋"/>
          <w:b/>
          <w:sz w:val="24"/>
        </w:rPr>
        <w:br w:type="page"/>
      </w:r>
    </w:p>
    <w:p>
      <w:pPr>
        <w:bidi w:val="0"/>
        <w:jc w:val="left"/>
        <w:rPr>
          <w:rFonts w:ascii="Times New Roman" w:hAnsi="Times New Roman" w:eastAsia="宋体" w:cs="Times New Roman"/>
          <w:kern w:val="2"/>
          <w:sz w:val="21"/>
          <w:szCs w:val="24"/>
          <w:lang w:val="en-US" w:eastAsia="zh-CN" w:bidi="ar-SA"/>
        </w:rPr>
      </w:pPr>
    </w:p>
    <w:p>
      <w:pPr>
        <w:pStyle w:val="5"/>
        <w:jc w:val="center"/>
        <w:rPr>
          <w:rStyle w:val="29"/>
          <w:rFonts w:ascii="黑体" w:hAnsi="黑体" w:eastAsia="黑体"/>
          <w:b/>
          <w:bCs w:val="0"/>
        </w:rPr>
      </w:pPr>
      <w:bookmarkStart w:id="17" w:name="_Toc20811"/>
      <w:r>
        <w:rPr>
          <w:rFonts w:hint="eastAsia" w:ascii="黑体" w:hAnsi="黑体" w:eastAsia="黑体"/>
          <w:b w:val="0"/>
        </w:rPr>
        <w:t xml:space="preserve">第一部分 </w:t>
      </w:r>
      <w:r>
        <w:rPr>
          <w:rStyle w:val="29"/>
          <w:rFonts w:hint="eastAsia" w:ascii="黑体" w:hAnsi="黑体" w:eastAsia="黑体"/>
          <w:b w:val="0"/>
          <w:bCs w:val="0"/>
        </w:rPr>
        <w:t>部门概况</w:t>
      </w:r>
      <w:bookmarkEnd w:id="15"/>
      <w:bookmarkEnd w:id="16"/>
      <w:bookmarkEnd w:id="17"/>
    </w:p>
    <w:p>
      <w:pPr>
        <w:widowControl/>
        <w:jc w:val="left"/>
        <w:rPr>
          <w:rFonts w:ascii="黑体" w:eastAsia="黑体"/>
          <w:sz w:val="32"/>
          <w:szCs w:val="32"/>
        </w:rPr>
      </w:pPr>
    </w:p>
    <w:p>
      <w:pPr>
        <w:pStyle w:val="6"/>
        <w:numPr>
          <w:ilvl w:val="0"/>
          <w:numId w:val="1"/>
        </w:numPr>
        <w:rPr>
          <w:rFonts w:hint="eastAsia" w:ascii="黑体" w:hAnsi="黑体" w:eastAsia="黑体"/>
          <w:b w:val="0"/>
        </w:rPr>
      </w:pPr>
      <w:bookmarkStart w:id="18" w:name="_Toc13832"/>
      <w:r>
        <w:rPr>
          <w:rFonts w:hint="eastAsia" w:ascii="黑体" w:hAnsi="黑体" w:eastAsia="黑体"/>
          <w:b w:val="0"/>
        </w:rPr>
        <w:t>部门职责</w:t>
      </w:r>
      <w:bookmarkEnd w:id="18"/>
    </w:p>
    <w:p>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rPr>
        <w:t>峨眉山市民政局是主管全市有关社会行政事务的政府工作部门，基本职能主要为：贯彻执行党和国家的民政工作各项方针、政策和法律、法规，拟定民政工作规范性文件和地方政策措施；编制全市民政民称事业中长期发展规划，制订年度计划并组织实施和监督检查。峨眉山市民政局主要承担社会救助、养老服务、儿童保障、社会组织管理、基层政权建设、区划地名、社会事务、社会福利、慈善社工；办理骨灰安葬、墓碑雕刻、金属像制作和鲜花出售等服务；承担基本殡葬服务工作；承担全市流浪乞讨人员救助工作，未成年人及农村留守儿童、困境儿童救助、保护工作和全市城乡家庭经济状况认证工作。</w:t>
      </w:r>
    </w:p>
    <w:p>
      <w:pPr>
        <w:pStyle w:val="8"/>
        <w:adjustRightInd w:val="0"/>
        <w:snapToGrid w:val="0"/>
        <w:spacing w:before="93" w:line="600" w:lineRule="exact"/>
        <w:ind w:firstLine="630" w:firstLineChars="210"/>
        <w:outlineLvl w:val="9"/>
        <w:rPr>
          <w:rFonts w:hint="eastAsia" w:hAnsi="宋体" w:cs="仿宋_GB2312"/>
          <w:sz w:val="30"/>
          <w:szCs w:val="30"/>
        </w:rPr>
      </w:pPr>
    </w:p>
    <w:p>
      <w:pPr>
        <w:numPr>
          <w:ilvl w:val="0"/>
          <w:numId w:val="0"/>
        </w:numPr>
        <w:outlineLvl w:val="9"/>
      </w:pPr>
    </w:p>
    <w:p>
      <w:pPr>
        <w:pStyle w:val="6"/>
        <w:rPr>
          <w:rStyle w:val="30"/>
          <w:b w:val="0"/>
          <w:bCs w:val="0"/>
        </w:rPr>
      </w:pPr>
      <w:bookmarkStart w:id="19" w:name="_Toc15377200"/>
      <w:bookmarkStart w:id="20" w:name="_Toc14583"/>
      <w:bookmarkStart w:id="21"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9"/>
      <w:bookmarkEnd w:id="20"/>
      <w:bookmarkEnd w:id="21"/>
    </w:p>
    <w:p>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rPr>
        <w:t>峨眉山市民政局下属二级单位4个，其中：全额拨款事业单位3个（民政中心、殡葬服务中心、民政福利院），自收自支事业单位1个（公墓）。</w:t>
      </w:r>
    </w:p>
    <w:p>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rPr>
        <w:t>纳入峨眉山市民政局2023年度部门决算编制范围的二级预算单位包括：</w:t>
      </w:r>
    </w:p>
    <w:p>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峨眉山市民政局</w:t>
      </w:r>
      <w:r>
        <w:rPr>
          <w:rFonts w:hint="eastAsia" w:ascii="仿宋" w:hAnsi="仿宋" w:eastAsia="仿宋" w:cs="Times New Roman"/>
          <w:sz w:val="32"/>
          <w:szCs w:val="32"/>
          <w:lang w:val="en-US" w:eastAsia="zh-CN"/>
        </w:rPr>
        <w:t>(本级)</w:t>
      </w:r>
    </w:p>
    <w:p>
      <w:pPr>
        <w:spacing w:line="600" w:lineRule="exact"/>
        <w:ind w:firstLine="640" w:firstLineChars="200"/>
        <w:jc w:val="left"/>
        <w:outlineLvl w:val="9"/>
        <w:rPr>
          <w:rFonts w:hint="eastAsia" w:ascii="仿宋" w:hAnsi="仿宋" w:eastAsia="仿宋" w:cs="Times New Roman"/>
          <w:sz w:val="32"/>
          <w:szCs w:val="32"/>
        </w:rPr>
      </w:pPr>
      <w:bookmarkStart w:id="22" w:name="_Toc15378449"/>
      <w:bookmarkStart w:id="23" w:name="_Toc15377433"/>
      <w:bookmarkStart w:id="24" w:name="_Toc15377202"/>
      <w:bookmarkStart w:id="25" w:name="_Toc15306276"/>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峨眉山市民政福利院</w:t>
      </w:r>
    </w:p>
    <w:p>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峨眉山市民政服务中心</w:t>
      </w:r>
    </w:p>
    <w:bookmarkEnd w:id="22"/>
    <w:bookmarkEnd w:id="23"/>
    <w:bookmarkEnd w:id="24"/>
    <w:bookmarkEnd w:id="25"/>
    <w:p>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峨眉山市殡葬服务中心</w:t>
      </w:r>
    </w:p>
    <w:p>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峨眉山市公墓服务中心</w:t>
      </w:r>
    </w:p>
    <w:p>
      <w:pPr>
        <w:widowControl/>
        <w:jc w:val="left"/>
        <w:outlineLvl w:val="9"/>
        <w:rPr>
          <w:rFonts w:ascii="仿宋" w:hAnsi="仿宋" w:eastAsia="仿宋"/>
          <w:kern w:val="0"/>
          <w:sz w:val="32"/>
          <w:szCs w:val="32"/>
        </w:rPr>
      </w:pPr>
      <w:r>
        <w:rPr>
          <w:rFonts w:ascii="仿宋" w:hAnsi="仿宋" w:eastAsia="仿宋"/>
          <w:sz w:val="32"/>
          <w:szCs w:val="32"/>
        </w:rPr>
        <w:br w:type="page"/>
      </w:r>
    </w:p>
    <w:p>
      <w:pPr>
        <w:pStyle w:val="5"/>
        <w:ind w:right="440"/>
        <w:jc w:val="center"/>
        <w:rPr>
          <w:rStyle w:val="29"/>
          <w:rFonts w:ascii="黑体" w:hAnsi="黑体" w:eastAsia="黑体"/>
          <w:b w:val="0"/>
          <w:bCs/>
        </w:rPr>
      </w:pPr>
      <w:bookmarkStart w:id="26" w:name="_Toc15396602"/>
      <w:bookmarkStart w:id="27" w:name="_Toc15377204"/>
      <w:bookmarkStart w:id="28" w:name="_Toc8164"/>
      <w:r>
        <w:rPr>
          <w:rFonts w:hint="eastAsia" w:ascii="黑体" w:hAnsi="黑体" w:eastAsia="黑体"/>
          <w:b w:val="0"/>
        </w:rPr>
        <w:t>第二部分 2023年度</w:t>
      </w:r>
      <w:r>
        <w:rPr>
          <w:rStyle w:val="29"/>
          <w:rFonts w:hint="eastAsia" w:ascii="黑体" w:hAnsi="黑体" w:eastAsia="黑体"/>
          <w:b w:val="0"/>
          <w:bCs/>
        </w:rPr>
        <w:t>部门决算情况说明</w:t>
      </w:r>
      <w:bookmarkEnd w:id="26"/>
      <w:bookmarkEnd w:id="27"/>
      <w:bookmarkEnd w:id="28"/>
    </w:p>
    <w:p/>
    <w:p>
      <w:pPr>
        <w:pStyle w:val="28"/>
        <w:numPr>
          <w:ilvl w:val="0"/>
          <w:numId w:val="2"/>
        </w:numPr>
        <w:spacing w:line="600" w:lineRule="exact"/>
        <w:ind w:firstLineChars="0"/>
        <w:outlineLvl w:val="1"/>
        <w:rPr>
          <w:rStyle w:val="30"/>
          <w:rFonts w:ascii="黑体" w:hAnsi="黑体" w:eastAsia="黑体"/>
          <w:b w:val="0"/>
        </w:rPr>
      </w:pPr>
      <w:bookmarkStart w:id="29" w:name="_Toc15396603"/>
      <w:bookmarkStart w:id="30" w:name="_Toc15377205"/>
      <w:bookmarkStart w:id="31" w:name="_Toc21087"/>
      <w:r>
        <w:rPr>
          <w:rFonts w:hint="eastAsia" w:ascii="黑体" w:hAnsi="黑体" w:eastAsia="黑体"/>
          <w:sz w:val="32"/>
          <w:szCs w:val="32"/>
        </w:rPr>
        <w:t>收</w:t>
      </w:r>
      <w:r>
        <w:rPr>
          <w:rStyle w:val="30"/>
          <w:rFonts w:hint="eastAsia" w:ascii="黑体" w:hAnsi="黑体" w:eastAsia="黑体"/>
          <w:b w:val="0"/>
        </w:rPr>
        <w:t>入支出决算总体情况说明</w:t>
      </w:r>
      <w:bookmarkEnd w:id="29"/>
      <w:bookmarkEnd w:id="30"/>
      <w:bookmarkEnd w:id="31"/>
    </w:p>
    <w:p>
      <w:pPr>
        <w:spacing w:line="600" w:lineRule="exact"/>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rPr>
        <w:t>2023年度收、支总计均为</w:t>
      </w:r>
      <w:r>
        <w:rPr>
          <w:rFonts w:hint="eastAsia"/>
          <w:sz w:val="32"/>
          <w:szCs w:val="32"/>
          <w:highlight w:val="none"/>
        </w:rPr>
        <w:t>15871.52</w:t>
      </w:r>
      <w:r>
        <w:rPr>
          <w:rFonts w:hint="eastAsia" w:ascii="仿宋" w:hAnsi="仿宋" w:eastAsia="仿宋"/>
          <w:sz w:val="32"/>
          <w:szCs w:val="32"/>
          <w:highlight w:val="none"/>
        </w:rPr>
        <w:t>万元</w:t>
      </w:r>
      <w:r>
        <w:rPr>
          <w:rFonts w:hint="eastAsia"/>
          <w:sz w:val="32"/>
          <w:szCs w:val="32"/>
          <w:highlight w:val="none"/>
        </w:rPr>
        <w:t>。</w:t>
      </w:r>
      <w:r>
        <w:rPr>
          <w:rFonts w:hint="eastAsia" w:ascii="仿宋" w:hAnsi="仿宋" w:eastAsia="仿宋"/>
          <w:sz w:val="32"/>
          <w:szCs w:val="32"/>
          <w:highlight w:val="none"/>
        </w:rPr>
        <w:t>与2022年度相比，收、支总计各增加</w:t>
      </w:r>
      <w:r>
        <w:rPr>
          <w:rFonts w:hint="eastAsia" w:ascii="仿宋" w:hAnsi="仿宋" w:eastAsia="仿宋"/>
          <w:sz w:val="32"/>
          <w:szCs w:val="32"/>
          <w:highlight w:val="none"/>
          <w:lang w:val="en-US" w:eastAsia="zh-CN"/>
        </w:rPr>
        <w:t>2409.27</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17.9</w:t>
      </w:r>
      <w:r>
        <w:rPr>
          <w:rFonts w:ascii="仿宋" w:hAnsi="仿宋" w:eastAsia="仿宋"/>
          <w:sz w:val="32"/>
          <w:szCs w:val="32"/>
          <w:highlight w:val="none"/>
        </w:rPr>
        <w:t>%</w:t>
      </w:r>
      <w:r>
        <w:rPr>
          <w:rFonts w:hint="eastAsia" w:ascii="仿宋" w:hAnsi="仿宋" w:eastAsia="仿宋"/>
          <w:sz w:val="32"/>
          <w:szCs w:val="32"/>
          <w:highlight w:val="none"/>
        </w:rPr>
        <w:t>。主要变动原因是单位存在新增项目，以及部分人员以及单位运作经费增加。</w:t>
      </w:r>
      <w:bookmarkStart w:id="86" w:name="_GoBack"/>
      <w:bookmarkEnd w:id="86"/>
    </w:p>
    <w:p>
      <w:pPr>
        <w:spacing w:line="600" w:lineRule="exact"/>
        <w:ind w:firstLine="640" w:firstLineChars="200"/>
        <w:jc w:val="left"/>
        <w:rPr>
          <w:rFonts w:hint="eastAsia" w:ascii="仿宋" w:hAnsi="仿宋" w:eastAsia="仿宋"/>
          <w:sz w:val="32"/>
          <w:szCs w:val="32"/>
        </w:rPr>
      </w:pPr>
    </w:p>
    <w:p>
      <w:pPr>
        <w:spacing w:line="24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drawing>
          <wp:inline distT="0" distB="0" distL="114300" distR="114300">
            <wp:extent cx="4011295" cy="2755265"/>
            <wp:effectExtent l="0" t="0" r="825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011295" cy="2755265"/>
                    </a:xfrm>
                    <a:prstGeom prst="rect">
                      <a:avLst/>
                    </a:prstGeom>
                  </pic:spPr>
                </pic:pic>
              </a:graphicData>
            </a:graphic>
          </wp:inline>
        </w:drawing>
      </w:r>
    </w:p>
    <w:p>
      <w:pPr>
        <w:spacing w:line="240" w:lineRule="auto"/>
        <w:ind w:firstLine="640" w:firstLineChars="200"/>
        <w:jc w:val="left"/>
        <w:rPr>
          <w:rFonts w:hint="eastAsia" w:ascii="仿宋_GB2312" w:eastAsia="仿宋_GB2312"/>
          <w:sz w:val="32"/>
          <w:szCs w:val="32"/>
          <w:lang w:eastAsia="zh-CN"/>
        </w:rPr>
      </w:pPr>
    </w:p>
    <w:p>
      <w:pPr>
        <w:pStyle w:val="28"/>
        <w:numPr>
          <w:ilvl w:val="0"/>
          <w:numId w:val="2"/>
        </w:numPr>
        <w:spacing w:line="600" w:lineRule="exact"/>
        <w:ind w:firstLineChars="0"/>
        <w:outlineLvl w:val="1"/>
        <w:rPr>
          <w:rStyle w:val="30"/>
          <w:rFonts w:ascii="黑体" w:hAnsi="黑体" w:eastAsia="黑体"/>
          <w:b w:val="0"/>
        </w:rPr>
      </w:pPr>
      <w:bookmarkStart w:id="32" w:name="_Toc15377206"/>
      <w:bookmarkStart w:id="33" w:name="_Toc15396604"/>
      <w:bookmarkStart w:id="34" w:name="_Toc8671"/>
      <w:r>
        <w:rPr>
          <w:rFonts w:hint="eastAsia" w:ascii="黑体" w:hAnsi="黑体" w:eastAsia="黑体"/>
          <w:sz w:val="32"/>
          <w:szCs w:val="32"/>
        </w:rPr>
        <w:t>收</w:t>
      </w:r>
      <w:r>
        <w:rPr>
          <w:rStyle w:val="30"/>
          <w:rFonts w:hint="eastAsia" w:ascii="黑体" w:hAnsi="黑体" w:eastAsia="黑体"/>
          <w:b w:val="0"/>
        </w:rPr>
        <w:t>入决算情况说明</w:t>
      </w:r>
      <w:bookmarkEnd w:id="32"/>
      <w:bookmarkEnd w:id="33"/>
      <w:bookmarkEnd w:id="34"/>
    </w:p>
    <w:p>
      <w:pPr>
        <w:spacing w:line="600" w:lineRule="exact"/>
        <w:ind w:firstLine="640" w:firstLineChars="200"/>
        <w:jc w:val="left"/>
        <w:outlineLvl w:val="9"/>
        <w:rPr>
          <w:rFonts w:ascii="仿宋" w:hAnsi="仿宋" w:eastAsia="仿宋"/>
          <w:sz w:val="32"/>
          <w:szCs w:val="32"/>
        </w:rPr>
      </w:pPr>
      <w:r>
        <w:rPr>
          <w:rFonts w:hint="eastAsia" w:ascii="仿宋" w:hAnsi="仿宋" w:eastAsia="仿宋"/>
          <w:sz w:val="32"/>
          <w:szCs w:val="32"/>
        </w:rPr>
        <w:t>2023年度本年收入合计</w:t>
      </w:r>
      <w:r>
        <w:rPr>
          <w:sz w:val="32"/>
          <w:szCs w:val="32"/>
        </w:rPr>
        <w:t>15091.51</w:t>
      </w:r>
      <w:r>
        <w:rPr>
          <w:rFonts w:hint="eastAsia" w:ascii="仿宋" w:hAnsi="仿宋" w:eastAsia="仿宋"/>
          <w:sz w:val="32"/>
          <w:szCs w:val="32"/>
        </w:rPr>
        <w:t>万元，其中：一般公共预算财政拨款收入</w:t>
      </w:r>
      <w:r>
        <w:rPr>
          <w:sz w:val="32"/>
          <w:szCs w:val="32"/>
        </w:rPr>
        <w:t>12104.96</w:t>
      </w:r>
      <w:r>
        <w:rPr>
          <w:rFonts w:hint="eastAsia" w:ascii="仿宋" w:hAnsi="仿宋" w:eastAsia="仿宋"/>
          <w:sz w:val="32"/>
          <w:szCs w:val="32"/>
        </w:rPr>
        <w:t>万元，占</w:t>
      </w:r>
      <w:r>
        <w:rPr>
          <w:sz w:val="32"/>
          <w:szCs w:val="32"/>
        </w:rPr>
        <w:t>80.21</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1217.92</w:t>
      </w:r>
      <w:r>
        <w:rPr>
          <w:rFonts w:hint="eastAsia" w:ascii="仿宋" w:hAnsi="仿宋" w:eastAsia="仿宋"/>
          <w:sz w:val="32"/>
          <w:szCs w:val="32"/>
        </w:rPr>
        <w:t>万元，占</w:t>
      </w:r>
      <w:r>
        <w:rPr>
          <w:sz w:val="32"/>
          <w:szCs w:val="32"/>
        </w:rPr>
        <w:t>8.07</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1768.63</w:t>
      </w:r>
      <w:r>
        <w:rPr>
          <w:rFonts w:hint="eastAsia" w:ascii="仿宋" w:hAnsi="仿宋" w:eastAsia="仿宋"/>
          <w:sz w:val="32"/>
          <w:szCs w:val="32"/>
        </w:rPr>
        <w:t>万元，占</w:t>
      </w:r>
      <w:r>
        <w:rPr>
          <w:sz w:val="32"/>
          <w:szCs w:val="32"/>
        </w:rPr>
        <w:t>11.71</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9"/>
        <w:rPr>
          <w:rFonts w:ascii="仿宋" w:hAnsi="仿宋" w:eastAsia="仿宋"/>
          <w:sz w:val="32"/>
          <w:szCs w:val="32"/>
        </w:rPr>
      </w:pPr>
    </w:p>
    <w:p>
      <w:pPr>
        <w:spacing w:line="240" w:lineRule="auto"/>
        <w:ind w:firstLine="640" w:firstLineChars="200"/>
        <w:outlineLvl w:val="9"/>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023360" cy="2749550"/>
            <wp:effectExtent l="0" t="0" r="15240" b="1270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023360" cy="2749550"/>
                    </a:xfrm>
                    <a:prstGeom prst="rect">
                      <a:avLst/>
                    </a:prstGeom>
                  </pic:spPr>
                </pic:pic>
              </a:graphicData>
            </a:graphic>
          </wp:inline>
        </w:drawing>
      </w:r>
    </w:p>
    <w:p>
      <w:pPr>
        <w:spacing w:line="600" w:lineRule="exact"/>
        <w:ind w:firstLine="640" w:firstLineChars="200"/>
        <w:outlineLvl w:val="9"/>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35" w:name="_Toc26745"/>
      <w:bookmarkStart w:id="36" w:name="_Toc15377207"/>
      <w:bookmarkStart w:id="37" w:name="_Toc15396605"/>
      <w:r>
        <w:rPr>
          <w:rFonts w:hint="eastAsia" w:ascii="黑体" w:hAnsi="黑体" w:eastAsia="黑体"/>
          <w:sz w:val="32"/>
          <w:szCs w:val="32"/>
        </w:rPr>
        <w:t>支</w:t>
      </w:r>
      <w:r>
        <w:rPr>
          <w:rStyle w:val="30"/>
          <w:rFonts w:hint="eastAsia" w:ascii="黑体" w:hAnsi="黑体" w:eastAsia="黑体"/>
          <w:b w:val="0"/>
        </w:rPr>
        <w:t>出决算情况说明</w:t>
      </w:r>
      <w:bookmarkEnd w:id="35"/>
      <w:bookmarkEnd w:id="36"/>
      <w:bookmarkEnd w:id="37"/>
    </w:p>
    <w:p>
      <w:pPr>
        <w:spacing w:line="600" w:lineRule="exact"/>
        <w:ind w:firstLine="640" w:firstLineChars="200"/>
        <w:outlineLvl w:val="9"/>
        <w:rPr>
          <w:rFonts w:ascii="仿宋" w:hAnsi="仿宋" w:eastAsia="仿宋"/>
          <w:sz w:val="32"/>
          <w:szCs w:val="32"/>
        </w:rPr>
      </w:pPr>
      <w:r>
        <w:rPr>
          <w:rFonts w:hint="eastAsia" w:ascii="仿宋" w:hAnsi="仿宋" w:eastAsia="仿宋"/>
          <w:sz w:val="32"/>
          <w:szCs w:val="32"/>
        </w:rPr>
        <w:t>2023年度本年支出合计</w:t>
      </w:r>
      <w:r>
        <w:rPr>
          <w:sz w:val="32"/>
          <w:szCs w:val="32"/>
        </w:rPr>
        <w:t>15770.01</w:t>
      </w:r>
      <w:r>
        <w:rPr>
          <w:rFonts w:hint="eastAsia" w:ascii="仿宋" w:hAnsi="仿宋" w:eastAsia="仿宋"/>
          <w:sz w:val="32"/>
          <w:szCs w:val="32"/>
        </w:rPr>
        <w:t>万元，其中：基本支出</w:t>
      </w:r>
      <w:r>
        <w:rPr>
          <w:sz w:val="32"/>
          <w:szCs w:val="32"/>
        </w:rPr>
        <w:t>872.31</w:t>
      </w:r>
      <w:r>
        <w:rPr>
          <w:rFonts w:hint="eastAsia" w:ascii="仿宋" w:hAnsi="仿宋" w:eastAsia="仿宋"/>
          <w:sz w:val="32"/>
          <w:szCs w:val="32"/>
        </w:rPr>
        <w:t>万元，占</w:t>
      </w:r>
      <w:r>
        <w:rPr>
          <w:sz w:val="32"/>
          <w:szCs w:val="32"/>
        </w:rPr>
        <w:t>5.53</w:t>
      </w:r>
      <w:r>
        <w:rPr>
          <w:rFonts w:ascii="仿宋" w:hAnsi="仿宋" w:eastAsia="仿宋"/>
          <w:sz w:val="32"/>
          <w:szCs w:val="32"/>
        </w:rPr>
        <w:t>%</w:t>
      </w:r>
      <w:r>
        <w:rPr>
          <w:rFonts w:hint="eastAsia" w:ascii="仿宋" w:hAnsi="仿宋" w:eastAsia="仿宋"/>
          <w:sz w:val="32"/>
          <w:szCs w:val="32"/>
        </w:rPr>
        <w:t>；项目支出</w:t>
      </w:r>
      <w:r>
        <w:rPr>
          <w:sz w:val="32"/>
          <w:szCs w:val="32"/>
        </w:rPr>
        <w:t>14897.7</w:t>
      </w:r>
      <w:r>
        <w:rPr>
          <w:rFonts w:hint="eastAsia" w:ascii="仿宋" w:hAnsi="仿宋" w:eastAsia="仿宋"/>
          <w:sz w:val="32"/>
          <w:szCs w:val="32"/>
        </w:rPr>
        <w:t>万元，占</w:t>
      </w:r>
      <w:r>
        <w:rPr>
          <w:sz w:val="32"/>
          <w:szCs w:val="32"/>
        </w:rPr>
        <w:t>94.46</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240" w:lineRule="auto"/>
        <w:ind w:firstLine="640" w:firstLineChars="200"/>
        <w:outlineLvl w:val="9"/>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011295" cy="2755265"/>
            <wp:effectExtent l="0" t="0" r="8255" b="698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4011295" cy="2755265"/>
                    </a:xfrm>
                    <a:prstGeom prst="rect">
                      <a:avLst/>
                    </a:prstGeom>
                  </pic:spPr>
                </pic:pic>
              </a:graphicData>
            </a:graphic>
          </wp:inline>
        </w:drawing>
      </w:r>
    </w:p>
    <w:p>
      <w:pPr>
        <w:spacing w:line="600" w:lineRule="exact"/>
        <w:ind w:firstLine="640" w:firstLineChars="200"/>
        <w:outlineLvl w:val="1"/>
        <w:rPr>
          <w:rStyle w:val="30"/>
          <w:rFonts w:ascii="黑体" w:hAnsi="黑体" w:eastAsia="黑体"/>
          <w:b w:val="0"/>
        </w:rPr>
      </w:pPr>
      <w:bookmarkStart w:id="38" w:name="_Toc15377208"/>
      <w:bookmarkStart w:id="39" w:name="_Toc30601"/>
      <w:bookmarkStart w:id="40"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8"/>
      <w:bookmarkEnd w:id="39"/>
      <w:bookmarkEnd w:id="40"/>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14084.03</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2809.82</w:t>
      </w:r>
      <w:r>
        <w:rPr>
          <w:rFonts w:hint="eastAsia" w:ascii="仿宋" w:hAnsi="仿宋" w:eastAsia="仿宋"/>
          <w:sz w:val="32"/>
          <w:szCs w:val="32"/>
        </w:rPr>
        <w:t>万元，增长</w:t>
      </w:r>
      <w:r>
        <w:rPr>
          <w:rFonts w:hint="eastAsia" w:ascii="仿宋" w:hAnsi="仿宋" w:eastAsia="仿宋"/>
          <w:sz w:val="32"/>
          <w:szCs w:val="32"/>
          <w:lang w:val="en-US" w:eastAsia="zh-CN"/>
        </w:rPr>
        <w:t>24.92</w:t>
      </w:r>
      <w:r>
        <w:rPr>
          <w:rFonts w:ascii="仿宋" w:hAnsi="仿宋" w:eastAsia="仿宋"/>
          <w:sz w:val="32"/>
          <w:szCs w:val="32"/>
        </w:rPr>
        <w:t>%</w:t>
      </w:r>
      <w:r>
        <w:rPr>
          <w:rFonts w:hint="eastAsia" w:ascii="仿宋" w:hAnsi="仿宋" w:eastAsia="仿宋"/>
          <w:sz w:val="32"/>
          <w:szCs w:val="32"/>
        </w:rPr>
        <w:t>。主要变动原因是……</w:t>
      </w:r>
    </w:p>
    <w:p>
      <w:pPr>
        <w:spacing w:line="600" w:lineRule="exact"/>
        <w:rPr>
          <w:rFonts w:ascii="仿宋" w:hAnsi="仿宋" w:eastAsia="仿宋"/>
          <w:sz w:val="32"/>
          <w:szCs w:val="32"/>
        </w:rPr>
      </w:pP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187825" cy="2853055"/>
            <wp:effectExtent l="0" t="0" r="3175" b="444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9"/>
                    <a:stretch>
                      <a:fillRect/>
                    </a:stretch>
                  </pic:blipFill>
                  <pic:spPr>
                    <a:xfrm>
                      <a:off x="0" y="0"/>
                      <a:ext cx="4187825" cy="2853055"/>
                    </a:xfrm>
                    <a:prstGeom prst="rect">
                      <a:avLst/>
                    </a:prstGeom>
                  </pic:spPr>
                </pic:pic>
              </a:graphicData>
            </a:graphic>
          </wp:inline>
        </w:drawing>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41" w:name="_Toc15396607"/>
      <w:bookmarkStart w:id="42" w:name="_Toc23339"/>
      <w:bookmarkStart w:id="43"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41"/>
      <w:bookmarkEnd w:id="42"/>
      <w:bookmarkEnd w:id="43"/>
    </w:p>
    <w:p>
      <w:pPr>
        <w:spacing w:line="600" w:lineRule="exact"/>
        <w:ind w:firstLine="643" w:firstLineChars="200"/>
        <w:outlineLvl w:val="2"/>
        <w:rPr>
          <w:rFonts w:ascii="仿宋" w:hAnsi="仿宋" w:eastAsia="仿宋"/>
          <w:b/>
          <w:sz w:val="32"/>
          <w:szCs w:val="32"/>
        </w:rPr>
      </w:pPr>
      <w:bookmarkStart w:id="44" w:name="_Toc15377210"/>
      <w:r>
        <w:rPr>
          <w:rFonts w:hint="eastAsia" w:ascii="仿宋" w:hAnsi="仿宋" w:eastAsia="仿宋"/>
          <w:b/>
          <w:sz w:val="32"/>
          <w:szCs w:val="32"/>
        </w:rPr>
        <w:t>（一）一般公共预算财政拨款支出决算总体情况</w:t>
      </w:r>
      <w:bookmarkEnd w:id="44"/>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12859.13</w:t>
      </w:r>
      <w:r>
        <w:rPr>
          <w:rFonts w:hint="eastAsia" w:ascii="仿宋" w:hAnsi="仿宋" w:eastAsia="仿宋"/>
          <w:sz w:val="32"/>
          <w:szCs w:val="32"/>
        </w:rPr>
        <w:t>万元，占本年支出合计的</w:t>
      </w:r>
      <w:r>
        <w:rPr>
          <w:sz w:val="32"/>
          <w:szCs w:val="32"/>
        </w:rPr>
        <w:t>81.54</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3698.19</w:t>
      </w:r>
      <w:r>
        <w:rPr>
          <w:rFonts w:hint="eastAsia" w:ascii="仿宋" w:hAnsi="仿宋" w:eastAsia="仿宋"/>
          <w:sz w:val="32"/>
          <w:szCs w:val="32"/>
        </w:rPr>
        <w:t>万元，增长</w:t>
      </w:r>
      <w:r>
        <w:rPr>
          <w:rFonts w:hint="eastAsia" w:ascii="仿宋" w:hAnsi="仿宋" w:eastAsia="仿宋"/>
          <w:sz w:val="32"/>
          <w:szCs w:val="32"/>
          <w:lang w:val="en-US" w:eastAsia="zh-CN"/>
        </w:rPr>
        <w:t>40.37</w:t>
      </w:r>
      <w:r>
        <w:rPr>
          <w:rFonts w:ascii="仿宋" w:hAnsi="仿宋" w:eastAsia="仿宋"/>
          <w:sz w:val="32"/>
          <w:szCs w:val="32"/>
        </w:rPr>
        <w:t>%</w:t>
      </w:r>
      <w:r>
        <w:rPr>
          <w:rFonts w:hint="eastAsia" w:ascii="仿宋" w:hAnsi="仿宋" w:eastAsia="仿宋"/>
          <w:sz w:val="32"/>
          <w:szCs w:val="32"/>
        </w:rPr>
        <w:t>。主要变动原因是……</w:t>
      </w: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6985" b="6985"/>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45" w:name="_Toc15377211"/>
      <w:r>
        <w:rPr>
          <w:rFonts w:hint="eastAsia" w:ascii="仿宋" w:hAnsi="仿宋" w:eastAsia="仿宋"/>
          <w:b/>
          <w:sz w:val="32"/>
          <w:szCs w:val="32"/>
        </w:rPr>
        <w:t>（二）一般公共预算财政拨款支出决算结构情况</w:t>
      </w:r>
      <w:bookmarkEnd w:id="45"/>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2023年度一般公共预算财政拨款支出12859.13万元，主要用于以下方面:社会保障和就业支出12775.71万元，占</w:t>
      </w:r>
      <w:r>
        <w:rPr>
          <w:rFonts w:hint="eastAsia" w:ascii="仿宋" w:hAnsi="仿宋" w:eastAsia="仿宋"/>
          <w:sz w:val="32"/>
          <w:szCs w:val="32"/>
          <w:lang w:val="en-US" w:eastAsia="zh-CN"/>
        </w:rPr>
        <w:t>99.35</w:t>
      </w:r>
      <w:r>
        <w:rPr>
          <w:rFonts w:hint="eastAsia" w:ascii="仿宋" w:hAnsi="仿宋" w:eastAsia="仿宋"/>
          <w:sz w:val="32"/>
          <w:szCs w:val="32"/>
        </w:rPr>
        <w:t>%；卫生健康支出29.65万元，占</w:t>
      </w:r>
      <w:r>
        <w:rPr>
          <w:rFonts w:hint="eastAsia" w:ascii="仿宋" w:hAnsi="仿宋" w:eastAsia="仿宋"/>
          <w:sz w:val="32"/>
          <w:szCs w:val="32"/>
          <w:lang w:val="en-US" w:eastAsia="zh-CN"/>
        </w:rPr>
        <w:t>0.23</w:t>
      </w:r>
      <w:r>
        <w:rPr>
          <w:rFonts w:hint="eastAsia" w:ascii="仿宋" w:hAnsi="仿宋" w:eastAsia="仿宋"/>
          <w:sz w:val="32"/>
          <w:szCs w:val="32"/>
        </w:rPr>
        <w:t>%；住房保障支出53.77万元，占</w:t>
      </w:r>
      <w:r>
        <w:rPr>
          <w:rFonts w:hint="eastAsia" w:ascii="仿宋" w:hAnsi="仿宋" w:eastAsia="仿宋"/>
          <w:sz w:val="32"/>
          <w:szCs w:val="32"/>
          <w:lang w:val="en-US" w:eastAsia="zh-CN"/>
        </w:rPr>
        <w:t>0.42</w:t>
      </w:r>
      <w:r>
        <w:rPr>
          <w:rFonts w:hint="eastAsia" w:ascii="仿宋" w:hAnsi="仿宋" w:eastAsia="仿宋"/>
          <w:sz w:val="32"/>
          <w:szCs w:val="32"/>
        </w:rPr>
        <w:t>%。</w:t>
      </w:r>
    </w:p>
    <w:p>
      <w:pPr>
        <w:spacing w:line="600" w:lineRule="exact"/>
        <w:ind w:firstLine="640"/>
        <w:rPr>
          <w:rFonts w:ascii="仿宋" w:hAnsi="仿宋" w:eastAsia="仿宋"/>
          <w:sz w:val="32"/>
          <w:szCs w:val="32"/>
        </w:rPr>
      </w:pP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748530" cy="2987040"/>
            <wp:effectExtent l="0" t="0" r="13970" b="3810"/>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1"/>
                    <a:stretch>
                      <a:fillRect/>
                    </a:stretch>
                  </pic:blipFill>
                  <pic:spPr>
                    <a:xfrm>
                      <a:off x="0" y="0"/>
                      <a:ext cx="4748530" cy="2987040"/>
                    </a:xfrm>
                    <a:prstGeom prst="rect">
                      <a:avLst/>
                    </a:prstGeom>
                  </pic:spPr>
                </pic:pic>
              </a:graphicData>
            </a:graphic>
          </wp:inline>
        </w:drawing>
      </w:r>
    </w:p>
    <w:p>
      <w:pPr>
        <w:spacing w:line="600" w:lineRule="exact"/>
        <w:ind w:firstLine="643" w:firstLineChars="200"/>
        <w:outlineLvl w:val="9"/>
        <w:rPr>
          <w:rFonts w:hint="eastAsia" w:ascii="仿宋" w:hAnsi="仿宋" w:eastAsia="仿宋"/>
          <w:b/>
          <w:sz w:val="32"/>
          <w:szCs w:val="32"/>
        </w:rPr>
      </w:pPr>
      <w:bookmarkStart w:id="46" w:name="_Toc15377212"/>
    </w:p>
    <w:p>
      <w:pPr>
        <w:spacing w:line="600" w:lineRule="exact"/>
        <w:ind w:firstLine="643" w:firstLineChars="200"/>
        <w:outlineLvl w:val="2"/>
        <w:rPr>
          <w:rFonts w:ascii="仿宋" w:hAnsi="仿宋" w:eastAsia="仿宋"/>
          <w:b/>
          <w:sz w:val="32"/>
          <w:szCs w:val="32"/>
          <w:highlight w:val="none"/>
        </w:rPr>
      </w:pPr>
      <w:r>
        <w:rPr>
          <w:rFonts w:hint="eastAsia" w:ascii="仿宋" w:hAnsi="仿宋" w:eastAsia="仿宋"/>
          <w:b/>
          <w:sz w:val="32"/>
          <w:szCs w:val="32"/>
          <w:highlight w:val="none"/>
        </w:rPr>
        <w:t>（三）一般公共预算财政拨款支出决算具体情况</w:t>
      </w:r>
      <w:bookmarkEnd w:id="46"/>
    </w:p>
    <w:p>
      <w:pPr>
        <w:spacing w:line="600" w:lineRule="exact"/>
        <w:ind w:firstLine="643" w:firstLineChars="200"/>
        <w:outlineLvl w:val="2"/>
        <w:rPr>
          <w:rFonts w:ascii="仿宋" w:hAnsi="仿宋" w:eastAsia="仿宋"/>
          <w:sz w:val="32"/>
          <w:szCs w:val="32"/>
          <w:highlight w:val="none"/>
        </w:rPr>
      </w:pPr>
      <w:bookmarkStart w:id="47" w:name="_Toc15377213"/>
      <w:bookmarkStart w:id="48" w:name="_Toc15377444"/>
      <w:bookmarkStart w:id="49" w:name="_Toc15378460"/>
      <w:r>
        <w:rPr>
          <w:rFonts w:hint="eastAsia" w:ascii="仿宋" w:hAnsi="仿宋" w:eastAsia="仿宋"/>
          <w:b/>
          <w:sz w:val="32"/>
          <w:szCs w:val="32"/>
          <w:highlight w:val="none"/>
        </w:rPr>
        <w:t>2023年度一般公共预算支出决算数为</w:t>
      </w:r>
      <w:r>
        <w:rPr>
          <w:sz w:val="32"/>
          <w:szCs w:val="32"/>
          <w:highlight w:val="none"/>
        </w:rPr>
        <w:t>12859.13</w:t>
      </w:r>
      <w:r>
        <w:rPr>
          <w:rFonts w:hint="eastAsia" w:ascii="仿宋" w:hAnsi="仿宋" w:eastAsia="仿宋"/>
          <w:sz w:val="32"/>
          <w:szCs w:val="32"/>
          <w:highlight w:val="none"/>
        </w:rPr>
        <w:t>，</w:t>
      </w:r>
      <w:r>
        <w:rPr>
          <w:rStyle w:val="18"/>
          <w:rFonts w:hint="eastAsia" w:ascii="仿宋" w:hAnsi="仿宋" w:eastAsia="仿宋"/>
          <w:bCs/>
          <w:sz w:val="32"/>
          <w:szCs w:val="32"/>
          <w:highlight w:val="none"/>
        </w:rPr>
        <w:t>完成预算</w:t>
      </w:r>
      <w:r>
        <w:rPr>
          <w:rStyle w:val="18"/>
          <w:rFonts w:hint="eastAsia" w:ascii="仿宋" w:hAnsi="仿宋" w:eastAsia="仿宋"/>
          <w:bCs/>
          <w:sz w:val="32"/>
          <w:szCs w:val="32"/>
          <w:highlight w:val="none"/>
          <w:lang w:val="en-US" w:eastAsia="zh-CN"/>
        </w:rPr>
        <w:t>100</w:t>
      </w:r>
      <w:r>
        <w:rPr>
          <w:rStyle w:val="18"/>
          <w:rFonts w:ascii="仿宋" w:hAnsi="仿宋" w:eastAsia="仿宋"/>
          <w:bCs/>
          <w:sz w:val="32"/>
          <w:szCs w:val="32"/>
          <w:highlight w:val="none"/>
        </w:rPr>
        <w:t>%</w:t>
      </w:r>
      <w:r>
        <w:rPr>
          <w:rStyle w:val="18"/>
          <w:rFonts w:hint="eastAsia" w:ascii="仿宋" w:hAnsi="仿宋" w:eastAsia="仿宋"/>
          <w:bCs/>
          <w:sz w:val="32"/>
          <w:szCs w:val="32"/>
          <w:highlight w:val="none"/>
        </w:rPr>
        <w:t>。其中：</w:t>
      </w:r>
      <w:bookmarkEnd w:id="47"/>
      <w:bookmarkEnd w:id="48"/>
      <w:bookmarkEnd w:id="49"/>
    </w:p>
    <w:p>
      <w:pPr>
        <w:ind w:firstLine="443" w:firstLineChars="147"/>
        <w:rPr>
          <w:rFonts w:ascii="仿宋_GB2312" w:eastAsia="仿宋_GB2312"/>
          <w:sz w:val="30"/>
          <w:szCs w:val="30"/>
          <w:highlight w:val="none"/>
        </w:rPr>
      </w:pPr>
      <w:r>
        <w:rPr>
          <w:rStyle w:val="18"/>
          <w:rFonts w:hint="eastAsia" w:ascii="仿宋_GB2312" w:eastAsia="仿宋_GB2312"/>
          <w:sz w:val="30"/>
          <w:szCs w:val="30"/>
          <w:highlight w:val="none"/>
        </w:rPr>
        <w:t>（</w:t>
      </w:r>
      <w:r>
        <w:rPr>
          <w:rStyle w:val="18"/>
          <w:rFonts w:ascii="仿宋_GB2312" w:eastAsia="仿宋_GB2312"/>
          <w:sz w:val="30"/>
          <w:szCs w:val="30"/>
          <w:highlight w:val="none"/>
        </w:rPr>
        <w:t>1</w:t>
      </w:r>
      <w:r>
        <w:rPr>
          <w:rStyle w:val="18"/>
          <w:rFonts w:hint="eastAsia" w:ascii="仿宋_GB2312" w:eastAsia="仿宋_GB2312"/>
          <w:sz w:val="30"/>
          <w:szCs w:val="30"/>
          <w:highlight w:val="none"/>
        </w:rPr>
        <w:t>）、</w:t>
      </w:r>
      <w:r>
        <w:rPr>
          <w:rStyle w:val="18"/>
          <w:rFonts w:ascii="仿宋_GB2312" w:eastAsia="仿宋_GB2312"/>
          <w:sz w:val="30"/>
          <w:szCs w:val="30"/>
          <w:highlight w:val="none"/>
        </w:rPr>
        <w:t>2080</w:t>
      </w:r>
      <w:r>
        <w:rPr>
          <w:rStyle w:val="18"/>
          <w:rFonts w:hint="eastAsia" w:ascii="仿宋_GB2312" w:eastAsia="仿宋_GB2312"/>
          <w:sz w:val="30"/>
          <w:szCs w:val="30"/>
          <w:highlight w:val="none"/>
        </w:rPr>
        <w:t>2</w:t>
      </w:r>
      <w:r>
        <w:rPr>
          <w:rStyle w:val="18"/>
          <w:rFonts w:ascii="仿宋_GB2312" w:eastAsia="仿宋_GB2312"/>
          <w:sz w:val="30"/>
          <w:szCs w:val="30"/>
          <w:highlight w:val="none"/>
        </w:rPr>
        <w:t>01-</w:t>
      </w:r>
      <w:r>
        <w:rPr>
          <w:rStyle w:val="18"/>
          <w:rFonts w:hint="eastAsia" w:ascii="仿宋_GB2312" w:eastAsia="仿宋_GB2312"/>
          <w:sz w:val="30"/>
          <w:szCs w:val="30"/>
          <w:highlight w:val="none"/>
        </w:rPr>
        <w:t>行政运行</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为261.82</w:t>
      </w:r>
      <w:r>
        <w:rPr>
          <w:rStyle w:val="18"/>
          <w:rFonts w:hint="eastAsia" w:ascii="仿宋_GB2312" w:eastAsia="仿宋_GB2312"/>
          <w:b w:val="0"/>
          <w:sz w:val="30"/>
          <w:szCs w:val="30"/>
          <w:highlight w:val="none"/>
        </w:rPr>
        <w:t>万</w:t>
      </w:r>
      <w:r>
        <w:rPr>
          <w:rFonts w:hint="eastAsia" w:ascii="仿宋_GB2312" w:eastAsia="仿宋_GB2312"/>
          <w:sz w:val="30"/>
          <w:szCs w:val="30"/>
          <w:highlight w:val="none"/>
        </w:rPr>
        <w:t>元，完成预算</w:t>
      </w:r>
      <w:r>
        <w:rPr>
          <w:rFonts w:ascii="仿宋_GB2312" w:eastAsia="仿宋_GB2312"/>
          <w:sz w:val="30"/>
          <w:szCs w:val="30"/>
          <w:highlight w:val="none"/>
        </w:rPr>
        <w:t>100%</w:t>
      </w:r>
      <w:r>
        <w:rPr>
          <w:rFonts w:hint="eastAsia" w:ascii="仿宋_GB2312" w:eastAsia="仿宋_GB2312"/>
          <w:sz w:val="30"/>
          <w:szCs w:val="30"/>
          <w:highlight w:val="none"/>
        </w:rPr>
        <w:t>。</w:t>
      </w:r>
      <w:r>
        <w:rPr>
          <w:rFonts w:ascii="仿宋_GB2312" w:eastAsia="仿宋_GB2312"/>
          <w:sz w:val="30"/>
          <w:szCs w:val="30"/>
          <w:highlight w:val="none"/>
        </w:rPr>
        <w:t xml:space="preserve"> </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rPr>
        <w:t>2）</w:t>
      </w:r>
      <w:r>
        <w:rPr>
          <w:rFonts w:hint="eastAsia" w:ascii="仿宋_GB2312" w:eastAsia="仿宋_GB2312"/>
          <w:sz w:val="30"/>
          <w:szCs w:val="30"/>
          <w:highlight w:val="none"/>
        </w:rPr>
        <w:t>、</w:t>
      </w:r>
      <w:r>
        <w:rPr>
          <w:rStyle w:val="18"/>
          <w:rFonts w:ascii="仿宋_GB2312" w:eastAsia="仿宋_GB2312"/>
          <w:sz w:val="30"/>
          <w:szCs w:val="30"/>
          <w:highlight w:val="none"/>
        </w:rPr>
        <w:t>2080</w:t>
      </w:r>
      <w:r>
        <w:rPr>
          <w:rStyle w:val="18"/>
          <w:rFonts w:hint="eastAsia" w:ascii="仿宋_GB2312" w:eastAsia="仿宋_GB2312"/>
          <w:sz w:val="30"/>
          <w:szCs w:val="30"/>
          <w:highlight w:val="none"/>
        </w:rPr>
        <w:t>2</w:t>
      </w:r>
      <w:r>
        <w:rPr>
          <w:rStyle w:val="18"/>
          <w:rFonts w:ascii="仿宋_GB2312" w:eastAsia="仿宋_GB2312"/>
          <w:sz w:val="30"/>
          <w:szCs w:val="30"/>
          <w:highlight w:val="none"/>
        </w:rPr>
        <w:t>08-</w:t>
      </w:r>
      <w:r>
        <w:rPr>
          <w:rStyle w:val="18"/>
          <w:rFonts w:hint="eastAsia" w:ascii="仿宋_GB2312" w:eastAsia="仿宋_GB2312"/>
          <w:sz w:val="30"/>
          <w:szCs w:val="30"/>
          <w:highlight w:val="none"/>
        </w:rPr>
        <w:t>基层政权和社区建设</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为460.23</w:t>
      </w:r>
      <w:r>
        <w:rPr>
          <w:rStyle w:val="18"/>
          <w:rFonts w:hint="eastAsia" w:ascii="仿宋_GB2312" w:eastAsia="仿宋_GB2312"/>
          <w:b w:val="0"/>
          <w:sz w:val="30"/>
          <w:szCs w:val="30"/>
          <w:highlight w:val="none"/>
        </w:rPr>
        <w:t>万</w:t>
      </w:r>
      <w:r>
        <w:rPr>
          <w:rFonts w:hint="eastAsia" w:ascii="仿宋_GB2312" w:eastAsia="仿宋_GB2312"/>
          <w:sz w:val="30"/>
          <w:szCs w:val="30"/>
          <w:highlight w:val="none"/>
        </w:rPr>
        <w:t>元。完成预算100</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ascii="仿宋_GB2312" w:eastAsia="仿宋_GB2312" w:cs="Arial"/>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3</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208050</w:t>
      </w:r>
      <w:r>
        <w:rPr>
          <w:rStyle w:val="18"/>
          <w:rFonts w:hint="eastAsia" w:ascii="仿宋_GB2312" w:eastAsia="仿宋_GB2312"/>
          <w:sz w:val="30"/>
          <w:szCs w:val="30"/>
          <w:highlight w:val="none"/>
        </w:rPr>
        <w:t>1</w:t>
      </w:r>
      <w:r>
        <w:rPr>
          <w:rStyle w:val="18"/>
          <w:rFonts w:ascii="仿宋_GB2312" w:eastAsia="仿宋_GB2312"/>
          <w:sz w:val="30"/>
          <w:szCs w:val="30"/>
          <w:highlight w:val="none"/>
        </w:rPr>
        <w:t>-</w:t>
      </w:r>
      <w:r>
        <w:rPr>
          <w:rStyle w:val="18"/>
          <w:rFonts w:hint="eastAsia" w:ascii="仿宋_GB2312" w:eastAsia="仿宋_GB2312"/>
          <w:sz w:val="30"/>
          <w:szCs w:val="30"/>
          <w:highlight w:val="none"/>
        </w:rPr>
        <w:t>行政单位离退休</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w:t>
      </w:r>
      <w:r>
        <w:rPr>
          <w:rFonts w:hint="eastAsia" w:ascii="仿宋_GB2312" w:eastAsia="仿宋_GB2312" w:cs="Arial"/>
          <w:sz w:val="30"/>
          <w:szCs w:val="30"/>
          <w:highlight w:val="none"/>
        </w:rPr>
        <w:t>13.52</w:t>
      </w:r>
      <w:r>
        <w:rPr>
          <w:rStyle w:val="18"/>
          <w:rFonts w:hint="eastAsia" w:ascii="仿宋_GB2312" w:eastAsia="仿宋_GB2312"/>
          <w:b w:val="0"/>
          <w:sz w:val="30"/>
          <w:szCs w:val="30"/>
          <w:highlight w:val="none"/>
        </w:rPr>
        <w:t>万</w:t>
      </w:r>
      <w:r>
        <w:rPr>
          <w:rFonts w:hint="eastAsia" w:ascii="仿宋_GB2312" w:eastAsia="仿宋_GB2312"/>
          <w:sz w:val="30"/>
          <w:szCs w:val="30"/>
          <w:highlight w:val="none"/>
        </w:rPr>
        <w:t>元。完成预算</w:t>
      </w:r>
      <w:r>
        <w:rPr>
          <w:rFonts w:ascii="仿宋_GB2312" w:eastAsia="仿宋_GB2312"/>
          <w:sz w:val="30"/>
          <w:szCs w:val="30"/>
          <w:highlight w:val="none"/>
        </w:rPr>
        <w:t>100%</w:t>
      </w:r>
      <w:r>
        <w:rPr>
          <w:rFonts w:hint="eastAsia" w:ascii="仿宋_GB2312" w:eastAsia="仿宋_GB2312"/>
          <w:sz w:val="30"/>
          <w:szCs w:val="30"/>
          <w:highlight w:val="none"/>
        </w:rPr>
        <w:t>。</w:t>
      </w:r>
    </w:p>
    <w:p>
      <w:pPr>
        <w:ind w:firstLine="450" w:firstLineChars="150"/>
        <w:rPr>
          <w:rFonts w:ascii="仿宋_GB2312" w:hAnsi="宋体" w:eastAsia="仿宋_GB2312" w:cs="Arial"/>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4</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2080505-</w:t>
      </w:r>
      <w:r>
        <w:rPr>
          <w:rStyle w:val="18"/>
          <w:rFonts w:hint="eastAsia" w:ascii="仿宋_GB2312" w:eastAsia="仿宋_GB2312"/>
          <w:sz w:val="30"/>
          <w:szCs w:val="30"/>
          <w:highlight w:val="none"/>
        </w:rPr>
        <w:t>机关事业单位基本养老保险缴费支出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为73.56</w:t>
      </w:r>
      <w:r>
        <w:rPr>
          <w:rStyle w:val="18"/>
          <w:rFonts w:hint="eastAsia" w:ascii="仿宋_GB2312" w:eastAsia="仿宋_GB2312"/>
          <w:b w:val="0"/>
          <w:sz w:val="30"/>
          <w:szCs w:val="30"/>
          <w:highlight w:val="none"/>
        </w:rPr>
        <w:t>万</w:t>
      </w:r>
      <w:r>
        <w:rPr>
          <w:rFonts w:hint="eastAsia" w:ascii="仿宋_GB2312" w:eastAsia="仿宋_GB2312"/>
          <w:sz w:val="30"/>
          <w:szCs w:val="30"/>
          <w:highlight w:val="none"/>
        </w:rPr>
        <w:t>元。完成预算</w:t>
      </w:r>
      <w:r>
        <w:rPr>
          <w:rFonts w:hint="eastAsia" w:ascii="仿宋_GB2312" w:eastAsia="仿宋_GB2312"/>
          <w:sz w:val="30"/>
          <w:szCs w:val="30"/>
          <w:highlight w:val="none"/>
          <w:lang w:val="en-US" w:eastAsia="zh-CN"/>
        </w:rPr>
        <w:t>87.92</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5</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2080506-</w:t>
      </w:r>
      <w:r>
        <w:rPr>
          <w:rStyle w:val="18"/>
          <w:rFonts w:hint="eastAsia" w:ascii="仿宋_GB2312" w:eastAsia="仿宋_GB2312"/>
          <w:sz w:val="30"/>
          <w:szCs w:val="30"/>
          <w:highlight w:val="none"/>
        </w:rPr>
        <w:t>机关事业单位职业年金缴费支出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为37.82</w:t>
      </w:r>
      <w:r>
        <w:rPr>
          <w:rStyle w:val="18"/>
          <w:rFonts w:hint="eastAsia" w:ascii="仿宋_GB2312" w:eastAsia="仿宋_GB2312"/>
          <w:b w:val="0"/>
          <w:sz w:val="30"/>
          <w:szCs w:val="30"/>
          <w:highlight w:val="none"/>
        </w:rPr>
        <w:t>万</w:t>
      </w:r>
      <w:r>
        <w:rPr>
          <w:rFonts w:hint="eastAsia" w:ascii="仿宋_GB2312" w:eastAsia="仿宋_GB2312"/>
          <w:sz w:val="30"/>
          <w:szCs w:val="30"/>
          <w:highlight w:val="none"/>
        </w:rPr>
        <w:t>元。完成预算</w:t>
      </w:r>
      <w:r>
        <w:rPr>
          <w:rFonts w:ascii="仿宋_GB2312" w:eastAsia="仿宋_GB2312"/>
          <w:sz w:val="30"/>
          <w:szCs w:val="30"/>
          <w:highlight w:val="none"/>
        </w:rPr>
        <w:t>100%</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6</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2080</w:t>
      </w:r>
      <w:r>
        <w:rPr>
          <w:rStyle w:val="18"/>
          <w:rFonts w:hint="eastAsia" w:ascii="仿宋_GB2312" w:eastAsia="仿宋_GB2312"/>
          <w:sz w:val="30"/>
          <w:szCs w:val="30"/>
          <w:highlight w:val="none"/>
        </w:rPr>
        <w:t>8</w:t>
      </w:r>
      <w:r>
        <w:rPr>
          <w:rStyle w:val="18"/>
          <w:rFonts w:hint="eastAsia" w:ascii="仿宋_GB2312" w:eastAsia="仿宋_GB2312"/>
          <w:sz w:val="30"/>
          <w:szCs w:val="30"/>
          <w:highlight w:val="none"/>
          <w:lang w:val="en-US" w:eastAsia="zh-CN"/>
        </w:rPr>
        <w:t>99</w:t>
      </w:r>
      <w:r>
        <w:rPr>
          <w:rStyle w:val="18"/>
          <w:rFonts w:ascii="仿宋_GB2312" w:eastAsia="仿宋_GB2312"/>
          <w:sz w:val="30"/>
          <w:szCs w:val="30"/>
          <w:highlight w:val="none"/>
        </w:rPr>
        <w:t>-</w:t>
      </w:r>
      <w:r>
        <w:rPr>
          <w:rStyle w:val="18"/>
          <w:rFonts w:hint="eastAsia" w:ascii="仿宋_GB2312" w:eastAsia="仿宋_GB2312"/>
          <w:sz w:val="30"/>
          <w:szCs w:val="30"/>
          <w:highlight w:val="none"/>
        </w:rPr>
        <w:t>其他优抚支出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为0.97</w:t>
      </w:r>
      <w:r>
        <w:rPr>
          <w:rStyle w:val="18"/>
          <w:rFonts w:hint="eastAsia" w:ascii="仿宋_GB2312" w:eastAsia="仿宋_GB2312"/>
          <w:b w:val="0"/>
          <w:sz w:val="30"/>
          <w:szCs w:val="30"/>
          <w:highlight w:val="none"/>
        </w:rPr>
        <w:t>万</w:t>
      </w:r>
      <w:r>
        <w:rPr>
          <w:rFonts w:hint="eastAsia" w:ascii="仿宋_GB2312" w:eastAsia="仿宋_GB2312"/>
          <w:sz w:val="30"/>
          <w:szCs w:val="30"/>
          <w:highlight w:val="none"/>
        </w:rPr>
        <w:t>元。完成预算</w:t>
      </w:r>
      <w:r>
        <w:rPr>
          <w:rFonts w:hint="eastAsia" w:ascii="仿宋_GB2312" w:eastAsia="仿宋_GB2312"/>
          <w:sz w:val="30"/>
          <w:szCs w:val="30"/>
          <w:highlight w:val="none"/>
          <w:lang w:val="en-US" w:eastAsia="zh-CN"/>
        </w:rPr>
        <w:t>52.15</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ascii="仿宋_GB2312" w:eastAsia="仿宋_GB2312"/>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7</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2081001-</w:t>
      </w:r>
      <w:r>
        <w:rPr>
          <w:rStyle w:val="18"/>
          <w:rFonts w:hint="eastAsia" w:ascii="仿宋_GB2312" w:eastAsia="仿宋_GB2312"/>
          <w:sz w:val="30"/>
          <w:szCs w:val="30"/>
          <w:highlight w:val="none"/>
        </w:rPr>
        <w:t>儿童福利</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为49.73万元。完成预算数</w:t>
      </w:r>
      <w:r>
        <w:rPr>
          <w:rFonts w:ascii="仿宋_GB2312" w:eastAsia="仿宋_GB2312"/>
          <w:sz w:val="30"/>
          <w:szCs w:val="30"/>
          <w:highlight w:val="none"/>
        </w:rPr>
        <w:t>100%</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8</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 xml:space="preserve">2081004- </w:t>
      </w:r>
      <w:r>
        <w:rPr>
          <w:rStyle w:val="18"/>
          <w:rFonts w:hint="eastAsia" w:ascii="仿宋_GB2312" w:eastAsia="仿宋_GB2312"/>
          <w:sz w:val="30"/>
          <w:szCs w:val="30"/>
          <w:highlight w:val="none"/>
        </w:rPr>
        <w:t>殡葬</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为597.50万元。完成预算数的</w:t>
      </w:r>
      <w:r>
        <w:rPr>
          <w:rFonts w:hint="eastAsia" w:ascii="仿宋_GB2312" w:eastAsia="仿宋_GB2312"/>
          <w:sz w:val="30"/>
          <w:szCs w:val="30"/>
          <w:highlight w:val="none"/>
          <w:lang w:val="en-US" w:eastAsia="zh-CN"/>
        </w:rPr>
        <w:t>82.51</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9</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208100</w:t>
      </w:r>
      <w:r>
        <w:rPr>
          <w:rStyle w:val="18"/>
          <w:rFonts w:hint="eastAsia" w:ascii="仿宋_GB2312" w:eastAsia="仿宋_GB2312"/>
          <w:sz w:val="30"/>
          <w:szCs w:val="30"/>
          <w:highlight w:val="none"/>
        </w:rPr>
        <w:t>5</w:t>
      </w:r>
      <w:r>
        <w:rPr>
          <w:rStyle w:val="18"/>
          <w:rFonts w:ascii="仿宋_GB2312" w:eastAsia="仿宋_GB2312"/>
          <w:sz w:val="30"/>
          <w:szCs w:val="30"/>
          <w:highlight w:val="none"/>
        </w:rPr>
        <w:t xml:space="preserve">- </w:t>
      </w:r>
      <w:r>
        <w:rPr>
          <w:rStyle w:val="18"/>
          <w:rFonts w:hint="eastAsia" w:ascii="仿宋_GB2312" w:eastAsia="仿宋_GB2312"/>
          <w:sz w:val="30"/>
          <w:szCs w:val="30"/>
          <w:highlight w:val="none"/>
        </w:rPr>
        <w:t>社会福利事业单位</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为434.65万元。完成预算数的</w:t>
      </w:r>
      <w:r>
        <w:rPr>
          <w:rFonts w:hint="eastAsia" w:ascii="仿宋_GB2312" w:eastAsia="仿宋_GB2312"/>
          <w:sz w:val="30"/>
          <w:szCs w:val="30"/>
          <w:highlight w:val="none"/>
          <w:lang w:val="en-US" w:eastAsia="zh-CN"/>
        </w:rPr>
        <w:t>95.66</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hint="eastAsia" w:ascii="仿宋_GB2312" w:eastAsia="仿宋_GB2312"/>
          <w:color w:val="000000"/>
          <w:sz w:val="30"/>
          <w:szCs w:val="30"/>
          <w:highlight w:val="none"/>
        </w:rPr>
      </w:pP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10</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208100</w:t>
      </w:r>
      <w:r>
        <w:rPr>
          <w:rStyle w:val="18"/>
          <w:rFonts w:hint="eastAsia" w:ascii="仿宋_GB2312" w:eastAsia="仿宋_GB2312"/>
          <w:sz w:val="30"/>
          <w:szCs w:val="30"/>
          <w:highlight w:val="none"/>
        </w:rPr>
        <w:t>6</w:t>
      </w:r>
      <w:r>
        <w:rPr>
          <w:rStyle w:val="18"/>
          <w:rFonts w:ascii="仿宋_GB2312" w:eastAsia="仿宋_GB2312"/>
          <w:sz w:val="30"/>
          <w:szCs w:val="30"/>
          <w:highlight w:val="none"/>
        </w:rPr>
        <w:t>-</w:t>
      </w:r>
      <w:r>
        <w:rPr>
          <w:rStyle w:val="18"/>
          <w:rFonts w:hint="eastAsia" w:ascii="仿宋_GB2312" w:eastAsia="仿宋_GB2312"/>
          <w:sz w:val="30"/>
          <w:szCs w:val="30"/>
          <w:highlight w:val="none"/>
        </w:rPr>
        <w:t>养老服务</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为966.48万元。完成预算数的100</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Style w:val="18"/>
          <w:rFonts w:hint="eastAsia" w:ascii="仿宋_GB2312" w:eastAsia="仿宋_GB2312"/>
          <w:sz w:val="30"/>
          <w:szCs w:val="30"/>
          <w:highlight w:val="none"/>
          <w:lang w:val="en-US" w:eastAsia="zh-CN"/>
        </w:rPr>
        <w:t>11</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2081107-</w:t>
      </w:r>
      <w:r>
        <w:rPr>
          <w:rStyle w:val="18"/>
          <w:rFonts w:hint="eastAsia" w:ascii="仿宋_GB2312" w:eastAsia="仿宋_GB2312"/>
          <w:sz w:val="30"/>
          <w:szCs w:val="30"/>
          <w:highlight w:val="none"/>
        </w:rPr>
        <w:t>残疾人生活和护理补贴</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为861.26元。完成预算数</w:t>
      </w:r>
      <w:r>
        <w:rPr>
          <w:rFonts w:ascii="仿宋_GB2312" w:eastAsia="仿宋_GB2312"/>
          <w:sz w:val="30"/>
          <w:szCs w:val="30"/>
          <w:highlight w:val="none"/>
        </w:rPr>
        <w:t>100%</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w:t>
      </w:r>
      <w:r>
        <w:rPr>
          <w:rFonts w:ascii="仿宋_GB2312" w:eastAsia="仿宋_GB2312"/>
          <w:sz w:val="30"/>
          <w:szCs w:val="30"/>
          <w:highlight w:val="none"/>
        </w:rPr>
        <w:t>2081901</w:t>
      </w:r>
      <w:r>
        <w:rPr>
          <w:rStyle w:val="18"/>
          <w:rFonts w:ascii="仿宋_GB2312" w:eastAsia="仿宋_GB2312"/>
          <w:sz w:val="30"/>
          <w:szCs w:val="30"/>
          <w:highlight w:val="none"/>
        </w:rPr>
        <w:t>-</w:t>
      </w:r>
      <w:r>
        <w:rPr>
          <w:rStyle w:val="18"/>
          <w:rFonts w:hint="eastAsia" w:ascii="仿宋_GB2312" w:eastAsia="仿宋_GB2312"/>
          <w:sz w:val="30"/>
          <w:szCs w:val="30"/>
          <w:highlight w:val="none"/>
        </w:rPr>
        <w:t>城市最低生活保障金支出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为867.37万元。完成预算数100%。</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13</w:t>
      </w:r>
      <w:r>
        <w:rPr>
          <w:rFonts w:hint="eastAsia" w:ascii="仿宋_GB2312" w:eastAsia="仿宋_GB2312"/>
          <w:sz w:val="30"/>
          <w:szCs w:val="30"/>
          <w:highlight w:val="none"/>
        </w:rPr>
        <w:t>）、</w:t>
      </w:r>
      <w:r>
        <w:rPr>
          <w:rFonts w:ascii="仿宋_GB2312" w:eastAsia="仿宋_GB2312"/>
          <w:sz w:val="30"/>
          <w:szCs w:val="30"/>
          <w:highlight w:val="none"/>
        </w:rPr>
        <w:t>208190</w:t>
      </w:r>
      <w:r>
        <w:rPr>
          <w:rFonts w:hint="eastAsia" w:ascii="仿宋_GB2312" w:eastAsia="仿宋_GB2312"/>
          <w:sz w:val="30"/>
          <w:szCs w:val="30"/>
          <w:highlight w:val="none"/>
        </w:rPr>
        <w:t>2</w:t>
      </w:r>
      <w:r>
        <w:rPr>
          <w:rStyle w:val="18"/>
          <w:rFonts w:ascii="仿宋_GB2312" w:eastAsia="仿宋_GB2312"/>
          <w:sz w:val="30"/>
          <w:szCs w:val="30"/>
          <w:highlight w:val="none"/>
        </w:rPr>
        <w:t>-</w:t>
      </w:r>
      <w:r>
        <w:rPr>
          <w:rStyle w:val="18"/>
          <w:rFonts w:hint="eastAsia" w:ascii="仿宋_GB2312" w:eastAsia="仿宋_GB2312"/>
          <w:sz w:val="30"/>
          <w:szCs w:val="30"/>
          <w:highlight w:val="none"/>
        </w:rPr>
        <w:t>农村最低生活保障金支出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为3,717.35万元。完成预算数100%。</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14</w:t>
      </w:r>
      <w:r>
        <w:rPr>
          <w:rFonts w:hint="eastAsia" w:ascii="仿宋_GB2312" w:eastAsia="仿宋_GB2312"/>
          <w:sz w:val="30"/>
          <w:szCs w:val="30"/>
          <w:highlight w:val="none"/>
        </w:rPr>
        <w:t>）、</w:t>
      </w:r>
      <w:r>
        <w:rPr>
          <w:rFonts w:ascii="仿宋_GB2312" w:eastAsia="仿宋_GB2312"/>
          <w:sz w:val="30"/>
          <w:szCs w:val="30"/>
          <w:highlight w:val="none"/>
        </w:rPr>
        <w:t>208</w:t>
      </w:r>
      <w:r>
        <w:rPr>
          <w:rFonts w:hint="eastAsia" w:ascii="仿宋_GB2312" w:eastAsia="仿宋_GB2312"/>
          <w:sz w:val="30"/>
          <w:szCs w:val="30"/>
          <w:highlight w:val="none"/>
        </w:rPr>
        <w:t>2001</w:t>
      </w:r>
      <w:r>
        <w:rPr>
          <w:rStyle w:val="18"/>
          <w:rFonts w:ascii="仿宋_GB2312" w:eastAsia="仿宋_GB2312"/>
          <w:sz w:val="30"/>
          <w:szCs w:val="30"/>
          <w:highlight w:val="none"/>
        </w:rPr>
        <w:t>-</w:t>
      </w:r>
      <w:r>
        <w:rPr>
          <w:rStyle w:val="18"/>
          <w:rFonts w:hint="eastAsia" w:ascii="仿宋_GB2312" w:eastAsia="仿宋_GB2312"/>
          <w:sz w:val="30"/>
          <w:szCs w:val="30"/>
          <w:highlight w:val="none"/>
        </w:rPr>
        <w:t xml:space="preserve">  临时救助支出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为114.84万元。完成预算数</w:t>
      </w:r>
      <w:r>
        <w:rPr>
          <w:rFonts w:ascii="仿宋_GB2312" w:eastAsia="仿宋_GB2312"/>
          <w:sz w:val="30"/>
          <w:szCs w:val="30"/>
          <w:highlight w:val="none"/>
        </w:rPr>
        <w:t>100%</w:t>
      </w:r>
      <w:r>
        <w:rPr>
          <w:rFonts w:hint="eastAsia" w:ascii="仿宋_GB2312" w:eastAsia="仿宋_GB2312"/>
          <w:sz w:val="30"/>
          <w:szCs w:val="30"/>
          <w:highlight w:val="none"/>
        </w:rPr>
        <w:t>。</w:t>
      </w:r>
    </w:p>
    <w:p>
      <w:pPr>
        <w:ind w:firstLine="450" w:firstLineChars="150"/>
        <w:rPr>
          <w:rFonts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15</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2082101-</w:t>
      </w:r>
      <w:r>
        <w:rPr>
          <w:rStyle w:val="18"/>
          <w:rFonts w:hint="eastAsia" w:ascii="仿宋_GB2312" w:eastAsia="仿宋_GB2312"/>
          <w:sz w:val="30"/>
          <w:szCs w:val="30"/>
          <w:highlight w:val="none"/>
        </w:rPr>
        <w:t>城市特困人员救助供养支出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为200.59万元。完成预算数</w:t>
      </w:r>
      <w:r>
        <w:rPr>
          <w:rFonts w:hint="eastAsia" w:ascii="仿宋_GB2312" w:eastAsia="仿宋_GB2312"/>
          <w:sz w:val="30"/>
          <w:szCs w:val="30"/>
          <w:highlight w:val="none"/>
          <w:lang w:val="en-US" w:eastAsia="zh-CN"/>
        </w:rPr>
        <w:t>80.24</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16</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2082102-</w:t>
      </w:r>
      <w:r>
        <w:rPr>
          <w:rStyle w:val="18"/>
          <w:rFonts w:hint="eastAsia" w:ascii="仿宋_GB2312" w:eastAsia="仿宋_GB2312"/>
          <w:sz w:val="30"/>
          <w:szCs w:val="30"/>
          <w:highlight w:val="none"/>
        </w:rPr>
        <w:t>农村特困人员救助供养支出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为384.73万元。完成预算数</w:t>
      </w:r>
      <w:r>
        <w:rPr>
          <w:rFonts w:hint="eastAsia" w:ascii="仿宋_GB2312" w:eastAsia="仿宋_GB2312"/>
          <w:sz w:val="30"/>
          <w:szCs w:val="30"/>
          <w:highlight w:val="none"/>
          <w:lang w:val="en-US" w:eastAsia="zh-CN"/>
        </w:rPr>
        <w:t>99.93</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17</w:t>
      </w:r>
      <w:r>
        <w:rPr>
          <w:rStyle w:val="18"/>
          <w:rFonts w:hint="eastAsia" w:ascii="仿宋_GB2312" w:eastAsia="仿宋_GB2312"/>
          <w:sz w:val="30"/>
          <w:szCs w:val="30"/>
          <w:highlight w:val="none"/>
        </w:rPr>
        <w:t>）</w:t>
      </w:r>
      <w:r>
        <w:rPr>
          <w:rFonts w:hint="eastAsia" w:ascii="仿宋_GB2312" w:eastAsia="仿宋_GB2312"/>
          <w:sz w:val="30"/>
          <w:szCs w:val="30"/>
          <w:highlight w:val="none"/>
        </w:rPr>
        <w:t>、</w:t>
      </w:r>
      <w:r>
        <w:rPr>
          <w:rStyle w:val="18"/>
          <w:rFonts w:ascii="仿宋_GB2312" w:eastAsia="仿宋_GB2312"/>
          <w:sz w:val="30"/>
          <w:szCs w:val="30"/>
          <w:highlight w:val="none"/>
        </w:rPr>
        <w:t>208</w:t>
      </w:r>
      <w:r>
        <w:rPr>
          <w:rStyle w:val="18"/>
          <w:rFonts w:hint="eastAsia" w:ascii="仿宋_GB2312" w:eastAsia="仿宋_GB2312"/>
          <w:sz w:val="30"/>
          <w:szCs w:val="30"/>
          <w:highlight w:val="none"/>
        </w:rPr>
        <w:t>0502</w:t>
      </w:r>
      <w:r>
        <w:rPr>
          <w:rStyle w:val="18"/>
          <w:rFonts w:ascii="仿宋_GB2312" w:eastAsia="仿宋_GB2312"/>
          <w:sz w:val="30"/>
          <w:szCs w:val="30"/>
          <w:highlight w:val="none"/>
        </w:rPr>
        <w:t>-</w:t>
      </w:r>
      <w:r>
        <w:rPr>
          <w:rStyle w:val="18"/>
          <w:rFonts w:hint="eastAsia" w:ascii="仿宋_GB2312" w:eastAsia="仿宋_GB2312"/>
          <w:sz w:val="30"/>
          <w:szCs w:val="30"/>
          <w:highlight w:val="none"/>
        </w:rPr>
        <w:t>其他农村生活救助</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为174.87万元。完成预算数</w:t>
      </w:r>
      <w:r>
        <w:rPr>
          <w:rFonts w:hint="eastAsia" w:ascii="仿宋_GB2312" w:eastAsia="仿宋_GB2312"/>
          <w:sz w:val="30"/>
          <w:szCs w:val="30"/>
          <w:highlight w:val="none"/>
          <w:lang w:val="en-US" w:eastAsia="zh-CN"/>
        </w:rPr>
        <w:t>21.46</w:t>
      </w:r>
      <w:r>
        <w:rPr>
          <w:rFonts w:ascii="仿宋_GB2312" w:eastAsia="仿宋_GB2312"/>
          <w:sz w:val="30"/>
          <w:szCs w:val="30"/>
          <w:highlight w:val="none"/>
        </w:rPr>
        <w:t>%</w:t>
      </w:r>
      <w:r>
        <w:rPr>
          <w:rFonts w:hint="eastAsia" w:ascii="仿宋_GB2312" w:eastAsia="仿宋_GB2312"/>
          <w:sz w:val="30"/>
          <w:szCs w:val="30"/>
          <w:highlight w:val="none"/>
        </w:rPr>
        <w:t>。</w:t>
      </w:r>
    </w:p>
    <w:p>
      <w:pPr>
        <w:ind w:firstLine="450" w:firstLineChars="150"/>
        <w:rPr>
          <w:rFonts w:hint="eastAsia"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18</w:t>
      </w:r>
      <w:r>
        <w:rPr>
          <w:rStyle w:val="18"/>
          <w:rFonts w:hint="eastAsia" w:ascii="仿宋_GB2312" w:eastAsia="仿宋_GB2312"/>
          <w:sz w:val="30"/>
          <w:szCs w:val="30"/>
          <w:highlight w:val="none"/>
        </w:rPr>
        <w:t>）</w:t>
      </w:r>
      <w:r>
        <w:rPr>
          <w:rStyle w:val="18"/>
          <w:rFonts w:ascii="仿宋_GB2312" w:eastAsia="仿宋_GB2312"/>
          <w:sz w:val="30"/>
          <w:szCs w:val="30"/>
          <w:highlight w:val="none"/>
        </w:rPr>
        <w:t>20899</w:t>
      </w:r>
      <w:r>
        <w:rPr>
          <w:rStyle w:val="18"/>
          <w:rFonts w:hint="eastAsia" w:ascii="仿宋_GB2312" w:eastAsia="仿宋_GB2312"/>
          <w:sz w:val="30"/>
          <w:szCs w:val="30"/>
          <w:highlight w:val="none"/>
        </w:rPr>
        <w:t>99</w:t>
      </w:r>
      <w:r>
        <w:rPr>
          <w:rStyle w:val="18"/>
          <w:rFonts w:ascii="仿宋_GB2312" w:eastAsia="仿宋_GB2312"/>
          <w:sz w:val="30"/>
          <w:szCs w:val="30"/>
          <w:highlight w:val="none"/>
        </w:rPr>
        <w:t>-</w:t>
      </w:r>
      <w:r>
        <w:rPr>
          <w:rStyle w:val="18"/>
          <w:rFonts w:hint="eastAsia" w:ascii="仿宋_GB2312" w:eastAsia="仿宋_GB2312"/>
          <w:sz w:val="30"/>
          <w:szCs w:val="30"/>
          <w:highlight w:val="none"/>
        </w:rPr>
        <w:t>其他社会保障和就业支出</w:t>
      </w:r>
      <w:r>
        <w:rPr>
          <w:rFonts w:hint="eastAsia" w:ascii="仿宋_GB2312" w:eastAsia="仿宋_GB2312"/>
          <w:sz w:val="30"/>
          <w:szCs w:val="30"/>
          <w:highlight w:val="none"/>
          <w:lang w:eastAsia="zh-CN"/>
        </w:rPr>
        <w:t>支出决算数</w:t>
      </w:r>
      <w:r>
        <w:rPr>
          <w:rFonts w:hint="eastAsia" w:ascii="仿宋_GB2312" w:eastAsia="仿宋_GB2312"/>
          <w:sz w:val="30"/>
          <w:szCs w:val="30"/>
          <w:highlight w:val="none"/>
        </w:rPr>
        <w:t>为3,370.75万元。完成预算数100</w:t>
      </w:r>
      <w:r>
        <w:rPr>
          <w:rFonts w:ascii="仿宋_GB2312" w:eastAsia="仿宋_GB2312"/>
          <w:sz w:val="30"/>
          <w:szCs w:val="30"/>
          <w:highlight w:val="none"/>
        </w:rPr>
        <w:t>%</w:t>
      </w:r>
      <w:r>
        <w:rPr>
          <w:rFonts w:hint="eastAsia" w:ascii="仿宋_GB2312" w:eastAsia="仿宋_GB2312"/>
          <w:sz w:val="30"/>
          <w:szCs w:val="30"/>
          <w:highlight w:val="none"/>
        </w:rPr>
        <w:t>。</w:t>
      </w:r>
    </w:p>
    <w:p>
      <w:pPr>
        <w:ind w:firstLine="590" w:firstLineChars="196"/>
        <w:rPr>
          <w:rStyle w:val="18"/>
          <w:rFonts w:hint="eastAsia" w:ascii="仿宋_GB2312" w:eastAsia="仿宋_GB2312"/>
          <w:color w:val="000000"/>
          <w:sz w:val="30"/>
          <w:szCs w:val="30"/>
          <w:highlight w:val="none"/>
        </w:rPr>
      </w:pPr>
      <w:r>
        <w:rPr>
          <w:rStyle w:val="18"/>
          <w:rFonts w:hint="eastAsia" w:ascii="仿宋_GB2312" w:eastAsia="仿宋_GB2312"/>
          <w:color w:val="000000"/>
          <w:sz w:val="30"/>
          <w:szCs w:val="30"/>
          <w:highlight w:val="none"/>
        </w:rPr>
        <w:t>2</w:t>
      </w:r>
      <w:r>
        <w:rPr>
          <w:rStyle w:val="18"/>
          <w:rFonts w:ascii="仿宋_GB2312" w:eastAsia="仿宋_GB2312"/>
          <w:color w:val="000000"/>
          <w:sz w:val="30"/>
          <w:szCs w:val="30"/>
          <w:highlight w:val="none"/>
        </w:rPr>
        <w:t>.</w:t>
      </w:r>
      <w:r>
        <w:rPr>
          <w:rStyle w:val="18"/>
          <w:rFonts w:hint="eastAsia" w:ascii="仿宋_GB2312" w:eastAsia="仿宋_GB2312"/>
          <w:color w:val="000000"/>
          <w:sz w:val="30"/>
          <w:szCs w:val="30"/>
          <w:highlight w:val="none"/>
        </w:rPr>
        <w:t>医疗卫生与计划生育</w:t>
      </w:r>
    </w:p>
    <w:p>
      <w:pPr>
        <w:ind w:firstLine="588" w:firstLineChars="196"/>
        <w:rPr>
          <w:rFonts w:hint="eastAsia" w:ascii="仿宋_GB2312" w:eastAsia="仿宋_GB2312"/>
          <w:color w:val="auto"/>
          <w:sz w:val="30"/>
          <w:szCs w:val="30"/>
          <w:highlight w:val="none"/>
        </w:rPr>
      </w:pPr>
      <w:r>
        <w:rPr>
          <w:rFonts w:ascii="仿宋_GB2312" w:eastAsia="仿宋_GB2312"/>
          <w:color w:val="auto"/>
          <w:sz w:val="30"/>
          <w:szCs w:val="30"/>
          <w:highlight w:val="none"/>
        </w:rPr>
        <w:t>2101101</w:t>
      </w:r>
      <w:r>
        <w:rPr>
          <w:rStyle w:val="18"/>
          <w:rFonts w:ascii="仿宋_GB2312" w:eastAsia="仿宋_GB2312"/>
          <w:color w:val="auto"/>
          <w:sz w:val="30"/>
          <w:szCs w:val="30"/>
          <w:highlight w:val="none"/>
        </w:rPr>
        <w:t>-</w:t>
      </w:r>
      <w:r>
        <w:rPr>
          <w:rStyle w:val="18"/>
          <w:rFonts w:hint="eastAsia" w:ascii="仿宋_GB2312" w:eastAsia="仿宋_GB2312"/>
          <w:color w:val="auto"/>
          <w:sz w:val="30"/>
          <w:szCs w:val="30"/>
          <w:highlight w:val="none"/>
        </w:rPr>
        <w:t>行政单位医疗</w:t>
      </w:r>
      <w:r>
        <w:rPr>
          <w:rFonts w:hint="eastAsia" w:ascii="仿宋_GB2312" w:eastAsia="仿宋_GB2312"/>
          <w:color w:val="auto"/>
          <w:sz w:val="30"/>
          <w:szCs w:val="30"/>
          <w:highlight w:val="none"/>
          <w:lang w:eastAsia="zh-CN"/>
        </w:rPr>
        <w:t>支出决算数</w:t>
      </w:r>
      <w:r>
        <w:rPr>
          <w:rStyle w:val="18"/>
          <w:rFonts w:hint="eastAsia" w:ascii="仿宋_GB2312" w:eastAsia="仿宋_GB2312"/>
          <w:color w:val="auto"/>
          <w:sz w:val="30"/>
          <w:szCs w:val="30"/>
          <w:highlight w:val="none"/>
        </w:rPr>
        <w:t>10.03万元，</w:t>
      </w:r>
      <w:r>
        <w:rPr>
          <w:rFonts w:hint="eastAsia" w:ascii="仿宋_GB2312" w:eastAsia="仿宋_GB2312"/>
          <w:color w:val="auto"/>
          <w:sz w:val="30"/>
          <w:szCs w:val="30"/>
          <w:highlight w:val="none"/>
        </w:rPr>
        <w:t>完成预算数</w:t>
      </w:r>
      <w:r>
        <w:rPr>
          <w:rFonts w:ascii="仿宋_GB2312" w:eastAsia="仿宋_GB2312"/>
          <w:color w:val="auto"/>
          <w:sz w:val="30"/>
          <w:szCs w:val="30"/>
          <w:highlight w:val="none"/>
        </w:rPr>
        <w:t>100%</w:t>
      </w:r>
      <w:r>
        <w:rPr>
          <w:rFonts w:hint="eastAsia" w:ascii="仿宋_GB2312" w:eastAsia="仿宋_GB2312"/>
          <w:color w:val="auto"/>
          <w:sz w:val="30"/>
          <w:szCs w:val="30"/>
          <w:highlight w:val="none"/>
        </w:rPr>
        <w:t>。</w:t>
      </w:r>
    </w:p>
    <w:p>
      <w:pPr>
        <w:ind w:firstLine="588" w:firstLineChars="196"/>
        <w:rPr>
          <w:rFonts w:hint="eastAsia" w:ascii="仿宋_GB2312" w:eastAsia="仿宋_GB2312"/>
          <w:color w:val="000000"/>
          <w:sz w:val="30"/>
          <w:szCs w:val="30"/>
          <w:highlight w:val="none"/>
        </w:rPr>
      </w:pPr>
      <w:r>
        <w:rPr>
          <w:rFonts w:ascii="仿宋_GB2312" w:eastAsia="仿宋_GB2312"/>
          <w:color w:val="auto"/>
          <w:sz w:val="30"/>
          <w:szCs w:val="30"/>
          <w:highlight w:val="none"/>
        </w:rPr>
        <w:t>210110</w:t>
      </w:r>
      <w:r>
        <w:rPr>
          <w:rFonts w:hint="eastAsia" w:ascii="仿宋_GB2312" w:eastAsia="仿宋_GB2312"/>
          <w:color w:val="auto"/>
          <w:sz w:val="30"/>
          <w:szCs w:val="30"/>
          <w:highlight w:val="none"/>
        </w:rPr>
        <w:t>2</w:t>
      </w:r>
      <w:r>
        <w:rPr>
          <w:rStyle w:val="18"/>
          <w:rFonts w:ascii="仿宋_GB2312" w:eastAsia="仿宋_GB2312"/>
          <w:color w:val="auto"/>
          <w:sz w:val="30"/>
          <w:szCs w:val="30"/>
          <w:highlight w:val="none"/>
        </w:rPr>
        <w:t>-</w:t>
      </w:r>
      <w:r>
        <w:rPr>
          <w:rStyle w:val="18"/>
          <w:rFonts w:hint="eastAsia" w:ascii="仿宋_GB2312" w:eastAsia="仿宋_GB2312"/>
          <w:color w:val="auto"/>
          <w:sz w:val="30"/>
          <w:szCs w:val="30"/>
          <w:highlight w:val="none"/>
        </w:rPr>
        <w:t>事业单位医疗</w:t>
      </w:r>
      <w:r>
        <w:rPr>
          <w:rFonts w:hint="eastAsia" w:ascii="仿宋_GB2312" w:eastAsia="仿宋_GB2312"/>
          <w:color w:val="auto"/>
          <w:sz w:val="30"/>
          <w:szCs w:val="30"/>
          <w:highlight w:val="none"/>
          <w:lang w:eastAsia="zh-CN"/>
        </w:rPr>
        <w:t>支出决算数</w:t>
      </w:r>
      <w:r>
        <w:rPr>
          <w:rStyle w:val="18"/>
          <w:rFonts w:hint="eastAsia" w:ascii="仿宋_GB2312" w:eastAsia="仿宋_GB2312"/>
          <w:color w:val="auto"/>
          <w:sz w:val="30"/>
          <w:szCs w:val="30"/>
          <w:highlight w:val="none"/>
        </w:rPr>
        <w:t>14.21万元，</w:t>
      </w:r>
      <w:r>
        <w:rPr>
          <w:rFonts w:hint="eastAsia" w:ascii="仿宋_GB2312" w:eastAsia="仿宋_GB2312"/>
          <w:color w:val="auto"/>
          <w:sz w:val="30"/>
          <w:szCs w:val="30"/>
          <w:highlight w:val="none"/>
        </w:rPr>
        <w:t>完成预算数</w:t>
      </w:r>
      <w:r>
        <w:rPr>
          <w:rFonts w:ascii="仿宋_GB2312" w:eastAsia="仿宋_GB2312"/>
          <w:color w:val="000000"/>
          <w:sz w:val="30"/>
          <w:szCs w:val="30"/>
          <w:highlight w:val="none"/>
        </w:rPr>
        <w:t>100%</w:t>
      </w:r>
      <w:r>
        <w:rPr>
          <w:rFonts w:hint="eastAsia" w:ascii="仿宋_GB2312" w:eastAsia="仿宋_GB2312"/>
          <w:color w:val="000000"/>
          <w:sz w:val="30"/>
          <w:szCs w:val="30"/>
          <w:highlight w:val="none"/>
        </w:rPr>
        <w:t>。</w:t>
      </w:r>
    </w:p>
    <w:p>
      <w:pPr>
        <w:ind w:firstLine="590" w:firstLineChars="196"/>
        <w:rPr>
          <w:rStyle w:val="18"/>
          <w:rFonts w:hint="eastAsia" w:ascii="仿宋_GB2312" w:eastAsia="仿宋_GB2312"/>
          <w:color w:val="000000"/>
          <w:sz w:val="30"/>
          <w:szCs w:val="30"/>
          <w:highlight w:val="none"/>
        </w:rPr>
      </w:pPr>
      <w:r>
        <w:rPr>
          <w:rStyle w:val="18"/>
          <w:rFonts w:hint="eastAsia" w:ascii="仿宋_GB2312" w:eastAsia="仿宋_GB2312"/>
          <w:color w:val="000000"/>
          <w:sz w:val="30"/>
          <w:szCs w:val="30"/>
          <w:highlight w:val="none"/>
        </w:rPr>
        <w:t>3</w:t>
      </w:r>
      <w:r>
        <w:rPr>
          <w:rStyle w:val="18"/>
          <w:rFonts w:ascii="仿宋_GB2312" w:eastAsia="仿宋_GB2312"/>
          <w:color w:val="000000"/>
          <w:sz w:val="30"/>
          <w:szCs w:val="30"/>
          <w:highlight w:val="none"/>
        </w:rPr>
        <w:t>.</w:t>
      </w:r>
      <w:r>
        <w:rPr>
          <w:rStyle w:val="18"/>
          <w:rFonts w:hint="eastAsia" w:ascii="仿宋_GB2312" w:eastAsia="仿宋_GB2312"/>
          <w:color w:val="000000"/>
          <w:sz w:val="30"/>
          <w:szCs w:val="30"/>
          <w:highlight w:val="none"/>
        </w:rPr>
        <w:t>住房保障支出</w:t>
      </w:r>
    </w:p>
    <w:p>
      <w:pPr>
        <w:ind w:firstLine="590" w:firstLineChars="196"/>
        <w:rPr>
          <w:rFonts w:hint="eastAsia" w:ascii="仿宋_GB2312" w:eastAsia="仿宋_GB2312"/>
          <w:color w:val="000000"/>
          <w:sz w:val="30"/>
          <w:szCs w:val="30"/>
          <w:highlight w:val="none"/>
        </w:rPr>
      </w:pPr>
      <w:r>
        <w:rPr>
          <w:rStyle w:val="18"/>
          <w:rFonts w:ascii="仿宋_GB2312" w:eastAsia="仿宋_GB2312"/>
          <w:color w:val="000000"/>
          <w:sz w:val="30"/>
          <w:szCs w:val="30"/>
          <w:highlight w:val="none"/>
        </w:rPr>
        <w:t>2210201-</w:t>
      </w:r>
      <w:r>
        <w:rPr>
          <w:rStyle w:val="18"/>
          <w:rFonts w:hint="eastAsia" w:ascii="仿宋_GB2312" w:eastAsia="仿宋_GB2312"/>
          <w:color w:val="000000"/>
          <w:sz w:val="30"/>
          <w:szCs w:val="30"/>
          <w:highlight w:val="none"/>
        </w:rPr>
        <w:t>住</w:t>
      </w:r>
      <w:r>
        <w:rPr>
          <w:rStyle w:val="18"/>
          <w:rFonts w:hint="eastAsia" w:ascii="仿宋_GB2312" w:eastAsia="仿宋_GB2312"/>
          <w:color w:val="auto"/>
          <w:sz w:val="30"/>
          <w:szCs w:val="30"/>
          <w:highlight w:val="none"/>
        </w:rPr>
        <w:t>房公积金</w:t>
      </w:r>
      <w:r>
        <w:rPr>
          <w:rStyle w:val="18"/>
          <w:rFonts w:hint="eastAsia" w:ascii="仿宋_GB2312" w:eastAsia="仿宋_GB2312"/>
          <w:color w:val="auto"/>
          <w:sz w:val="30"/>
          <w:szCs w:val="30"/>
          <w:highlight w:val="none"/>
          <w:lang w:eastAsia="zh-CN"/>
        </w:rPr>
        <w:t>支出决算数</w:t>
      </w:r>
      <w:r>
        <w:rPr>
          <w:rStyle w:val="18"/>
          <w:rFonts w:hint="eastAsia" w:ascii="仿宋_GB2312" w:eastAsia="仿宋_GB2312"/>
          <w:color w:val="auto"/>
          <w:sz w:val="30"/>
          <w:szCs w:val="30"/>
          <w:highlight w:val="none"/>
        </w:rPr>
        <w:t>53.77万元，</w:t>
      </w:r>
      <w:r>
        <w:rPr>
          <w:rFonts w:hint="eastAsia" w:ascii="仿宋_GB2312" w:eastAsia="仿宋_GB2312"/>
          <w:color w:val="auto"/>
          <w:sz w:val="30"/>
          <w:szCs w:val="30"/>
          <w:highlight w:val="none"/>
        </w:rPr>
        <w:t>完成预算数</w:t>
      </w:r>
      <w:r>
        <w:rPr>
          <w:rFonts w:ascii="仿宋_GB2312" w:eastAsia="仿宋_GB2312"/>
          <w:color w:val="auto"/>
          <w:sz w:val="30"/>
          <w:szCs w:val="30"/>
          <w:highlight w:val="none"/>
        </w:rPr>
        <w:t>100%</w:t>
      </w:r>
      <w:r>
        <w:rPr>
          <w:rFonts w:hint="eastAsia" w:ascii="仿宋_GB2312" w:eastAsia="仿宋_GB2312"/>
          <w:color w:val="auto"/>
          <w:sz w:val="30"/>
          <w:szCs w:val="30"/>
          <w:highlight w:val="none"/>
        </w:rPr>
        <w:t>。</w:t>
      </w:r>
    </w:p>
    <w:p>
      <w:pPr>
        <w:spacing w:line="600" w:lineRule="exact"/>
        <w:ind w:firstLine="640"/>
        <w:rPr>
          <w:rFonts w:ascii="仿宋" w:hAnsi="仿宋" w:eastAsia="仿宋"/>
          <w:b/>
          <w:sz w:val="32"/>
          <w:szCs w:val="32"/>
          <w:highlight w:val="none"/>
        </w:rPr>
      </w:pPr>
    </w:p>
    <w:p>
      <w:pPr>
        <w:tabs>
          <w:tab w:val="right" w:pos="8306"/>
        </w:tabs>
        <w:spacing w:line="600" w:lineRule="exact"/>
        <w:ind w:firstLine="640"/>
        <w:outlineLvl w:val="1"/>
        <w:rPr>
          <w:rStyle w:val="30"/>
          <w:highlight w:val="none"/>
        </w:rPr>
      </w:pPr>
      <w:bookmarkStart w:id="50" w:name="_Toc15396608"/>
      <w:bookmarkStart w:id="51" w:name="_Toc15377214"/>
      <w:bookmarkStart w:id="52" w:name="_Toc4482"/>
      <w:r>
        <w:rPr>
          <w:rFonts w:hint="eastAsia" w:ascii="黑体" w:eastAsia="黑体"/>
          <w:sz w:val="32"/>
          <w:szCs w:val="32"/>
          <w:highlight w:val="none"/>
        </w:rPr>
        <w:t>六</w:t>
      </w:r>
      <w:r>
        <w:rPr>
          <w:rFonts w:hint="eastAsia" w:ascii="黑体" w:eastAsia="黑体"/>
          <w:b/>
          <w:sz w:val="32"/>
          <w:szCs w:val="32"/>
          <w:highlight w:val="none"/>
        </w:rPr>
        <w:t>、</w:t>
      </w:r>
      <w:r>
        <w:rPr>
          <w:rFonts w:hint="eastAsia" w:ascii="黑体" w:hAnsi="黑体" w:eastAsia="黑体"/>
          <w:b/>
          <w:sz w:val="32"/>
          <w:szCs w:val="32"/>
          <w:highlight w:val="none"/>
        </w:rPr>
        <w:t>一</w:t>
      </w:r>
      <w:r>
        <w:rPr>
          <w:rStyle w:val="30"/>
          <w:rFonts w:hint="eastAsia" w:ascii="黑体" w:hAnsi="黑体" w:eastAsia="黑体"/>
          <w:b w:val="0"/>
          <w:highlight w:val="none"/>
        </w:rPr>
        <w:t>般公共预算财政拨款基本支出决算情况说明</w:t>
      </w:r>
      <w:bookmarkEnd w:id="50"/>
      <w:bookmarkEnd w:id="51"/>
      <w:bookmarkEnd w:id="52"/>
      <w:r>
        <w:rPr>
          <w:rStyle w:val="30"/>
          <w:rFonts w:ascii="黑体" w:hAnsi="黑体" w:eastAsia="黑体"/>
          <w:b w:val="0"/>
          <w:highlight w:val="none"/>
        </w:rPr>
        <w:tab/>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2023年度一般公共预算财政拨款基本支出</w:t>
      </w:r>
      <w:r>
        <w:rPr>
          <w:sz w:val="32"/>
          <w:szCs w:val="32"/>
          <w:highlight w:val="none"/>
        </w:rPr>
        <w:t>872.31</w:t>
      </w:r>
      <w:r>
        <w:rPr>
          <w:rFonts w:hint="eastAsia" w:ascii="仿宋" w:hAnsi="仿宋" w:eastAsia="仿宋"/>
          <w:sz w:val="32"/>
          <w:szCs w:val="32"/>
          <w:highlight w:val="none"/>
        </w:rPr>
        <w:t>万元，其中：</w:t>
      </w:r>
    </w:p>
    <w:p>
      <w:pPr>
        <w:spacing w:line="600" w:lineRule="exact"/>
        <w:ind w:firstLine="645"/>
        <w:rPr>
          <w:rFonts w:ascii="仿宋" w:hAnsi="仿宋" w:eastAsia="仿宋"/>
          <w:sz w:val="32"/>
          <w:szCs w:val="32"/>
          <w:highlight w:val="none"/>
        </w:rPr>
      </w:pPr>
      <w:r>
        <w:rPr>
          <w:rFonts w:hint="eastAsia" w:ascii="仿宋" w:hAnsi="仿宋" w:eastAsia="仿宋"/>
          <w:sz w:val="32"/>
          <w:szCs w:val="32"/>
          <w:highlight w:val="none"/>
        </w:rPr>
        <w:t>人员经费</w:t>
      </w:r>
      <w:r>
        <w:rPr>
          <w:sz w:val="32"/>
          <w:szCs w:val="32"/>
          <w:highlight w:val="none"/>
        </w:rPr>
        <w:t>762.7</w:t>
      </w:r>
      <w:r>
        <w:rPr>
          <w:rFonts w:hint="eastAsia" w:ascii="仿宋" w:hAnsi="仿宋" w:eastAsia="仿宋"/>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highlight w:val="none"/>
        </w:rPr>
        <w:br w:type="textWrapping"/>
      </w:r>
      <w:r>
        <w:rPr>
          <w:rFonts w:hint="eastAsia" w:ascii="仿宋" w:hAnsi="仿宋" w:eastAsia="仿宋"/>
          <w:sz w:val="32"/>
          <w:szCs w:val="32"/>
          <w:highlight w:val="none"/>
        </w:rPr>
        <w:t>　　公用经费</w:t>
      </w:r>
      <w:r>
        <w:rPr>
          <w:sz w:val="32"/>
          <w:szCs w:val="32"/>
          <w:highlight w:val="none"/>
        </w:rPr>
        <w:t>109.62</w:t>
      </w:r>
      <w:r>
        <w:rPr>
          <w:rFonts w:hint="eastAsia" w:ascii="仿宋" w:hAnsi="仿宋" w:eastAsia="仿宋"/>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highlight w:val="none"/>
        </w:rPr>
      </w:pPr>
    </w:p>
    <w:p>
      <w:pPr>
        <w:spacing w:line="600" w:lineRule="exact"/>
        <w:ind w:firstLine="640"/>
        <w:rPr>
          <w:rFonts w:ascii="仿宋" w:hAnsi="仿宋" w:eastAsia="仿宋"/>
          <w:b/>
          <w:sz w:val="32"/>
          <w:szCs w:val="32"/>
          <w:highlight w:val="none"/>
        </w:rPr>
      </w:pPr>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highlight w:val="none"/>
        </w:rPr>
      </w:pPr>
      <w:bookmarkStart w:id="53" w:name="_Toc15396609"/>
      <w:bookmarkStart w:id="54" w:name="_Toc15377215"/>
      <w:bookmarkStart w:id="55" w:name="_Toc20407"/>
      <w:r>
        <w:rPr>
          <w:rFonts w:hint="eastAsia" w:ascii="黑体" w:eastAsia="黑体"/>
          <w:sz w:val="32"/>
          <w:szCs w:val="32"/>
          <w:highlight w:val="none"/>
        </w:rPr>
        <w:t>七、</w:t>
      </w:r>
      <w:r>
        <w:rPr>
          <w:rStyle w:val="30"/>
          <w:rFonts w:hint="eastAsia" w:ascii="黑体" w:hAnsi="黑体" w:eastAsia="黑体"/>
          <w:b w:val="0"/>
          <w:highlight w:val="none"/>
        </w:rPr>
        <w:t>财政拨款</w:t>
      </w:r>
      <w:r>
        <w:rPr>
          <w:rStyle w:val="30"/>
          <w:rFonts w:hint="eastAsia" w:ascii="黑体" w:hAnsi="黑体" w:eastAsia="黑体"/>
          <w:highlight w:val="none"/>
        </w:rPr>
        <w:t>“</w:t>
      </w:r>
      <w:r>
        <w:rPr>
          <w:rStyle w:val="30"/>
          <w:rFonts w:hint="eastAsia" w:ascii="黑体" w:hAnsi="黑体" w:eastAsia="黑体"/>
          <w:b w:val="0"/>
          <w:highlight w:val="none"/>
        </w:rPr>
        <w:t>三公”经费支出决算情况说明</w:t>
      </w:r>
      <w:bookmarkEnd w:id="53"/>
      <w:bookmarkEnd w:id="54"/>
      <w:bookmarkEnd w:id="55"/>
    </w:p>
    <w:p>
      <w:pPr>
        <w:spacing w:line="600" w:lineRule="exact"/>
        <w:ind w:firstLine="640"/>
        <w:outlineLvl w:val="2"/>
        <w:rPr>
          <w:rFonts w:ascii="仿宋" w:hAnsi="仿宋" w:eastAsia="仿宋"/>
          <w:b/>
          <w:sz w:val="32"/>
          <w:szCs w:val="32"/>
          <w:highlight w:val="none"/>
        </w:rPr>
      </w:pPr>
      <w:bookmarkStart w:id="56" w:name="_Toc15377216"/>
      <w:r>
        <w:rPr>
          <w:rFonts w:hint="eastAsia" w:ascii="仿宋" w:hAnsi="仿宋" w:eastAsia="仿宋"/>
          <w:b/>
          <w:sz w:val="32"/>
          <w:szCs w:val="32"/>
          <w:highlight w:val="none"/>
        </w:rPr>
        <w:t>（一）“三公”经费财政拨款支出决算总体情况说明</w:t>
      </w:r>
      <w:bookmarkEnd w:id="56"/>
    </w:p>
    <w:p>
      <w:pPr>
        <w:spacing w:line="600" w:lineRule="exact"/>
        <w:ind w:firstLine="640"/>
        <w:rPr>
          <w:rFonts w:ascii="仿宋" w:hAnsi="仿宋" w:eastAsia="仿宋"/>
          <w:sz w:val="32"/>
          <w:szCs w:val="32"/>
          <w:highlight w:val="none"/>
        </w:rPr>
      </w:pPr>
      <w:r>
        <w:rPr>
          <w:rFonts w:hint="eastAsia" w:ascii="仿宋" w:hAnsi="仿宋" w:eastAsia="仿宋"/>
          <w:sz w:val="32"/>
          <w:szCs w:val="32"/>
          <w:highlight w:val="none"/>
        </w:rPr>
        <w:t>2023年度“三公”经费财政拨款支出决算为</w:t>
      </w:r>
      <w:r>
        <w:rPr>
          <w:sz w:val="32"/>
          <w:szCs w:val="32"/>
          <w:highlight w:val="none"/>
        </w:rPr>
        <w:t>29.31</w:t>
      </w:r>
      <w:r>
        <w:rPr>
          <w:rFonts w:hint="eastAsia" w:ascii="仿宋" w:hAnsi="仿宋" w:eastAsia="仿宋"/>
          <w:sz w:val="32"/>
          <w:szCs w:val="32"/>
          <w:highlight w:val="none"/>
        </w:rPr>
        <w:t>万元，完成预算</w:t>
      </w:r>
      <w:r>
        <w:rPr>
          <w:sz w:val="32"/>
          <w:szCs w:val="32"/>
          <w:highlight w:val="none"/>
        </w:rPr>
        <w:t>100</w:t>
      </w:r>
      <w:r>
        <w:rPr>
          <w:rFonts w:ascii="仿宋" w:hAnsi="仿宋" w:eastAsia="仿宋"/>
          <w:sz w:val="32"/>
          <w:szCs w:val="32"/>
          <w:highlight w:val="none"/>
        </w:rPr>
        <w:t>%</w:t>
      </w:r>
      <w:r>
        <w:rPr>
          <w:rFonts w:hint="eastAsia" w:ascii="仿宋" w:hAnsi="仿宋" w:eastAsia="仿宋"/>
          <w:sz w:val="32"/>
          <w:szCs w:val="32"/>
          <w:highlight w:val="none"/>
        </w:rPr>
        <w:t>，较上年度减少</w:t>
      </w:r>
      <w:r>
        <w:rPr>
          <w:rFonts w:hint="eastAsia" w:ascii="仿宋" w:hAnsi="仿宋" w:eastAsia="仿宋"/>
          <w:sz w:val="32"/>
          <w:szCs w:val="32"/>
          <w:highlight w:val="none"/>
          <w:lang w:val="en-US" w:eastAsia="zh-CN"/>
        </w:rPr>
        <w:t>14.54</w:t>
      </w:r>
      <w:r>
        <w:rPr>
          <w:rFonts w:hint="eastAsia" w:ascii="仿宋" w:hAnsi="仿宋" w:eastAsia="仿宋"/>
          <w:sz w:val="32"/>
          <w:szCs w:val="32"/>
          <w:highlight w:val="none"/>
        </w:rPr>
        <w:t>万元，下降</w:t>
      </w:r>
      <w:r>
        <w:rPr>
          <w:rFonts w:hint="eastAsia" w:ascii="仿宋" w:hAnsi="仿宋" w:eastAsia="仿宋"/>
          <w:sz w:val="32"/>
          <w:szCs w:val="32"/>
          <w:highlight w:val="none"/>
          <w:lang w:val="en-US" w:eastAsia="zh-CN"/>
        </w:rPr>
        <w:t>33.16</w:t>
      </w:r>
      <w:r>
        <w:rPr>
          <w:rFonts w:hint="eastAsia" w:ascii="仿宋" w:hAnsi="仿宋" w:eastAsia="仿宋"/>
          <w:sz w:val="32"/>
          <w:szCs w:val="32"/>
          <w:highlight w:val="none"/>
        </w:rPr>
        <w:t>%。主要原因</w:t>
      </w:r>
      <w:r>
        <w:rPr>
          <w:rFonts w:hint="eastAsia" w:ascii="仿宋" w:hAnsi="仿宋" w:eastAsia="仿宋"/>
          <w:sz w:val="32"/>
          <w:szCs w:val="32"/>
          <w:highlight w:val="none"/>
          <w:lang w:eastAsia="zh-CN"/>
        </w:rPr>
        <w:t>是</w:t>
      </w:r>
      <w:r>
        <w:rPr>
          <w:rFonts w:hint="eastAsia" w:ascii="仿宋" w:hAnsi="仿宋" w:eastAsia="仿宋"/>
          <w:sz w:val="32"/>
          <w:szCs w:val="32"/>
          <w:highlight w:val="none"/>
          <w:lang w:val="en-US" w:eastAsia="zh-CN"/>
        </w:rPr>
        <w:t>2023年未进行公务用车购置费导致费用减少</w:t>
      </w:r>
      <w:r>
        <w:rPr>
          <w:rFonts w:hint="eastAsia" w:ascii="仿宋" w:hAnsi="仿宋" w:eastAsia="仿宋"/>
          <w:sz w:val="32"/>
          <w:szCs w:val="32"/>
          <w:highlight w:val="none"/>
        </w:rPr>
        <w:t>。</w:t>
      </w:r>
    </w:p>
    <w:p>
      <w:pPr>
        <w:spacing w:line="600" w:lineRule="exact"/>
        <w:ind w:firstLine="640"/>
        <w:outlineLvl w:val="2"/>
        <w:rPr>
          <w:rFonts w:ascii="仿宋" w:hAnsi="仿宋" w:eastAsia="仿宋"/>
          <w:b/>
          <w:sz w:val="32"/>
          <w:szCs w:val="32"/>
          <w:highlight w:val="none"/>
        </w:rPr>
      </w:pPr>
      <w:bookmarkStart w:id="57" w:name="_Toc15377217"/>
      <w:r>
        <w:rPr>
          <w:rFonts w:hint="eastAsia" w:ascii="仿宋" w:hAnsi="仿宋" w:eastAsia="仿宋"/>
          <w:b/>
          <w:sz w:val="32"/>
          <w:szCs w:val="32"/>
          <w:highlight w:val="none"/>
        </w:rPr>
        <w:t>（二）“三公”经费财政拨款支出决算具体情况说明</w:t>
      </w:r>
      <w:bookmarkEnd w:id="57"/>
    </w:p>
    <w:p>
      <w:pPr>
        <w:spacing w:line="600" w:lineRule="exact"/>
        <w:ind w:firstLine="640"/>
        <w:rPr>
          <w:rFonts w:hint="eastAsia" w:ascii="仿宋" w:hAnsi="仿宋" w:eastAsia="仿宋"/>
          <w:sz w:val="32"/>
          <w:szCs w:val="32"/>
        </w:rPr>
      </w:pPr>
      <w:r>
        <w:rPr>
          <w:rFonts w:hint="eastAsia" w:ascii="仿宋" w:hAnsi="仿宋" w:eastAsia="仿宋"/>
          <w:sz w:val="32"/>
          <w:szCs w:val="32"/>
          <w:highlight w:val="none"/>
        </w:rPr>
        <w:t>2023年度“三公”经费财政拨款支出决算中，因公出国</w:t>
      </w:r>
      <w:r>
        <w:rPr>
          <w:rFonts w:hint="eastAsia" w:ascii="仿宋" w:hAnsi="仿宋" w:eastAsia="仿宋"/>
          <w:sz w:val="32"/>
          <w:szCs w:val="32"/>
        </w:rPr>
        <w:t>（境）费支出决算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29.19</w:t>
      </w:r>
      <w:r>
        <w:rPr>
          <w:rFonts w:hint="eastAsia" w:ascii="仿宋" w:hAnsi="仿宋" w:eastAsia="仿宋"/>
          <w:sz w:val="32"/>
          <w:szCs w:val="32"/>
        </w:rPr>
        <w:t>万元，占</w:t>
      </w:r>
      <w:r>
        <w:rPr>
          <w:sz w:val="32"/>
          <w:szCs w:val="32"/>
        </w:rPr>
        <w:t>99.59</w:t>
      </w:r>
      <w:r>
        <w:rPr>
          <w:rFonts w:ascii="仿宋" w:hAnsi="仿宋" w:eastAsia="仿宋"/>
          <w:sz w:val="32"/>
          <w:szCs w:val="32"/>
        </w:rPr>
        <w:t>%</w:t>
      </w:r>
      <w:r>
        <w:rPr>
          <w:rFonts w:hint="eastAsia" w:ascii="仿宋" w:hAnsi="仿宋" w:eastAsia="仿宋"/>
          <w:sz w:val="32"/>
          <w:szCs w:val="32"/>
        </w:rPr>
        <w:t>；公务接待费支出决算</w:t>
      </w:r>
      <w:r>
        <w:rPr>
          <w:sz w:val="32"/>
          <w:szCs w:val="32"/>
        </w:rPr>
        <w:t>0.12</w:t>
      </w:r>
      <w:r>
        <w:rPr>
          <w:rFonts w:hint="eastAsia" w:ascii="仿宋" w:hAnsi="仿宋" w:eastAsia="仿宋"/>
          <w:sz w:val="32"/>
          <w:szCs w:val="32"/>
        </w:rPr>
        <w:t>万元，占</w:t>
      </w:r>
      <w:r>
        <w:rPr>
          <w:sz w:val="32"/>
          <w:szCs w:val="32"/>
        </w:rPr>
        <w:t>0.4</w:t>
      </w:r>
      <w:r>
        <w:rPr>
          <w:rFonts w:ascii="仿宋" w:hAnsi="仿宋" w:eastAsia="仿宋"/>
          <w:sz w:val="32"/>
          <w:szCs w:val="32"/>
        </w:rPr>
        <w:t>%</w:t>
      </w:r>
      <w:r>
        <w:rPr>
          <w:rFonts w:hint="eastAsia" w:ascii="仿宋" w:hAnsi="仿宋" w:eastAsia="仿宋"/>
          <w:sz w:val="32"/>
          <w:szCs w:val="32"/>
        </w:rPr>
        <w:t>。具体情况如下：</w:t>
      </w:r>
    </w:p>
    <w:p>
      <w:pPr>
        <w:spacing w:line="24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425950" cy="2755265"/>
            <wp:effectExtent l="0" t="0" r="12700" b="6985"/>
            <wp:docPr id="7" name="图片 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1"/>
                    </pic:cNvPicPr>
                  </pic:nvPicPr>
                  <pic:blipFill>
                    <a:blip r:embed="rId12"/>
                    <a:stretch>
                      <a:fillRect/>
                    </a:stretch>
                  </pic:blipFill>
                  <pic:spPr>
                    <a:xfrm>
                      <a:off x="0" y="0"/>
                      <a:ext cx="4425950" cy="2755265"/>
                    </a:xfrm>
                    <a:prstGeom prst="rect">
                      <a:avLst/>
                    </a:prstGeom>
                  </pic:spPr>
                </pic:pic>
              </a:graphicData>
            </a:graphic>
          </wp:inline>
        </w:drawing>
      </w:r>
    </w:p>
    <w:p>
      <w:pPr>
        <w:spacing w:line="600" w:lineRule="exact"/>
        <w:ind w:firstLine="640"/>
        <w:rPr>
          <w:rFonts w:hint="eastAsia" w:ascii="仿宋_GB2312" w:eastAsia="仿宋_GB2312"/>
          <w:b/>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hint="eastAsia" w:ascii="仿宋_GB2312" w:eastAsia="仿宋_GB2312"/>
          <w:b/>
          <w:sz w:val="32"/>
          <w:szCs w:val="32"/>
          <w:highlight w:val="none"/>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29.19</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1.3</w:t>
      </w:r>
      <w:r>
        <w:rPr>
          <w:rFonts w:hint="eastAsia" w:ascii="仿宋_GB2312" w:eastAsia="仿宋_GB2312"/>
          <w:sz w:val="32"/>
          <w:szCs w:val="32"/>
        </w:rPr>
        <w:t>万元，增长</w:t>
      </w:r>
      <w:r>
        <w:rPr>
          <w:rFonts w:hint="eastAsia" w:ascii="仿宋_GB2312" w:eastAsia="仿宋_GB2312"/>
          <w:sz w:val="32"/>
          <w:szCs w:val="32"/>
          <w:lang w:val="en-US" w:eastAsia="zh-CN"/>
        </w:rPr>
        <w:t>4.7</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sz w:val="32"/>
          <w:szCs w:val="32"/>
        </w:rPr>
        <w:t>业务工作公务用车增加</w:t>
      </w:r>
      <w:r>
        <w:rPr>
          <w:rFonts w:hint="eastAsia" w:ascii="仿宋_GB2312" w:hAnsi="仿宋_GB2312" w:eastAsia="仿宋_GB2312" w:cs="仿宋_GB2312"/>
          <w:sz w:val="32"/>
          <w:szCs w:val="32"/>
          <w:highlight w:val="none"/>
        </w:rPr>
        <w:t>，费用增加</w:t>
      </w:r>
      <w:r>
        <w:rPr>
          <w:rFonts w:hint="eastAsia" w:ascii="仿宋_GB2312" w:hAnsi="仿宋_GB2312" w:eastAsia="仿宋_GB2312" w:cs="仿宋_GB2312"/>
          <w:sz w:val="32"/>
          <w:szCs w:val="32"/>
          <w:highlight w:val="none"/>
          <w:lang w:eastAsia="zh-CN"/>
        </w:rPr>
        <w:t>。</w:t>
      </w:r>
    </w:p>
    <w:p>
      <w:pPr>
        <w:spacing w:line="60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其中：</w:t>
      </w:r>
      <w:r>
        <w:rPr>
          <w:rFonts w:hint="eastAsia" w:ascii="仿宋_GB2312" w:eastAsia="仿宋_GB2312"/>
          <w:b/>
          <w:sz w:val="32"/>
          <w:szCs w:val="32"/>
          <w:highlight w:val="none"/>
        </w:rPr>
        <w:t>公务用车购置支出</w:t>
      </w:r>
      <w:r>
        <w:rPr>
          <w:sz w:val="32"/>
          <w:szCs w:val="32"/>
          <w:highlight w:val="none"/>
        </w:rPr>
        <w:t>0</w:t>
      </w:r>
      <w:r>
        <w:rPr>
          <w:rFonts w:hint="eastAsia" w:ascii="仿宋_GB2312" w:eastAsia="仿宋_GB2312"/>
          <w:sz w:val="32"/>
          <w:szCs w:val="32"/>
          <w:highlight w:val="none"/>
        </w:rPr>
        <w:t>万元。全年按规定更新购置公务用车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辆，其中：轿车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万元，越野车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万元，载客汽车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万元。截至2023年</w:t>
      </w:r>
      <w:r>
        <w:rPr>
          <w:rFonts w:ascii="仿宋_GB2312" w:eastAsia="仿宋_GB2312"/>
          <w:sz w:val="32"/>
          <w:szCs w:val="32"/>
          <w:highlight w:val="none"/>
        </w:rPr>
        <w:t>12</w:t>
      </w:r>
      <w:r>
        <w:rPr>
          <w:rFonts w:hint="eastAsia" w:ascii="仿宋_GB2312" w:eastAsia="仿宋_GB2312"/>
          <w:sz w:val="32"/>
          <w:szCs w:val="32"/>
          <w:highlight w:val="none"/>
        </w:rPr>
        <w:t>月31日，单位共有公务用车</w:t>
      </w:r>
      <w:r>
        <w:rPr>
          <w:rFonts w:ascii="仿宋_GB2312" w:eastAsia="仿宋_GB2312"/>
          <w:sz w:val="32"/>
          <w:szCs w:val="32"/>
          <w:highlight w:val="none"/>
        </w:rPr>
        <w:t>**</w:t>
      </w:r>
      <w:r>
        <w:rPr>
          <w:rFonts w:hint="eastAsia" w:ascii="仿宋_GB2312" w:eastAsia="仿宋_GB2312"/>
          <w:sz w:val="32"/>
          <w:szCs w:val="32"/>
          <w:highlight w:val="none"/>
        </w:rPr>
        <w:t>辆，其中：轿车</w:t>
      </w:r>
      <w:r>
        <w:rPr>
          <w:rFonts w:ascii="仿宋_GB2312" w:eastAsia="仿宋_GB2312"/>
          <w:sz w:val="32"/>
          <w:szCs w:val="32"/>
          <w:highlight w:val="none"/>
        </w:rPr>
        <w:t>**</w:t>
      </w:r>
      <w:r>
        <w:rPr>
          <w:rFonts w:hint="eastAsia" w:ascii="仿宋_GB2312" w:eastAsia="仿宋_GB2312"/>
          <w:sz w:val="32"/>
          <w:szCs w:val="32"/>
          <w:highlight w:val="none"/>
        </w:rPr>
        <w:t>辆、越野车</w:t>
      </w:r>
      <w:r>
        <w:rPr>
          <w:rFonts w:ascii="仿宋_GB2312" w:eastAsia="仿宋_GB2312"/>
          <w:sz w:val="32"/>
          <w:szCs w:val="32"/>
          <w:highlight w:val="none"/>
        </w:rPr>
        <w:t>**</w:t>
      </w:r>
      <w:r>
        <w:rPr>
          <w:rFonts w:hint="eastAsia" w:ascii="仿宋_GB2312" w:eastAsia="仿宋_GB2312"/>
          <w:sz w:val="32"/>
          <w:szCs w:val="32"/>
          <w:highlight w:val="none"/>
        </w:rPr>
        <w:t>辆、载客汽车</w:t>
      </w:r>
      <w:r>
        <w:rPr>
          <w:rFonts w:ascii="仿宋_GB2312" w:eastAsia="仿宋_GB2312"/>
          <w:sz w:val="32"/>
          <w:szCs w:val="32"/>
          <w:highlight w:val="none"/>
        </w:rPr>
        <w:t>**</w:t>
      </w:r>
      <w:r>
        <w:rPr>
          <w:rFonts w:hint="eastAsia" w:ascii="仿宋_GB2312" w:eastAsia="仿宋_GB2312"/>
          <w:sz w:val="32"/>
          <w:szCs w:val="32"/>
          <w:highlight w:val="none"/>
        </w:rPr>
        <w:t>辆。</w:t>
      </w:r>
    </w:p>
    <w:p>
      <w:pPr>
        <w:spacing w:line="600" w:lineRule="exact"/>
        <w:ind w:firstLine="640"/>
        <w:rPr>
          <w:rFonts w:ascii="仿宋_GB2312" w:eastAsia="仿宋_GB2312"/>
          <w:sz w:val="32"/>
          <w:szCs w:val="32"/>
          <w:highlight w:val="none"/>
        </w:rPr>
      </w:pPr>
      <w:r>
        <w:rPr>
          <w:rFonts w:hint="eastAsia" w:ascii="仿宋_GB2312" w:eastAsia="仿宋_GB2312"/>
          <w:b/>
          <w:sz w:val="32"/>
          <w:szCs w:val="32"/>
          <w:highlight w:val="none"/>
        </w:rPr>
        <w:t>公务用车运行维护费支出</w:t>
      </w:r>
      <w:r>
        <w:rPr>
          <w:sz w:val="32"/>
          <w:szCs w:val="32"/>
          <w:highlight w:val="none"/>
        </w:rPr>
        <w:t>29.19</w:t>
      </w:r>
      <w:r>
        <w:rPr>
          <w:rFonts w:hint="eastAsia" w:ascii="仿宋_GB2312" w:eastAsia="仿宋_GB2312"/>
          <w:sz w:val="32"/>
          <w:szCs w:val="32"/>
          <w:highlight w:val="none"/>
        </w:rPr>
        <w:t>万元。主要</w:t>
      </w:r>
      <w:r>
        <w:rPr>
          <w:rFonts w:hint="eastAsia" w:ascii="仿宋_GB2312" w:eastAsia="仿宋_GB2312"/>
          <w:sz w:val="32"/>
          <w:szCs w:val="32"/>
          <w:highlight w:val="none"/>
          <w:lang w:eastAsia="zh-CN"/>
        </w:rPr>
        <w:t>用于执行公务</w:t>
      </w:r>
      <w:r>
        <w:rPr>
          <w:rFonts w:hint="eastAsia" w:ascii="仿宋_GB2312" w:eastAsia="仿宋_GB2312"/>
          <w:sz w:val="32"/>
          <w:szCs w:val="32"/>
          <w:highlight w:val="none"/>
        </w:rPr>
        <w:t>（具体工作）等所需的公务用车燃料费、维修费、过路过桥费、保险费等支出。</w:t>
      </w:r>
    </w:p>
    <w:p>
      <w:pPr>
        <w:spacing w:line="600" w:lineRule="exact"/>
        <w:ind w:firstLine="640"/>
        <w:rPr>
          <w:rFonts w:ascii="仿宋_GB2312" w:eastAsia="仿宋_GB2312"/>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sz w:val="32"/>
          <w:szCs w:val="32"/>
          <w:highlight w:val="none"/>
        </w:rPr>
        <w:t>0.12</w:t>
      </w:r>
      <w:r>
        <w:rPr>
          <w:rFonts w:hint="eastAsia" w:ascii="仿宋_GB2312" w:eastAsia="仿宋_GB2312"/>
          <w:sz w:val="32"/>
          <w:szCs w:val="32"/>
          <w:highlight w:val="none"/>
        </w:rPr>
        <w:t>万元，</w:t>
      </w:r>
      <w:r>
        <w:rPr>
          <w:rStyle w:val="18"/>
          <w:rFonts w:hint="eastAsia" w:ascii="仿宋" w:hAnsi="仿宋" w:eastAsia="仿宋"/>
          <w:b w:val="0"/>
          <w:bCs/>
          <w:sz w:val="32"/>
          <w:szCs w:val="32"/>
          <w:highlight w:val="none"/>
        </w:rPr>
        <w:t>完成预算</w:t>
      </w:r>
      <w:r>
        <w:rPr>
          <w:sz w:val="32"/>
          <w:szCs w:val="32"/>
          <w:highlight w:val="none"/>
        </w:rPr>
        <w:t>100%</w:t>
      </w:r>
      <w:r>
        <w:rPr>
          <w:rStyle w:val="18"/>
          <w:rFonts w:hint="eastAsia" w:ascii="仿宋" w:hAnsi="仿宋" w:eastAsia="仿宋"/>
          <w:b w:val="0"/>
          <w:bCs/>
          <w:sz w:val="32"/>
          <w:szCs w:val="32"/>
          <w:highlight w:val="none"/>
        </w:rPr>
        <w:t>。</w:t>
      </w:r>
      <w:r>
        <w:rPr>
          <w:rFonts w:hint="eastAsia" w:ascii="仿宋_GB2312" w:eastAsia="仿宋_GB2312"/>
          <w:sz w:val="32"/>
          <w:szCs w:val="32"/>
          <w:highlight w:val="none"/>
        </w:rPr>
        <w:t>公务接待费支出决算比2022年度减少</w:t>
      </w:r>
      <w:r>
        <w:rPr>
          <w:rFonts w:hint="eastAsia" w:ascii="仿宋_GB2312" w:eastAsia="仿宋_GB2312"/>
          <w:sz w:val="32"/>
          <w:szCs w:val="32"/>
          <w:highlight w:val="none"/>
          <w:lang w:val="en-US" w:eastAsia="zh-CN"/>
        </w:rPr>
        <w:t>0.38</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76</w:t>
      </w:r>
      <w:r>
        <w:rPr>
          <w:rFonts w:ascii="仿宋_GB2312" w:eastAsia="仿宋_GB2312"/>
          <w:sz w:val="32"/>
          <w:szCs w:val="32"/>
          <w:highlight w:val="none"/>
        </w:rPr>
        <w:t>%</w:t>
      </w:r>
      <w:r>
        <w:rPr>
          <w:rFonts w:hint="eastAsia" w:ascii="仿宋_GB2312" w:eastAsia="仿宋_GB2312"/>
          <w:sz w:val="32"/>
          <w:szCs w:val="32"/>
          <w:highlight w:val="none"/>
        </w:rPr>
        <w:t>。主要原因是公务接待减少。其中：</w:t>
      </w:r>
    </w:p>
    <w:p>
      <w:pPr>
        <w:spacing w:line="600" w:lineRule="exact"/>
        <w:ind w:firstLine="640"/>
        <w:rPr>
          <w:rFonts w:ascii="仿宋_GB2312" w:eastAsia="仿宋_GB2312"/>
          <w:sz w:val="32"/>
          <w:szCs w:val="32"/>
          <w:highlight w:val="none"/>
        </w:rPr>
      </w:pPr>
      <w:r>
        <w:rPr>
          <w:rFonts w:hint="eastAsia" w:ascii="仿宋" w:hAnsi="仿宋" w:eastAsia="仿宋"/>
          <w:b/>
          <w:sz w:val="32"/>
          <w:szCs w:val="32"/>
          <w:highlight w:val="none"/>
        </w:rPr>
        <w:t>国内公务接待支出0.12</w:t>
      </w:r>
      <w:r>
        <w:rPr>
          <w:rFonts w:hint="eastAsia" w:ascii="仿宋_GB2312" w:eastAsia="仿宋_GB2312"/>
          <w:sz w:val="32"/>
          <w:szCs w:val="32"/>
          <w:highlight w:val="none"/>
        </w:rPr>
        <w:t>万元，主要用于执行公务、开展业务活动开支的交通费、住宿费、用餐费等。国内公务接待</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0.12</w:t>
      </w:r>
      <w:r>
        <w:rPr>
          <w:rFonts w:hint="eastAsia" w:ascii="仿宋_GB2312" w:eastAsia="仿宋_GB2312"/>
          <w:sz w:val="32"/>
          <w:szCs w:val="32"/>
          <w:highlight w:val="none"/>
        </w:rPr>
        <w:t>万元，具体内容包括：接待绵阳同行交流学习餐费。</w:t>
      </w:r>
    </w:p>
    <w:p>
      <w:pPr>
        <w:spacing w:line="600" w:lineRule="exact"/>
        <w:ind w:firstLine="643" w:firstLineChars="200"/>
        <w:rPr>
          <w:rFonts w:ascii="仿宋_GB2312" w:eastAsia="仿宋_GB2312"/>
          <w:sz w:val="32"/>
          <w:szCs w:val="32"/>
          <w:highlight w:val="none"/>
        </w:rPr>
      </w:pPr>
      <w:r>
        <w:rPr>
          <w:rFonts w:hint="eastAsia" w:ascii="仿宋" w:hAnsi="仿宋" w:eastAsia="仿宋"/>
          <w:b/>
          <w:sz w:val="32"/>
          <w:szCs w:val="32"/>
          <w:highlight w:val="none"/>
        </w:rPr>
        <w:t>外事接待支出</w:t>
      </w:r>
      <w:r>
        <w:rPr>
          <w:rFonts w:hint="eastAsia" w:ascii="仿宋" w:hAnsi="仿宋" w:eastAsia="仿宋"/>
          <w:b/>
          <w:sz w:val="32"/>
          <w:szCs w:val="32"/>
          <w:highlight w:val="none"/>
          <w:lang w:val="en-US" w:eastAsia="zh-CN"/>
        </w:rPr>
        <w:t>0</w:t>
      </w:r>
      <w:r>
        <w:rPr>
          <w:rFonts w:hint="eastAsia" w:ascii="仿宋_GB2312" w:eastAsia="仿宋_GB2312"/>
          <w:sz w:val="32"/>
          <w:szCs w:val="32"/>
          <w:highlight w:val="none"/>
        </w:rPr>
        <w:t>万元，外事接待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spacing w:line="600" w:lineRule="exact"/>
        <w:ind w:firstLine="640"/>
        <w:outlineLvl w:val="9"/>
        <w:rPr>
          <w:rFonts w:ascii="黑体" w:eastAsia="黑体"/>
          <w:sz w:val="32"/>
          <w:szCs w:val="32"/>
          <w:highlight w:val="none"/>
        </w:rPr>
      </w:pPr>
      <w:bookmarkStart w:id="58" w:name="_Toc15396610"/>
      <w:bookmarkStart w:id="59" w:name="_Toc15377218"/>
    </w:p>
    <w:p>
      <w:pPr>
        <w:spacing w:line="600" w:lineRule="exact"/>
        <w:ind w:firstLine="640"/>
        <w:outlineLvl w:val="1"/>
        <w:rPr>
          <w:rStyle w:val="30"/>
          <w:rFonts w:ascii="黑体" w:hAnsi="黑体" w:eastAsia="黑体"/>
          <w:highlight w:val="none"/>
        </w:rPr>
      </w:pPr>
      <w:bookmarkStart w:id="60" w:name="_Toc8856"/>
      <w:r>
        <w:rPr>
          <w:rFonts w:hint="eastAsia" w:ascii="黑体" w:eastAsia="黑体"/>
          <w:sz w:val="32"/>
          <w:szCs w:val="32"/>
          <w:highlight w:val="none"/>
        </w:rPr>
        <w:t>八、</w:t>
      </w:r>
      <w:r>
        <w:rPr>
          <w:rStyle w:val="30"/>
          <w:rFonts w:hint="eastAsia" w:ascii="黑体" w:hAnsi="黑体" w:eastAsia="黑体"/>
          <w:b w:val="0"/>
          <w:highlight w:val="none"/>
        </w:rPr>
        <w:t>政府性基金预算支出决算情况说明</w:t>
      </w:r>
      <w:bookmarkEnd w:id="58"/>
      <w:bookmarkEnd w:id="59"/>
      <w:bookmarkEnd w:id="60"/>
    </w:p>
    <w:p>
      <w:pPr>
        <w:spacing w:line="600" w:lineRule="exact"/>
        <w:ind w:firstLine="640"/>
        <w:rPr>
          <w:rFonts w:ascii="仿宋_GB2312" w:eastAsia="仿宋_GB2312"/>
          <w:sz w:val="32"/>
          <w:szCs w:val="32"/>
          <w:highlight w:val="none"/>
        </w:rPr>
      </w:pPr>
      <w:r>
        <w:rPr>
          <w:rFonts w:hint="eastAsia" w:ascii="仿宋_GB2312" w:eastAsia="仿宋_GB2312"/>
          <w:sz w:val="32"/>
          <w:szCs w:val="32"/>
          <w:highlight w:val="none"/>
        </w:rPr>
        <w:t>2023年度政府性基金预算财政拨款支出</w:t>
      </w:r>
      <w:r>
        <w:rPr>
          <w:sz w:val="32"/>
          <w:szCs w:val="32"/>
          <w:highlight w:val="none"/>
        </w:rPr>
        <w:t>1217.92</w:t>
      </w:r>
      <w:r>
        <w:rPr>
          <w:rFonts w:hint="eastAsia" w:ascii="仿宋_GB2312" w:eastAsia="仿宋_GB2312"/>
          <w:sz w:val="32"/>
          <w:szCs w:val="32"/>
          <w:highlight w:val="none"/>
        </w:rPr>
        <w:t>万元。</w:t>
      </w:r>
    </w:p>
    <w:p>
      <w:pPr>
        <w:spacing w:line="600" w:lineRule="exact"/>
        <w:ind w:firstLine="640"/>
        <w:rPr>
          <w:rFonts w:ascii="仿宋_GB2312" w:eastAsia="仿宋_GB2312"/>
          <w:sz w:val="32"/>
          <w:szCs w:val="32"/>
          <w:highlight w:val="none"/>
        </w:rPr>
      </w:pPr>
    </w:p>
    <w:p>
      <w:pPr>
        <w:numPr>
          <w:ilvl w:val="0"/>
          <w:numId w:val="3"/>
        </w:numPr>
        <w:spacing w:line="600" w:lineRule="exact"/>
        <w:ind w:firstLine="640"/>
        <w:outlineLvl w:val="1"/>
        <w:rPr>
          <w:rStyle w:val="30"/>
          <w:rFonts w:ascii="黑体" w:hAnsi="黑体" w:eastAsia="黑体"/>
          <w:b w:val="0"/>
        </w:rPr>
      </w:pPr>
      <w:bookmarkStart w:id="61" w:name="_Toc11749"/>
      <w:bookmarkStart w:id="62" w:name="_Toc15377219"/>
      <w:bookmarkStart w:id="63" w:name="_Toc15396611"/>
      <w:r>
        <w:rPr>
          <w:rStyle w:val="30"/>
          <w:rFonts w:hint="eastAsia" w:ascii="黑体" w:hAnsi="黑体" w:eastAsia="黑体"/>
          <w:b w:val="0"/>
        </w:rPr>
        <w:t>国有资本经营预算支出决算情况说明</w:t>
      </w:r>
      <w:bookmarkEnd w:id="61"/>
      <w:bookmarkEnd w:id="62"/>
      <w:bookmarkEnd w:id="63"/>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0"/>
          <w:rFonts w:ascii="黑体" w:hAnsi="黑体" w:eastAsia="黑体"/>
          <w:b w:val="0"/>
        </w:rPr>
      </w:pPr>
      <w:bookmarkStart w:id="64" w:name="_Toc15377221"/>
      <w:bookmarkStart w:id="65" w:name="_Toc15396612"/>
      <w:bookmarkStart w:id="66" w:name="_Toc15072"/>
      <w:r>
        <w:rPr>
          <w:rStyle w:val="30"/>
          <w:rFonts w:hint="eastAsia" w:ascii="黑体" w:hAnsi="黑体" w:eastAsia="黑体"/>
          <w:b w:val="0"/>
        </w:rPr>
        <w:t>其他重要事项的情况说明</w:t>
      </w:r>
      <w:bookmarkEnd w:id="64"/>
      <w:bookmarkEnd w:id="65"/>
      <w:bookmarkEnd w:id="66"/>
    </w:p>
    <w:p>
      <w:pPr>
        <w:spacing w:line="600" w:lineRule="exact"/>
        <w:ind w:firstLine="643"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峨眉山市民政局</w:t>
      </w:r>
      <w:r>
        <w:rPr>
          <w:rFonts w:hint="eastAsia" w:ascii="仿宋_GB2312" w:eastAsia="仿宋_GB2312"/>
          <w:sz w:val="32"/>
          <w:szCs w:val="32"/>
        </w:rPr>
        <w:t>机关运行经费支出</w:t>
      </w:r>
      <w:r>
        <w:rPr>
          <w:sz w:val="32"/>
          <w:szCs w:val="32"/>
        </w:rPr>
        <w:t>63.12</w:t>
      </w:r>
      <w:r>
        <w:rPr>
          <w:rFonts w:hint="eastAsia" w:ascii="仿宋_GB2312" w:eastAsia="仿宋_GB2312"/>
          <w:sz w:val="32"/>
          <w:szCs w:val="32"/>
        </w:rPr>
        <w:t>万元，比2022年度减少</w:t>
      </w:r>
      <w:r>
        <w:rPr>
          <w:rFonts w:hint="eastAsia" w:ascii="仿宋_GB2312" w:eastAsia="仿宋_GB2312"/>
          <w:sz w:val="32"/>
          <w:szCs w:val="32"/>
          <w:lang w:val="en-US" w:eastAsia="zh-CN"/>
        </w:rPr>
        <w:t>44.34</w:t>
      </w:r>
      <w:r>
        <w:rPr>
          <w:rFonts w:hint="eastAsia" w:ascii="仿宋_GB2312" w:eastAsia="仿宋_GB2312"/>
          <w:sz w:val="32"/>
          <w:szCs w:val="32"/>
        </w:rPr>
        <w:t>万元，下降</w:t>
      </w:r>
      <w:r>
        <w:rPr>
          <w:rFonts w:hint="eastAsia" w:ascii="仿宋_GB2312" w:eastAsia="仿宋_GB2312"/>
          <w:sz w:val="32"/>
          <w:szCs w:val="32"/>
          <w:lang w:val="en-US" w:eastAsia="zh-CN"/>
        </w:rPr>
        <w:t>41.26</w:t>
      </w:r>
      <w:r>
        <w:rPr>
          <w:rFonts w:ascii="仿宋_GB2312" w:eastAsia="仿宋_GB2312"/>
          <w:sz w:val="32"/>
          <w:szCs w:val="32"/>
        </w:rPr>
        <w:t>%</w:t>
      </w:r>
      <w:r>
        <w:rPr>
          <w:rFonts w:hint="eastAsia" w:ascii="仿宋_GB2312" w:eastAsia="仿宋_GB2312"/>
          <w:sz w:val="32"/>
          <w:szCs w:val="32"/>
        </w:rPr>
        <w:t>。主要原因是机关运行经费</w:t>
      </w:r>
      <w:r>
        <w:rPr>
          <w:rFonts w:hint="eastAsia" w:ascii="仿宋_GB2312" w:eastAsia="仿宋_GB2312"/>
          <w:sz w:val="32"/>
          <w:szCs w:val="32"/>
          <w:lang w:eastAsia="zh-CN"/>
        </w:rPr>
        <w:t>减少</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峨眉山市民政局</w:t>
      </w:r>
      <w:r>
        <w:rPr>
          <w:rFonts w:hint="eastAsia" w:ascii="仿宋_GB2312" w:eastAsia="仿宋_GB2312"/>
          <w:sz w:val="32"/>
          <w:szCs w:val="32"/>
        </w:rPr>
        <w:t>政府采购支出总额</w:t>
      </w:r>
      <w:r>
        <w:rPr>
          <w:sz w:val="32"/>
          <w:szCs w:val="32"/>
        </w:rPr>
        <w:t>12.97</w:t>
      </w:r>
      <w:r>
        <w:rPr>
          <w:rFonts w:hint="eastAsia" w:ascii="仿宋_GB2312" w:eastAsia="仿宋_GB2312"/>
          <w:sz w:val="32"/>
          <w:szCs w:val="32"/>
        </w:rPr>
        <w:t>万元，其中：政府采购货物支出</w:t>
      </w:r>
      <w:r>
        <w:rPr>
          <w:sz w:val="32"/>
          <w:szCs w:val="32"/>
        </w:rPr>
        <w:t>1.21</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11.75</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9" w:name="_Toc15377224"/>
      <w:r>
        <w:rPr>
          <w:rFonts w:hint="eastAsia" w:ascii="仿宋" w:hAnsi="仿宋" w:eastAsia="仿宋"/>
          <w:b/>
          <w:sz w:val="32"/>
          <w:szCs w:val="32"/>
        </w:rPr>
        <w:t>（三）国有资产占有使用情况</w:t>
      </w:r>
      <w:bookmarkEnd w:id="6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峨眉山市民政局</w:t>
      </w:r>
      <w:r>
        <w:rPr>
          <w:rFonts w:hint="eastAsia" w:ascii="仿宋_GB2312" w:eastAsia="仿宋_GB2312"/>
          <w:sz w:val="32"/>
          <w:szCs w:val="32"/>
        </w:rPr>
        <w:t>共有车辆</w:t>
      </w:r>
      <w:r>
        <w:rPr>
          <w:rFonts w:ascii="仿宋_GB2312" w:eastAsia="仿宋_GB2312"/>
          <w:sz w:val="32"/>
          <w:szCs w:val="32"/>
        </w:rPr>
        <w:t>17</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1</w:t>
      </w:r>
      <w:r>
        <w:rPr>
          <w:rFonts w:hint="eastAsia" w:ascii="仿宋_GB2312" w:eastAsia="仿宋_GB2312"/>
          <w:sz w:val="32"/>
          <w:szCs w:val="32"/>
        </w:rPr>
        <w:t>辆、机要通信用车</w:t>
      </w:r>
      <w:r>
        <w:rPr>
          <w:rFonts w:hint="eastAsia" w:ascii="仿宋_GB2312" w:eastAsia="仿宋_GB2312"/>
          <w:sz w:val="32"/>
          <w:szCs w:val="32"/>
          <w:lang w:val="en-US" w:eastAsia="zh-CN"/>
        </w:rPr>
        <w:t>1</w:t>
      </w:r>
      <w:r>
        <w:rPr>
          <w:rFonts w:hint="eastAsia" w:ascii="仿宋_GB2312" w:eastAsia="仿宋_GB2312"/>
          <w:sz w:val="32"/>
          <w:szCs w:val="32"/>
        </w:rPr>
        <w:t>辆、应急保障用车</w:t>
      </w:r>
      <w:r>
        <w:rPr>
          <w:rFonts w:hint="eastAsia" w:ascii="仿宋_GB2312" w:eastAsia="仿宋_GB2312"/>
          <w:sz w:val="32"/>
          <w:szCs w:val="32"/>
          <w:lang w:val="en-US" w:eastAsia="zh-CN"/>
        </w:rPr>
        <w:t>6</w:t>
      </w:r>
      <w:r>
        <w:rPr>
          <w:rFonts w:hint="eastAsia" w:ascii="仿宋_GB2312" w:eastAsia="仿宋_GB2312"/>
          <w:sz w:val="32"/>
          <w:szCs w:val="32"/>
        </w:rPr>
        <w:t>辆、其他用车</w:t>
      </w:r>
      <w:r>
        <w:rPr>
          <w:rFonts w:hint="eastAsia" w:ascii="仿宋_GB2312" w:eastAsia="仿宋_GB2312"/>
          <w:sz w:val="32"/>
          <w:szCs w:val="32"/>
          <w:lang w:val="en-US" w:eastAsia="zh-CN"/>
        </w:rPr>
        <w:t>9</w:t>
      </w:r>
      <w:r>
        <w:rPr>
          <w:rFonts w:hint="eastAsia" w:ascii="仿宋_GB2312" w:eastAsia="仿宋_GB2312"/>
          <w:sz w:val="32"/>
          <w:szCs w:val="32"/>
        </w:rPr>
        <w:t>辆，其他用车主要是用于</w:t>
      </w:r>
      <w:r>
        <w:rPr>
          <w:rFonts w:hint="eastAsia" w:ascii="仿宋_GB2312" w:eastAsia="仿宋_GB2312"/>
          <w:sz w:val="32"/>
          <w:szCs w:val="32"/>
          <w:lang w:eastAsia="zh-CN"/>
        </w:rPr>
        <w:t>执行公务、流浪乞讨救助</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根据预算绩效管理要求，本部门在2023年度预算编制阶段，组织对项目（项目名称）等</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个项目开展绩效监控。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2023年福彩公益金公示情况表。</w:t>
      </w:r>
      <w:r>
        <w:rPr>
          <w:rFonts w:hint="eastAsia" w:ascii="仿宋_GB2312" w:hAnsi="仿宋_GB2312" w:eastAsia="仿宋_GB2312" w:cs="仿宋_GB2312"/>
          <w:sz w:val="32"/>
          <w:szCs w:val="32"/>
        </w:rPr>
        <w:t>绩效自评报告详见附件。</w:t>
      </w:r>
    </w:p>
    <w:p>
      <w:pPr>
        <w:pStyle w:val="5"/>
        <w:jc w:val="center"/>
      </w:pPr>
      <w:bookmarkStart w:id="70" w:name="_Toc5942"/>
      <w:r>
        <w:rPr>
          <w:rFonts w:hint="eastAsia"/>
        </w:rPr>
        <w:t>第三部分 名词解释</w:t>
      </w:r>
      <w:bookmarkEnd w:id="70"/>
    </w:p>
    <w:p/>
    <w:p>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 社会保障和就业支出</w:t>
      </w:r>
    </w:p>
    <w:p>
      <w:pPr>
        <w:ind w:firstLine="640" w:firstLineChars="200"/>
        <w:rPr>
          <w:rFonts w:hint="eastAsia" w:ascii="仿宋_GB2312" w:eastAsia="仿宋_GB2312"/>
          <w:sz w:val="32"/>
          <w:szCs w:val="32"/>
        </w:rPr>
      </w:pPr>
      <w:r>
        <w:rPr>
          <w:rFonts w:hint="eastAsia" w:ascii="仿宋_GB2312" w:eastAsia="仿宋_GB2312"/>
          <w:sz w:val="32"/>
          <w:szCs w:val="32"/>
        </w:rPr>
        <w:t>（1）、2080801-行政运行：指用于民政局机关人员工资、</w:t>
      </w:r>
    </w:p>
    <w:p>
      <w:pPr>
        <w:ind w:firstLine="640" w:firstLineChars="200"/>
        <w:rPr>
          <w:rFonts w:hint="eastAsia" w:ascii="仿宋_GB2312" w:eastAsia="仿宋_GB2312"/>
          <w:sz w:val="32"/>
          <w:szCs w:val="32"/>
        </w:rPr>
      </w:pPr>
      <w:r>
        <w:rPr>
          <w:rFonts w:hint="eastAsia" w:ascii="仿宋_GB2312" w:eastAsia="仿宋_GB2312"/>
          <w:sz w:val="32"/>
          <w:szCs w:val="32"/>
        </w:rPr>
        <w:t>机构日常运转的基本支出.</w:t>
      </w:r>
    </w:p>
    <w:p>
      <w:pPr>
        <w:ind w:firstLine="640" w:firstLineChars="200"/>
        <w:rPr>
          <w:rFonts w:hint="eastAsia" w:ascii="仿宋_GB2312" w:eastAsia="仿宋_GB2312"/>
          <w:sz w:val="32"/>
          <w:szCs w:val="32"/>
        </w:rPr>
      </w:pPr>
      <w:r>
        <w:rPr>
          <w:rFonts w:hint="eastAsia" w:ascii="仿宋_GB2312" w:eastAsia="仿宋_GB2312"/>
          <w:sz w:val="32"/>
          <w:szCs w:val="32"/>
        </w:rPr>
        <w:t>（2）、2080808-基层政权和社区建设：指反映村名自治、村务公开等基层政权和社区建设工作的支出</w:t>
      </w:r>
    </w:p>
    <w:p>
      <w:pPr>
        <w:ind w:firstLine="640" w:firstLineChars="200"/>
        <w:rPr>
          <w:rFonts w:hint="eastAsia" w:ascii="仿宋_GB2312" w:eastAsia="仿宋_GB2312"/>
          <w:sz w:val="32"/>
          <w:szCs w:val="32"/>
        </w:rPr>
      </w:pPr>
      <w:r>
        <w:rPr>
          <w:rFonts w:hint="eastAsia" w:ascii="仿宋_GB2312" w:eastAsia="仿宋_GB2312"/>
          <w:sz w:val="32"/>
          <w:szCs w:val="32"/>
        </w:rPr>
        <w:t>（3）、2080899-其他民政管理事务支出：指反映民政部门接待来访、法制建设、政策宣传方面的支出，以及开展优抚安置、救灾减灾、社会救助、社会福利、社会事务等专项业务的支出。</w:t>
      </w:r>
    </w:p>
    <w:p>
      <w:pPr>
        <w:ind w:firstLine="640" w:firstLineChars="200"/>
        <w:rPr>
          <w:rFonts w:hint="eastAsia" w:ascii="仿宋_GB2312" w:eastAsia="仿宋_GB2312"/>
          <w:sz w:val="32"/>
          <w:szCs w:val="32"/>
        </w:rPr>
      </w:pPr>
      <w:r>
        <w:rPr>
          <w:rFonts w:hint="eastAsia" w:ascii="仿宋_GB2312" w:eastAsia="仿宋_GB2312"/>
          <w:sz w:val="32"/>
          <w:szCs w:val="32"/>
        </w:rPr>
        <w:t>（4）、2080501-归口管理的行政单位离退休： 指反映实行归口管理的行政单位离退休开支的离退休经费。</w:t>
      </w:r>
    </w:p>
    <w:p>
      <w:pPr>
        <w:ind w:firstLine="640" w:firstLineChars="200"/>
        <w:rPr>
          <w:rFonts w:hint="eastAsia" w:ascii="仿宋_GB2312" w:eastAsia="仿宋_GB2312"/>
          <w:sz w:val="32"/>
          <w:szCs w:val="32"/>
        </w:rPr>
      </w:pPr>
      <w:r>
        <w:rPr>
          <w:rFonts w:hint="eastAsia" w:ascii="仿宋_GB2312" w:eastAsia="仿宋_GB2312"/>
          <w:sz w:val="32"/>
          <w:szCs w:val="32"/>
        </w:rPr>
        <w:t>（5）、2080505-机关事业单位基本养老保险缴费支出：指反映机关事业单位实施养老保险制度由单位缴纳的养老保险支出。</w:t>
      </w:r>
    </w:p>
    <w:p>
      <w:pPr>
        <w:ind w:firstLine="640" w:firstLineChars="200"/>
        <w:rPr>
          <w:rFonts w:hint="eastAsia" w:ascii="仿宋_GB2312" w:eastAsia="仿宋_GB2312"/>
          <w:sz w:val="32"/>
          <w:szCs w:val="32"/>
        </w:rPr>
      </w:pPr>
      <w:r>
        <w:rPr>
          <w:rFonts w:hint="eastAsia" w:ascii="仿宋_GB2312" w:eastAsia="仿宋_GB2312"/>
          <w:sz w:val="32"/>
          <w:szCs w:val="32"/>
        </w:rPr>
        <w:t>（6）、2080506-机关事业单位职业年金缴费支出：指反映机关事业单位实施职业年金制度由单位缴纳的职业年金支出。</w:t>
      </w:r>
    </w:p>
    <w:p>
      <w:pPr>
        <w:ind w:firstLine="640" w:firstLineChars="200"/>
        <w:rPr>
          <w:rFonts w:hint="eastAsia" w:ascii="仿宋_GB2312" w:eastAsia="仿宋_GB2312"/>
          <w:sz w:val="32"/>
          <w:szCs w:val="32"/>
        </w:rPr>
      </w:pPr>
      <w:r>
        <w:rPr>
          <w:rFonts w:hint="eastAsia" w:ascii="仿宋_GB2312" w:eastAsia="仿宋_GB2312"/>
          <w:sz w:val="32"/>
          <w:szCs w:val="32"/>
        </w:rPr>
        <w:t>（7）、2080801- 死亡抚恤：反映按规定用于烈士、牺牲和病故人员家属的一次性和定期抚恤金以上丧葬补助费。</w:t>
      </w:r>
    </w:p>
    <w:p>
      <w:pPr>
        <w:ind w:firstLine="640" w:firstLineChars="200"/>
        <w:rPr>
          <w:rFonts w:hint="eastAsia" w:ascii="仿宋_GB2312" w:eastAsia="仿宋_GB2312"/>
          <w:sz w:val="32"/>
          <w:szCs w:val="32"/>
        </w:rPr>
      </w:pPr>
      <w:r>
        <w:rPr>
          <w:rFonts w:hint="eastAsia" w:ascii="仿宋_GB2312" w:eastAsia="仿宋_GB2312"/>
          <w:sz w:val="32"/>
          <w:szCs w:val="32"/>
        </w:rPr>
        <w:t>（8）、2080899-其他优抚支出：其他用于优抚方面的支出。</w:t>
      </w:r>
    </w:p>
    <w:p>
      <w:pPr>
        <w:ind w:firstLine="640" w:firstLineChars="200"/>
        <w:rPr>
          <w:rFonts w:hint="eastAsia" w:ascii="仿宋_GB2312" w:eastAsia="仿宋_GB2312"/>
          <w:sz w:val="32"/>
          <w:szCs w:val="32"/>
        </w:rPr>
      </w:pPr>
      <w:r>
        <w:rPr>
          <w:rFonts w:hint="eastAsia" w:ascii="仿宋_GB2312" w:eastAsia="仿宋_GB2312"/>
          <w:sz w:val="32"/>
          <w:szCs w:val="32"/>
        </w:rPr>
        <w:t>（9）、2081001-儿童福利：指对儿童提供福利服务方面的支出。</w:t>
      </w:r>
    </w:p>
    <w:p>
      <w:pPr>
        <w:ind w:firstLine="640" w:firstLineChars="200"/>
        <w:rPr>
          <w:rFonts w:hint="eastAsia" w:ascii="仿宋_GB2312" w:eastAsia="仿宋_GB2312"/>
          <w:sz w:val="32"/>
          <w:szCs w:val="32"/>
        </w:rPr>
      </w:pPr>
      <w:r>
        <w:rPr>
          <w:rFonts w:hint="eastAsia" w:ascii="仿宋_GB2312" w:eastAsia="仿宋_GB2312"/>
          <w:sz w:val="32"/>
          <w:szCs w:val="32"/>
        </w:rPr>
        <w:t>（10）、2081004- 殡葬：指财政对民政及其他部门举办的火葬场等殡仪事业单位的补助支出等。</w:t>
      </w:r>
    </w:p>
    <w:p>
      <w:pPr>
        <w:ind w:firstLine="640" w:firstLineChars="200"/>
        <w:rPr>
          <w:rFonts w:hint="eastAsia" w:ascii="仿宋_GB2312" w:eastAsia="仿宋_GB2312"/>
          <w:sz w:val="32"/>
          <w:szCs w:val="32"/>
        </w:rPr>
      </w:pPr>
      <w:r>
        <w:rPr>
          <w:rFonts w:hint="eastAsia" w:ascii="仿宋_GB2312" w:eastAsia="仿宋_GB2312"/>
          <w:sz w:val="32"/>
          <w:szCs w:val="32"/>
        </w:rPr>
        <w:t>（11）、2081006-养老服务：指反映用于养老事业发展方面的支出。</w:t>
      </w:r>
    </w:p>
    <w:p>
      <w:pPr>
        <w:ind w:firstLine="640" w:firstLineChars="200"/>
        <w:rPr>
          <w:rFonts w:hint="eastAsia" w:ascii="仿宋_GB2312" w:eastAsia="仿宋_GB2312"/>
          <w:sz w:val="32"/>
          <w:szCs w:val="32"/>
        </w:rPr>
      </w:pPr>
      <w:r>
        <w:rPr>
          <w:rFonts w:hint="eastAsia" w:ascii="仿宋_GB2312" w:eastAsia="仿宋_GB2312"/>
          <w:sz w:val="32"/>
          <w:szCs w:val="32"/>
        </w:rPr>
        <w:t>（12）、2081107-残疾人生活和护理补贴：指其他用于残疾人事业方面的补助。</w:t>
      </w:r>
    </w:p>
    <w:p>
      <w:pPr>
        <w:ind w:firstLine="640" w:firstLineChars="200"/>
        <w:rPr>
          <w:rFonts w:hint="eastAsia" w:ascii="仿宋_GB2312" w:eastAsia="仿宋_GB2312"/>
          <w:sz w:val="32"/>
          <w:szCs w:val="32"/>
        </w:rPr>
      </w:pPr>
      <w:r>
        <w:rPr>
          <w:rFonts w:hint="eastAsia" w:ascii="仿宋_GB2312" w:eastAsia="仿宋_GB2312"/>
          <w:sz w:val="32"/>
          <w:szCs w:val="32"/>
        </w:rPr>
        <w:t>（13）、2081901-城市最低生活保障金支出 ：指反映城市最低生活保障对象的最低生活保障金支出。</w:t>
      </w:r>
    </w:p>
    <w:p>
      <w:pPr>
        <w:ind w:firstLine="640" w:firstLineChars="200"/>
        <w:rPr>
          <w:rFonts w:hint="eastAsia" w:ascii="仿宋_GB2312" w:eastAsia="仿宋_GB2312"/>
          <w:sz w:val="32"/>
          <w:szCs w:val="32"/>
        </w:rPr>
      </w:pPr>
      <w:r>
        <w:rPr>
          <w:rFonts w:hint="eastAsia" w:ascii="仿宋_GB2312" w:eastAsia="仿宋_GB2312"/>
          <w:sz w:val="32"/>
          <w:szCs w:val="32"/>
        </w:rPr>
        <w:t>（14）、2081902-农村最低生活保障金支出：指反映农村最低生活保障对象的最低生活保障金支出。</w:t>
      </w:r>
    </w:p>
    <w:p>
      <w:pPr>
        <w:ind w:firstLine="640" w:firstLineChars="200"/>
        <w:rPr>
          <w:rFonts w:hint="eastAsia" w:ascii="仿宋_GB2312" w:eastAsia="仿宋_GB2312"/>
          <w:sz w:val="32"/>
          <w:szCs w:val="32"/>
        </w:rPr>
      </w:pPr>
      <w:r>
        <w:rPr>
          <w:rFonts w:hint="eastAsia" w:ascii="仿宋_GB2312" w:eastAsia="仿宋_GB2312"/>
          <w:sz w:val="32"/>
          <w:szCs w:val="32"/>
        </w:rPr>
        <w:t>（15）、2082001-  临时救助支出：指反映城乡生活困难群众的临时救助等支出。</w:t>
      </w:r>
    </w:p>
    <w:p>
      <w:pPr>
        <w:ind w:firstLine="640" w:firstLineChars="200"/>
        <w:rPr>
          <w:rFonts w:hint="eastAsia" w:ascii="仿宋_GB2312" w:eastAsia="仿宋_GB2312"/>
          <w:sz w:val="32"/>
          <w:szCs w:val="32"/>
        </w:rPr>
      </w:pPr>
      <w:r>
        <w:rPr>
          <w:rFonts w:hint="eastAsia" w:ascii="仿宋_GB2312" w:eastAsia="仿宋_GB2312"/>
          <w:sz w:val="32"/>
          <w:szCs w:val="32"/>
        </w:rPr>
        <w:t>（16）、2082101-城市特困人员救助供养支出：指反映城市特困人员的救助供养支出。</w:t>
      </w:r>
    </w:p>
    <w:p>
      <w:pPr>
        <w:ind w:firstLine="640" w:firstLineChars="200"/>
        <w:rPr>
          <w:rFonts w:hint="eastAsia" w:ascii="仿宋_GB2312" w:eastAsia="仿宋_GB2312"/>
          <w:sz w:val="32"/>
          <w:szCs w:val="32"/>
        </w:rPr>
      </w:pPr>
      <w:r>
        <w:rPr>
          <w:rFonts w:hint="eastAsia" w:ascii="仿宋_GB2312" w:eastAsia="仿宋_GB2312"/>
          <w:sz w:val="32"/>
          <w:szCs w:val="32"/>
        </w:rPr>
        <w:t>（17）、2082102-农村特困人员救助供养支出：指反映农村特困人员的救助供养支出</w:t>
      </w:r>
    </w:p>
    <w:p>
      <w:pPr>
        <w:ind w:firstLine="640" w:firstLineChars="200"/>
        <w:rPr>
          <w:rFonts w:hint="eastAsia" w:ascii="仿宋_GB2312" w:eastAsia="仿宋_GB2312"/>
          <w:sz w:val="32"/>
          <w:szCs w:val="32"/>
        </w:rPr>
      </w:pPr>
      <w:r>
        <w:rPr>
          <w:rFonts w:hint="eastAsia" w:ascii="仿宋_GB2312" w:eastAsia="仿宋_GB2312"/>
          <w:sz w:val="32"/>
          <w:szCs w:val="32"/>
        </w:rPr>
        <w:t>（18）、2082501-其他城市生活救助：指除最低生活保障、临时救助、特困人员供养、自然灾害生活救助外，用于城市生活困难居民生活救助的其他支出。</w:t>
      </w:r>
    </w:p>
    <w:p>
      <w:pPr>
        <w:ind w:firstLine="640" w:firstLineChars="200"/>
        <w:rPr>
          <w:rFonts w:hint="eastAsia" w:ascii="仿宋_GB2312" w:eastAsia="仿宋_GB2312"/>
          <w:sz w:val="32"/>
          <w:szCs w:val="32"/>
        </w:rPr>
      </w:pPr>
      <w:r>
        <w:rPr>
          <w:rFonts w:hint="eastAsia" w:ascii="仿宋_GB2312" w:eastAsia="仿宋_GB2312"/>
          <w:sz w:val="32"/>
          <w:szCs w:val="32"/>
        </w:rPr>
        <w:t>（19）2082502-其他农村生活救助：指除最低生活保障、临时救助、特困人员供养、自然灾害生活救助外，用于农村生活困难居民生活救助的其他支出。</w:t>
      </w:r>
    </w:p>
    <w:p>
      <w:pPr>
        <w:ind w:firstLine="640" w:firstLineChars="200"/>
        <w:rPr>
          <w:rFonts w:hint="eastAsia" w:ascii="仿宋_GB2312" w:eastAsia="仿宋_GB2312"/>
          <w:sz w:val="32"/>
          <w:szCs w:val="32"/>
        </w:rPr>
      </w:pPr>
      <w:r>
        <w:rPr>
          <w:rFonts w:hint="eastAsia" w:ascii="仿宋_GB2312" w:eastAsia="仿宋_GB2312"/>
          <w:sz w:val="32"/>
          <w:szCs w:val="32"/>
        </w:rPr>
        <w:t>（20）2089901-其他社会保障和就业支出：指其他用于社会保障和就业方面的支出。</w:t>
      </w:r>
    </w:p>
    <w:p>
      <w:pPr>
        <w:ind w:firstLine="640" w:firstLineChars="200"/>
        <w:rPr>
          <w:rFonts w:hint="eastAsia" w:ascii="仿宋_GB2312" w:eastAsia="仿宋_GB2312"/>
          <w:sz w:val="32"/>
          <w:szCs w:val="32"/>
        </w:rPr>
      </w:pPr>
      <w:r>
        <w:rPr>
          <w:rFonts w:hint="eastAsia" w:ascii="仿宋_GB2312" w:eastAsia="仿宋_GB2312"/>
          <w:sz w:val="32"/>
          <w:szCs w:val="32"/>
        </w:rPr>
        <w:t>8.农林水支出</w:t>
      </w:r>
    </w:p>
    <w:p>
      <w:pPr>
        <w:ind w:firstLine="640" w:firstLineChars="200"/>
        <w:rPr>
          <w:rFonts w:hint="eastAsia" w:ascii="仿宋_GB2312" w:eastAsia="仿宋_GB2312"/>
          <w:sz w:val="32"/>
          <w:szCs w:val="32"/>
        </w:rPr>
      </w:pPr>
      <w:r>
        <w:rPr>
          <w:rFonts w:hint="eastAsia" w:ascii="仿宋_GB2312" w:eastAsia="仿宋_GB2312"/>
          <w:sz w:val="32"/>
          <w:szCs w:val="32"/>
        </w:rPr>
        <w:t>2130599-其他扶贫支出：指反映其他扶贫方面的支出。</w:t>
      </w:r>
    </w:p>
    <w:p>
      <w:pPr>
        <w:ind w:firstLine="640" w:firstLineChars="200"/>
        <w:rPr>
          <w:rFonts w:hint="eastAsia" w:ascii="仿宋_GB2312" w:eastAsia="仿宋_GB2312"/>
          <w:sz w:val="32"/>
          <w:szCs w:val="32"/>
        </w:rPr>
      </w:pPr>
      <w:r>
        <w:rPr>
          <w:rFonts w:hint="eastAsia" w:ascii="仿宋_GB2312" w:eastAsia="仿宋_GB2312"/>
          <w:sz w:val="32"/>
          <w:szCs w:val="32"/>
        </w:rPr>
        <w:t>9.医疗卫生与计划生育：</w:t>
      </w:r>
    </w:p>
    <w:p>
      <w:pPr>
        <w:ind w:firstLine="640" w:firstLineChars="200"/>
        <w:rPr>
          <w:rFonts w:hint="eastAsia" w:ascii="仿宋_GB2312" w:eastAsia="仿宋_GB2312"/>
          <w:sz w:val="32"/>
          <w:szCs w:val="32"/>
        </w:rPr>
      </w:pPr>
      <w:r>
        <w:rPr>
          <w:rFonts w:hint="eastAsia" w:ascii="仿宋_GB2312" w:eastAsia="仿宋_GB2312"/>
          <w:sz w:val="32"/>
          <w:szCs w:val="32"/>
        </w:rPr>
        <w:t>2101101-行政单位医疗：指财政部门集中安排的行政单位基本医疗缴费经费，按国家规定享受离休人员、红军老战士待遇人员的医疗经费</w:t>
      </w:r>
    </w:p>
    <w:p>
      <w:pPr>
        <w:ind w:firstLine="640" w:firstLineChars="200"/>
        <w:rPr>
          <w:rFonts w:ascii="仿宋" w:hAnsi="仿宋" w:eastAsia="仿宋"/>
          <w:b/>
          <w:sz w:val="32"/>
          <w:szCs w:val="32"/>
        </w:rPr>
      </w:pPr>
      <w:r>
        <w:rPr>
          <w:rFonts w:hint="eastAsia" w:ascii="仿宋_GB2312" w:eastAsia="仿宋_GB2312"/>
          <w:sz w:val="32"/>
          <w:szCs w:val="32"/>
        </w:rPr>
        <w:t>10.2210201-住房保障支出：指用于机关及下属事业单位按照规定标准为职工缴纳住房公积金等支出。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20" w:firstLineChars="200"/>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pStyle w:val="5"/>
        <w:jc w:val="both"/>
        <w:outlineLvl w:val="9"/>
        <w:rPr>
          <w:rFonts w:hint="eastAsia" w:ascii="黑体" w:hAnsi="黑体" w:eastAsia="黑体"/>
          <w:b w:val="0"/>
        </w:rPr>
      </w:pPr>
    </w:p>
    <w:p>
      <w:pPr>
        <w:rPr>
          <w:rFonts w:hint="eastAsia"/>
        </w:rPr>
      </w:pPr>
    </w:p>
    <w:p>
      <w:pPr>
        <w:pStyle w:val="5"/>
        <w:jc w:val="center"/>
        <w:rPr>
          <w:rFonts w:ascii="黑体" w:hAnsi="黑体" w:eastAsia="黑体"/>
          <w:b w:val="0"/>
        </w:rPr>
      </w:pPr>
      <w:bookmarkStart w:id="71" w:name="_Toc2192"/>
      <w:r>
        <w:rPr>
          <w:rFonts w:hint="eastAsia" w:ascii="黑体" w:hAnsi="黑体" w:eastAsia="黑体"/>
          <w:b w:val="0"/>
        </w:rPr>
        <w:t>第四部分 附件</w:t>
      </w:r>
      <w:bookmarkEnd w:id="71"/>
    </w:p>
    <w:p/>
    <w:p>
      <w:pPr>
        <w:rPr>
          <w:rFonts w:ascii="黑体" w:hAnsi="黑体" w:eastAsia="黑体"/>
          <w:sz w:val="32"/>
          <w:szCs w:val="32"/>
        </w:rPr>
      </w:pPr>
      <w:r>
        <w:rPr>
          <w:rFonts w:hint="eastAsia" w:ascii="黑体" w:hAnsi="黑体" w:eastAsia="黑体"/>
          <w:sz w:val="32"/>
          <w:szCs w:val="32"/>
        </w:rPr>
        <w:t>附件1</w:t>
      </w:r>
    </w:p>
    <w:p>
      <w:pPr>
        <w:widowControl/>
        <w:spacing w:line="640" w:lineRule="exact"/>
        <w:contextualSpacing/>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w:t>
      </w:r>
      <w:r>
        <w:rPr>
          <w:rFonts w:hint="eastAsia" w:ascii="方正小标宋简体" w:hAnsi="方正小标宋简体" w:eastAsia="方正小标宋简体" w:cs="方正小标宋简体"/>
          <w:sz w:val="44"/>
          <w:szCs w:val="44"/>
          <w:shd w:val="clear" w:color="auto" w:fill="FFFFFF"/>
          <w:lang w:val="en-US" w:eastAsia="zh-CN"/>
        </w:rPr>
        <w:t>3</w:t>
      </w:r>
      <w:r>
        <w:rPr>
          <w:rFonts w:hint="eastAsia" w:ascii="方正小标宋简体" w:hAnsi="方正小标宋简体" w:eastAsia="方正小标宋简体" w:cs="方正小标宋简体"/>
          <w:sz w:val="44"/>
          <w:szCs w:val="44"/>
          <w:shd w:val="clear" w:color="auto" w:fill="FFFFFF"/>
        </w:rPr>
        <w:t>年</w:t>
      </w:r>
      <w:r>
        <w:rPr>
          <w:rFonts w:hint="eastAsia" w:ascii="方正小标宋简体" w:hAnsi="方正小标宋简体" w:eastAsia="方正小标宋简体" w:cs="方正小标宋简体"/>
          <w:sz w:val="44"/>
          <w:szCs w:val="44"/>
          <w:shd w:val="clear" w:color="auto" w:fill="FFFFFF"/>
          <w:lang w:eastAsia="zh-CN"/>
        </w:rPr>
        <w:t>民政局</w:t>
      </w:r>
      <w:r>
        <w:rPr>
          <w:rFonts w:hint="eastAsia" w:ascii="方正小标宋简体" w:hAnsi="方正小标宋简体" w:eastAsia="方正小标宋简体" w:cs="方正小标宋简体"/>
          <w:sz w:val="44"/>
          <w:szCs w:val="44"/>
          <w:shd w:val="clear" w:color="auto" w:fill="FFFFFF"/>
        </w:rPr>
        <w:t>部门整体支出</w:t>
      </w:r>
    </w:p>
    <w:p>
      <w:pPr>
        <w:widowControl/>
        <w:spacing w:line="640" w:lineRule="exact"/>
        <w:contextualSpacing/>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highlight w:val="none"/>
          <w:shd w:val="clear" w:color="auto" w:fill="FFFFFF"/>
        </w:rPr>
      </w:pPr>
    </w:p>
    <w:p>
      <w:pPr>
        <w:widowControl/>
        <w:adjustRightInd w:val="0"/>
        <w:snapToGrid w:val="0"/>
        <w:spacing w:line="600" w:lineRule="exact"/>
        <w:ind w:firstLine="640" w:firstLineChars="200"/>
        <w:contextualSpacing/>
        <w:jc w:val="left"/>
        <w:rPr>
          <w:rFonts w:ascii="黑体" w:hAnsi="宋体" w:eastAsia="黑体" w:cs="宋体"/>
          <w:color w:val="000000"/>
          <w:kern w:val="0"/>
          <w:sz w:val="32"/>
          <w:szCs w:val="32"/>
          <w:highlight w:val="none"/>
          <w:shd w:val="clear" w:color="auto" w:fill="FFFFFF"/>
          <w:lang w:val="zh-CN"/>
        </w:rPr>
      </w:pPr>
      <w:r>
        <w:rPr>
          <w:rFonts w:hint="eastAsia" w:ascii="黑体" w:hAnsi="宋体" w:eastAsia="黑体" w:cs="宋体"/>
          <w:color w:val="000000"/>
          <w:kern w:val="0"/>
          <w:sz w:val="32"/>
          <w:szCs w:val="32"/>
          <w:highlight w:val="none"/>
          <w:shd w:val="clear" w:color="auto" w:fill="FFFFFF"/>
        </w:rPr>
        <w:t>一、</w:t>
      </w:r>
      <w:r>
        <w:rPr>
          <w:rFonts w:hint="eastAsia" w:ascii="黑体" w:hAnsi="宋体" w:eastAsia="黑体" w:cs="宋体"/>
          <w:color w:val="000000"/>
          <w:kern w:val="0"/>
          <w:sz w:val="32"/>
          <w:szCs w:val="32"/>
          <w:highlight w:val="none"/>
          <w:shd w:val="clear" w:color="auto" w:fill="FFFFFF"/>
          <w:lang w:val="zh-CN"/>
        </w:rPr>
        <w:t>部门（单位）概况</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（一）机构组成</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 xml:space="preserve">民政局下属二级决算单位4个，其中全额拨款事业单位3个、自收自支事业单位1个。 </w:t>
      </w:r>
    </w:p>
    <w:p>
      <w:pPr>
        <w:widowControl/>
        <w:adjustRightInd w:val="0"/>
        <w:snapToGrid w:val="0"/>
        <w:spacing w:line="600" w:lineRule="exact"/>
        <w:ind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主要包括：峨眉山市民政服务中心、峨眉山市民政福利院、峨眉山市殡葬服务中心、峨眉山市公墓服务中心等</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（二）机构职能。</w:t>
      </w:r>
    </w:p>
    <w:p>
      <w:pPr>
        <w:widowControl/>
        <w:adjustRightInd w:val="0"/>
        <w:snapToGrid w:val="0"/>
        <w:spacing w:line="600" w:lineRule="exact"/>
        <w:ind w:firstLine="640" w:firstLineChars="200"/>
        <w:contextualSpacing/>
        <w:jc w:val="left"/>
        <w:rPr>
          <w:rFonts w:hint="eastAsia" w:ascii="仿宋_GB2312" w:hAnsi="Times New Roman" w:eastAsia="仿宋_GB2312" w:cs="宋体"/>
          <w:sz w:val="32"/>
          <w:szCs w:val="32"/>
          <w:highlight w:val="none"/>
          <w:lang w:val="zh-CN"/>
        </w:rPr>
      </w:pPr>
      <w:r>
        <w:rPr>
          <w:rFonts w:hint="eastAsia" w:ascii="仿宋_GB2312" w:hAnsi="Times New Roman" w:eastAsia="仿宋_GB2312" w:cs="宋体"/>
          <w:sz w:val="32"/>
          <w:szCs w:val="32"/>
          <w:highlight w:val="none"/>
          <w:lang w:val="zh-CN"/>
        </w:rPr>
        <w:t>根据“三定”方案，市民政局主要承担社会救助、养老服务、儿童保障、社会组织管理、基层政权建设、区划地名、社会事务、社会福利、慈善社工等九大职能。</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（三）人员概况。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i w:val="0"/>
          <w:iCs w:val="0"/>
          <w:caps w:val="0"/>
          <w:color w:val="auto"/>
          <w:spacing w:val="0"/>
          <w:kern w:val="0"/>
          <w:sz w:val="32"/>
          <w:szCs w:val="32"/>
          <w:highlight w:val="none"/>
          <w:shd w:val="clear" w:color="auto" w:fill="FFFFFF"/>
          <w:lang w:val="en-US" w:eastAsia="zh-CN" w:bidi="ar"/>
        </w:rPr>
        <w:t>峨眉山市民政局内设股室5个（办公室、社会救助和福利股、社会事务股、养老服务管理股、政权区划股），直属事业单位3个（市民政服务中心、市民政福利院、市殡葬服务中心）。市民政局机关设行政编制14名、工勤1名，目前满编运行。直属事业单位共设事业编制35名</w:t>
      </w:r>
      <w:r>
        <w:rPr>
          <w:rFonts w:hint="eastAsia" w:ascii="仿宋_GB2312" w:hAnsi="仿宋_GB2312" w:eastAsia="仿宋_GB2312" w:cs="仿宋_GB2312"/>
          <w:color w:val="auto"/>
          <w:sz w:val="32"/>
          <w:szCs w:val="32"/>
          <w:highlight w:val="none"/>
          <w:lang w:val="en-US" w:eastAsia="zh-CN"/>
        </w:rPr>
        <w:t xml:space="preserve">，目前在编26名。  </w:t>
      </w:r>
    </w:p>
    <w:p>
      <w:pPr>
        <w:widowControl/>
        <w:adjustRightInd w:val="0"/>
        <w:snapToGrid w:val="0"/>
        <w:spacing w:line="600" w:lineRule="exact"/>
        <w:ind w:firstLine="640" w:firstLineChars="200"/>
        <w:contextualSpacing/>
        <w:jc w:val="left"/>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二、部门财政资金收支情况</w:t>
      </w:r>
    </w:p>
    <w:p>
      <w:pPr>
        <w:widowControl/>
        <w:adjustRightInd w:val="0"/>
        <w:snapToGrid w:val="0"/>
        <w:spacing w:line="600" w:lineRule="exact"/>
        <w:ind w:firstLine="640" w:firstLineChars="200"/>
        <w:contextualSpacing/>
        <w:jc w:val="left"/>
        <w:rPr>
          <w:rFonts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（一）部门财政资金收入情况。</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2023年财政拨款收入</w:t>
      </w:r>
      <w:r>
        <w:rPr>
          <w:rFonts w:hint="eastAsia" w:ascii="仿宋_GB2312" w:hAnsi="宋体" w:eastAsia="仿宋_GB2312" w:cs="宋体"/>
          <w:color w:val="auto"/>
          <w:kern w:val="0"/>
          <w:sz w:val="32"/>
          <w:szCs w:val="32"/>
          <w:highlight w:val="none"/>
          <w:shd w:val="clear" w:color="auto" w:fill="FFFFFF"/>
          <w:lang w:val="zh-CN"/>
        </w:rPr>
        <w:t>140,840,341.47</w:t>
      </w:r>
      <w:r>
        <w:rPr>
          <w:rFonts w:hint="eastAsia" w:ascii="仿宋_GB2312" w:hAnsi="宋体" w:eastAsia="仿宋_GB2312" w:cs="宋体"/>
          <w:color w:val="000000"/>
          <w:kern w:val="0"/>
          <w:sz w:val="32"/>
          <w:szCs w:val="32"/>
          <w:highlight w:val="none"/>
          <w:shd w:val="clear" w:color="auto" w:fill="FFFFFF"/>
          <w:lang w:val="zh-CN"/>
        </w:rPr>
        <w:t>万元（本年收入133228799.5万元、年初结转和结余7611541.97万元），其中：一般公共预算财政拨款收入</w:t>
      </w:r>
      <w:r>
        <w:rPr>
          <w:rFonts w:hint="eastAsia" w:ascii="仿宋_GB2312" w:hAnsi="宋体" w:eastAsia="仿宋_GB2312" w:cs="宋体"/>
          <w:color w:val="000000"/>
          <w:kern w:val="0"/>
          <w:sz w:val="32"/>
          <w:szCs w:val="32"/>
          <w:highlight w:val="none"/>
          <w:shd w:val="clear" w:color="auto" w:fill="FFFFFF"/>
          <w:lang w:val="en-US" w:eastAsia="zh-CN"/>
        </w:rPr>
        <w:t>128661151.07</w:t>
      </w:r>
      <w:r>
        <w:rPr>
          <w:rFonts w:hint="eastAsia" w:ascii="仿宋_GB2312" w:hAnsi="宋体" w:eastAsia="仿宋_GB2312" w:cs="宋体"/>
          <w:color w:val="000000"/>
          <w:kern w:val="0"/>
          <w:sz w:val="32"/>
          <w:szCs w:val="32"/>
          <w:highlight w:val="none"/>
          <w:shd w:val="clear" w:color="auto" w:fill="FFFFFF"/>
          <w:lang w:val="zh-CN"/>
        </w:rPr>
        <w:t>万元（本年收入121049609.1万元、年初结转和结余7611541.97万元）；政府性基金预算财政拨款收入12179190.33万元（本年收入12179190.33万元）。</w:t>
      </w:r>
    </w:p>
    <w:p>
      <w:pPr>
        <w:widowControl/>
        <w:adjustRightInd w:val="0"/>
        <w:snapToGrid w:val="0"/>
        <w:spacing w:line="600" w:lineRule="exact"/>
        <w:ind w:firstLine="640" w:firstLineChars="200"/>
        <w:contextualSpacing/>
        <w:jc w:val="left"/>
        <w:rPr>
          <w:rFonts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（二）部门财政资金支出情况。</w:t>
      </w:r>
    </w:p>
    <w:p>
      <w:pPr>
        <w:spacing w:line="600" w:lineRule="exact"/>
        <w:ind w:firstLine="640" w:firstLineChars="200"/>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2023年财政拨款支出140770449.5万元。其中：基本支出8,723,122.06万元，分别为工资福利支出7,184,142.07万元、商品和服务支出14,970,919.16万元、对个人和家庭的补助100,417,304.16万元，项目支出132,047,327.44万元。</w:t>
      </w:r>
    </w:p>
    <w:p>
      <w:pPr>
        <w:spacing w:line="600" w:lineRule="exact"/>
        <w:ind w:firstLine="640" w:firstLineChars="200"/>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 xml:space="preserve"> </w:t>
      </w:r>
      <w:r>
        <w:rPr>
          <w:rFonts w:hint="eastAsia" w:ascii="黑体" w:hAnsi="宋体" w:eastAsia="黑体" w:cs="宋体"/>
          <w:color w:val="000000"/>
          <w:kern w:val="0"/>
          <w:sz w:val="32"/>
          <w:szCs w:val="32"/>
          <w:highlight w:val="none"/>
          <w:shd w:val="clear" w:color="auto" w:fill="FFFFFF"/>
        </w:rPr>
        <w:t>三、部门整体预算绩效管理情况（根据适用指标体系进行调整，涉及到有专项预算的部门，专项预算项目自评报告根据要求另行单独报送）</w:t>
      </w:r>
    </w:p>
    <w:p>
      <w:pPr>
        <w:widowControl/>
        <w:adjustRightInd w:val="0"/>
        <w:snapToGrid w:val="0"/>
        <w:spacing w:line="600" w:lineRule="exact"/>
        <w:ind w:firstLine="640" w:firstLineChars="200"/>
        <w:contextualSpacing/>
        <w:jc w:val="left"/>
        <w:rPr>
          <w:rFonts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（一）部门预算项目绩效管理。</w:t>
      </w:r>
    </w:p>
    <w:p>
      <w:pPr>
        <w:widowControl/>
        <w:adjustRightInd w:val="0"/>
        <w:snapToGrid w:val="0"/>
        <w:spacing w:line="600" w:lineRule="exact"/>
        <w:ind w:firstLine="720"/>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民政系统基本经费财政资金预算分全额单位和自收自支单位，项目经费财政资金预算由各股室、各单位根据需要开展的工作，重点就立项的必要性、投入经济性、绩效目标合理性、实施方案可行性等必要条件提出预算编制。并根据市财政预算批复进行预算公开。</w:t>
      </w:r>
    </w:p>
    <w:p>
      <w:pPr>
        <w:widowControl/>
        <w:adjustRightInd w:val="0"/>
        <w:snapToGrid w:val="0"/>
        <w:spacing w:line="600" w:lineRule="exact"/>
        <w:ind w:firstLine="640" w:firstLineChars="200"/>
        <w:rPr>
          <w:rFonts w:ascii="仿宋_GB2312" w:hAnsi="仿宋"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预算资金依据相应的资金管理制度和方案，各单位、各业务股室按项目开展的进度</w:t>
      </w:r>
      <w:r>
        <w:rPr>
          <w:rFonts w:hint="eastAsia" w:ascii="仿宋_GB2312" w:hAnsi="仿宋" w:eastAsia="仿宋_GB2312" w:cs="宋体"/>
          <w:color w:val="000000"/>
          <w:kern w:val="0"/>
          <w:sz w:val="32"/>
          <w:szCs w:val="32"/>
          <w:highlight w:val="none"/>
          <w:shd w:val="clear" w:color="auto" w:fill="FFFFFF"/>
          <w:lang w:val="zh-CN"/>
        </w:rPr>
        <w:t>及时安排资金，并对项目开展情况进行绩效评价。财务监管部门对项目资金的使用过程依据国家和部门制定的资金管理办法进行监督，保障项目资金使用合法、合规。对项目执行年度未使用的资金，次年需继续使用的项目资金，重新安排使用。年度决算的编制、严格按照财政部门、卫生健康部门的决算编制口径，依据各单位所执行的会计制度和财务制度进行编制。</w:t>
      </w:r>
    </w:p>
    <w:p>
      <w:pPr>
        <w:widowControl/>
        <w:adjustRightInd w:val="0"/>
        <w:snapToGrid w:val="0"/>
        <w:spacing w:line="600" w:lineRule="exact"/>
        <w:ind w:firstLine="720"/>
        <w:rPr>
          <w:rFonts w:ascii="仿宋_GB2312" w:hAnsi="仿宋" w:eastAsia="仿宋_GB2312" w:cs="宋体"/>
          <w:color w:val="000000"/>
          <w:kern w:val="0"/>
          <w:sz w:val="32"/>
          <w:szCs w:val="32"/>
          <w:highlight w:val="none"/>
          <w:shd w:val="clear" w:color="auto" w:fill="FFFFFF"/>
          <w:lang w:val="zh-CN"/>
        </w:rPr>
      </w:pPr>
      <w:r>
        <w:rPr>
          <w:rFonts w:hint="eastAsia" w:ascii="仿宋_GB2312" w:hAnsi="仿宋" w:eastAsia="仿宋_GB2312" w:cs="宋体"/>
          <w:color w:val="000000"/>
          <w:kern w:val="0"/>
          <w:sz w:val="32"/>
          <w:szCs w:val="32"/>
          <w:highlight w:val="none"/>
          <w:shd w:val="clear" w:color="auto" w:fill="FFFFFF"/>
          <w:lang w:val="zh-CN"/>
        </w:rPr>
        <w:t>2023年财政拨款收入140840341.47万元，其中：一般公共预算财政拨款</w:t>
      </w:r>
      <w:r>
        <w:rPr>
          <w:rFonts w:hint="eastAsia" w:ascii="仿宋_GB2312" w:hAnsi="宋体" w:eastAsia="仿宋_GB2312" w:cs="宋体"/>
          <w:color w:val="000000"/>
          <w:kern w:val="0"/>
          <w:sz w:val="32"/>
          <w:szCs w:val="32"/>
          <w:highlight w:val="none"/>
          <w:shd w:val="clear" w:color="auto" w:fill="FFFFFF"/>
          <w:lang w:val="en-US" w:eastAsia="zh-CN"/>
        </w:rPr>
        <w:t>128661151.07</w:t>
      </w:r>
      <w:r>
        <w:rPr>
          <w:rFonts w:hint="eastAsia" w:ascii="仿宋_GB2312" w:hAnsi="仿宋" w:eastAsia="仿宋_GB2312" w:cs="宋体"/>
          <w:color w:val="000000"/>
          <w:kern w:val="0"/>
          <w:sz w:val="32"/>
          <w:szCs w:val="32"/>
          <w:highlight w:val="none"/>
          <w:shd w:val="clear" w:color="auto" w:fill="FFFFFF"/>
          <w:lang w:val="zh-CN"/>
        </w:rPr>
        <w:t>万元、政府性基金预算财政拨款12179190.33万元；财政拨款支出140770449.5万元，其中：基本支出</w:t>
      </w:r>
      <w:r>
        <w:rPr>
          <w:rFonts w:hint="eastAsia" w:ascii="仿宋_GB2312" w:hAnsi="宋体" w:eastAsia="仿宋_GB2312" w:cs="宋体"/>
          <w:color w:val="000000"/>
          <w:kern w:val="0"/>
          <w:sz w:val="32"/>
          <w:szCs w:val="32"/>
          <w:highlight w:val="none"/>
          <w:shd w:val="clear" w:color="auto" w:fill="FFFFFF"/>
          <w:lang w:val="zh-CN"/>
        </w:rPr>
        <w:t>8,723,122.06万</w:t>
      </w:r>
      <w:r>
        <w:rPr>
          <w:rFonts w:hint="eastAsia" w:ascii="仿宋_GB2312" w:hAnsi="仿宋" w:eastAsia="仿宋_GB2312" w:cs="宋体"/>
          <w:color w:val="000000"/>
          <w:kern w:val="0"/>
          <w:sz w:val="32"/>
          <w:szCs w:val="32"/>
          <w:highlight w:val="none"/>
          <w:shd w:val="clear" w:color="auto" w:fill="FFFFFF"/>
          <w:lang w:val="zh-CN"/>
        </w:rPr>
        <w:t>元（人员经费7,626,968.61万元、日常公用经费1,096,153.45万元）；项目支出</w:t>
      </w:r>
      <w:r>
        <w:rPr>
          <w:rFonts w:hint="eastAsia" w:ascii="仿宋_GB2312" w:hAnsi="宋体" w:eastAsia="仿宋_GB2312" w:cs="宋体"/>
          <w:color w:val="000000"/>
          <w:kern w:val="0"/>
          <w:sz w:val="32"/>
          <w:szCs w:val="32"/>
          <w:highlight w:val="none"/>
          <w:shd w:val="clear" w:color="auto" w:fill="FFFFFF"/>
          <w:lang w:val="zh-CN"/>
        </w:rPr>
        <w:t>132047327.44万</w:t>
      </w:r>
      <w:r>
        <w:rPr>
          <w:rFonts w:hint="eastAsia" w:ascii="仿宋_GB2312" w:hAnsi="仿宋" w:eastAsia="仿宋_GB2312" w:cs="宋体"/>
          <w:color w:val="000000"/>
          <w:kern w:val="0"/>
          <w:sz w:val="32"/>
          <w:szCs w:val="32"/>
          <w:highlight w:val="none"/>
          <w:shd w:val="clear" w:color="auto" w:fill="FFFFFF"/>
          <w:lang w:val="zh-CN"/>
        </w:rPr>
        <w:t>元。</w:t>
      </w:r>
    </w:p>
    <w:p>
      <w:pPr>
        <w:widowControl/>
        <w:adjustRightInd w:val="0"/>
        <w:snapToGrid w:val="0"/>
        <w:spacing w:line="600" w:lineRule="exact"/>
        <w:ind w:firstLine="720"/>
        <w:rPr>
          <w:rFonts w:ascii="仿宋_GB2312" w:hAnsi="仿宋" w:eastAsia="仿宋_GB2312" w:cs="宋体"/>
          <w:color w:val="000000"/>
          <w:kern w:val="0"/>
          <w:sz w:val="32"/>
          <w:szCs w:val="32"/>
          <w:highlight w:val="none"/>
          <w:shd w:val="clear" w:color="auto" w:fill="FFFFFF"/>
          <w:lang w:val="zh-CN"/>
        </w:rPr>
      </w:pPr>
      <w:r>
        <w:rPr>
          <w:rFonts w:hint="eastAsia" w:ascii="仿宋_GB2312" w:hAnsi="仿宋" w:eastAsia="仿宋_GB2312" w:cs="宋体"/>
          <w:color w:val="000000"/>
          <w:kern w:val="0"/>
          <w:sz w:val="32"/>
          <w:szCs w:val="32"/>
          <w:highlight w:val="none"/>
          <w:shd w:val="clear" w:color="auto" w:fill="FFFFFF"/>
          <w:lang w:val="zh-CN"/>
        </w:rPr>
        <w:t>2023年财政拨款项目经费</w:t>
      </w:r>
      <w:r>
        <w:rPr>
          <w:rFonts w:hint="eastAsia" w:ascii="仿宋_GB2312" w:hAnsi="宋体" w:eastAsia="仿宋_GB2312" w:cs="宋体"/>
          <w:color w:val="000000"/>
          <w:kern w:val="0"/>
          <w:sz w:val="32"/>
          <w:szCs w:val="32"/>
          <w:highlight w:val="none"/>
          <w:shd w:val="clear" w:color="auto" w:fill="FFFFFF"/>
          <w:lang w:val="zh-CN"/>
        </w:rPr>
        <w:t>132047327.44万</w:t>
      </w:r>
      <w:r>
        <w:rPr>
          <w:rFonts w:hint="eastAsia" w:ascii="仿宋_GB2312" w:hAnsi="仿宋" w:eastAsia="仿宋_GB2312" w:cs="宋体"/>
          <w:color w:val="000000"/>
          <w:kern w:val="0"/>
          <w:sz w:val="32"/>
          <w:szCs w:val="32"/>
          <w:highlight w:val="none"/>
          <w:shd w:val="clear" w:color="auto" w:fill="FFFFFF"/>
          <w:lang w:val="zh-CN"/>
        </w:rPr>
        <w:t>元。</w:t>
      </w:r>
      <w:r>
        <w:rPr>
          <w:rFonts w:hint="eastAsia" w:ascii="仿宋_GB2312" w:hAnsi="仿宋" w:eastAsia="仿宋_GB2312" w:cs="宋体"/>
          <w:kern w:val="0"/>
          <w:sz w:val="32"/>
          <w:szCs w:val="32"/>
          <w:highlight w:val="none"/>
        </w:rPr>
        <w:t>，其中</w:t>
      </w:r>
      <w:r>
        <w:rPr>
          <w:rFonts w:hint="eastAsia" w:ascii="仿宋_GB2312" w:hAnsi="仿宋" w:eastAsia="仿宋_GB2312" w:cs="宋体"/>
          <w:color w:val="000000"/>
          <w:kern w:val="0"/>
          <w:sz w:val="32"/>
          <w:szCs w:val="32"/>
          <w:highlight w:val="none"/>
          <w:shd w:val="clear" w:color="auto" w:fill="FFFFFF"/>
          <w:lang w:val="zh-CN"/>
        </w:rPr>
        <w:t>一般公共预算财政拨款项目支出119,868,137.11万元，政府性基金预算财政拨款项目支出12,179,190.33万</w:t>
      </w:r>
      <w:r>
        <w:rPr>
          <w:rFonts w:hint="eastAsia" w:ascii="仿宋_GB2312" w:hAnsi="仿宋" w:eastAsia="仿宋_GB2312" w:cs="宋体"/>
          <w:color w:val="000000"/>
          <w:kern w:val="0"/>
          <w:sz w:val="32"/>
          <w:szCs w:val="32"/>
          <w:highlight w:val="none"/>
          <w:shd w:val="clear" w:color="auto" w:fill="FFFFFF"/>
        </w:rPr>
        <w:t>元</w:t>
      </w:r>
      <w:r>
        <w:rPr>
          <w:rFonts w:hint="eastAsia" w:ascii="仿宋_GB2312" w:hAnsi="仿宋" w:eastAsia="仿宋_GB2312" w:cs="宋体"/>
          <w:color w:val="000000"/>
          <w:kern w:val="0"/>
          <w:sz w:val="32"/>
          <w:szCs w:val="32"/>
          <w:highlight w:val="none"/>
          <w:shd w:val="clear" w:color="auto" w:fill="FFFFFF"/>
          <w:lang w:eastAsia="zh-CN"/>
        </w:rPr>
        <w:t>，</w:t>
      </w:r>
      <w:r>
        <w:rPr>
          <w:rFonts w:hint="eastAsia" w:ascii="仿宋_GB2312" w:hAnsi="仿宋" w:eastAsia="仿宋_GB2312" w:cs="宋体"/>
          <w:color w:val="000000"/>
          <w:kern w:val="0"/>
          <w:sz w:val="32"/>
          <w:szCs w:val="32"/>
          <w:highlight w:val="none"/>
          <w:shd w:val="clear" w:color="auto" w:fill="FFFFFF"/>
          <w:lang w:val="zh-CN"/>
        </w:rPr>
        <w:t>主要为健全社会救助体系，保障峨眉山市低保、特困、孤儿等困难群体基本生活，应保尽保，加强流浪乞讨救助、未成年人保护，应救尽救；开展社区治理“创特色”，加强基层治理体系现代化建设、加强基层治理能力现代化建设、统筹推动社区治理提档升级；引导文明祭祀，对殡葬行业的服务机构、服务人员、服务内容、进行规范整治。开展社会组织清理、提升婚姻登记质量；完成养护院1期大楼建设，新建两个两个养老综合体。兜底困难老年人居家养老，拓展城乡社区养老服务圈，提高公办机构服务能力，督促民办机构规范运营</w:t>
      </w:r>
      <w:r>
        <w:rPr>
          <w:rFonts w:hint="eastAsia" w:ascii="仿宋_GB2312" w:hAnsi="仿宋" w:eastAsia="仿宋_GB2312" w:cs="宋体"/>
          <w:color w:val="000000"/>
          <w:kern w:val="0"/>
          <w:sz w:val="32"/>
          <w:szCs w:val="32"/>
          <w:highlight w:val="none"/>
          <w:shd w:val="clear" w:color="auto" w:fill="FFFFFF"/>
        </w:rPr>
        <w:t>项目等支出。</w:t>
      </w:r>
    </w:p>
    <w:p>
      <w:pPr>
        <w:spacing w:line="600" w:lineRule="exact"/>
        <w:ind w:firstLine="800" w:firstLineChars="250"/>
        <w:rPr>
          <w:rFonts w:ascii="仿宋_GB2312" w:hAnsi="仿宋" w:eastAsia="仿宋_GB2312" w:cs="宋体"/>
          <w:color w:val="000000"/>
          <w:kern w:val="0"/>
          <w:sz w:val="32"/>
          <w:szCs w:val="32"/>
          <w:highlight w:val="none"/>
          <w:shd w:val="clear" w:color="auto" w:fill="FFFFFF"/>
        </w:rPr>
      </w:pPr>
      <w:r>
        <w:rPr>
          <w:rFonts w:hint="eastAsia" w:ascii="仿宋_GB2312" w:hAnsi="仿宋" w:eastAsia="仿宋_GB2312" w:cs="宋体"/>
          <w:color w:val="000000"/>
          <w:kern w:val="0"/>
          <w:sz w:val="32"/>
          <w:szCs w:val="32"/>
          <w:highlight w:val="none"/>
          <w:shd w:val="clear" w:color="auto" w:fill="FFFFFF"/>
        </w:rPr>
        <w:t>基本资金和项目资金使用均无违规使用现象。</w:t>
      </w:r>
    </w:p>
    <w:p>
      <w:pPr>
        <w:widowControl/>
        <w:adjustRightInd w:val="0"/>
        <w:snapToGrid w:val="0"/>
        <w:spacing w:line="600" w:lineRule="exact"/>
        <w:ind w:firstLine="480" w:firstLineChars="150"/>
        <w:contextualSpacing/>
        <w:jc w:val="left"/>
        <w:rPr>
          <w:rFonts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zh-CN"/>
        </w:rPr>
        <w:t>（二）结果应用情况</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民政系统部门预算绩效目标按要求随预算公开及时向社会进行了公开，部门整体绩效自评情况和自行组织的评价情况按要求随决算及时向社会进行了公开。对绩效管理过程中发现的问题进行了及时整改，并且在规定时间内向财政部门反馈应用绩效结果报告。</w:t>
      </w:r>
    </w:p>
    <w:p>
      <w:pPr>
        <w:widowControl/>
        <w:numPr>
          <w:ilvl w:val="0"/>
          <w:numId w:val="4"/>
        </w:numPr>
        <w:adjustRightInd w:val="0"/>
        <w:snapToGrid w:val="0"/>
        <w:spacing w:line="600" w:lineRule="exact"/>
        <w:ind w:firstLine="640" w:firstLineChars="200"/>
        <w:contextualSpacing/>
        <w:jc w:val="left"/>
        <w:rPr>
          <w:rFonts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zh-CN"/>
        </w:rPr>
        <w:t>自评质量</w:t>
      </w:r>
    </w:p>
    <w:p>
      <w:pPr>
        <w:widowControl/>
        <w:adjustRightInd w:val="0"/>
        <w:snapToGrid w:val="0"/>
        <w:spacing w:line="600" w:lineRule="exact"/>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rPr>
        <w:t xml:space="preserve">     </w:t>
      </w:r>
      <w:r>
        <w:rPr>
          <w:rFonts w:hint="eastAsia" w:ascii="仿宋_GB2312" w:hAnsi="宋体" w:eastAsia="仿宋_GB2312" w:cs="宋体"/>
          <w:color w:val="000000"/>
          <w:kern w:val="0"/>
          <w:sz w:val="32"/>
          <w:szCs w:val="32"/>
          <w:highlight w:val="none"/>
          <w:shd w:val="clear" w:color="auto" w:fill="FFFFFF"/>
          <w:lang w:eastAsia="zh-CN"/>
        </w:rPr>
        <w:t>民政</w:t>
      </w:r>
      <w:r>
        <w:rPr>
          <w:rFonts w:hint="eastAsia" w:ascii="仿宋_GB2312" w:hAnsi="宋体" w:eastAsia="仿宋_GB2312" w:cs="宋体"/>
          <w:color w:val="000000"/>
          <w:kern w:val="0"/>
          <w:sz w:val="32"/>
          <w:szCs w:val="32"/>
          <w:highlight w:val="none"/>
          <w:shd w:val="clear" w:color="auto" w:fill="FFFFFF"/>
          <w:lang w:val="zh-CN"/>
        </w:rPr>
        <w:t>系统部门整体绩效评价支出自评准确率达93.8%。</w:t>
      </w:r>
    </w:p>
    <w:p>
      <w:pPr>
        <w:widowControl/>
        <w:adjustRightInd w:val="0"/>
        <w:snapToGrid w:val="0"/>
        <w:spacing w:line="600" w:lineRule="exact"/>
        <w:ind w:firstLine="640" w:firstLineChars="200"/>
        <w:contextualSpacing/>
        <w:jc w:val="left"/>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四、评价结论及建议</w:t>
      </w:r>
    </w:p>
    <w:p>
      <w:pPr>
        <w:widowControl/>
        <w:adjustRightInd w:val="0"/>
        <w:snapToGrid w:val="0"/>
        <w:spacing w:line="600" w:lineRule="exact"/>
        <w:ind w:firstLine="640" w:firstLineChars="200"/>
        <w:contextualSpacing/>
        <w:jc w:val="left"/>
        <w:rPr>
          <w:rFonts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zh-CN"/>
        </w:rPr>
        <w:t>（一）评价结论。</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从整体情况来看，民政部门在预算编制、预算执行、支出绩效方面，严格按照规定执行，涉及“三重一大”事项必须经局党组会讨论决定，“三公经费”逐年下降。严格按照资金管理办法，项目资金专款专用，无截留、无挪用等现象，使财政资金发挥最大使用效益。</w:t>
      </w:r>
    </w:p>
    <w:p>
      <w:pPr>
        <w:widowControl/>
        <w:adjustRightInd w:val="0"/>
        <w:snapToGrid w:val="0"/>
        <w:spacing w:line="600" w:lineRule="exact"/>
        <w:ind w:firstLine="640" w:firstLineChars="200"/>
        <w:contextualSpacing/>
        <w:jc w:val="left"/>
        <w:rPr>
          <w:rFonts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zh-CN"/>
        </w:rPr>
        <w:t>（二）存在问题。</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绩效目标设定还需要进一步细化和量化，切实提高资金使用效益，资金使用过程中部分项目存在支付滞后的现象。</w:t>
      </w:r>
    </w:p>
    <w:p>
      <w:pPr>
        <w:widowControl/>
        <w:adjustRightInd w:val="0"/>
        <w:snapToGrid w:val="0"/>
        <w:spacing w:line="600" w:lineRule="exact"/>
        <w:ind w:firstLine="640" w:firstLineChars="200"/>
        <w:contextualSpacing/>
        <w:jc w:val="left"/>
        <w:rPr>
          <w:rFonts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zh-CN"/>
        </w:rPr>
        <w:t>（三）改进建议。</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1、细化预算编制工作，认真做好年初预算编制。进一步加强各单位及单位内部各股室的预算管理意识，严格按照预算编制的相关要求进行编制。</w:t>
      </w:r>
    </w:p>
    <w:p>
      <w:pPr>
        <w:widowControl/>
        <w:adjustRightInd w:val="0"/>
        <w:snapToGrid w:val="0"/>
        <w:spacing w:line="600" w:lineRule="exact"/>
        <w:ind w:firstLine="640" w:firstLineChars="200"/>
        <w:contextualSpacing/>
        <w:jc w:val="left"/>
        <w:rPr>
          <w:rFonts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2、加强财务管理，严格财务审核。强化单位财务管理，健全单位财务管理制度体系，规范单位财务行为。加强沟通，提前做好规划，及时支付相关费用。</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605"/>
        <w:gridCol w:w="977"/>
        <w:gridCol w:w="1388"/>
        <w:gridCol w:w="421"/>
        <w:gridCol w:w="960"/>
        <w:gridCol w:w="418"/>
        <w:gridCol w:w="864"/>
        <w:gridCol w:w="486"/>
        <w:gridCol w:w="486"/>
        <w:gridCol w:w="1098"/>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51118122T000000361778-高龄补贴</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为全市年满80周岁以上老人发放高龄补贴和年家庭奖励金，体现党和政府的关心，使老人充分享受社会发展的红利。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及时为全市年满80周岁以上老人发放高龄补贴和年家庭奖励金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2,435.81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2,435.81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2,435.81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2,435.81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17302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85-89岁保障标准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80-84岁保障标准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100岁以上保障标准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90-99岁保障标准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落实高龄补贴政策情况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完善社会保障体系</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51118122T000000392070-孤儿基本生活保障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保障孤儿基本生活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及时发放孤儿生活费，保障全市孤儿事实无人抚养儿童基本生活。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孤儿认定准确率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落实孤儿保障制度情况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孤儿基本生活水平提升情况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51118122T000000392110-特殊困难群众帮扶补助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对给予发生突发状况导致生活困难的群众在临时救助后扔困难的，再次给予特殊帮扶补助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及时发放特殊困难群众补贴，对给予发生突发状况导致生活困难的群众在临时救助后扔困难的，再次给予特殊帮扶补助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96.32%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96.32%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特殊帮扶补助覆盖率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落实临时救助政策的情况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保障社会稳定性情况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51118122T000000392128-建档立卡居家集中帮扶补助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保障全市建档立卡中的特殊群体的生活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及时发放建档立卡居家集中帮扶补助资金，保障全市建档立卡中的特殊群体的生活。有效实现了建档立卡贫困人口应保尽保、应救尽救、应兜尽兜。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172.47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半失能护理费保障标准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自理护理费保障标准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失能护理费保障标准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落实困难群众生活救助保障制度情况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51118122T000000392142-精简退职补助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保障对1957年以前参加革命工作，响应国家号召精简下放农村的老职工补助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及时发放精简退职补助资金，保障对1957年以前参加革命工作，响应国家号召精简下放农村的老职工补助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793.60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793.60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793.60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受助对象生活提升水平情况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51118122T000000392175-绿色惠民殡葬补助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对户籍在峨眉山市的群众死亡后，在峨眉山市火化的，给予其家属基本殡葬补助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及时方法绿色惠民殡葬补助，对户籍在峨眉山市的群众死亡后，在峨眉山市火化的，给予其家属基本殡葬补助。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89.58</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89.58</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落实绿色殡葬制度情况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推进绿色殡葬制度情况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51118122T000000393260-城市最低生活保障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保障峨眉山市城市困难人员最低生活保障</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及时发放城市最低生活保障资金，保障峨眉山市城市困难人员最低生活保障。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生活补贴标准达标率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最低生活保障制度落实情况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困难群众收入水平提升情况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51118122T000000393261-农村最低生活保障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规范实施城乡低保政策。切实保障低保对象基本生活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及时发放农村最低生活保障资金，保障峨眉山市农村困难人员最低生活保障。</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594.04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生活补贴标准达标率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最低生活保障制度落实情况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受助对象生活水平保障情况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51118122T000000393267-困难残疾人生活补助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保障低保对象中的残疾人生活补助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及时发放困难残疾人生活补助保障资金，保障峨眉山市困难残疾人生活补助。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217.71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217.71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217.71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217.71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落实困难残疾人保障制度情况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残疾人生活水水平提升情况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51118122T000000393271-重度残疾人护理补助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保障全市重度残疾人的生活水平</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及时发放重度残疾人生活补助保障资金，保障峨眉山市困难残疾人生活补助。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275.55</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275.55</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275.55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一级残疾保障标准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二级残疾保障标准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重度残疾人保障制度落实情况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51118122T000000393288-农村特困供养支出</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完成全市农村特困人员基本保障</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及时发放农村特困人员保障资金，保障峨眉山市农村特困人员。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失能护理保障标准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自理护理保障标准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半失能护理保障标准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51118122T000005775378-养老、殡葬、政权区划建设费用</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完成民政事业发展的养老建设、殡葬建设，政权区划建设等工程款和购买服务、货物款</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160.61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334.24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160.61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334.24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207.48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完成日间照料中心建设数量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城乡社区养老殡葬设施作用</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基层政权建设硬件设备作用</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养老、殡葬、政权区划建设使用效果</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促进中小企业发展的效果</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民政事业发展的效果</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养老、殡葬等享受对象满意度指标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51118122T000006186360-2022年中央财政福彩公益金孤儿助学金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上年存量资金，本年继续用于孤儿助学，保障5名孤儿学习</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及时发放中央财政福彩公益金孤儿助学金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完成孤儿助学的人数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保障孤儿助学金发放达标率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孤儿助学对象认定准确率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孤儿助学金按时发放时效性</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孤儿助学金制度落实情况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受助对象生活水平保障情况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51118122T000006781943-2022年养老服务发展补助资金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积极构建以居家为基础、社区为依托、机构为补充的社会养老服务体系，增加有效服务供给。提升养老服务质量，不断人民群众日益增长的养老服务需求。</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123.90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118.90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政府购买居家养老服务人数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社区养老设施发挥作用情况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老年人养老服务需求满足情况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受益老年人满意度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项目未完成，按进度支付</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51118122T000007411489-新冠疫情社区排查防控社工工资</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充实社区排查防控力量，加快构建社工服务体系，助推基层治理体系和治理能力现代化。</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及时发放新冠疫情社区排查防控社工工资</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215.30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项目实施年度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保障疫情排查社工岗人数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提高社工岗位素质</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峨眉山市县级总站，镇街社工站覆盖率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不断完善社工服务体现情况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社区排查防控力量提升情况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完成社区防控和民政工作社会满意度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51118122Y000000331659-其他公用经费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2022年退休支部书记委员补助、误餐费等。</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51118122Y000000433413-工会经费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按财政预算要求，会议纪要3人工会经费，节假日慰问品，按要求发放。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51118123R000007766797-生活补助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遗属补助、5-12月建国期间参加工作生活补贴</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51118123R000007767461-离休费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及时发放离休费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51118123R000007969544-2023年提前退休享受待遇经费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及时发放2023年提前退休享受待遇经费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51118123R000008907888-公务员医疗补助经费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2023年公务员医疗补助经费，足额缴纳</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51118123R000009047418-2023年春节慰问费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及时发放2023年春节慰问费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18.85</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18.85</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18.85</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51118123R000009048071-2023年年终绩效考核奖</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及时发放2023年年终绩效考核奖</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51118123R000009136055-全市残保金经费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及时发放全市残保金经费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51118123T000007969057-2023年劳务派遣人员经费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保障编外人员待遇，对单位工作人力资源的有效补充。</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及时发放劳务派遣人员经费</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20.16</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5类岗位编外人员待遇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54479.28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7类岗位编外人员待遇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58289.28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规范编外人员管理情况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规范清理节约财政资金</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51118123T000008641478-2023年单位资金支出</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用于代收代付单位往来款，如：质量保证金、城乡低保金、困难残疾人补助、重度残疾人补助、城乡特困人员补助等退回款，代发代扣员工保险等费用。</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代收代付往来款件数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往来款收付准确率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往来款收付及时率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单位往来业务顺畅</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资金安全性</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工程未竣工，未达到支付条件</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51118123T000009022910-（春节前）养老服务项目工程款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积极构建以居家为基础、社区为依托、机构为补充的社会养老服务体系，增加有效服务供给。提升养老服务质量，不断人民群众日益增长的养老服务需求。</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及时支付春节前养老服务项目工程进度款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219.17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农村适老化改造家庭数量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新增社区养老综合体数量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社区养老设施发挥作用情况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老年人养老服务需求满足情况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养老服务体系完善情况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受益老年人满意度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51118123T000009022934-（春节前）儿童关爱项目工程款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为高桥、罗目、绥山、双福4个乡镇37个村困境儿童、留守儿童提供心里疏导、法律援助、开展特色活动，保障儿童合法权益，</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及时支付春节前儿童关爱项目工程进度款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困境儿童、留守儿童数量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提升关爱服务能力村数量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涉及镇村儿童覆盖率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未成年人保护能力提升情况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未成年保护体系完善情况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受益儿童满意度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51118123T000009023020-（春节前）政权区划项目工程款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保障行政区划调整，，加快振兴县域经济，保障和改善民生。</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及时支付春节前政权区划项目工程进度款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完成行政区划调整镇数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完成行政区划调整村数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行政效能提升情况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保证地方稳定和地方发展的情况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51118123T000009074182-峨眉山市老年养护院（1期）</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新建老人公寓楼（床位300张）、功能活动室等及相关配套设施，购置心电图机、吸痰器、无菌柜等设备。保障人民群众日益增加的养老需求</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4,069.34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1,077.54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4,069.34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1,077.54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新增养老床位数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新增养护院楼栋数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幢</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老年设施发挥作用情况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养老院建设时限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完善养老服务基础设施建设</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完善养老体系建设</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进一步提升福利院现有品牌价值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项目未完成竣工，按进度支付峨眉山市老年养护院（1期）工程款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51118123T000009075322-（春节前）养护院工程款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完善机构为补充的社会养老服务体系，增加有效服务供给。提升养老服务质量，不断满足人民群众日益增长的养老服务需求。</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及时支付春节前养护院工程进度款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新增床位数量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养老设施发挥作用情况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养老院完成时限</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老年人养老需求满足情况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养老服务体系完善情况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受益老年人满意度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51118123T000009082637-城市最低生活保障（中省资金）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保障城市低保对象基本生活，应保尽保</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及时发放城市最低生活保障（中省资金），保障城市低保对象基本生活，应保尽保。</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767.37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767.37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767.37</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767.37</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城市低保标准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低保基本生活补助按时发放率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低保生活水平</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低保基本生活保障制度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51118123T000009082645-农村最低生活保障（中省资金）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保障全市农村低保对象基本生活，应保尽保</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及时发放农村最低生活保障（中省资金），保障全市农村低保对象基本生活，应保尽保。</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3,123.31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3,123.31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3,123.31</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3,123.31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农村低保基本生活补助按时发放率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农村低保生活水平</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低保基本生活保障制度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51118123T000009082670-城市特困人员救助供养（中省资金）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保障城市特困人员基本生活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及时发放城市特困人员救助供养资金，保障城市特困人员基本生活。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200.59</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200.59</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城市特困供养水平情况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流浪乞讨救助</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51118123T000009082693-农村特困人员救助供养（中省资金）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保障农村特困人员基本生活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及时发放农村特困人员救助供养资金，保障农村特困人员基本生活。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特困供养生活补助及时发放率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特困供养水平情况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51118123T000009082767-孤儿基本生活保障（中省资金）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保障全市孤儿事实无人抚养儿童基本生活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及时发放孤儿基本生活保障金，保障全市孤儿事实无人抚养儿童基本生活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40.23</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孤儿、事实无人抚养儿童纳入保障范围率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孤儿、事实无人抚养儿童认定准确率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补助按时发放率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孤儿、事实无人抚养儿童生活水平情况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孤儿、事实无人抚养儿童保障制度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51118123T000009082790-临时救助（中省资金）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保障全市因病、突发事件等导致生活困难人群基本生活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及时发放临时救助资金，保障全市因病、突发事件等导致生活困难人群基本生活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临时救助人次</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临时救助及时发放率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临时救助水平</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临时救助制度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51118123T000009173950-重度残疾人护理补贴（省级资金）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保障峨眉山市一二级重度残疾护理补贴</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及时发放重度残疾人护理补贴，保障峨眉山市一二级重度残疾护理补贴。</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一级重度残疾护理补贴标准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二级重度残疾护理补贴标准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重度残疾人保障制度落实情况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51118123T000009174155-困难残疾人生活补贴（省级资金）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保障峨眉山市困难残疾人生活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及时发放困难残疾人护理补贴，保障峨眉山市困难残疾人生活。</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保障困难残疾人生活补贴人数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困难残疾人生活补贴标准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困难残疾生活补贴发放及时率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受助人员基本生活改善情况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符合条件的受助对象幸福感</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受助困难残疾人满意度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51118123T000009174336-绿色惠民殡葬补助（省级资金）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峨眉山市居民死亡后实施火化的，对其基本殡葬产生费用按最高不超过1030予以补助。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及时发放绿色惠民殡葬补助，峨眉山市居民死亡后实施火化的，对其基本殡葬产生费用按最高不超过1030予以补助。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惠民殡葬补贴政策覆盖率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殡葬服务惠民人数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补贴资金发放及时率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落实绿色殡葬制度情况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享受殡葬补贴家属满意度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51118123T000009174372-精简退职补助（省级资金）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保障峨眉山市1957年前参加革命工作，响应国家号召精简下放农村的老职工补助</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及时发放精简退职补助资金，保障峨眉山市1957年前参加革命工作，响应国家号召精简下放农村的老职工补助</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保障精简退职人数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精简退职人员基本生活水平提升情况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符合条件的受助对象幸福感</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51118123T000009175076-养老服务业发展（中省资金）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新建2个养老综合体，困难家庭适老化改造160户，为居家困难高龄老人提供关爱服务，对养老机构和日间照料中心发放运营补贴</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按进度支付养老服务业发展工程款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困难老年人家庭适老化改造户数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新增社区养老服务综合体</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城乡社区养老服务设施发挥作用</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老年人日益增加的养老服务需求满足情况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养老服务体系完善情况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高龄失能老人对居家养老服务质量满意度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受益家庭对居家和社区基本养老服务的满意度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按进度支付养老服务业发展工程款，工程未竣工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51118123T000009175146-民政事业补助资金（省级资金）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目标1：支持城乡社区治理“创特色”工程，推动制度创新和能力建设取得新成效，激发城乡社区治理新活力；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目标2：支持提升城乡社区综合服务能力，完善县域三级社工服务体系，开展专业化社会工作服务，提升群众获得感辛福感。</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252.01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252.01</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开展城乡社区治理“创特色”工程社区个数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城乡社区治理“创特色”补助标准</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城乡社区治理“创特色”工程验收合格率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项目按实施方案如期完成率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社会工作服务体系完善程度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基层社会治理体系</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社会工作和社区工作服务对象满意度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51118123T000009175174-福彩公益金（中央）</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提升福彩公益金影响力，具体目标：                                                                                                                                        1.农村公办养老机构床位改造、维护等，提升农村公办养老服务机构护理能力。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2.精神卫生福利机构设备购置和精神障碍社区康复服务站点建设，进一步改善残疾人服务基础条件。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3.开展“孤儿助学工程”，完善未成年人保护体系。</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11.69</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建设精神障碍社区康复服务社区站点个数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保障孤儿年满18周岁就读大学、硕士、中等职业学校人数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改造提升农村公办养老机构床位护理能力床位数</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孤儿助学补助发放及时率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养老、儿童、残疾保障体系健全情况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福彩公益金影响力提升情况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受助精神病人家属满意度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孤儿助学受助对象抽样调查满意度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项目开展中，未完成竣工</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6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51118123T000009639021-激励资金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0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及时发放激励资金，严格执行相关政策，保障工资及时、足额发放或社保及时、足额缴纳，预算编制科学合理，减少结余资金。</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8.44</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发放覆盖率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1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5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85"/>
        <w:gridCol w:w="798"/>
        <w:gridCol w:w="1125"/>
        <w:gridCol w:w="464"/>
        <w:gridCol w:w="701"/>
        <w:gridCol w:w="462"/>
        <w:gridCol w:w="907"/>
        <w:gridCol w:w="496"/>
        <w:gridCol w:w="496"/>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51118123T000007969057-2023年劳务派遣人员经费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保障劳务派遣人员福利待遇：工资发放、五险一金等缴纳。</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按月及时工资发放、五险一金等缴纳。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按标准发放</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保障劳务派遣人员福利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长期保障劳务派遣人员福利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51118123T000007977333-2023年流浪乞讨救助支出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切实保障生活无着流浪乞讨人员、未成年人：生活救助、医疗救助、返乡救助、临时安置救助、主动救助、教育矫治救助正常有序开展；保障救助管理站、未成年人社会保护中心机构正常运转。</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及时发放、切实保障生活无着流浪乞讨人员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13.63</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13.63</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2023年度就住流浪乞讨人员300人以上，困境儿童走访500户以上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保障流浪乞讨人员、未成年人生活救助质量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51118123T000009174481-流浪乞讨资金（主动救助）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开展界面巡回救助，“源头预防”等工作，保护生活无着流浪乞讨人员合法权利。</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及时发放资金、切实保障生活无着流浪乞讨人员，开展界面巡回救助，“源头预防”等工作，保护生活无着流浪乞讨人员合法权利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保证受助人员街面巡查救助服务质量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51118123T000009174503-流浪乞讨救助（返乡救助）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为受助人员提供返乡救助服务，保护流浪乞讨人员、未成年人合法权益。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及时发放资金、为受助人员提供返乡救助服务，保护流浪乞讨人员、未成年人合法权益。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保证返乡受助人员救助服务质量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51118123T000009174517-流浪乞讨救助（医疗救助）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提供疾病救治、卫生防疫、医疗康复等医疗服务，保护生活无着流浪乞讨人员、未成年人合法权益。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及时发放资金、提供疾病救治、卫生防疫、医疗康复等医疗服务，保护生活无着流浪乞讨人员、未成年人合法权益。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保证受助人员医疗救助服务质量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51118123T000009175028-流浪乞讨救助（临时安置）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为暂时找不到户籍、无家可归的受助人员提供临时安置服务，保障其合法权益。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及时发放资金、为暂时找不到户籍、无家可归的受助人员提供临时安置服务，保障其合法权益。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保证临时安置受助人员生活服务质量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51118123T000009175042-流浪乞讨救助（未成年保护支出）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强化未成年人源头预防和治理，保护未成年人合法权益。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及时发放资金、强化未成年人源头预防和治理，保护未成年人合法权益。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27.56</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27.56</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保证受助人员“源头预防”及救助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51118123T000009175054-流浪乞讨救助（生活救助）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53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提供生活所需救助，保护生活无着流浪乞讨人员、未成年人合法权益。</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严格执行相关政策，预算执行率为99.36%，全面完成预期目标。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年末结算未及时支付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43.59</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43.59</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保障受助人员生活服务质量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预算执行率99.36%，年末结算未及时支付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年末结算未及时支付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8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bl>
    <w:tbl>
      <w:tblPr>
        <w:tblStyle w:val="16"/>
        <w:tblpPr w:leftFromText="180" w:rightFromText="180" w:vertAnchor="text" w:horzAnchor="page" w:tblpX="1275" w:tblpY="304"/>
        <w:tblOverlap w:val="never"/>
        <w:tblW w:w="9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955"/>
        <w:gridCol w:w="1091"/>
        <w:gridCol w:w="1297"/>
        <w:gridCol w:w="519"/>
        <w:gridCol w:w="973"/>
        <w:gridCol w:w="435"/>
        <w:gridCol w:w="929"/>
        <w:gridCol w:w="505"/>
        <w:gridCol w:w="486"/>
        <w:gridCol w:w="2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36" w:type="dxa"/>
            <w:gridSpan w:val="9"/>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51118121T000000059053-劳务绩效补偿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92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职工参与延伸服务，按2.5倍核定绩效工资</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严格按文件要求，职工参与延伸服务，按月发放劳务绩效。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88.81</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88.81</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88.81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职工参与延伸服务，领取2.5倍绩效工资</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888069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配合好企业参与延伸服务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配合延伸服务满足群众需求</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每年持续进行</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51118122T000000331231-无名尸、特困人员火化经费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92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保障建档立卡人员、无名尸、特困人员及符合减免人员死亡后基本火化、冷冻、运费、存放费及其他基本服务费等</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按财政要求，无名尸、特困人员火化经费每年按2万元预算。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火化无名尸、特困人员和符合减免人员火化经费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配合政府完成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有效保障无名尸、特困人员火化</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每年持续进行</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rPr>
            </w:pPr>
          </w:p>
          <w:p>
            <w:pPr>
              <w:pStyle w:val="2"/>
              <w:rPr>
                <w:rFonts w:hint="eastAsia"/>
              </w:rPr>
            </w:pPr>
          </w:p>
          <w:p>
            <w:pPr>
              <w:pStyle w:val="3"/>
              <w:rPr>
                <w:rFonts w:hint="eastAsia"/>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51118122T000000333779-生产成本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92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完成火化遗体3300具，接运遗体800具，基本殡葬收入达到200万元，按厂家技术考核油耗，保证殡葬工作正常运行。</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完成火化、接运遗体所需柴油、汽油、劳保用品、消毒防护用品、设备维修费、殡葬车辆运行费等。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39.93</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39.93</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火化遗体3300具，接运遗体800具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保质保量完成火化遗体和接运遗体</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绿色惠民殡葬</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殡葬工作每年持续开展</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4" w:type="dxa"/>
            <w:tcBorders>
              <w:top w:val="nil"/>
              <w:left w:val="nil"/>
              <w:bottom w:val="nil"/>
              <w:right w:val="nil"/>
            </w:tcBorders>
            <w:shd w:val="clear" w:color="auto" w:fill="auto"/>
            <w:vAlign w:val="center"/>
          </w:tcPr>
          <w:p>
            <w:pPr>
              <w:rPr>
                <w:rFonts w:hint="eastAsia"/>
              </w:rPr>
            </w:pPr>
          </w:p>
          <w:p>
            <w:pPr>
              <w:pStyle w:val="2"/>
              <w:rPr>
                <w:rFonts w:hint="eastAsia"/>
              </w:rPr>
            </w:pPr>
          </w:p>
          <w:p>
            <w:pPr>
              <w:pStyle w:val="3"/>
              <w:rPr>
                <w:rFonts w:hint="eastAsia"/>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51118123T000008501455-聘用人员经费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92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年初按人员预算聘用人员工资和保险，按实发放1月后按财政要求将该人员项目调为特定目标类，按月发放工资和缴纳保险，预算执行率100%。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20.89</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20.89</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bl>
    <w:tbl>
      <w:tblPr>
        <w:tblStyle w:val="16"/>
        <w:tblW w:w="5000" w:type="pct"/>
        <w:jc w:val="center"/>
        <w:tblLayout w:type="autofit"/>
        <w:tblCellMar>
          <w:top w:w="0" w:type="dxa"/>
          <w:left w:w="108" w:type="dxa"/>
          <w:bottom w:w="0" w:type="dxa"/>
          <w:right w:w="108" w:type="dxa"/>
        </w:tblCellMar>
      </w:tblPr>
      <w:tblGrid>
        <w:gridCol w:w="576"/>
        <w:gridCol w:w="1073"/>
        <w:gridCol w:w="936"/>
        <w:gridCol w:w="1189"/>
        <w:gridCol w:w="396"/>
        <w:gridCol w:w="849"/>
        <w:gridCol w:w="396"/>
        <w:gridCol w:w="758"/>
        <w:gridCol w:w="487"/>
        <w:gridCol w:w="487"/>
        <w:gridCol w:w="1375"/>
      </w:tblGrid>
      <w:tr>
        <w:tblPrEx>
          <w:tblCellMar>
            <w:top w:w="0" w:type="dxa"/>
            <w:left w:w="108" w:type="dxa"/>
            <w:bottom w:w="0" w:type="dxa"/>
            <w:right w:w="108" w:type="dxa"/>
          </w:tblCellMar>
        </w:tblPrEx>
        <w:trPr>
          <w:trHeight w:val="905"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jc w:val="center"/>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4032"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51118122T000000330994-2021年单位自有资金收入</w:t>
            </w:r>
          </w:p>
        </w:tc>
      </w:tr>
      <w:tr>
        <w:tblPrEx>
          <w:tblCellMar>
            <w:top w:w="0" w:type="dxa"/>
            <w:left w:w="108" w:type="dxa"/>
            <w:bottom w:w="0" w:type="dxa"/>
            <w:right w:w="108" w:type="dxa"/>
          </w:tblCellMar>
        </w:tblPrEx>
        <w:trPr>
          <w:trHeight w:val="513" w:hRule="atLeast"/>
          <w:jc w:val="center"/>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2211"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民政局</w:t>
            </w:r>
          </w:p>
        </w:tc>
        <w:tc>
          <w:tcPr>
            <w:tcW w:w="444" w:type="pct"/>
            <w:tcBorders>
              <w:top w:val="nil"/>
              <w:left w:val="nil"/>
              <w:bottom w:val="nil"/>
              <w:right w:val="nil"/>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1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峨眉山市民政福利院</w:t>
            </w:r>
          </w:p>
        </w:tc>
      </w:tr>
      <w:tr>
        <w:tblPrEx>
          <w:tblCellMar>
            <w:top w:w="0" w:type="dxa"/>
            <w:left w:w="108" w:type="dxa"/>
            <w:bottom w:w="0" w:type="dxa"/>
            <w:right w:w="108" w:type="dxa"/>
          </w:tblCellMar>
        </w:tblPrEx>
        <w:trPr>
          <w:trHeight w:val="285" w:hRule="atLeast"/>
          <w:jc w:val="center"/>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629"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211"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1820"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2211"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支付水费、电费、燃气费、生活费、各项维护费以及150余位员工的待遇发放，在保证单位能够正常运行的前提下，保证入住老人的生活质量，提高老人的幸福指数，使入住老人满意度达到90%以上。</w:t>
            </w:r>
          </w:p>
        </w:tc>
        <w:tc>
          <w:tcPr>
            <w:tcW w:w="1820"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水费、电费、燃气费、生活费、各项维护费以及150余位员工的待遇发放，单位正常运行</w:t>
            </w:r>
          </w:p>
        </w:tc>
      </w:tr>
      <w:tr>
        <w:tblPrEx>
          <w:tblCellMar>
            <w:top w:w="0" w:type="dxa"/>
            <w:left w:w="108" w:type="dxa"/>
            <w:bottom w:w="0" w:type="dxa"/>
            <w:right w:w="108" w:type="dxa"/>
          </w:tblCellMar>
        </w:tblPrEx>
        <w:trPr>
          <w:trHeight w:val="693"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32"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水电气每月按时支付、工资每月按时发放。</w:t>
            </w:r>
          </w:p>
        </w:tc>
      </w:tr>
      <w:tr>
        <w:tblPrEx>
          <w:tblCellMar>
            <w:top w:w="0" w:type="dxa"/>
            <w:left w:w="108" w:type="dxa"/>
            <w:bottom w:w="0" w:type="dxa"/>
            <w:right w:w="108" w:type="dxa"/>
          </w:tblCellMar>
        </w:tblPrEx>
        <w:trPr>
          <w:trHeight w:val="360" w:hRule="atLeast"/>
          <w:jc w:val="center"/>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2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80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2,000.00</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2,000.00</w:t>
            </w: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1,966.85</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98.34%</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04"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390"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04"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08"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04"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60"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2,000.00</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2,000.00</w:t>
            </w: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1,966.85</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98.34%</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04"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340"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3"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04"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黑体" w:hAnsi="黑体" w:eastAsia="黑体" w:cs="宋体"/>
                <w:i/>
                <w:iCs/>
                <w:color w:val="000000"/>
                <w:kern w:val="0"/>
                <w:sz w:val="18"/>
                <w:szCs w:val="18"/>
              </w:rPr>
            </w:pPr>
          </w:p>
        </w:tc>
      </w:tr>
      <w:tr>
        <w:tblPrEx>
          <w:tblCellMar>
            <w:top w:w="0" w:type="dxa"/>
            <w:left w:w="108" w:type="dxa"/>
            <w:bottom w:w="0" w:type="dxa"/>
            <w:right w:w="108" w:type="dxa"/>
          </w:tblCellMar>
        </w:tblPrEx>
        <w:trPr>
          <w:trHeight w:val="453" w:hRule="atLeast"/>
          <w:jc w:val="center"/>
        </w:trPr>
        <w:tc>
          <w:tcPr>
            <w:tcW w:w="33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62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49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80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40"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150位员工待遇发放</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9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150</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80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40"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入住老人生活质量</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49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80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40"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职工工资发放及时率</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9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80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40"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入住老人幸福指数</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49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高中低</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80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40"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入住老人的认可和赞同</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49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优良中低差</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80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3" w:hRule="atLeast"/>
          <w:jc w:val="center"/>
        </w:trPr>
        <w:tc>
          <w:tcPr>
            <w:tcW w:w="33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kern w:val="0"/>
                <w:sz w:val="18"/>
                <w:szCs w:val="18"/>
              </w:rPr>
            </w:pPr>
          </w:p>
        </w:tc>
        <w:tc>
          <w:tcPr>
            <w:tcW w:w="62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54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698"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入住老人满意度</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99"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232"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4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804"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jc w:val="center"/>
        </w:trPr>
        <w:tc>
          <w:tcPr>
            <w:tcW w:w="36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285" w:type="pct"/>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04" w:type="pct"/>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3" w:hRule="atLeast"/>
          <w:jc w:val="center"/>
        </w:trPr>
        <w:tc>
          <w:tcPr>
            <w:tcW w:w="33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水费、电费、燃气费、生活费、各项维护费以及150余位员工的待遇发放，单位正常运行</w:t>
            </w:r>
          </w:p>
        </w:tc>
      </w:tr>
      <w:tr>
        <w:tblPrEx>
          <w:tblCellMar>
            <w:top w:w="0" w:type="dxa"/>
            <w:left w:w="108" w:type="dxa"/>
            <w:bottom w:w="0" w:type="dxa"/>
            <w:right w:w="108" w:type="dxa"/>
          </w:tblCellMar>
        </w:tblPrEx>
        <w:trPr>
          <w:trHeight w:val="573" w:hRule="atLeast"/>
          <w:jc w:val="center"/>
        </w:trPr>
        <w:tc>
          <w:tcPr>
            <w:tcW w:w="33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3" w:hRule="atLeast"/>
          <w:jc w:val="center"/>
        </w:trPr>
        <w:tc>
          <w:tcPr>
            <w:tcW w:w="33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4662"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jc w:val="center"/>
        </w:trPr>
        <w:tc>
          <w:tcPr>
            <w:tcW w:w="24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项目负责人：夏勇华</w:t>
            </w:r>
          </w:p>
        </w:tc>
        <w:tc>
          <w:tcPr>
            <w:tcW w:w="2552"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财务负责人：李倩</w:t>
            </w:r>
          </w:p>
        </w:tc>
      </w:tr>
    </w:tbl>
    <w:p/>
    <w:p>
      <w:pPr>
        <w:rPr>
          <w:rFonts w:ascii="黑体" w:hAnsi="黑体" w:eastAsia="黑体"/>
          <w:sz w:val="32"/>
          <w:szCs w:val="32"/>
        </w:rPr>
      </w:pPr>
      <w:r>
        <w:rPr>
          <w:rFonts w:hint="eastAsia" w:ascii="黑体" w:hAnsi="黑体" w:eastAsia="黑体"/>
          <w:sz w:val="32"/>
          <w:szCs w:val="32"/>
        </w:rPr>
        <w:t>附件2</w:t>
      </w:r>
    </w:p>
    <w:p>
      <w:pPr>
        <w:ind w:firstLine="360" w:firstLineChars="100"/>
        <w:jc w:val="center"/>
        <w:rPr>
          <w:rFonts w:hint="eastAsia" w:ascii="宋体" w:hAnsi="宋体" w:cs="Times New Roman"/>
          <w:sz w:val="36"/>
          <w:szCs w:val="36"/>
        </w:rPr>
      </w:pPr>
      <w:r>
        <w:rPr>
          <w:rFonts w:hint="eastAsia" w:ascii="宋体" w:hAnsi="宋体" w:cs="Times New Roman"/>
          <w:sz w:val="36"/>
          <w:szCs w:val="36"/>
        </w:rPr>
        <w:t>峨眉山市民政局</w:t>
      </w:r>
    </w:p>
    <w:p>
      <w:pPr>
        <w:jc w:val="center"/>
        <w:rPr>
          <w:rFonts w:hint="eastAsia" w:ascii="宋体" w:hAnsi="宋体" w:cs="Times New Roman"/>
          <w:sz w:val="36"/>
          <w:szCs w:val="36"/>
        </w:rPr>
      </w:pPr>
      <w:r>
        <w:rPr>
          <w:rFonts w:hint="eastAsia" w:ascii="宋体" w:hAnsi="宋体" w:cs="Times New Roman"/>
          <w:sz w:val="36"/>
          <w:szCs w:val="36"/>
        </w:rPr>
        <w:t>202</w:t>
      </w:r>
      <w:r>
        <w:rPr>
          <w:rFonts w:hint="eastAsia" w:ascii="宋体" w:hAnsi="宋体" w:cs="Times New Roman"/>
          <w:sz w:val="36"/>
          <w:szCs w:val="36"/>
          <w:lang w:val="en-US" w:eastAsia="zh-CN"/>
        </w:rPr>
        <w:t>3</w:t>
      </w:r>
      <w:r>
        <w:rPr>
          <w:rFonts w:hint="eastAsia" w:ascii="宋体" w:hAnsi="宋体" w:cs="Times New Roman"/>
          <w:sz w:val="36"/>
          <w:szCs w:val="36"/>
        </w:rPr>
        <w:t>年困难群众救助补助资金自评报告</w:t>
      </w:r>
    </w:p>
    <w:p>
      <w:pPr>
        <w:rPr>
          <w:rFonts w:hint="eastAsia" w:ascii="仿宋_GB2312" w:hAnsi="宋体" w:eastAsia="仿宋_GB2312" w:cs="Times New Roman"/>
          <w:sz w:val="30"/>
          <w:szCs w:val="30"/>
        </w:rPr>
      </w:pPr>
      <w:r>
        <w:rPr>
          <w:rFonts w:hint="eastAsia" w:ascii="仿宋_GB2312" w:hAnsi="宋体" w:eastAsia="仿宋_GB2312" w:cs="Times New Roman"/>
          <w:sz w:val="30"/>
          <w:szCs w:val="30"/>
        </w:rPr>
        <w:t>峨眉山市财政局：</w:t>
      </w:r>
    </w:p>
    <w:p>
      <w:pPr>
        <w:ind w:firstLine="435"/>
        <w:rPr>
          <w:rFonts w:hint="eastAsia" w:ascii="仿宋_GB2312" w:hAnsi="宋体" w:eastAsia="仿宋_GB2312" w:cs="Times New Roman"/>
          <w:sz w:val="30"/>
          <w:szCs w:val="30"/>
        </w:rPr>
      </w:pPr>
      <w:r>
        <w:rPr>
          <w:rFonts w:hint="eastAsia" w:ascii="仿宋_GB2312" w:hAnsi="宋体" w:eastAsia="仿宋_GB2312" w:cs="Times New Roman"/>
          <w:sz w:val="30"/>
          <w:szCs w:val="30"/>
        </w:rPr>
        <w:t>根据预算管理相关规定，现就峨眉山市民政局202</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年困难群众救助补助资金情况自评如下：</w:t>
      </w:r>
    </w:p>
    <w:p>
      <w:pPr>
        <w:snapToGrid w:val="0"/>
        <w:spacing w:line="520" w:lineRule="exact"/>
        <w:ind w:firstLine="596" w:firstLineChars="198"/>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一、项目基本情况</w:t>
      </w:r>
    </w:p>
    <w:p>
      <w:pPr>
        <w:snapToGrid w:val="0"/>
        <w:spacing w:line="520" w:lineRule="exact"/>
        <w:ind w:firstLine="600" w:firstLineChars="200"/>
        <w:rPr>
          <w:rFonts w:hint="eastAsia" w:ascii="仿宋_GB2312" w:hAnsi="仿宋" w:eastAsia="仿宋_GB2312" w:cs="Times New Roman"/>
          <w:sz w:val="30"/>
          <w:szCs w:val="30"/>
        </w:rPr>
      </w:pPr>
      <w:r>
        <w:rPr>
          <w:rFonts w:hint="eastAsia" w:ascii="仿宋_GB2312" w:hAnsi="仿宋" w:eastAsia="仿宋_GB2312" w:cs="Times New Roman"/>
          <w:sz w:val="30"/>
          <w:szCs w:val="30"/>
        </w:rPr>
        <w:t>202</w:t>
      </w:r>
      <w:r>
        <w:rPr>
          <w:rFonts w:hint="eastAsia" w:ascii="仿宋_GB2312" w:hAnsi="仿宋" w:eastAsia="仿宋_GB2312" w:cs="Times New Roman"/>
          <w:sz w:val="30"/>
          <w:szCs w:val="30"/>
          <w:lang w:val="en-US" w:eastAsia="zh-CN"/>
        </w:rPr>
        <w:t>3</w:t>
      </w:r>
      <w:r>
        <w:rPr>
          <w:rFonts w:hint="eastAsia" w:ascii="仿宋_GB2312" w:hAnsi="仿宋" w:eastAsia="仿宋_GB2312" w:cs="Times New Roman"/>
          <w:sz w:val="30"/>
          <w:szCs w:val="30"/>
        </w:rPr>
        <w:t>年困难群众资金主要用于城乡最低生活保障、城乡特困生活补助、孤儿基本生活保障、流浪乞讨救助、临时救助等五方面,整体目标是切实做好基本民生保障，按标施救、应补尽补、应保尽保、动态管理，保障城乡低保、特困民政补助对象补助及时足额发放到位。</w:t>
      </w:r>
    </w:p>
    <w:p>
      <w:pPr>
        <w:widowControl w:val="0"/>
        <w:adjustRightInd w:val="0"/>
        <w:snapToGrid w:val="0"/>
        <w:spacing w:line="440" w:lineRule="exact"/>
        <w:ind w:left="420" w:leftChars="200" w:firstLine="148" w:firstLineChars="49"/>
        <w:jc w:val="left"/>
        <w:rPr>
          <w:rFonts w:ascii="仿宋_GB2312" w:hAnsi="Times New Roman" w:eastAsia="仿宋_GB2312" w:cs="Times New Roman"/>
          <w:b/>
          <w:kern w:val="2"/>
          <w:sz w:val="30"/>
          <w:szCs w:val="30"/>
          <w:lang w:val="en-US" w:eastAsia="zh-CN" w:bidi="ar-SA"/>
        </w:rPr>
      </w:pPr>
      <w:r>
        <w:rPr>
          <w:rFonts w:hint="eastAsia" w:ascii="仿宋_GB2312" w:hAnsi="Times New Roman" w:eastAsia="仿宋_GB2312" w:cs="Times New Roman"/>
          <w:b/>
          <w:kern w:val="2"/>
          <w:sz w:val="30"/>
          <w:szCs w:val="30"/>
          <w:lang w:val="en-US" w:eastAsia="zh-CN" w:bidi="ar-SA"/>
        </w:rPr>
        <w:t>二、预算下达情况</w:t>
      </w:r>
    </w:p>
    <w:p>
      <w:pPr>
        <w:snapToGrid w:val="0"/>
        <w:spacing w:line="520" w:lineRule="exact"/>
        <w:ind w:firstLine="594" w:firstLineChars="198"/>
        <w:rPr>
          <w:rFonts w:hint="eastAsia" w:ascii="仿宋_GB2312" w:hAnsi="仿宋" w:eastAsia="仿宋_GB2312" w:cs="Times New Roman"/>
          <w:sz w:val="30"/>
          <w:szCs w:val="30"/>
        </w:rPr>
      </w:pPr>
      <w:r>
        <w:rPr>
          <w:rFonts w:hint="eastAsia" w:ascii="仿宋_GB2312" w:hAnsi="仿宋" w:eastAsia="仿宋_GB2312" w:cs="Times New Roman"/>
          <w:sz w:val="30"/>
          <w:szCs w:val="30"/>
        </w:rPr>
        <w:t>202</w:t>
      </w:r>
      <w:r>
        <w:rPr>
          <w:rFonts w:hint="eastAsia" w:ascii="仿宋_GB2312" w:hAnsi="仿宋" w:eastAsia="仿宋_GB2312" w:cs="Times New Roman"/>
          <w:sz w:val="30"/>
          <w:szCs w:val="30"/>
          <w:lang w:val="en-US" w:eastAsia="zh-CN"/>
        </w:rPr>
        <w:t>3</w:t>
      </w:r>
      <w:r>
        <w:rPr>
          <w:rFonts w:hint="eastAsia" w:ascii="仿宋_GB2312" w:hAnsi="仿宋" w:eastAsia="仿宋_GB2312" w:cs="Times New Roman"/>
          <w:sz w:val="30"/>
          <w:szCs w:val="30"/>
        </w:rPr>
        <w:t>年困难群众资金总投入资金</w:t>
      </w:r>
      <w:r>
        <w:rPr>
          <w:rFonts w:hint="eastAsia" w:ascii="仿宋_GB2312" w:hAnsi="仿宋" w:eastAsia="仿宋_GB2312" w:cs="Times New Roman"/>
          <w:sz w:val="30"/>
          <w:szCs w:val="30"/>
          <w:lang w:val="en-US" w:eastAsia="zh-CN"/>
        </w:rPr>
        <w:t>5416.94</w:t>
      </w:r>
      <w:r>
        <w:rPr>
          <w:rFonts w:hint="eastAsia" w:ascii="仿宋_GB2312" w:hAnsi="仿宋" w:eastAsia="仿宋_GB2312" w:cs="Times New Roman"/>
          <w:sz w:val="30"/>
          <w:szCs w:val="30"/>
        </w:rPr>
        <w:t>万元，其中：中省投入资金</w:t>
      </w:r>
      <w:r>
        <w:rPr>
          <w:rFonts w:hint="eastAsia" w:ascii="仿宋_GB2312" w:hAnsi="仿宋" w:eastAsia="仿宋_GB2312" w:cs="Times New Roman"/>
          <w:sz w:val="30"/>
          <w:szCs w:val="30"/>
          <w:lang w:val="en-US" w:eastAsia="zh-CN"/>
        </w:rPr>
        <w:t>4711.66</w:t>
      </w:r>
      <w:r>
        <w:rPr>
          <w:rFonts w:hint="eastAsia" w:ascii="仿宋_GB2312" w:hAnsi="仿宋" w:eastAsia="仿宋_GB2312" w:cs="Times New Roman"/>
          <w:sz w:val="30"/>
          <w:szCs w:val="30"/>
        </w:rPr>
        <w:t>万元，县级兜底资金</w:t>
      </w:r>
      <w:r>
        <w:rPr>
          <w:rFonts w:hint="eastAsia" w:ascii="仿宋_GB2312" w:hAnsi="仿宋" w:eastAsia="仿宋_GB2312" w:cs="Times New Roman"/>
          <w:sz w:val="30"/>
          <w:szCs w:val="30"/>
          <w:lang w:val="en-US" w:eastAsia="zh-CN"/>
        </w:rPr>
        <w:t>705.28</w:t>
      </w:r>
      <w:r>
        <w:rPr>
          <w:rFonts w:hint="eastAsia" w:ascii="仿宋_GB2312" w:hAnsi="仿宋" w:eastAsia="仿宋_GB2312" w:cs="Times New Roman"/>
          <w:sz w:val="30"/>
          <w:szCs w:val="30"/>
        </w:rPr>
        <w:t>万元。</w:t>
      </w:r>
    </w:p>
    <w:p>
      <w:pPr>
        <w:snapToGrid w:val="0"/>
        <w:spacing w:line="520" w:lineRule="exact"/>
        <w:ind w:firstLine="594" w:firstLineChars="198"/>
        <w:rPr>
          <w:rFonts w:hint="eastAsia" w:ascii="仿宋_GB2312" w:hAnsi="仿宋" w:eastAsia="仿宋_GB2312" w:cs="Times New Roman"/>
          <w:sz w:val="30"/>
          <w:szCs w:val="30"/>
        </w:rPr>
      </w:pPr>
      <w:r>
        <w:rPr>
          <w:rFonts w:hint="eastAsia" w:ascii="仿宋_GB2312" w:hAnsi="仿宋" w:eastAsia="仿宋_GB2312" w:cs="Times New Roman"/>
          <w:sz w:val="30"/>
          <w:szCs w:val="30"/>
        </w:rPr>
        <w:t>（1）中省资金情况</w:t>
      </w:r>
    </w:p>
    <w:p>
      <w:pPr>
        <w:snapToGrid w:val="0"/>
        <w:spacing w:line="520" w:lineRule="exact"/>
        <w:ind w:firstLine="594" w:firstLineChars="198"/>
        <w:rPr>
          <w:rFonts w:hint="eastAsia" w:ascii="仿宋_GB2312" w:hAnsi="仿宋" w:eastAsia="仿宋_GB2312" w:cs="Times New Roman"/>
          <w:sz w:val="30"/>
          <w:szCs w:val="30"/>
        </w:rPr>
      </w:pPr>
      <w:r>
        <w:rPr>
          <w:rFonts w:hint="eastAsia" w:ascii="仿宋_GB2312" w:hAnsi="仿宋" w:eastAsia="仿宋_GB2312" w:cs="Times New Roman"/>
          <w:sz w:val="30"/>
          <w:szCs w:val="30"/>
        </w:rPr>
        <w:t>202</w:t>
      </w:r>
      <w:r>
        <w:rPr>
          <w:rFonts w:hint="eastAsia" w:ascii="仿宋_GB2312" w:hAnsi="仿宋" w:eastAsia="仿宋_GB2312" w:cs="Times New Roman"/>
          <w:sz w:val="30"/>
          <w:szCs w:val="30"/>
          <w:lang w:val="en-US" w:eastAsia="zh-CN"/>
        </w:rPr>
        <w:t>3</w:t>
      </w:r>
      <w:r>
        <w:rPr>
          <w:rFonts w:hint="eastAsia" w:ascii="仿宋_GB2312" w:hAnsi="仿宋" w:eastAsia="仿宋_GB2312" w:cs="Times New Roman"/>
          <w:sz w:val="30"/>
          <w:szCs w:val="30"/>
        </w:rPr>
        <w:t>年中央、省分别以川财社[202</w:t>
      </w:r>
      <w:r>
        <w:rPr>
          <w:rFonts w:hint="eastAsia" w:ascii="仿宋_GB2312" w:hAnsi="仿宋" w:eastAsia="仿宋_GB2312" w:cs="Times New Roman"/>
          <w:sz w:val="30"/>
          <w:szCs w:val="30"/>
          <w:lang w:val="en-US" w:eastAsia="zh-CN"/>
        </w:rPr>
        <w:t>2</w:t>
      </w:r>
      <w:r>
        <w:rPr>
          <w:rFonts w:hint="eastAsia" w:ascii="仿宋_GB2312" w:hAnsi="仿宋" w:eastAsia="仿宋_GB2312" w:cs="Times New Roman"/>
          <w:sz w:val="30"/>
          <w:szCs w:val="30"/>
        </w:rPr>
        <w:t>]</w:t>
      </w:r>
      <w:r>
        <w:rPr>
          <w:rFonts w:hint="eastAsia" w:ascii="仿宋_GB2312" w:hAnsi="仿宋" w:eastAsia="仿宋_GB2312" w:cs="Times New Roman"/>
          <w:sz w:val="30"/>
          <w:szCs w:val="30"/>
          <w:lang w:val="en-US" w:eastAsia="zh-CN"/>
        </w:rPr>
        <w:t>182</w:t>
      </w:r>
      <w:r>
        <w:rPr>
          <w:rFonts w:hint="eastAsia" w:ascii="仿宋_GB2312" w:hAnsi="仿宋" w:eastAsia="仿宋_GB2312" w:cs="Times New Roman"/>
          <w:sz w:val="30"/>
          <w:szCs w:val="30"/>
        </w:rPr>
        <w:t>号、川财社[202</w:t>
      </w:r>
      <w:r>
        <w:rPr>
          <w:rFonts w:hint="eastAsia" w:ascii="仿宋_GB2312" w:hAnsi="仿宋" w:eastAsia="仿宋_GB2312" w:cs="Times New Roman"/>
          <w:sz w:val="30"/>
          <w:szCs w:val="30"/>
          <w:lang w:val="en-US" w:eastAsia="zh-CN"/>
        </w:rPr>
        <w:t>3</w:t>
      </w:r>
      <w:r>
        <w:rPr>
          <w:rFonts w:hint="eastAsia" w:ascii="仿宋_GB2312" w:hAnsi="仿宋" w:eastAsia="仿宋_GB2312" w:cs="Times New Roman"/>
          <w:sz w:val="30"/>
          <w:szCs w:val="30"/>
        </w:rPr>
        <w:t>]</w:t>
      </w:r>
      <w:r>
        <w:rPr>
          <w:rFonts w:hint="eastAsia" w:ascii="仿宋_GB2312" w:hAnsi="仿宋" w:eastAsia="仿宋_GB2312" w:cs="Times New Roman"/>
          <w:sz w:val="30"/>
          <w:szCs w:val="30"/>
          <w:lang w:val="en-US" w:eastAsia="zh-CN"/>
        </w:rPr>
        <w:t>25</w:t>
      </w:r>
      <w:r>
        <w:rPr>
          <w:rFonts w:hint="eastAsia" w:ascii="仿宋_GB2312" w:hAnsi="仿宋" w:eastAsia="仿宋_GB2312" w:cs="Times New Roman"/>
          <w:sz w:val="30"/>
          <w:szCs w:val="30"/>
        </w:rPr>
        <w:t>号和川财社[202</w:t>
      </w:r>
      <w:r>
        <w:rPr>
          <w:rFonts w:hint="eastAsia" w:ascii="仿宋_GB2312" w:hAnsi="仿宋" w:eastAsia="仿宋_GB2312" w:cs="Times New Roman"/>
          <w:sz w:val="30"/>
          <w:szCs w:val="30"/>
          <w:lang w:val="en-US" w:eastAsia="zh-CN"/>
        </w:rPr>
        <w:t>3</w:t>
      </w:r>
      <w:r>
        <w:rPr>
          <w:rFonts w:hint="eastAsia" w:ascii="仿宋_GB2312" w:hAnsi="仿宋" w:eastAsia="仿宋_GB2312" w:cs="Times New Roman"/>
          <w:sz w:val="30"/>
          <w:szCs w:val="30"/>
        </w:rPr>
        <w:t>]</w:t>
      </w:r>
      <w:r>
        <w:rPr>
          <w:rFonts w:hint="eastAsia" w:ascii="仿宋_GB2312" w:hAnsi="仿宋" w:eastAsia="仿宋_GB2312" w:cs="Times New Roman"/>
          <w:sz w:val="30"/>
          <w:szCs w:val="30"/>
          <w:lang w:val="en-US" w:eastAsia="zh-CN"/>
        </w:rPr>
        <w:t>113</w:t>
      </w:r>
      <w:r>
        <w:rPr>
          <w:rFonts w:hint="eastAsia" w:ascii="仿宋_GB2312" w:hAnsi="仿宋" w:eastAsia="仿宋_GB2312" w:cs="Times New Roman"/>
          <w:sz w:val="30"/>
          <w:szCs w:val="30"/>
        </w:rPr>
        <w:t>号总下达困难群众救助资金</w:t>
      </w:r>
      <w:r>
        <w:rPr>
          <w:rFonts w:hint="eastAsia" w:ascii="仿宋_GB2312" w:hAnsi="仿宋" w:eastAsia="仿宋_GB2312" w:cs="Times New Roman"/>
          <w:sz w:val="30"/>
          <w:szCs w:val="30"/>
          <w:lang w:val="en-US" w:eastAsia="zh-CN"/>
        </w:rPr>
        <w:t>4711.66</w:t>
      </w:r>
      <w:r>
        <w:rPr>
          <w:rFonts w:hint="eastAsia" w:ascii="仿宋_GB2312" w:hAnsi="仿宋" w:eastAsia="仿宋_GB2312" w:cs="Times New Roman"/>
          <w:sz w:val="30"/>
          <w:szCs w:val="30"/>
        </w:rPr>
        <w:t>万元，其中：中央直达资金</w:t>
      </w:r>
      <w:r>
        <w:rPr>
          <w:rFonts w:hint="eastAsia" w:ascii="仿宋_GB2312" w:hAnsi="仿宋" w:eastAsia="仿宋_GB2312" w:cs="Times New Roman"/>
          <w:sz w:val="30"/>
          <w:szCs w:val="30"/>
          <w:lang w:val="en-US" w:eastAsia="zh-CN"/>
        </w:rPr>
        <w:t>3974.66</w:t>
      </w:r>
      <w:r>
        <w:rPr>
          <w:rFonts w:hint="eastAsia" w:ascii="仿宋_GB2312" w:hAnsi="仿宋" w:eastAsia="仿宋_GB2312" w:cs="Times New Roman"/>
          <w:sz w:val="30"/>
          <w:szCs w:val="30"/>
        </w:rPr>
        <w:t>万元，省级直达资金</w:t>
      </w:r>
      <w:r>
        <w:rPr>
          <w:rFonts w:hint="eastAsia" w:ascii="仿宋_GB2312" w:hAnsi="仿宋" w:eastAsia="仿宋_GB2312" w:cs="Times New Roman"/>
          <w:sz w:val="30"/>
          <w:szCs w:val="30"/>
          <w:lang w:val="en-US" w:eastAsia="zh-CN"/>
        </w:rPr>
        <w:t>737</w:t>
      </w:r>
      <w:r>
        <w:rPr>
          <w:rFonts w:hint="eastAsia" w:ascii="仿宋_GB2312" w:hAnsi="仿宋" w:eastAsia="仿宋_GB2312" w:cs="Times New Roman"/>
          <w:sz w:val="30"/>
          <w:szCs w:val="30"/>
        </w:rPr>
        <w:t>万元。</w:t>
      </w:r>
    </w:p>
    <w:p>
      <w:pPr>
        <w:snapToGrid w:val="0"/>
        <w:spacing w:line="520" w:lineRule="exact"/>
        <w:ind w:firstLine="594" w:firstLineChars="198"/>
        <w:rPr>
          <w:rFonts w:hint="eastAsia" w:ascii="仿宋_GB2312" w:hAnsi="仿宋" w:eastAsia="仿宋_GB2312" w:cs="Times New Roman"/>
          <w:sz w:val="30"/>
          <w:szCs w:val="30"/>
        </w:rPr>
      </w:pPr>
      <w:r>
        <w:rPr>
          <w:rFonts w:hint="eastAsia" w:ascii="仿宋_GB2312" w:hAnsi="仿宋" w:eastAsia="仿宋_GB2312" w:cs="Times New Roman"/>
          <w:sz w:val="30"/>
          <w:szCs w:val="30"/>
        </w:rPr>
        <w:t>（2）县级资金情况</w:t>
      </w:r>
    </w:p>
    <w:p>
      <w:pPr>
        <w:snapToGrid w:val="0"/>
        <w:spacing w:line="520" w:lineRule="exact"/>
        <w:ind w:firstLine="594" w:firstLineChars="198"/>
        <w:rPr>
          <w:rFonts w:hint="eastAsia" w:ascii="仿宋_GB2312" w:hAnsi="仿宋" w:eastAsia="仿宋_GB2312" w:cs="Times New Roman"/>
          <w:sz w:val="30"/>
          <w:szCs w:val="30"/>
        </w:rPr>
      </w:pPr>
      <w:r>
        <w:rPr>
          <w:rFonts w:hint="eastAsia" w:ascii="仿宋_GB2312" w:hAnsi="仿宋" w:eastAsia="仿宋_GB2312" w:cs="Times New Roman"/>
          <w:sz w:val="30"/>
          <w:szCs w:val="30"/>
        </w:rPr>
        <w:t>峨眉山市实施基本民生兜底保障，县级对于民生资金在中省资金不足的情况下，全额兜底保障</w:t>
      </w:r>
      <w:r>
        <w:rPr>
          <w:rFonts w:hint="eastAsia" w:ascii="仿宋_GB2312" w:hAnsi="仿宋" w:eastAsia="仿宋_GB2312" w:cs="Times New Roman"/>
          <w:sz w:val="30"/>
          <w:szCs w:val="30"/>
          <w:lang w:val="en-US" w:eastAsia="zh-CN"/>
        </w:rPr>
        <w:t>705.28</w:t>
      </w:r>
      <w:r>
        <w:rPr>
          <w:rFonts w:hint="eastAsia" w:ascii="仿宋_GB2312" w:hAnsi="仿宋" w:eastAsia="仿宋_GB2312" w:cs="Times New Roman"/>
          <w:sz w:val="30"/>
          <w:szCs w:val="30"/>
        </w:rPr>
        <w:t>万元。</w:t>
      </w:r>
    </w:p>
    <w:p>
      <w:pPr>
        <w:adjustRightInd w:val="0"/>
        <w:snapToGrid w:val="0"/>
        <w:spacing w:line="580" w:lineRule="exact"/>
        <w:ind w:firstLine="720"/>
        <w:rPr>
          <w:rFonts w:hint="eastAsia" w:ascii="仿宋_GB2312" w:hAnsi="Times New Roman" w:eastAsia="仿宋_GB2312" w:cs="Times New Roman"/>
          <w:b/>
          <w:color w:val="auto"/>
          <w:sz w:val="30"/>
          <w:szCs w:val="30"/>
        </w:rPr>
      </w:pPr>
      <w:r>
        <w:rPr>
          <w:rFonts w:hint="eastAsia" w:ascii="仿宋_GB2312" w:hAnsi="仿宋" w:eastAsia="仿宋_GB2312" w:cs="Times New Roman"/>
          <w:b/>
          <w:color w:val="auto"/>
          <w:sz w:val="30"/>
          <w:szCs w:val="30"/>
        </w:rPr>
        <w:t>三、</w:t>
      </w:r>
      <w:r>
        <w:rPr>
          <w:rFonts w:hint="eastAsia" w:ascii="仿宋_GB2312" w:hAnsi="Times New Roman" w:eastAsia="仿宋_GB2312" w:cs="Times New Roman"/>
          <w:b/>
          <w:color w:val="auto"/>
          <w:sz w:val="30"/>
          <w:szCs w:val="30"/>
        </w:rPr>
        <w:t>支出绩效情况</w:t>
      </w:r>
    </w:p>
    <w:p>
      <w:pPr>
        <w:adjustRightInd w:val="0"/>
        <w:snapToGrid w:val="0"/>
        <w:spacing w:line="580" w:lineRule="exact"/>
        <w:ind w:firstLine="720"/>
        <w:rPr>
          <w:rFonts w:hint="eastAsia" w:ascii="仿宋_GB2312" w:hAnsi="Times New Roman" w:eastAsia="仿宋_GB2312" w:cs="Times New Roman"/>
          <w:b/>
          <w:color w:val="auto"/>
          <w:sz w:val="32"/>
          <w:szCs w:val="32"/>
        </w:rPr>
      </w:pPr>
      <w:r>
        <w:rPr>
          <w:rFonts w:hint="eastAsia" w:ascii="仿宋_GB2312" w:hAnsi="Times New Roman" w:eastAsia="仿宋_GB2312" w:cs="Times New Roman"/>
          <w:b/>
          <w:color w:val="auto"/>
          <w:sz w:val="32"/>
          <w:szCs w:val="32"/>
        </w:rPr>
        <w:t>1.资金绩效分配情况</w:t>
      </w:r>
    </w:p>
    <w:p>
      <w:pPr>
        <w:adjustRightInd w:val="0"/>
        <w:snapToGrid w:val="0"/>
        <w:spacing w:line="580" w:lineRule="exact"/>
        <w:ind w:firstLine="720"/>
        <w:rPr>
          <w:rFonts w:hint="eastAsia" w:ascii="仿宋_GB2312" w:hAnsi="Times New Roman" w:eastAsia="仿宋_GB2312" w:cs="Times New Roman"/>
          <w:color w:val="auto"/>
          <w:sz w:val="30"/>
          <w:szCs w:val="30"/>
        </w:rPr>
      </w:pPr>
      <w:r>
        <w:rPr>
          <w:rFonts w:hint="eastAsia" w:ascii="仿宋_GB2312" w:hAnsi="Times New Roman" w:eastAsia="仿宋_GB2312" w:cs="Times New Roman"/>
          <w:color w:val="auto"/>
          <w:sz w:val="32"/>
          <w:szCs w:val="32"/>
        </w:rPr>
        <w:t>峨眉山市民政局202</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年根据上年同期数，据实据效分配资金5416.94万元到城乡低保、城乡特困等5个专项，</w:t>
      </w:r>
      <w:r>
        <w:rPr>
          <w:rFonts w:hint="eastAsia" w:ascii="仿宋_GB2312" w:hAnsi="Times New Roman" w:eastAsia="仿宋_GB2312" w:cs="Times New Roman"/>
          <w:color w:val="auto"/>
          <w:sz w:val="30"/>
          <w:szCs w:val="30"/>
        </w:rPr>
        <w:t>实施“全方位、全过程、全覆盖”绩效管理。</w:t>
      </w:r>
    </w:p>
    <w:p>
      <w:pPr>
        <w:spacing w:line="660" w:lineRule="exact"/>
        <w:ind w:firstLine="602" w:firstLineChars="200"/>
        <w:rPr>
          <w:rFonts w:ascii="仿宋_GB2312" w:hAnsi="宋体" w:eastAsia="仿宋_GB2312" w:cs="Times New Roman"/>
          <w:b/>
          <w:color w:val="auto"/>
          <w:sz w:val="30"/>
          <w:szCs w:val="30"/>
          <w:lang w:val="zh-CN"/>
        </w:rPr>
      </w:pPr>
      <w:r>
        <w:rPr>
          <w:rFonts w:hint="eastAsia" w:ascii="仿宋_GB2312" w:hAnsi="宋体" w:eastAsia="仿宋_GB2312" w:cs="Times New Roman"/>
          <w:b/>
          <w:color w:val="auto"/>
          <w:sz w:val="30"/>
          <w:szCs w:val="30"/>
          <w:lang w:val="zh-CN"/>
        </w:rPr>
        <w:t>2.绩效目标完成情况</w:t>
      </w:r>
    </w:p>
    <w:p>
      <w:pPr>
        <w:widowControl/>
        <w:shd w:val="clear" w:color="auto" w:fill="FFFFFF"/>
        <w:spacing w:beforeAutospacing="0" w:afterAutospacing="0" w:line="600" w:lineRule="exact"/>
        <w:ind w:firstLine="600" w:firstLineChars="200"/>
        <w:jc w:val="left"/>
        <w:rPr>
          <w:rFonts w:hint="eastAsia" w:ascii="仿宋_GB2312" w:hAnsi="仿宋" w:eastAsia="仿宋_GB2312" w:cs="Times New Roman"/>
          <w:color w:val="auto"/>
          <w:kern w:val="2"/>
          <w:sz w:val="30"/>
          <w:szCs w:val="30"/>
          <w:lang w:val="en-US" w:eastAsia="zh-CN" w:bidi="ar-SA"/>
        </w:rPr>
      </w:pPr>
      <w:r>
        <w:rPr>
          <w:rFonts w:hint="eastAsia" w:ascii="仿宋_GB2312" w:hAnsi="仿宋" w:eastAsia="仿宋_GB2312" w:cs="Times New Roman"/>
          <w:color w:val="auto"/>
          <w:kern w:val="2"/>
          <w:sz w:val="30"/>
          <w:szCs w:val="30"/>
          <w:lang w:val="en-US" w:eastAsia="zh-CN" w:bidi="ar-SA"/>
        </w:rPr>
        <w:t>截止评价时点，市民政局圆满完成2023年度各项任务目标，实际支出资金5416.94万元。绩效目标完成情况如下：</w:t>
      </w:r>
    </w:p>
    <w:p>
      <w:pPr>
        <w:widowControl/>
        <w:shd w:val="clear" w:color="auto" w:fill="FFFFFF"/>
        <w:spacing w:beforeAutospacing="0" w:afterAutospacing="0" w:line="600" w:lineRule="exact"/>
        <w:ind w:firstLine="600" w:firstLineChars="200"/>
        <w:jc w:val="left"/>
        <w:rPr>
          <w:rFonts w:hint="eastAsia" w:ascii="仿宋_GB2312" w:hAnsi="仿宋" w:eastAsia="仿宋_GB2312" w:cs="Times New Roman"/>
          <w:color w:val="auto"/>
          <w:kern w:val="2"/>
          <w:sz w:val="30"/>
          <w:szCs w:val="30"/>
          <w:lang w:val="en-US" w:eastAsia="zh-CN" w:bidi="ar-SA"/>
        </w:rPr>
      </w:pPr>
      <w:r>
        <w:rPr>
          <w:rFonts w:hint="eastAsia" w:ascii="仿宋_GB2312" w:hAnsi="仿宋" w:eastAsia="仿宋_GB2312" w:cs="Times New Roman"/>
          <w:color w:val="auto"/>
          <w:kern w:val="2"/>
          <w:sz w:val="30"/>
          <w:szCs w:val="30"/>
          <w:lang w:val="en-US" w:eastAsia="zh-CN" w:bidi="ar-SA"/>
        </w:rPr>
        <w:t>（1）城市最低生活保障计划按8880元/年.人扣除其核定收入后补差的标准保障1510人。年末按政策标准保障1276人，支出867.3657万元。</w:t>
      </w:r>
    </w:p>
    <w:p>
      <w:pPr>
        <w:widowControl/>
        <w:shd w:val="clear" w:color="auto" w:fill="FFFFFF"/>
        <w:spacing w:beforeAutospacing="0" w:afterAutospacing="0" w:line="600" w:lineRule="exact"/>
        <w:ind w:firstLine="600" w:firstLineChars="200"/>
        <w:jc w:val="left"/>
        <w:rPr>
          <w:rFonts w:hint="eastAsia" w:ascii="仿宋_GB2312" w:hAnsi="仿宋" w:eastAsia="仿宋_GB2312" w:cs="Times New Roman"/>
          <w:color w:val="auto"/>
          <w:kern w:val="2"/>
          <w:sz w:val="30"/>
          <w:szCs w:val="30"/>
          <w:lang w:val="en-US" w:eastAsia="zh-CN" w:bidi="ar-SA"/>
        </w:rPr>
      </w:pPr>
      <w:r>
        <w:rPr>
          <w:rFonts w:hint="eastAsia" w:ascii="仿宋_GB2312" w:hAnsi="仿宋" w:eastAsia="仿宋_GB2312" w:cs="Times New Roman"/>
          <w:color w:val="auto"/>
          <w:kern w:val="2"/>
          <w:sz w:val="30"/>
          <w:szCs w:val="30"/>
          <w:lang w:val="en-US" w:eastAsia="zh-CN" w:bidi="ar-SA"/>
        </w:rPr>
        <w:t>（2）农村最低生活保障计划按6396元/年.人扣除其核定收入后补差标准保障8666人。全年按政策标准保障7430人，累计支出3717.3460万元。</w:t>
      </w:r>
    </w:p>
    <w:p>
      <w:pPr>
        <w:widowControl/>
        <w:shd w:val="clear" w:color="auto" w:fill="FFFFFF"/>
        <w:spacing w:beforeAutospacing="0" w:afterAutospacing="0" w:line="600" w:lineRule="exact"/>
        <w:ind w:firstLine="600" w:firstLineChars="200"/>
        <w:jc w:val="left"/>
        <w:rPr>
          <w:rFonts w:hint="eastAsia" w:ascii="仿宋_GB2312" w:hAnsi="仿宋" w:eastAsia="仿宋_GB2312" w:cs="Times New Roman"/>
          <w:color w:val="auto"/>
          <w:kern w:val="2"/>
          <w:sz w:val="30"/>
          <w:szCs w:val="30"/>
          <w:lang w:val="en-US" w:eastAsia="zh-CN" w:bidi="ar-SA"/>
        </w:rPr>
      </w:pPr>
      <w:r>
        <w:rPr>
          <w:rFonts w:hint="eastAsia" w:ascii="仿宋_GB2312" w:hAnsi="仿宋" w:eastAsia="仿宋_GB2312" w:cs="Times New Roman"/>
          <w:color w:val="auto"/>
          <w:kern w:val="2"/>
          <w:sz w:val="30"/>
          <w:szCs w:val="30"/>
          <w:lang w:val="en-US" w:eastAsia="zh-CN" w:bidi="ar-SA"/>
        </w:rPr>
        <w:t>（3）城市特困补助计划按962元/人.月的标准保障193人。全年按政策标准保障182人，累计支200.5890万元。</w:t>
      </w:r>
    </w:p>
    <w:p>
      <w:pPr>
        <w:widowControl/>
        <w:shd w:val="clear" w:color="auto" w:fill="FFFFFF"/>
        <w:spacing w:beforeAutospacing="0" w:afterAutospacing="0" w:line="600" w:lineRule="exact"/>
        <w:ind w:firstLine="600" w:firstLineChars="200"/>
        <w:jc w:val="left"/>
        <w:rPr>
          <w:rFonts w:hint="eastAsia" w:ascii="仿宋_GB2312" w:hAnsi="仿宋" w:eastAsia="仿宋_GB2312" w:cs="Times New Roman"/>
          <w:color w:val="auto"/>
          <w:kern w:val="2"/>
          <w:sz w:val="30"/>
          <w:szCs w:val="30"/>
          <w:lang w:val="en-US" w:eastAsia="zh-CN" w:bidi="ar-SA"/>
        </w:rPr>
      </w:pPr>
      <w:r>
        <w:rPr>
          <w:rFonts w:hint="eastAsia" w:ascii="仿宋_GB2312" w:hAnsi="仿宋" w:eastAsia="仿宋_GB2312" w:cs="Times New Roman"/>
          <w:color w:val="auto"/>
          <w:kern w:val="2"/>
          <w:sz w:val="30"/>
          <w:szCs w:val="30"/>
          <w:lang w:val="en-US" w:eastAsia="zh-CN" w:bidi="ar-SA"/>
        </w:rPr>
        <w:t>（4）农村特困补助计划按生活693元/人.月补助、护理补助根据自理能力为100元/人.月、200元/人.月，300元/人.月标准保障428人。全年按政策标准保障439人，累计支出387.7342万元。</w:t>
      </w:r>
    </w:p>
    <w:p>
      <w:pPr>
        <w:widowControl/>
        <w:shd w:val="clear" w:color="auto" w:fill="FFFFFF"/>
        <w:spacing w:beforeAutospacing="0" w:afterAutospacing="0" w:line="600" w:lineRule="exact"/>
        <w:ind w:firstLine="600" w:firstLineChars="200"/>
        <w:jc w:val="left"/>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（5）孤儿基本生活补助计划按孤儿</w:t>
      </w:r>
      <w:r>
        <w:rPr>
          <w:rFonts w:hint="eastAsia" w:ascii="仿宋_GB2312" w:hAnsi="仿宋" w:eastAsia="仿宋_GB2312" w:cs="Times New Roman"/>
          <w:color w:val="0070C0"/>
          <w:kern w:val="2"/>
          <w:sz w:val="30"/>
          <w:szCs w:val="30"/>
          <w:lang w:val="en-US" w:eastAsia="zh-CN" w:bidi="ar-SA"/>
        </w:rPr>
        <w:t>1200</w:t>
      </w:r>
      <w:r>
        <w:rPr>
          <w:rFonts w:hint="eastAsia" w:ascii="仿宋_GB2312" w:hAnsi="仿宋" w:eastAsia="仿宋_GB2312" w:cs="Times New Roman"/>
          <w:kern w:val="2"/>
          <w:sz w:val="30"/>
          <w:szCs w:val="30"/>
          <w:lang w:val="en-US" w:eastAsia="zh-CN" w:bidi="ar-SA"/>
        </w:rPr>
        <w:t>元/人.月的标准和事实无人抚养儿童</w:t>
      </w:r>
      <w:r>
        <w:rPr>
          <w:rFonts w:hint="eastAsia" w:ascii="仿宋_GB2312" w:hAnsi="仿宋" w:eastAsia="仿宋_GB2312" w:cs="Times New Roman"/>
          <w:color w:val="0070C0"/>
          <w:kern w:val="2"/>
          <w:sz w:val="30"/>
          <w:szCs w:val="30"/>
          <w:lang w:val="en-US" w:eastAsia="zh-CN" w:bidi="ar-SA"/>
        </w:rPr>
        <w:t>1200</w:t>
      </w:r>
      <w:r>
        <w:rPr>
          <w:rFonts w:hint="eastAsia" w:ascii="仿宋_GB2312" w:hAnsi="仿宋" w:eastAsia="仿宋_GB2312" w:cs="Times New Roman"/>
          <w:kern w:val="2"/>
          <w:sz w:val="30"/>
          <w:szCs w:val="30"/>
          <w:lang w:val="en-US" w:eastAsia="zh-CN" w:bidi="ar-SA"/>
        </w:rPr>
        <w:t>元/月.人扣除其收入的标准保障33人。全年按政策标准保障</w:t>
      </w:r>
      <w:r>
        <w:rPr>
          <w:rFonts w:hint="eastAsia" w:ascii="仿宋_GB2312" w:hAnsi="仿宋" w:eastAsia="仿宋_GB2312" w:cs="Times New Roman"/>
          <w:color w:val="0070C0"/>
          <w:kern w:val="2"/>
          <w:sz w:val="30"/>
          <w:szCs w:val="30"/>
          <w:lang w:val="en-US" w:eastAsia="zh-CN" w:bidi="ar-SA"/>
        </w:rPr>
        <w:t>45</w:t>
      </w:r>
      <w:r>
        <w:rPr>
          <w:rFonts w:hint="eastAsia" w:ascii="仿宋_GB2312" w:hAnsi="仿宋" w:eastAsia="仿宋_GB2312" w:cs="Times New Roman"/>
          <w:kern w:val="2"/>
          <w:sz w:val="30"/>
          <w:szCs w:val="30"/>
          <w:lang w:val="en-US" w:eastAsia="zh-CN" w:bidi="ar-SA"/>
        </w:rPr>
        <w:t>人，累计支出</w:t>
      </w:r>
      <w:r>
        <w:rPr>
          <w:rFonts w:hint="eastAsia" w:ascii="仿宋_GB2312" w:hAnsi="仿宋" w:eastAsia="仿宋_GB2312" w:cs="Times New Roman"/>
          <w:color w:val="0070C0"/>
          <w:kern w:val="2"/>
          <w:sz w:val="30"/>
          <w:szCs w:val="30"/>
          <w:lang w:val="en-US" w:eastAsia="zh-CN" w:bidi="ar-SA"/>
        </w:rPr>
        <w:t>49.73</w:t>
      </w:r>
      <w:r>
        <w:rPr>
          <w:rFonts w:hint="eastAsia" w:ascii="仿宋_GB2312" w:hAnsi="仿宋" w:eastAsia="仿宋_GB2312" w:cs="Times New Roman"/>
          <w:kern w:val="2"/>
          <w:sz w:val="30"/>
          <w:szCs w:val="30"/>
          <w:lang w:val="en-US" w:eastAsia="zh-CN" w:bidi="ar-SA"/>
        </w:rPr>
        <w:t>万元。</w:t>
      </w:r>
    </w:p>
    <w:p>
      <w:pPr>
        <w:widowControl/>
        <w:shd w:val="clear" w:color="auto" w:fill="FFFFFF"/>
        <w:spacing w:beforeAutospacing="0" w:afterAutospacing="0" w:line="600" w:lineRule="exact"/>
        <w:ind w:firstLine="600" w:firstLineChars="200"/>
        <w:jc w:val="left"/>
        <w:rPr>
          <w:rFonts w:hint="eastAsia" w:ascii="仿宋_GB2312" w:hAnsi="仿宋" w:eastAsia="仿宋_GB2312" w:cs="Times New Roman"/>
          <w:color w:val="auto"/>
          <w:kern w:val="2"/>
          <w:sz w:val="30"/>
          <w:szCs w:val="30"/>
          <w:lang w:val="en-US" w:eastAsia="zh-CN" w:bidi="ar-SA"/>
        </w:rPr>
      </w:pPr>
      <w:r>
        <w:rPr>
          <w:rFonts w:hint="eastAsia" w:ascii="仿宋_GB2312" w:hAnsi="仿宋" w:eastAsia="仿宋_GB2312" w:cs="Times New Roman"/>
          <w:color w:val="auto"/>
          <w:kern w:val="2"/>
          <w:sz w:val="30"/>
          <w:szCs w:val="30"/>
          <w:lang w:val="en-US" w:eastAsia="zh-CN" w:bidi="ar-SA"/>
        </w:rPr>
        <w:t>（6）临时救助按不低于当年低保标准6倍标准保障峨眉山市困难群众临时的生活补助，全年据实保障困难群众，累计支出114.84万元。</w:t>
      </w:r>
    </w:p>
    <w:p>
      <w:pPr>
        <w:keepNext w:val="0"/>
        <w:keepLines w:val="0"/>
        <w:pageBreakBefore w:val="0"/>
        <w:kinsoku/>
        <w:wordWrap/>
        <w:overflowPunct/>
        <w:topLinePunct w:val="0"/>
        <w:autoSpaceDE/>
        <w:autoSpaceDN/>
        <w:bidi w:val="0"/>
        <w:spacing w:line="600" w:lineRule="exact"/>
        <w:ind w:firstLine="600" w:firstLineChars="200"/>
        <w:textAlignment w:val="auto"/>
        <w:rPr>
          <w:rFonts w:hint="eastAsia" w:ascii="仿宋_GB2312" w:hAnsi="仿宋" w:eastAsia="仿宋_GB2312" w:cs="Times New Roman"/>
          <w:color w:val="auto"/>
          <w:kern w:val="2"/>
          <w:sz w:val="30"/>
          <w:szCs w:val="30"/>
        </w:rPr>
      </w:pPr>
      <w:r>
        <w:rPr>
          <w:rFonts w:hint="eastAsia" w:ascii="仿宋_GB2312" w:hAnsi="仿宋" w:eastAsia="仿宋_GB2312" w:cs="Times New Roman"/>
          <w:color w:val="auto"/>
          <w:kern w:val="2"/>
          <w:sz w:val="30"/>
          <w:szCs w:val="30"/>
        </w:rPr>
        <w:t>（7）流浪乞讨救助计划按政策对流浪乞讨人员实施救助、帮扶困境儿童、关爱保护未成年人，</w:t>
      </w:r>
      <w:r>
        <w:rPr>
          <w:rFonts w:hint="eastAsia" w:ascii="仿宋_GB2312" w:hAnsi="仿宋_GB2312" w:eastAsia="仿宋_GB2312" w:cs="仿宋_GB2312"/>
          <w:color w:val="auto"/>
          <w:sz w:val="32"/>
          <w:szCs w:val="32"/>
        </w:rPr>
        <w:t>完善并落实752名困难儿童的“四色”台账和关爱帮扶，联合各部门开展专项巡查50余次，开展各类主题关爱宣传活动470场次，服务儿童1.26万余人次</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Times New Roman"/>
          <w:color w:val="auto"/>
          <w:kern w:val="0"/>
          <w:sz w:val="32"/>
          <w:szCs w:val="32"/>
          <w:lang w:val="en-US" w:eastAsia="zh-CN" w:bidi="ar"/>
        </w:rPr>
        <w:t>救助各类受助人员208人次，对24人次无力返乡受助人员派专车护送返乡，帮扶本市曾经外出流浪乞讨的人员16人次。</w:t>
      </w:r>
      <w:r>
        <w:rPr>
          <w:rFonts w:hint="eastAsia" w:ascii="仿宋_GB2312" w:hAnsi="仿宋" w:eastAsia="仿宋_GB2312" w:cs="Times New Roman"/>
          <w:color w:val="auto"/>
          <w:kern w:val="2"/>
          <w:sz w:val="30"/>
          <w:szCs w:val="30"/>
        </w:rPr>
        <w:t>累计</w:t>
      </w:r>
      <w:r>
        <w:rPr>
          <w:rFonts w:hint="eastAsia" w:ascii="仿宋_GB2312" w:hAnsi="仿宋_GB2312" w:eastAsia="仿宋_GB2312" w:cs="仿宋_GB2312"/>
          <w:color w:val="auto"/>
          <w:sz w:val="32"/>
          <w:szCs w:val="32"/>
        </w:rPr>
        <w:t>支出资金</w:t>
      </w:r>
      <w:r>
        <w:rPr>
          <w:rFonts w:hint="eastAsia" w:ascii="仿宋_GB2312" w:hAnsi="仿宋_GB2312" w:eastAsia="仿宋_GB2312" w:cs="仿宋_GB2312"/>
          <w:color w:val="auto"/>
          <w:sz w:val="32"/>
          <w:szCs w:val="32"/>
          <w:lang w:val="en-US" w:eastAsia="zh-CN"/>
        </w:rPr>
        <w:t>82.34</w:t>
      </w:r>
      <w:r>
        <w:rPr>
          <w:rFonts w:hint="eastAsia" w:ascii="仿宋_GB2312" w:hAnsi="仿宋_GB2312" w:eastAsia="仿宋_GB2312" w:cs="仿宋_GB2312"/>
          <w:color w:val="auto"/>
          <w:sz w:val="32"/>
          <w:szCs w:val="32"/>
        </w:rPr>
        <w:t>万元。</w:t>
      </w:r>
    </w:p>
    <w:p>
      <w:pPr>
        <w:widowControl/>
        <w:shd w:val="clear" w:color="auto" w:fill="FFFFFF"/>
        <w:spacing w:beforeAutospacing="0" w:afterAutospacing="0" w:line="600" w:lineRule="exact"/>
        <w:ind w:firstLine="602" w:firstLineChars="200"/>
        <w:jc w:val="left"/>
        <w:rPr>
          <w:rFonts w:hint="eastAsia" w:ascii="仿宋_GB2312" w:hAnsi="宋体" w:eastAsia="仿宋_GB2312" w:cs="Times New Roman"/>
          <w:b/>
          <w:color w:val="auto"/>
          <w:kern w:val="2"/>
          <w:sz w:val="30"/>
          <w:szCs w:val="30"/>
          <w:lang w:val="zh-CN" w:eastAsia="zh-CN" w:bidi="ar-SA"/>
        </w:rPr>
      </w:pPr>
      <w:r>
        <w:rPr>
          <w:rFonts w:hint="eastAsia" w:ascii="仿宋_GB2312" w:hAnsi="宋体" w:eastAsia="仿宋_GB2312" w:cs="Times New Roman"/>
          <w:b/>
          <w:color w:val="auto"/>
          <w:kern w:val="2"/>
          <w:sz w:val="30"/>
          <w:szCs w:val="30"/>
          <w:lang w:val="zh-CN" w:eastAsia="zh-CN" w:bidi="ar-SA"/>
        </w:rPr>
        <w:t>四、财务管理情况</w:t>
      </w:r>
    </w:p>
    <w:p>
      <w:pPr>
        <w:tabs>
          <w:tab w:val="left" w:pos="7080"/>
        </w:tabs>
        <w:ind w:firstLine="600" w:firstLineChars="200"/>
        <w:outlineLvl w:val="9"/>
        <w:rPr>
          <w:rFonts w:hint="eastAsia" w:ascii="仿宋_GB2312" w:hAnsi="Times New Roman" w:eastAsia="仿宋_GB2312" w:cs="Times New Roman"/>
          <w:sz w:val="32"/>
          <w:szCs w:val="32"/>
          <w:lang w:val="zh-CN"/>
        </w:rPr>
      </w:pPr>
      <w:r>
        <w:rPr>
          <w:rFonts w:hint="eastAsia" w:ascii="仿宋_GB2312" w:hAnsi="宋体" w:eastAsia="仿宋_GB2312" w:cs="Times New Roman"/>
          <w:sz w:val="30"/>
          <w:szCs w:val="30"/>
          <w:lang w:val="zh-CN"/>
        </w:rPr>
        <w:t>民政局财务管理制度健全，会计核算和账务管理严格，</w:t>
      </w:r>
      <w:r>
        <w:rPr>
          <w:rFonts w:hint="eastAsia" w:ascii="仿宋_GB2312" w:hAnsi="Times New Roman" w:eastAsia="仿宋_GB2312" w:cs="Times New Roman"/>
          <w:sz w:val="32"/>
          <w:szCs w:val="32"/>
          <w:lang w:val="zh-CN"/>
        </w:rPr>
        <w:t>一是严格按照省厅《困难群众救助等补助资金管理办法》（川财社</w:t>
      </w:r>
      <w:r>
        <w:rPr>
          <w:rFonts w:ascii="仿宋_GB2312" w:hAnsi="Times New Roman" w:eastAsia="仿宋_GB2312" w:cs="Times New Roman"/>
          <w:sz w:val="32"/>
          <w:szCs w:val="32"/>
          <w:lang w:val="zh-CN"/>
        </w:rPr>
        <w:t>[20</w:t>
      </w:r>
      <w:r>
        <w:rPr>
          <w:rFonts w:hint="eastAsia" w:ascii="仿宋_GB2312" w:hAnsi="Times New Roman" w:eastAsia="仿宋_GB2312" w:cs="Times New Roman"/>
          <w:sz w:val="32"/>
          <w:szCs w:val="32"/>
          <w:lang w:val="zh-CN"/>
        </w:rPr>
        <w:t>19</w:t>
      </w:r>
      <w:r>
        <w:rPr>
          <w:rFonts w:ascii="仿宋_GB2312" w:hAnsi="Times New Roman" w:eastAsia="仿宋_GB2312" w:cs="Times New Roman"/>
          <w:sz w:val="32"/>
          <w:szCs w:val="32"/>
          <w:lang w:val="zh-CN"/>
        </w:rPr>
        <w:t>]</w:t>
      </w:r>
      <w:r>
        <w:rPr>
          <w:rFonts w:hint="eastAsia" w:ascii="仿宋_GB2312" w:hAnsi="Times New Roman" w:eastAsia="仿宋_GB2312" w:cs="Times New Roman"/>
          <w:sz w:val="32"/>
          <w:szCs w:val="32"/>
          <w:lang w:val="zh-CN"/>
        </w:rPr>
        <w:t>42号）规定的用途开支。二是制订《峨眉山市民政系统专项资金管理办法》加强资金管理确保专款专用。三是制定内部控制制度，明确项目资金各个流程岗位责任和风险，明确主体责任，确保资金安全运行。</w:t>
      </w:r>
    </w:p>
    <w:p>
      <w:pPr>
        <w:spacing w:line="660" w:lineRule="exact"/>
        <w:ind w:firstLine="602" w:firstLineChars="200"/>
        <w:outlineLvl w:val="9"/>
        <w:rPr>
          <w:rFonts w:hint="eastAsia" w:ascii="仿宋_GB2312" w:hAnsi="宋体" w:eastAsia="仿宋_GB2312" w:cs="Times New Roman"/>
          <w:b/>
          <w:sz w:val="30"/>
          <w:szCs w:val="30"/>
          <w:lang w:val="zh-CN"/>
        </w:rPr>
      </w:pPr>
      <w:r>
        <w:rPr>
          <w:rFonts w:hint="eastAsia" w:ascii="仿宋_GB2312" w:hAnsi="宋体" w:eastAsia="仿宋_GB2312" w:cs="Times New Roman"/>
          <w:b/>
          <w:sz w:val="30"/>
          <w:szCs w:val="30"/>
          <w:lang w:val="zh-CN"/>
        </w:rPr>
        <w:t>五、绩效管理工作开展情况</w:t>
      </w:r>
    </w:p>
    <w:p>
      <w:pPr>
        <w:spacing w:line="660" w:lineRule="exact"/>
        <w:ind w:firstLine="600" w:firstLineChars="200"/>
        <w:outlineLvl w:val="9"/>
        <w:rPr>
          <w:rFonts w:hint="eastAsia" w:ascii="仿宋_GB2312" w:hAnsi="宋体" w:eastAsia="仿宋_GB2312" w:cs="Times New Roman"/>
          <w:sz w:val="30"/>
          <w:szCs w:val="30"/>
          <w:lang w:val="zh-CN"/>
        </w:rPr>
      </w:pPr>
      <w:r>
        <w:rPr>
          <w:rFonts w:hint="eastAsia" w:ascii="仿宋_GB2312" w:hAnsi="宋体" w:eastAsia="仿宋_GB2312" w:cs="Times New Roman"/>
          <w:sz w:val="30"/>
          <w:szCs w:val="30"/>
          <w:lang w:val="zh-CN"/>
        </w:rPr>
        <w:t>通过对部门资金实施预算资金管理工作，202</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lang w:val="zh-CN"/>
        </w:rPr>
        <w:t>年市民政局无任何套取、挪用资金用情况，无任何违反财经制度的情况发生。</w:t>
      </w:r>
    </w:p>
    <w:p>
      <w:pPr>
        <w:spacing w:line="660" w:lineRule="exact"/>
        <w:ind w:firstLine="602" w:firstLineChars="200"/>
        <w:outlineLvl w:val="9"/>
        <w:rPr>
          <w:rFonts w:hint="eastAsia" w:ascii="仿宋_GB2312" w:hAnsi="宋体" w:eastAsia="仿宋_GB2312" w:cs="Times New Roman"/>
          <w:b/>
          <w:sz w:val="30"/>
          <w:szCs w:val="30"/>
          <w:lang w:val="zh-CN"/>
        </w:rPr>
      </w:pPr>
      <w:r>
        <w:rPr>
          <w:rFonts w:hint="eastAsia" w:ascii="仿宋_GB2312" w:hAnsi="宋体" w:eastAsia="仿宋_GB2312" w:cs="Times New Roman"/>
          <w:b/>
          <w:sz w:val="30"/>
          <w:szCs w:val="30"/>
          <w:lang w:val="zh-CN"/>
        </w:rPr>
        <w:t>六、评价结论及建议</w:t>
      </w:r>
    </w:p>
    <w:p>
      <w:pPr>
        <w:spacing w:line="660" w:lineRule="exact"/>
        <w:ind w:firstLine="600" w:firstLineChars="200"/>
        <w:outlineLvl w:val="9"/>
        <w:rPr>
          <w:rFonts w:hint="eastAsia" w:ascii="仿宋_GB2312" w:hAnsi="宋体" w:eastAsia="仿宋_GB2312" w:cs="Times New Roman"/>
          <w:sz w:val="30"/>
          <w:szCs w:val="30"/>
          <w:lang w:val="zh-CN"/>
        </w:rPr>
      </w:pPr>
      <w:r>
        <w:rPr>
          <w:rFonts w:hint="eastAsia" w:ascii="仿宋_GB2312" w:hAnsi="宋体" w:eastAsia="仿宋_GB2312" w:cs="Times New Roman"/>
          <w:sz w:val="30"/>
          <w:szCs w:val="30"/>
          <w:lang w:val="zh-CN"/>
        </w:rPr>
        <w:t>通过本项目的实施，充分落实了困难群众兜底保障制度，强化了峨眉山市救助保障体系，困难群众生活水平得到显著提升，切实提高了困难群众的幸福感和获得感。</w:t>
      </w:r>
    </w:p>
    <w:p>
      <w:pPr>
        <w:adjustRightInd w:val="0"/>
        <w:snapToGrid w:val="0"/>
        <w:spacing w:line="580" w:lineRule="exact"/>
        <w:ind w:firstLine="720"/>
        <w:outlineLvl w:val="9"/>
        <w:rPr>
          <w:rFonts w:hint="eastAsia" w:ascii="仿宋_GB2312" w:hAnsi="宋体" w:eastAsia="仿宋_GB2312" w:cs="Times New Roman"/>
          <w:sz w:val="30"/>
          <w:szCs w:val="30"/>
          <w:lang w:val="zh-CN"/>
        </w:rPr>
      </w:pPr>
      <w:r>
        <w:rPr>
          <w:rFonts w:hint="eastAsia" w:ascii="仿宋_GB2312" w:hAnsi="宋体" w:eastAsia="仿宋_GB2312" w:cs="Times New Roman"/>
          <w:sz w:val="30"/>
          <w:szCs w:val="30"/>
          <w:lang w:val="zh-CN"/>
        </w:rPr>
        <w:t xml:space="preserve">                                  </w:t>
      </w:r>
    </w:p>
    <w:p>
      <w:pPr>
        <w:adjustRightInd w:val="0"/>
        <w:snapToGrid w:val="0"/>
        <w:spacing w:line="580" w:lineRule="exact"/>
        <w:ind w:firstLine="720"/>
        <w:outlineLvl w:val="9"/>
        <w:rPr>
          <w:rFonts w:hint="eastAsia" w:ascii="仿宋_GB2312" w:hAnsi="宋体" w:eastAsia="仿宋_GB2312" w:cs="Times New Roman"/>
          <w:sz w:val="30"/>
          <w:szCs w:val="30"/>
          <w:lang w:val="zh-CN"/>
        </w:rPr>
      </w:pPr>
    </w:p>
    <w:p>
      <w:pPr>
        <w:adjustRightInd w:val="0"/>
        <w:snapToGrid w:val="0"/>
        <w:spacing w:line="580" w:lineRule="exact"/>
        <w:ind w:firstLine="5826" w:firstLineChars="1942"/>
        <w:outlineLvl w:val="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峨眉山市民政局</w:t>
      </w:r>
    </w:p>
    <w:p>
      <w:pPr>
        <w:adjustRightInd w:val="0"/>
        <w:snapToGrid w:val="0"/>
        <w:spacing w:line="580" w:lineRule="exact"/>
        <w:ind w:firstLine="720"/>
        <w:outlineLvl w:val="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                                 202</w:t>
      </w:r>
      <w:r>
        <w:rPr>
          <w:rFonts w:hint="eastAsia" w:ascii="仿宋_GB2312" w:hAnsi="Times New Roman" w:eastAsia="仿宋_GB2312" w:cs="Times New Roman"/>
          <w:sz w:val="30"/>
          <w:szCs w:val="30"/>
          <w:lang w:val="en-US" w:eastAsia="zh-CN"/>
        </w:rPr>
        <w:t>4</w:t>
      </w:r>
      <w:r>
        <w:rPr>
          <w:rFonts w:hint="eastAsia" w:ascii="仿宋_GB2312" w:hAnsi="Times New Roman" w:eastAsia="仿宋_GB2312" w:cs="Times New Roman"/>
          <w:sz w:val="30"/>
          <w:szCs w:val="30"/>
        </w:rPr>
        <w:t>年</w:t>
      </w:r>
      <w:r>
        <w:rPr>
          <w:rFonts w:hint="eastAsia" w:ascii="仿宋_GB2312" w:hAnsi="Times New Roman" w:eastAsia="仿宋_GB2312" w:cs="Times New Roman"/>
          <w:sz w:val="30"/>
          <w:szCs w:val="30"/>
          <w:lang w:val="en-US" w:eastAsia="zh-CN"/>
        </w:rPr>
        <w:t>5</w:t>
      </w:r>
      <w:r>
        <w:rPr>
          <w:rFonts w:hint="eastAsia" w:ascii="仿宋_GB2312" w:hAnsi="Times New Roman" w:eastAsia="仿宋_GB2312" w:cs="Times New Roman"/>
          <w:sz w:val="30"/>
          <w:szCs w:val="30"/>
        </w:rPr>
        <w:t>月</w:t>
      </w:r>
      <w:r>
        <w:rPr>
          <w:rFonts w:hint="eastAsia" w:ascii="仿宋_GB2312" w:hAnsi="Times New Roman" w:eastAsia="仿宋_GB2312" w:cs="Times New Roman"/>
          <w:sz w:val="30"/>
          <w:szCs w:val="30"/>
          <w:lang w:val="en-US" w:eastAsia="zh-CN"/>
        </w:rPr>
        <w:t>7</w:t>
      </w:r>
      <w:r>
        <w:rPr>
          <w:rFonts w:hint="eastAsia" w:ascii="仿宋_GB2312" w:hAnsi="Times New Roman" w:eastAsia="仿宋_GB2312" w:cs="Times New Roman"/>
          <w:sz w:val="30"/>
          <w:szCs w:val="30"/>
        </w:rPr>
        <w:t>日</w:t>
      </w:r>
    </w:p>
    <w:p>
      <w:pPr>
        <w:keepNext w:val="0"/>
        <w:keepLines w:val="0"/>
        <w:pageBreakBefore w:val="0"/>
        <w:widowControl w:val="0"/>
        <w:kinsoku/>
        <w:wordWrap/>
        <w:overflowPunct/>
        <w:topLinePunct w:val="0"/>
        <w:autoSpaceDE/>
        <w:autoSpaceDN/>
        <w:bidi w:val="0"/>
        <w:adjustRightInd/>
        <w:snapToGrid/>
        <w:spacing w:line="700" w:lineRule="exact"/>
        <w:ind w:firstLine="2640" w:firstLineChars="600"/>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峨眉山市民政局</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w:t>
      </w:r>
      <w:r>
        <w:rPr>
          <w:rFonts w:hint="eastAsia" w:ascii="方正小标宋简体" w:hAnsi="方正小标宋简体" w:eastAsia="方正小标宋简体" w:cs="方正小标宋简体"/>
          <w:sz w:val="44"/>
          <w:szCs w:val="44"/>
          <w:lang w:val="en-US"/>
        </w:rPr>
        <w:t>3</w:t>
      </w:r>
      <w:r>
        <w:rPr>
          <w:rFonts w:hint="eastAsia" w:ascii="方正小标宋简体" w:hAnsi="方正小标宋简体" w:eastAsia="方正小标宋简体" w:cs="方正小标宋简体"/>
          <w:sz w:val="44"/>
          <w:szCs w:val="44"/>
        </w:rPr>
        <w:t>年福彩公益金情况的公示</w:t>
      </w:r>
    </w:p>
    <w:p>
      <w:pPr>
        <w:snapToGrid w:val="0"/>
        <w:spacing w:line="600" w:lineRule="exact"/>
        <w:ind w:firstLine="880" w:firstLineChars="200"/>
        <w:outlineLvl w:val="9"/>
        <w:rPr>
          <w:rFonts w:hint="eastAsia" w:ascii="方正小标宋简体" w:hAnsi="方正小标宋简体" w:eastAsia="方正小标宋简体" w:cs="方正小标宋简体"/>
          <w:sz w:val="44"/>
          <w:szCs w:val="44"/>
          <w:lang w:val="zh-CN"/>
        </w:rPr>
      </w:pPr>
    </w:p>
    <w:p>
      <w:pPr>
        <w:keepNext w:val="0"/>
        <w:keepLines w:val="0"/>
        <w:pageBreakBefore w:val="0"/>
        <w:widowControl w:val="0"/>
        <w:kinsoku/>
        <w:wordWrap/>
        <w:overflowPunct/>
        <w:topLinePunct w:val="0"/>
        <w:autoSpaceDE/>
        <w:autoSpaceDN/>
        <w:bidi w:val="0"/>
        <w:snapToGrid w:val="0"/>
        <w:spacing w:line="600" w:lineRule="atLeast"/>
        <w:ind w:firstLine="640" w:firstLineChars="20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根据《四川省彩票公益金管理办法》规定，现将峨眉山市民政局202</w:t>
      </w:r>
      <w:r>
        <w:rPr>
          <w:rFonts w:hint="default" w:ascii="仿宋_GB2312" w:hAnsi="Times New Roman" w:eastAsia="仿宋_GB2312" w:cs="Times New Roman"/>
          <w:sz w:val="32"/>
          <w:szCs w:val="32"/>
          <w:lang w:val="en-US"/>
        </w:rPr>
        <w:t>3</w:t>
      </w:r>
      <w:r>
        <w:rPr>
          <w:rFonts w:hint="eastAsia" w:ascii="仿宋_GB2312" w:hAnsi="Times New Roman" w:eastAsia="仿宋_GB2312" w:cs="Times New Roman"/>
          <w:sz w:val="32"/>
          <w:szCs w:val="32"/>
          <w:lang w:val="zh-CN"/>
        </w:rPr>
        <w:t>年福彩公益金的筹集和使用情况公示如下：</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一、总体情况</w:t>
      </w:r>
    </w:p>
    <w:p>
      <w:pPr>
        <w:keepNext w:val="0"/>
        <w:keepLines w:val="0"/>
        <w:pageBreakBefore w:val="0"/>
        <w:widowControl w:val="0"/>
        <w:kinsoku/>
        <w:wordWrap/>
        <w:overflowPunct/>
        <w:topLinePunct w:val="0"/>
        <w:autoSpaceDE/>
        <w:autoSpaceDN/>
        <w:bidi w:val="0"/>
        <w:adjustRightInd w:val="0"/>
        <w:snapToGrid w:val="0"/>
        <w:spacing w:line="600" w:lineRule="atLeast"/>
        <w:ind w:firstLine="627" w:firstLineChars="196"/>
        <w:textAlignment w:val="auto"/>
        <w:outlineLvl w:val="9"/>
        <w:rPr>
          <w:rFonts w:hint="eastAsia" w:ascii="楷体" w:hAnsi="楷体" w:eastAsia="楷体" w:cs="楷体"/>
          <w:sz w:val="32"/>
          <w:szCs w:val="32"/>
          <w:lang w:val="zh-CN"/>
        </w:rPr>
      </w:pPr>
      <w:r>
        <w:rPr>
          <w:rFonts w:hint="eastAsia" w:ascii="楷体" w:hAnsi="楷体" w:eastAsia="楷体" w:cs="楷体"/>
          <w:sz w:val="32"/>
          <w:szCs w:val="32"/>
          <w:lang w:val="zh-CN"/>
        </w:rPr>
        <w:t>（一）基本情况</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202</w:t>
      </w:r>
      <w:r>
        <w:rPr>
          <w:rFonts w:hint="default" w:ascii="仿宋_GB2312" w:hAnsi="Times New Roman" w:eastAsia="仿宋_GB2312" w:cs="Times New Roman"/>
          <w:sz w:val="32"/>
          <w:szCs w:val="32"/>
          <w:lang w:val="en-US"/>
        </w:rPr>
        <w:t>3</w:t>
      </w:r>
      <w:r>
        <w:rPr>
          <w:rFonts w:hint="eastAsia" w:ascii="仿宋_GB2312" w:hAnsi="Times New Roman" w:eastAsia="仿宋_GB2312" w:cs="Times New Roman"/>
          <w:sz w:val="32"/>
          <w:szCs w:val="32"/>
          <w:lang w:val="zh-CN"/>
        </w:rPr>
        <w:t>年,</w:t>
      </w:r>
      <w:r>
        <w:rPr>
          <w:rFonts w:hint="eastAsia" w:ascii="仿宋_GB2312" w:hAnsi="Times New Roman" w:eastAsia="仿宋_GB2312" w:cs="Times New Roman"/>
          <w:sz w:val="32"/>
          <w:szCs w:val="32"/>
          <w:lang w:val="zh-CN" w:eastAsia="zh-CN"/>
        </w:rPr>
        <w:t>峨眉山</w:t>
      </w:r>
      <w:r>
        <w:rPr>
          <w:rFonts w:hint="eastAsia" w:ascii="仿宋_GB2312" w:hAnsi="Times New Roman" w:eastAsia="仿宋_GB2312" w:cs="Times New Roman"/>
          <w:sz w:val="32"/>
          <w:szCs w:val="32"/>
          <w:lang w:val="zh-CN"/>
        </w:rPr>
        <w:t>市民政局为促进社会福利事业发展，资助为老年人、残疾人、儿童等特殊群体提供服务的社会福利项目，以及符合宗旨的社会公益项目，筹集资金</w:t>
      </w:r>
      <w:r>
        <w:rPr>
          <w:rFonts w:hint="eastAsia" w:ascii="仿宋_GB2312" w:hAnsi="Times New Roman" w:eastAsia="仿宋_GB2312" w:cs="Times New Roman"/>
          <w:sz w:val="32"/>
          <w:szCs w:val="32"/>
          <w:lang w:val="en-US" w:eastAsia="zh-CN"/>
        </w:rPr>
        <w:t>495.01</w:t>
      </w:r>
      <w:r>
        <w:rPr>
          <w:rFonts w:hint="eastAsia" w:ascii="仿宋_GB2312" w:hAnsi="Times New Roman" w:eastAsia="仿宋_GB2312" w:cs="Times New Roman"/>
          <w:sz w:val="32"/>
          <w:szCs w:val="32"/>
          <w:lang w:val="zh-CN"/>
        </w:rPr>
        <w:t>万元（其中：中央转移支付资金</w:t>
      </w:r>
      <w:r>
        <w:rPr>
          <w:rFonts w:hint="eastAsia" w:ascii="仿宋_GB2312" w:hAnsi="Times New Roman" w:eastAsia="仿宋_GB2312" w:cs="Times New Roman"/>
          <w:sz w:val="32"/>
          <w:szCs w:val="32"/>
          <w:lang w:val="en-US" w:eastAsia="zh-CN"/>
        </w:rPr>
        <w:t>248</w:t>
      </w:r>
      <w:r>
        <w:rPr>
          <w:rFonts w:hint="eastAsia" w:ascii="仿宋_GB2312" w:hAnsi="Times New Roman" w:eastAsia="仿宋_GB2312" w:cs="Times New Roman"/>
          <w:sz w:val="32"/>
          <w:szCs w:val="32"/>
          <w:lang w:val="zh-CN"/>
        </w:rPr>
        <w:t>万元，省级补助资金</w:t>
      </w:r>
      <w:r>
        <w:rPr>
          <w:rFonts w:hint="eastAsia" w:ascii="仿宋_GB2312" w:hAnsi="Times New Roman" w:eastAsia="仿宋_GB2312" w:cs="Times New Roman"/>
          <w:sz w:val="32"/>
          <w:szCs w:val="32"/>
          <w:lang w:val="en-US" w:eastAsia="zh-CN"/>
        </w:rPr>
        <w:t>2.6</w:t>
      </w:r>
      <w:r>
        <w:rPr>
          <w:rFonts w:hint="eastAsia" w:ascii="仿宋_GB2312" w:hAnsi="Times New Roman" w:eastAsia="仿宋_GB2312" w:cs="Times New Roman"/>
          <w:sz w:val="32"/>
          <w:szCs w:val="32"/>
          <w:lang w:val="zh-CN"/>
        </w:rPr>
        <w:t>万元，县级资金244.4</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rPr>
        <w:t>万元）。同期峨眉山市民政局按照</w:t>
      </w:r>
      <w:r>
        <w:rPr>
          <w:rFonts w:ascii="仿宋_GB2312" w:hAnsi="Times New Roman" w:eastAsia="仿宋_GB2312" w:cs="Times New Roman"/>
          <w:sz w:val="32"/>
          <w:szCs w:val="32"/>
          <w:lang w:val="zh-CN"/>
        </w:rPr>
        <w:t xml:space="preserve"> </w:t>
      </w:r>
      <w:r>
        <w:rPr>
          <w:rFonts w:hint="eastAsia" w:ascii="仿宋_GB2312" w:hAnsi="Times New Roman" w:eastAsia="仿宋_GB2312" w:cs="Times New Roman"/>
          <w:sz w:val="32"/>
          <w:szCs w:val="32"/>
          <w:lang w:val="zh-CN"/>
        </w:rPr>
        <w:t>“助残、救孤、济困”的原则，据实据效分配资金，分别用于老年福利、儿童福利和社会公益等方面。</w:t>
      </w:r>
    </w:p>
    <w:p>
      <w:pPr>
        <w:keepNext w:val="0"/>
        <w:keepLines w:val="0"/>
        <w:pageBreakBefore w:val="0"/>
        <w:widowControl w:val="0"/>
        <w:kinsoku/>
        <w:wordWrap/>
        <w:overflowPunct/>
        <w:topLinePunct w:val="0"/>
        <w:autoSpaceDE/>
        <w:autoSpaceDN/>
        <w:bidi w:val="0"/>
        <w:adjustRightInd w:val="0"/>
        <w:snapToGrid w:val="0"/>
        <w:spacing w:line="600" w:lineRule="atLeast"/>
        <w:ind w:firstLine="627" w:firstLineChars="196"/>
        <w:textAlignment w:val="auto"/>
        <w:outlineLvl w:val="9"/>
        <w:rPr>
          <w:rFonts w:hint="eastAsia" w:ascii="楷体" w:hAnsi="楷体" w:eastAsia="楷体" w:cs="楷体"/>
          <w:sz w:val="32"/>
          <w:szCs w:val="32"/>
          <w:lang w:val="zh-CN"/>
        </w:rPr>
      </w:pPr>
      <w:r>
        <w:rPr>
          <w:rFonts w:hint="eastAsia" w:ascii="楷体" w:hAnsi="楷体" w:eastAsia="楷体" w:cs="楷体"/>
          <w:sz w:val="32"/>
          <w:szCs w:val="32"/>
          <w:lang w:val="zh-CN"/>
        </w:rPr>
        <w:t>（二）绩效目标</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ascii="仿宋_GB2312" w:hAnsi="Times New Roman" w:eastAsia="仿宋_GB2312" w:cs="Times New Roman"/>
          <w:sz w:val="32"/>
          <w:szCs w:val="32"/>
          <w:lang w:val="zh-CN"/>
        </w:rPr>
      </w:pPr>
      <w:r>
        <w:rPr>
          <w:rFonts w:ascii="仿宋_GB2312" w:hAnsi="Times New Roman" w:eastAsia="仿宋_GB2312" w:cs="Times New Roman"/>
          <w:sz w:val="32"/>
          <w:szCs w:val="32"/>
          <w:lang w:val="zh-CN"/>
        </w:rPr>
        <w:t>1</w:t>
      </w:r>
      <w:r>
        <w:rPr>
          <w:rFonts w:hint="eastAsia" w:ascii="仿宋_GB2312" w:hAnsi="Times New Roman" w:eastAsia="仿宋_GB2312" w:cs="Times New Roman"/>
          <w:sz w:val="32"/>
          <w:szCs w:val="32"/>
          <w:lang w:val="zh-CN"/>
        </w:rPr>
        <w:t>、老年福利方面</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构建以居家为基础、社区为依托、机构为补充、医养结合的社会养老服务体系，增加有效服务供给，提升养老服务质量，不断满足人民群众日益增长的养老服务需求。</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ascii="仿宋_GB2312" w:hAnsi="Times New Roman" w:eastAsia="仿宋_GB2312" w:cs="Times New Roman"/>
          <w:sz w:val="32"/>
          <w:szCs w:val="32"/>
          <w:lang w:val="zh-CN"/>
        </w:rPr>
      </w:pPr>
      <w:r>
        <w:rPr>
          <w:rFonts w:ascii="仿宋_GB2312" w:hAnsi="Times New Roman" w:eastAsia="仿宋_GB2312" w:cs="Times New Roman"/>
          <w:sz w:val="32"/>
          <w:szCs w:val="32"/>
          <w:lang w:val="zh-CN"/>
        </w:rPr>
        <w:t>2</w:t>
      </w:r>
      <w:r>
        <w:rPr>
          <w:rFonts w:hint="eastAsia" w:ascii="仿宋_GB2312" w:hAnsi="Times New Roman" w:eastAsia="仿宋_GB2312" w:cs="Times New Roman"/>
          <w:sz w:val="32"/>
          <w:szCs w:val="32"/>
          <w:lang w:val="zh-CN"/>
        </w:rPr>
        <w:t>、儿童福利方面</w:t>
      </w:r>
    </w:p>
    <w:p>
      <w:pPr>
        <w:keepNext w:val="0"/>
        <w:keepLines w:val="0"/>
        <w:pageBreakBefore w:val="0"/>
        <w:widowControl w:val="0"/>
        <w:shd w:val="clear" w:color="auto" w:fill="FFFFFF"/>
        <w:kinsoku/>
        <w:wordWrap/>
        <w:overflowPunct/>
        <w:topLinePunct w:val="0"/>
        <w:autoSpaceDE/>
        <w:autoSpaceDN/>
        <w:bidi w:val="0"/>
        <w:spacing w:line="600" w:lineRule="atLeast"/>
        <w:ind w:firstLine="640" w:firstLineChars="20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开展</w:t>
      </w:r>
      <w:r>
        <w:rPr>
          <w:rFonts w:hint="eastAsia" w:ascii="Times New Roman" w:hAnsi="Times New Roman" w:eastAsia="仿宋_GB2312" w:cs="Times New Roman"/>
          <w:color w:val="000000"/>
          <w:kern w:val="0"/>
          <w:sz w:val="32"/>
          <w:szCs w:val="32"/>
        </w:rPr>
        <w:t>“福彩圆梦·孤儿助学</w:t>
      </w:r>
      <w:r>
        <w:rPr>
          <w:rFonts w:hint="eastAsia" w:ascii="Times New Roman" w:hAnsi="Times New Roman" w:eastAsia="仿宋_GB2312" w:cs="Times New Roman"/>
          <w:color w:val="000000"/>
          <w:kern w:val="0"/>
          <w:sz w:val="32"/>
          <w:szCs w:val="32"/>
          <w:lang w:eastAsia="zh-CN"/>
        </w:rPr>
        <w:t>工程”及“孤儿、事实无人抚养儿童年满18周岁后助学”项目</w:t>
      </w:r>
      <w:r>
        <w:rPr>
          <w:rFonts w:hint="eastAsia" w:ascii="仿宋_GB2312" w:hAnsi="Times New Roman" w:eastAsia="仿宋_GB2312" w:cs="Times New Roman"/>
          <w:sz w:val="32"/>
          <w:szCs w:val="32"/>
          <w:lang w:val="zh-CN"/>
        </w:rPr>
        <w:t>，</w:t>
      </w:r>
      <w:r>
        <w:rPr>
          <w:rFonts w:hint="eastAsia" w:ascii="仿宋" w:hAnsi="仿宋" w:eastAsia="仿宋" w:cs="楷体_GB2312"/>
          <w:bCs/>
          <w:color w:val="000000"/>
          <w:kern w:val="0"/>
          <w:sz w:val="32"/>
          <w:szCs w:val="32"/>
          <w:lang w:val="en-US" w:eastAsia="zh-CN"/>
        </w:rPr>
        <w:t>本</w:t>
      </w:r>
      <w:r>
        <w:rPr>
          <w:rFonts w:hint="eastAsia" w:ascii="仿宋" w:hAnsi="仿宋" w:eastAsia="仿宋" w:cs="楷体_GB2312"/>
          <w:bCs/>
          <w:color w:val="000000"/>
          <w:kern w:val="0"/>
          <w:sz w:val="32"/>
          <w:szCs w:val="32"/>
        </w:rPr>
        <w:t>项目对</w:t>
      </w:r>
      <w:r>
        <w:rPr>
          <w:rFonts w:hint="eastAsia" w:ascii="仿宋" w:hAnsi="仿宋" w:eastAsia="仿宋" w:cs="楷体_GB2312"/>
          <w:bCs/>
          <w:color w:val="000000"/>
          <w:kern w:val="0"/>
          <w:sz w:val="32"/>
          <w:szCs w:val="32"/>
          <w:lang w:eastAsia="zh-CN"/>
        </w:rPr>
        <w:t>年满</w:t>
      </w:r>
      <w:r>
        <w:rPr>
          <w:rFonts w:hint="eastAsia" w:ascii="仿宋" w:hAnsi="仿宋" w:eastAsia="仿宋" w:cs="楷体_GB2312"/>
          <w:bCs/>
          <w:color w:val="000000"/>
          <w:kern w:val="0"/>
          <w:sz w:val="32"/>
          <w:szCs w:val="32"/>
          <w:lang w:val="en-US" w:eastAsia="zh-CN"/>
        </w:rPr>
        <w:t>18周岁后仍在校就读的孤儿、事实无人抚养儿童</w:t>
      </w:r>
      <w:r>
        <w:rPr>
          <w:rFonts w:hint="eastAsia" w:ascii="仿宋" w:hAnsi="仿宋" w:eastAsia="仿宋" w:cs="楷体_GB2312"/>
          <w:bCs/>
          <w:color w:val="000000"/>
          <w:kern w:val="0"/>
          <w:sz w:val="32"/>
          <w:szCs w:val="32"/>
        </w:rPr>
        <w:t>进行</w:t>
      </w:r>
      <w:r>
        <w:rPr>
          <w:rFonts w:hint="eastAsia" w:ascii="仿宋" w:hAnsi="仿宋" w:eastAsia="仿宋" w:cs="楷体_GB2312"/>
          <w:bCs/>
          <w:color w:val="000000"/>
          <w:kern w:val="0"/>
          <w:sz w:val="32"/>
          <w:szCs w:val="32"/>
          <w:lang w:eastAsia="zh-CN"/>
        </w:rPr>
        <w:t>助学</w:t>
      </w:r>
      <w:r>
        <w:rPr>
          <w:rFonts w:hint="eastAsia" w:ascii="仿宋" w:hAnsi="仿宋" w:eastAsia="仿宋" w:cs="楷体_GB2312"/>
          <w:bCs/>
          <w:color w:val="000000"/>
          <w:kern w:val="0"/>
          <w:sz w:val="32"/>
          <w:szCs w:val="32"/>
        </w:rPr>
        <w:t>资助，</w:t>
      </w:r>
      <w:r>
        <w:rPr>
          <w:rFonts w:hint="eastAsia" w:ascii="仿宋" w:hAnsi="仿宋" w:eastAsia="仿宋" w:cs="楷体_GB2312"/>
          <w:bCs/>
          <w:color w:val="000000"/>
          <w:kern w:val="0"/>
          <w:sz w:val="32"/>
          <w:szCs w:val="32"/>
          <w:lang w:eastAsia="zh-CN"/>
        </w:rPr>
        <w:t>切实维护孤儿、事实无人抚养儿童受教育权利。</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ascii="仿宋_GB2312" w:hAnsi="Times New Roman" w:eastAsia="仿宋_GB2312" w:cs="Times New Roman"/>
          <w:sz w:val="32"/>
          <w:szCs w:val="32"/>
          <w:lang w:val="zh-CN"/>
        </w:rPr>
      </w:pPr>
      <w:r>
        <w:rPr>
          <w:rFonts w:ascii="仿宋_GB2312" w:hAnsi="Times New Roman" w:eastAsia="仿宋_GB2312" w:cs="Times New Roman"/>
          <w:sz w:val="32"/>
          <w:szCs w:val="32"/>
          <w:lang w:val="zh-CN"/>
        </w:rPr>
        <w:t>3</w:t>
      </w:r>
      <w:r>
        <w:rPr>
          <w:rFonts w:hint="eastAsia" w:ascii="仿宋_GB2312" w:hAnsi="Times New Roman" w:eastAsia="仿宋_GB2312" w:cs="Times New Roman"/>
          <w:sz w:val="32"/>
          <w:szCs w:val="32"/>
          <w:lang w:val="zh-CN"/>
        </w:rPr>
        <w:t>．社会公益方面</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一是建立健全精神障碍社区康复服务体系，</w:t>
      </w:r>
      <w:r>
        <w:rPr>
          <w:rFonts w:hint="eastAsia" w:ascii="仿宋_GB2312" w:hAnsi="仿宋_GB2312" w:eastAsia="仿宋_GB2312" w:cs="仿宋_GB2312"/>
          <w:sz w:val="32"/>
          <w:szCs w:val="32"/>
          <w:lang w:eastAsia="zh-CN"/>
        </w:rPr>
        <w:t>增强精神障碍患者社会适应能力和劳动生产能力</w:t>
      </w:r>
      <w:r>
        <w:rPr>
          <w:rFonts w:hint="eastAsia" w:ascii="仿宋_GB2312" w:hAnsi="Times New Roman" w:eastAsia="仿宋_GB2312" w:cs="Times New Roman"/>
          <w:sz w:val="32"/>
          <w:szCs w:val="32"/>
          <w:lang w:val="zh-CN" w:eastAsia="zh-CN"/>
        </w:rPr>
        <w:t>，关心关爱困难群众，</w:t>
      </w:r>
      <w:r>
        <w:rPr>
          <w:rFonts w:hint="eastAsia" w:ascii="仿宋_GB2312" w:hAnsi="Times New Roman" w:eastAsia="仿宋_GB2312" w:cs="Times New Roman"/>
          <w:sz w:val="32"/>
          <w:szCs w:val="32"/>
          <w:lang w:val="zh-CN"/>
        </w:rPr>
        <w:t>进一步保障残疾人生存发展权益。二是加强社区服务设施建设，提升基层民政服务能力。</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二、资金使用情况</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rPr>
        <w:t>年峨眉山市民政局福彩公益金主要用于老年福利、儿童福利和社会公益等方面，具体明细如下。</w:t>
      </w:r>
    </w:p>
    <w:p>
      <w:pPr>
        <w:keepNext w:val="0"/>
        <w:keepLines w:val="0"/>
        <w:pageBreakBefore w:val="0"/>
        <w:widowControl w:val="0"/>
        <w:kinsoku/>
        <w:wordWrap/>
        <w:overflowPunct/>
        <w:topLinePunct w:val="0"/>
        <w:autoSpaceDE/>
        <w:autoSpaceDN/>
        <w:bidi w:val="0"/>
        <w:adjustRightInd w:val="0"/>
        <w:snapToGrid w:val="0"/>
        <w:spacing w:line="600" w:lineRule="atLeast"/>
        <w:ind w:firstLine="627" w:firstLineChars="196"/>
        <w:textAlignment w:val="auto"/>
        <w:outlineLvl w:val="9"/>
        <w:rPr>
          <w:rFonts w:hint="eastAsia" w:ascii="楷体" w:hAnsi="楷体" w:eastAsia="楷体" w:cs="楷体"/>
          <w:sz w:val="32"/>
          <w:szCs w:val="32"/>
          <w:lang w:val="zh-CN"/>
        </w:rPr>
      </w:pPr>
      <w:r>
        <w:rPr>
          <w:rFonts w:hint="eastAsia" w:ascii="楷体" w:hAnsi="楷体" w:eastAsia="楷体" w:cs="楷体"/>
          <w:sz w:val="32"/>
          <w:szCs w:val="32"/>
          <w:lang w:val="zh-CN"/>
        </w:rPr>
        <w:t>（一）老年福利方面</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zh-CN"/>
        </w:rPr>
        <w:t>全年安排资金433.97万元（其中：中央转移支付资金</w:t>
      </w:r>
      <w:r>
        <w:rPr>
          <w:rFonts w:hint="eastAsia" w:ascii="仿宋_GB2312" w:hAnsi="Times New Roman" w:eastAsia="仿宋_GB2312" w:cs="Times New Roman"/>
          <w:sz w:val="32"/>
          <w:szCs w:val="32"/>
          <w:lang w:val="en-US" w:eastAsia="zh-CN"/>
        </w:rPr>
        <w:t>224</w:t>
      </w:r>
      <w:r>
        <w:rPr>
          <w:rFonts w:hint="eastAsia" w:ascii="仿宋_GB2312" w:hAnsi="Times New Roman" w:eastAsia="仿宋_GB2312" w:cs="Times New Roman"/>
          <w:sz w:val="32"/>
          <w:szCs w:val="32"/>
          <w:lang w:val="zh-CN"/>
        </w:rPr>
        <w:t>万元，县级资金</w:t>
      </w:r>
      <w:r>
        <w:rPr>
          <w:rFonts w:hint="eastAsia" w:ascii="仿宋_GB2312" w:hAnsi="Times New Roman" w:eastAsia="仿宋_GB2312" w:cs="Times New Roman"/>
          <w:sz w:val="32"/>
          <w:szCs w:val="32"/>
          <w:lang w:val="en-US" w:eastAsia="zh-CN"/>
        </w:rPr>
        <w:t>209.97</w:t>
      </w:r>
      <w:r>
        <w:rPr>
          <w:rFonts w:hint="eastAsia" w:ascii="仿宋_GB2312" w:hAnsi="Times New Roman" w:eastAsia="仿宋_GB2312" w:cs="Times New Roman"/>
          <w:sz w:val="32"/>
          <w:szCs w:val="32"/>
          <w:lang w:val="zh-CN"/>
        </w:rPr>
        <w:t>万元）。主要用于农村公办养老机构能力提升、</w:t>
      </w:r>
      <w:r>
        <w:rPr>
          <w:rFonts w:hint="eastAsia" w:ascii="仿宋_GB2312" w:hAnsi="Times New Roman" w:eastAsia="仿宋_GB2312" w:cs="Times New Roman"/>
          <w:sz w:val="32"/>
          <w:szCs w:val="32"/>
          <w:lang w:val="en-US" w:eastAsia="zh-CN"/>
        </w:rPr>
        <w:t>80周岁及以上老人高龄补贴、福利院消防隐患整治项目等方面。</w:t>
      </w:r>
    </w:p>
    <w:p>
      <w:pPr>
        <w:keepNext w:val="0"/>
        <w:keepLines w:val="0"/>
        <w:pageBreakBefore w:val="0"/>
        <w:widowControl w:val="0"/>
        <w:kinsoku/>
        <w:wordWrap/>
        <w:overflowPunct/>
        <w:topLinePunct w:val="0"/>
        <w:autoSpaceDE/>
        <w:autoSpaceDN/>
        <w:bidi w:val="0"/>
        <w:adjustRightInd w:val="0"/>
        <w:snapToGrid w:val="0"/>
        <w:spacing w:line="600" w:lineRule="atLeast"/>
        <w:ind w:firstLine="627" w:firstLineChars="196"/>
        <w:textAlignment w:val="auto"/>
        <w:outlineLvl w:val="9"/>
        <w:rPr>
          <w:rFonts w:hint="eastAsia" w:ascii="楷体" w:hAnsi="楷体" w:eastAsia="楷体" w:cs="楷体"/>
          <w:sz w:val="32"/>
          <w:szCs w:val="32"/>
          <w:lang w:val="zh-CN"/>
        </w:rPr>
      </w:pPr>
      <w:r>
        <w:rPr>
          <w:rFonts w:hint="eastAsia" w:ascii="楷体" w:hAnsi="楷体" w:eastAsia="楷体" w:cs="楷体"/>
          <w:sz w:val="32"/>
          <w:szCs w:val="32"/>
          <w:lang w:val="zh-CN"/>
        </w:rPr>
        <w:t>（二）儿童福利方面</w:t>
      </w:r>
    </w:p>
    <w:p>
      <w:pPr>
        <w:keepNext w:val="0"/>
        <w:keepLines w:val="0"/>
        <w:pageBreakBefore w:val="0"/>
        <w:widowControl w:val="0"/>
        <w:numPr>
          <w:ilvl w:val="0"/>
          <w:numId w:val="5"/>
        </w:numPr>
        <w:tabs>
          <w:tab w:val="left" w:pos="7080"/>
        </w:tabs>
        <w:kinsoku/>
        <w:wordWrap/>
        <w:overflowPunct/>
        <w:topLinePunct w:val="0"/>
        <w:autoSpaceDE/>
        <w:autoSpaceDN/>
        <w:bidi w:val="0"/>
        <w:spacing w:line="600" w:lineRule="atLeast"/>
        <w:ind w:firstLine="640" w:firstLineChars="20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全年安排资金</w:t>
      </w:r>
      <w:r>
        <w:rPr>
          <w:rFonts w:hint="eastAsia" w:ascii="仿宋_GB2312" w:hAnsi="Times New Roman" w:eastAsia="仿宋_GB2312" w:cs="Times New Roman"/>
          <w:sz w:val="32"/>
          <w:szCs w:val="32"/>
          <w:lang w:val="en-US" w:eastAsia="zh-CN"/>
        </w:rPr>
        <w:t>10.2</w:t>
      </w:r>
      <w:r>
        <w:rPr>
          <w:rFonts w:hint="eastAsia" w:ascii="仿宋_GB2312" w:hAnsi="Times New Roman" w:eastAsia="仿宋_GB2312" w:cs="Times New Roman"/>
          <w:sz w:val="32"/>
          <w:szCs w:val="32"/>
          <w:lang w:val="zh-CN"/>
        </w:rPr>
        <w:t>万元（其中：中央转移支付资金</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zh-CN"/>
        </w:rPr>
        <w:t>万，省级补助资金</w:t>
      </w:r>
      <w:r>
        <w:rPr>
          <w:rFonts w:hint="eastAsia" w:ascii="仿宋_GB2312" w:hAnsi="Times New Roman" w:eastAsia="仿宋_GB2312" w:cs="Times New Roman"/>
          <w:sz w:val="32"/>
          <w:szCs w:val="32"/>
          <w:lang w:val="en-US" w:eastAsia="zh-CN"/>
        </w:rPr>
        <w:t>2.6万，</w:t>
      </w:r>
      <w:r>
        <w:rPr>
          <w:rFonts w:hint="eastAsia" w:ascii="仿宋_GB2312" w:hAnsi="Times New Roman" w:eastAsia="仿宋_GB2312" w:cs="Times New Roman"/>
          <w:sz w:val="32"/>
          <w:szCs w:val="32"/>
          <w:lang w:val="zh-CN"/>
        </w:rPr>
        <w:t>县级资金</w:t>
      </w:r>
      <w:r>
        <w:rPr>
          <w:rFonts w:hint="eastAsia" w:ascii="仿宋_GB2312" w:hAnsi="Times New Roman" w:eastAsia="仿宋_GB2312" w:cs="Times New Roman"/>
          <w:sz w:val="32"/>
          <w:szCs w:val="32"/>
          <w:lang w:val="en-US" w:eastAsia="zh-CN"/>
        </w:rPr>
        <w:t>3.6万</w:t>
      </w:r>
      <w:r>
        <w:rPr>
          <w:rFonts w:hint="eastAsia" w:ascii="仿宋_GB2312" w:hAnsi="Times New Roman" w:eastAsia="仿宋_GB2312" w:cs="Times New Roman"/>
          <w:sz w:val="32"/>
          <w:szCs w:val="32"/>
          <w:lang w:val="zh-CN"/>
        </w:rPr>
        <w:t>）。主要用于“福彩圆梦·孤儿助学”和“事实无人抚养儿童助学”、2022-2023年壹基金儿童服务活动等方面。</w:t>
      </w:r>
    </w:p>
    <w:p>
      <w:pPr>
        <w:keepNext w:val="0"/>
        <w:keepLines w:val="0"/>
        <w:pageBreakBefore w:val="0"/>
        <w:widowControl w:val="0"/>
        <w:kinsoku/>
        <w:wordWrap/>
        <w:overflowPunct/>
        <w:topLinePunct w:val="0"/>
        <w:autoSpaceDE/>
        <w:autoSpaceDN/>
        <w:bidi w:val="0"/>
        <w:adjustRightInd w:val="0"/>
        <w:snapToGrid w:val="0"/>
        <w:spacing w:line="600" w:lineRule="atLeast"/>
        <w:ind w:firstLine="627" w:firstLineChars="196"/>
        <w:textAlignment w:val="auto"/>
        <w:outlineLvl w:val="9"/>
        <w:rPr>
          <w:rFonts w:hint="eastAsia" w:ascii="楷体" w:hAnsi="楷体" w:eastAsia="楷体" w:cs="楷体"/>
          <w:sz w:val="32"/>
          <w:szCs w:val="32"/>
          <w:lang w:val="zh-CN"/>
        </w:rPr>
      </w:pPr>
      <w:r>
        <w:rPr>
          <w:rFonts w:hint="eastAsia" w:ascii="楷体" w:hAnsi="楷体" w:eastAsia="楷体" w:cs="楷体"/>
          <w:sz w:val="32"/>
          <w:szCs w:val="32"/>
          <w:lang w:val="zh-CN"/>
        </w:rPr>
        <w:t>（三）社会公益方面</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全年安排资金50.84万元（其中：中央转移支付资金</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lang w:val="zh-CN"/>
        </w:rPr>
        <w:t>万，县级资金30.84万元）。主要用于精神障碍康复社区服务、智力精神三、四级残疾护理费、峨眉山市救助管理站消防用水工程、绥山镇红华苑社区电梯补助等方面。</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三、资金管理情况</w:t>
      </w:r>
    </w:p>
    <w:p>
      <w:pPr>
        <w:keepNext w:val="0"/>
        <w:keepLines w:val="0"/>
        <w:pageBreakBefore w:val="0"/>
        <w:widowControl w:val="0"/>
        <w:tabs>
          <w:tab w:val="left" w:pos="7080"/>
        </w:tabs>
        <w:kinsoku/>
        <w:wordWrap/>
        <w:overflowPunct/>
        <w:topLinePunct w:val="0"/>
        <w:autoSpaceDE/>
        <w:autoSpaceDN/>
        <w:bidi w:val="0"/>
        <w:spacing w:line="600" w:lineRule="atLeast"/>
        <w:ind w:firstLine="640" w:firstLineChars="20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峨眉山市民政局针对项目资金管理制度健全，一是严格按照《四川省彩票公益金管理办法》（川财综</w:t>
      </w:r>
      <w:r>
        <w:rPr>
          <w:rFonts w:hint="eastAsia" w:ascii="仿宋_GB2312" w:hAnsi="Times New Roman" w:eastAsia="仿宋_GB2312" w:cs="Times New Roman"/>
          <w:sz w:val="32"/>
          <w:szCs w:val="32"/>
          <w:lang w:val="en-US" w:eastAsia="zh-CN"/>
        </w:rPr>
        <w:t>〔2021〕</w:t>
      </w:r>
      <w:r>
        <w:rPr>
          <w:rFonts w:hint="eastAsia" w:ascii="仿宋_GB2312" w:hAnsi="Times New Roman" w:eastAsia="仿宋_GB2312" w:cs="Times New Roman"/>
          <w:sz w:val="32"/>
          <w:szCs w:val="32"/>
          <w:lang w:val="zh-CN"/>
        </w:rPr>
        <w:t>22号）和《财政厅</w:t>
      </w:r>
      <w:r>
        <w:rPr>
          <w:rFonts w:ascii="仿宋_GB2312" w:hAnsi="Times New Roman" w:eastAsia="仿宋_GB2312" w:cs="Times New Roman"/>
          <w:sz w:val="32"/>
          <w:szCs w:val="32"/>
          <w:lang w:val="zh-CN"/>
        </w:rPr>
        <w:t xml:space="preserve"> </w:t>
      </w:r>
      <w:r>
        <w:rPr>
          <w:rFonts w:hint="eastAsia" w:ascii="仿宋_GB2312" w:hAnsi="Times New Roman" w:eastAsia="仿宋_GB2312" w:cs="Times New Roman"/>
          <w:sz w:val="32"/>
          <w:szCs w:val="32"/>
          <w:lang w:val="zh-CN"/>
        </w:rPr>
        <w:t>民政厅关于四川省中央和省级财政彩票公益金支持社会福利事业资金管理办法》（川财社</w:t>
      </w:r>
      <w:r>
        <w:rPr>
          <w:rFonts w:hint="eastAsia" w:ascii="仿宋_GB2312" w:hAnsi="Times New Roman" w:eastAsia="仿宋_GB2312" w:cs="Times New Roman"/>
          <w:sz w:val="32"/>
          <w:szCs w:val="32"/>
          <w:lang w:val="en-US" w:eastAsia="zh-CN"/>
        </w:rPr>
        <w:t>〔2020〕</w:t>
      </w:r>
      <w:r>
        <w:rPr>
          <w:rFonts w:ascii="仿宋_GB2312" w:hAnsi="Times New Roman" w:eastAsia="仿宋_GB2312" w:cs="Times New Roman"/>
          <w:sz w:val="32"/>
          <w:szCs w:val="32"/>
          <w:lang w:val="zh-CN"/>
        </w:rPr>
        <w:t>64</w:t>
      </w:r>
      <w:r>
        <w:rPr>
          <w:rFonts w:hint="eastAsia" w:ascii="仿宋_GB2312" w:hAnsi="Times New Roman" w:eastAsia="仿宋_GB2312" w:cs="Times New Roman"/>
          <w:sz w:val="32"/>
          <w:szCs w:val="32"/>
          <w:lang w:val="zh-CN"/>
        </w:rPr>
        <w:t>号）规定的用途开支。二是制订《峨眉山市民政系统专项资金管理办法》加强资金管理确保专款专用。三是制定内部控制制度，明确项目资金各个流程岗位责任和风险，明确主体责任，确保资金安全运行。</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四、绩效目标完成情况</w:t>
      </w:r>
    </w:p>
    <w:p>
      <w:pPr>
        <w:keepNext w:val="0"/>
        <w:keepLines w:val="0"/>
        <w:pageBreakBefore w:val="0"/>
        <w:widowControl w:val="0"/>
        <w:kinsoku/>
        <w:wordWrap/>
        <w:overflowPunct/>
        <w:topLinePunct w:val="0"/>
        <w:autoSpaceDE/>
        <w:autoSpaceDN/>
        <w:bidi w:val="0"/>
        <w:adjustRightInd w:val="0"/>
        <w:snapToGrid w:val="0"/>
        <w:spacing w:line="600" w:lineRule="atLeast"/>
        <w:ind w:firstLine="72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截止202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rPr>
        <w:t>年末，福彩公益金项目完成良好，基本达成项目总体目标，有效的满足人民群众日益增长的养老服务需求，提升了基层民政治理和服务能力，充分实现了福彩公益金“助残、救孤、济困”的宗旨。</w:t>
      </w:r>
    </w:p>
    <w:p>
      <w:pPr>
        <w:keepNext w:val="0"/>
        <w:keepLines w:val="0"/>
        <w:pageBreakBefore w:val="0"/>
        <w:widowControl w:val="0"/>
        <w:kinsoku/>
        <w:wordWrap/>
        <w:overflowPunct/>
        <w:topLinePunct w:val="0"/>
        <w:autoSpaceDE/>
        <w:autoSpaceDN/>
        <w:bidi w:val="0"/>
        <w:adjustRightInd w:val="0"/>
        <w:snapToGrid w:val="0"/>
        <w:spacing w:line="600" w:lineRule="atLeast"/>
        <w:ind w:firstLine="72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附件:1.202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rPr>
        <w:t>年度峨眉山市民政局福利彩票公益金补助项目明细表</w:t>
      </w:r>
    </w:p>
    <w:p>
      <w:pPr>
        <w:keepNext w:val="0"/>
        <w:keepLines w:val="0"/>
        <w:pageBreakBefore w:val="0"/>
        <w:widowControl w:val="0"/>
        <w:kinsoku/>
        <w:wordWrap/>
        <w:overflowPunct/>
        <w:topLinePunct w:val="0"/>
        <w:autoSpaceDE/>
        <w:autoSpaceDN/>
        <w:bidi w:val="0"/>
        <w:adjustRightInd w:val="0"/>
        <w:snapToGrid w:val="0"/>
        <w:spacing w:line="600" w:lineRule="atLeast"/>
        <w:ind w:firstLine="72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 xml:space="preserve">     2.农村公办养老机构能力提升项目资金使用情况</w:t>
      </w:r>
    </w:p>
    <w:p>
      <w:pPr>
        <w:keepNext w:val="0"/>
        <w:keepLines w:val="0"/>
        <w:pageBreakBefore w:val="0"/>
        <w:widowControl w:val="0"/>
        <w:kinsoku/>
        <w:wordWrap/>
        <w:overflowPunct/>
        <w:topLinePunct w:val="0"/>
        <w:autoSpaceDE/>
        <w:autoSpaceDN/>
        <w:bidi w:val="0"/>
        <w:adjustRightInd w:val="0"/>
        <w:snapToGrid w:val="0"/>
        <w:spacing w:line="600" w:lineRule="atLeast"/>
        <w:ind w:firstLine="720"/>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 xml:space="preserve">     3.2023年度“福彩圆梦·孤儿助学工程”和“孤儿、事实无人抚养儿童年满18周岁后助学”资金使用情况</w:t>
      </w:r>
    </w:p>
    <w:p>
      <w:pPr>
        <w:keepNext w:val="0"/>
        <w:keepLines w:val="0"/>
        <w:pageBreakBefore w:val="0"/>
        <w:widowControl w:val="0"/>
        <w:kinsoku/>
        <w:wordWrap/>
        <w:overflowPunct/>
        <w:topLinePunct w:val="0"/>
        <w:autoSpaceDE/>
        <w:autoSpaceDN/>
        <w:bidi w:val="0"/>
        <w:adjustRightInd w:val="0"/>
        <w:snapToGrid w:val="0"/>
        <w:spacing w:line="600" w:lineRule="atLeast"/>
        <w:ind w:firstLine="1414" w:firstLineChars="442"/>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zh-CN"/>
        </w:rPr>
        <w:t>精神障碍社区康复服务项目资金使用情况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jc w:val="both"/>
        <w:textAlignment w:val="auto"/>
        <w:outlineLvl w:val="9"/>
        <w:rPr>
          <w:rFonts w:hint="eastAsia" w:ascii="仿宋_GB2312" w:hAnsi="Times New Roman" w:eastAsia="仿宋_GB2312" w:cs="Times New Roman"/>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jc w:val="both"/>
        <w:textAlignment w:val="auto"/>
        <w:outlineLvl w:val="9"/>
        <w:rPr>
          <w:rFonts w:hint="eastAsia" w:ascii="仿宋_GB2312" w:hAnsi="Times New Roman" w:eastAsia="仿宋_GB2312" w:cs="Times New Roman"/>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720"/>
        <w:textAlignment w:val="auto"/>
        <w:outlineLvl w:val="9"/>
        <w:rPr>
          <w:rFonts w:hint="eastAsia" w:ascii="仿宋_GB2312" w:hAnsi="Times New Roman" w:eastAsia="仿宋_GB2312" w:cs="Times New Roman"/>
          <w:sz w:val="32"/>
          <w:szCs w:val="32"/>
          <w:shd w:val="clear" w:color="auto" w:fill="FFFFFF"/>
          <w:lang w:val="zh-CN"/>
        </w:rPr>
      </w:pPr>
      <w:r>
        <w:rPr>
          <w:rFonts w:hint="eastAsia" w:ascii="仿宋_GB2312" w:hAnsi="Times New Roman" w:eastAsia="仿宋_GB2312" w:cs="Times New Roman"/>
          <w:sz w:val="32"/>
          <w:szCs w:val="32"/>
          <w:shd w:val="clear" w:color="auto" w:fill="FFFFFF"/>
          <w:lang w:val="zh-CN"/>
        </w:rPr>
        <w:t xml:space="preserve">                               </w:t>
      </w:r>
      <w:r>
        <w:rPr>
          <w:rFonts w:hint="eastAsia" w:ascii="仿宋_GB2312" w:hAnsi="Times New Roman" w:eastAsia="仿宋_GB2312" w:cs="Times New Roman"/>
          <w:sz w:val="32"/>
          <w:szCs w:val="32"/>
          <w:shd w:val="clear" w:color="auto" w:fill="FFFFFF"/>
          <w:lang w:val="en-US" w:eastAsia="zh-CN"/>
        </w:rPr>
        <w:t xml:space="preserve"> </w:t>
      </w:r>
      <w:r>
        <w:rPr>
          <w:rFonts w:hint="eastAsia" w:ascii="仿宋_GB2312" w:hAnsi="Times New Roman" w:eastAsia="仿宋_GB2312" w:cs="Times New Roman"/>
          <w:sz w:val="32"/>
          <w:szCs w:val="32"/>
          <w:shd w:val="clear" w:color="auto" w:fill="FFFFFF"/>
          <w:lang w:val="zh-CN"/>
        </w:rPr>
        <w:t xml:space="preserve"> 峨眉山市民政局</w:t>
      </w:r>
    </w:p>
    <w:p>
      <w:pPr>
        <w:keepNext w:val="0"/>
        <w:keepLines w:val="0"/>
        <w:pageBreakBefore w:val="0"/>
        <w:widowControl w:val="0"/>
        <w:kinsoku/>
        <w:wordWrap/>
        <w:overflowPunct/>
        <w:topLinePunct w:val="0"/>
        <w:autoSpaceDE/>
        <w:autoSpaceDN/>
        <w:bidi w:val="0"/>
        <w:adjustRightInd w:val="0"/>
        <w:snapToGrid w:val="0"/>
        <w:spacing w:line="600" w:lineRule="atLeast"/>
        <w:ind w:firstLine="720"/>
        <w:textAlignment w:val="auto"/>
        <w:outlineLvl w:val="9"/>
        <w:rPr>
          <w:rFonts w:hint="eastAsia" w:ascii="仿宋_GB2312" w:hAnsi="Times New Roman" w:eastAsia="仿宋_GB2312" w:cs="Times New Roman"/>
          <w:sz w:val="32"/>
          <w:szCs w:val="32"/>
          <w:shd w:val="clear" w:color="auto" w:fill="FFFFFF"/>
          <w:lang w:val="en-US" w:eastAsia="zh-CN"/>
        </w:rPr>
      </w:pPr>
      <w:r>
        <w:rPr>
          <w:rFonts w:hint="eastAsia" w:ascii="仿宋_GB2312" w:hAnsi="Times New Roman" w:eastAsia="仿宋_GB2312" w:cs="Times New Roman"/>
          <w:sz w:val="32"/>
          <w:szCs w:val="32"/>
          <w:shd w:val="clear" w:color="auto" w:fill="FFFFFF"/>
          <w:lang w:val="zh-CN"/>
        </w:rPr>
        <w:t xml:space="preserve">                                </w:t>
      </w:r>
      <w:r>
        <w:rPr>
          <w:rFonts w:ascii="仿宋_GB2312" w:hAnsi="Times New Roman" w:eastAsia="仿宋_GB2312" w:cs="Times New Roman"/>
          <w:sz w:val="32"/>
          <w:szCs w:val="32"/>
          <w:shd w:val="clear" w:color="auto" w:fill="FFFFFF"/>
          <w:lang w:val="zh-CN"/>
        </w:rPr>
        <w:t>202</w:t>
      </w:r>
      <w:r>
        <w:rPr>
          <w:rFonts w:hint="eastAsia" w:ascii="仿宋_GB2312" w:hAnsi="Times New Roman" w:eastAsia="仿宋_GB2312" w:cs="Times New Roman"/>
          <w:sz w:val="32"/>
          <w:szCs w:val="32"/>
          <w:shd w:val="clear" w:color="auto" w:fill="FFFFFF"/>
          <w:lang w:val="en-US" w:eastAsia="zh-CN"/>
        </w:rPr>
        <w:t>4年</w:t>
      </w:r>
      <w:r>
        <w:rPr>
          <w:rFonts w:ascii="仿宋_GB2312" w:hAnsi="Times New Roman" w:eastAsia="仿宋_GB2312" w:cs="Times New Roman"/>
          <w:sz w:val="32"/>
          <w:szCs w:val="32"/>
          <w:shd w:val="clear" w:color="auto" w:fill="FFFFFF"/>
          <w:lang w:val="zh-CN"/>
        </w:rPr>
        <w:t>6</w:t>
      </w:r>
      <w:r>
        <w:rPr>
          <w:rFonts w:hint="eastAsia" w:ascii="仿宋_GB2312" w:hAnsi="Times New Roman" w:eastAsia="仿宋_GB2312" w:cs="Times New Roman"/>
          <w:sz w:val="32"/>
          <w:szCs w:val="32"/>
          <w:shd w:val="clear" w:color="auto" w:fill="FFFFFF"/>
          <w:lang w:val="zh-CN"/>
        </w:rPr>
        <w:t>月</w:t>
      </w:r>
      <w:r>
        <w:rPr>
          <w:rFonts w:ascii="仿宋_GB2312" w:hAnsi="Times New Roman" w:eastAsia="仿宋_GB2312" w:cs="Times New Roman"/>
          <w:sz w:val="32"/>
          <w:szCs w:val="32"/>
          <w:shd w:val="clear" w:color="auto" w:fill="FFFFFF"/>
          <w:lang w:val="zh-CN"/>
        </w:rPr>
        <w:t>2</w:t>
      </w:r>
      <w:r>
        <w:rPr>
          <w:rFonts w:hint="eastAsia" w:ascii="仿宋_GB2312" w:hAnsi="Times New Roman" w:eastAsia="仿宋_GB2312" w:cs="Times New Roman"/>
          <w:sz w:val="32"/>
          <w:szCs w:val="32"/>
          <w:shd w:val="clear" w:color="auto" w:fill="FFFFFF"/>
          <w:lang w:val="en-US" w:eastAsia="zh-CN"/>
        </w:rPr>
        <w:t>4日</w:t>
      </w:r>
    </w:p>
    <w:p>
      <w:pPr>
        <w:keepNext w:val="0"/>
        <w:keepLines w:val="0"/>
        <w:pageBreakBefore w:val="0"/>
        <w:widowControl w:val="0"/>
        <w:kinsoku/>
        <w:wordWrap/>
        <w:overflowPunct/>
        <w:topLinePunct w:val="0"/>
        <w:autoSpaceDE/>
        <w:autoSpaceDN/>
        <w:bidi w:val="0"/>
        <w:adjustRightInd w:val="0"/>
        <w:snapToGrid w:val="0"/>
        <w:spacing w:line="600" w:lineRule="atLeast"/>
        <w:ind w:firstLine="720"/>
        <w:textAlignment w:val="auto"/>
        <w:outlineLvl w:val="9"/>
        <w:rPr>
          <w:rFonts w:ascii="仿宋_GB2312" w:hAnsi="Times New Roman" w:eastAsia="仿宋_GB2312" w:cs="Times New Roman"/>
          <w:sz w:val="32"/>
          <w:szCs w:val="32"/>
          <w:lang w:val="zh-CN"/>
        </w:rPr>
      </w:pPr>
    </w:p>
    <w:p>
      <w:pPr>
        <w:jc w:val="cente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outlineLvl w:val="9"/>
        <w:rPr>
          <w:rFonts w:hint="eastAsia" w:ascii="黑体" w:hAnsi="黑体" w:eastAsia="黑体"/>
        </w:rPr>
      </w:pPr>
    </w:p>
    <w:p>
      <w:pPr>
        <w:jc w:val="center"/>
        <w:outlineLvl w:val="9"/>
        <w:rPr>
          <w:rFonts w:hint="eastAsia" w:ascii="黑体" w:hAnsi="黑体" w:eastAsia="黑体"/>
        </w:rPr>
      </w:pPr>
    </w:p>
    <w:p>
      <w:pPr>
        <w:pStyle w:val="5"/>
        <w:jc w:val="center"/>
        <w:rPr>
          <w:rFonts w:ascii="黑体" w:hAnsi="黑体" w:eastAsia="黑体"/>
        </w:rPr>
      </w:pPr>
      <w:bookmarkStart w:id="72" w:name="_Toc12507"/>
      <w:r>
        <w:rPr>
          <w:rFonts w:hint="eastAsia" w:ascii="黑体" w:hAnsi="黑体" w:eastAsia="黑体"/>
        </w:rPr>
        <w:t>第五部分 附表</w:t>
      </w:r>
      <w:bookmarkEnd w:id="72"/>
    </w:p>
    <w:p>
      <w:pPr>
        <w:outlineLvl w:val="1"/>
        <w:rPr>
          <w:rFonts w:ascii="仿宋" w:hAnsi="仿宋" w:eastAsia="仿宋"/>
          <w:sz w:val="32"/>
          <w:szCs w:val="32"/>
        </w:rPr>
      </w:pPr>
      <w:bookmarkStart w:id="73" w:name="_Toc21665"/>
      <w:r>
        <w:rPr>
          <w:rFonts w:hint="eastAsia" w:ascii="仿宋" w:hAnsi="仿宋" w:eastAsia="仿宋"/>
          <w:sz w:val="32"/>
          <w:szCs w:val="32"/>
        </w:rPr>
        <w:t>一、收入支出决算总表</w:t>
      </w:r>
      <w:bookmarkEnd w:id="73"/>
    </w:p>
    <w:p>
      <w:pPr>
        <w:outlineLvl w:val="1"/>
        <w:rPr>
          <w:rFonts w:ascii="仿宋" w:hAnsi="仿宋" w:eastAsia="仿宋"/>
          <w:sz w:val="32"/>
          <w:szCs w:val="32"/>
        </w:rPr>
      </w:pPr>
      <w:bookmarkStart w:id="74" w:name="_Toc7757"/>
      <w:r>
        <w:rPr>
          <w:rFonts w:hint="eastAsia" w:ascii="仿宋" w:hAnsi="仿宋" w:eastAsia="仿宋"/>
          <w:sz w:val="32"/>
          <w:szCs w:val="32"/>
        </w:rPr>
        <w:t>二、收入决算表</w:t>
      </w:r>
      <w:bookmarkEnd w:id="74"/>
    </w:p>
    <w:p>
      <w:pPr>
        <w:outlineLvl w:val="1"/>
        <w:rPr>
          <w:rFonts w:ascii="仿宋" w:hAnsi="仿宋" w:eastAsia="仿宋"/>
          <w:sz w:val="32"/>
          <w:szCs w:val="32"/>
        </w:rPr>
      </w:pPr>
      <w:bookmarkStart w:id="75" w:name="_Toc16768"/>
      <w:r>
        <w:rPr>
          <w:rFonts w:hint="eastAsia" w:ascii="仿宋" w:hAnsi="仿宋" w:eastAsia="仿宋"/>
          <w:sz w:val="32"/>
          <w:szCs w:val="32"/>
        </w:rPr>
        <w:t>三、支出决算表</w:t>
      </w:r>
      <w:bookmarkEnd w:id="75"/>
    </w:p>
    <w:p>
      <w:pPr>
        <w:outlineLvl w:val="1"/>
        <w:rPr>
          <w:rFonts w:ascii="仿宋" w:hAnsi="仿宋" w:eastAsia="仿宋"/>
          <w:sz w:val="32"/>
          <w:szCs w:val="32"/>
        </w:rPr>
      </w:pPr>
      <w:bookmarkStart w:id="76" w:name="_Toc14772"/>
      <w:r>
        <w:rPr>
          <w:rFonts w:hint="eastAsia" w:ascii="仿宋" w:hAnsi="仿宋" w:eastAsia="仿宋"/>
          <w:sz w:val="32"/>
          <w:szCs w:val="32"/>
        </w:rPr>
        <w:t>四、财政拨款收入支出决算总表</w:t>
      </w:r>
      <w:bookmarkEnd w:id="76"/>
    </w:p>
    <w:p>
      <w:pPr>
        <w:outlineLvl w:val="1"/>
        <w:rPr>
          <w:rFonts w:ascii="仿宋" w:hAnsi="仿宋" w:eastAsia="仿宋"/>
          <w:sz w:val="32"/>
          <w:szCs w:val="32"/>
        </w:rPr>
      </w:pPr>
      <w:bookmarkStart w:id="77" w:name="_Toc17500"/>
      <w:r>
        <w:rPr>
          <w:rFonts w:hint="eastAsia" w:ascii="仿宋" w:hAnsi="仿宋" w:eastAsia="仿宋"/>
          <w:sz w:val="32"/>
          <w:szCs w:val="32"/>
        </w:rPr>
        <w:t>五、财政拨款支出决算明细表</w:t>
      </w:r>
      <w:bookmarkEnd w:id="77"/>
    </w:p>
    <w:p>
      <w:pPr>
        <w:outlineLvl w:val="1"/>
        <w:rPr>
          <w:rFonts w:ascii="仿宋" w:hAnsi="仿宋" w:eastAsia="仿宋"/>
          <w:sz w:val="32"/>
          <w:szCs w:val="32"/>
        </w:rPr>
      </w:pPr>
      <w:bookmarkStart w:id="78" w:name="_Toc16518"/>
      <w:r>
        <w:rPr>
          <w:rFonts w:hint="eastAsia" w:ascii="仿宋" w:hAnsi="仿宋" w:eastAsia="仿宋"/>
          <w:sz w:val="32"/>
          <w:szCs w:val="32"/>
        </w:rPr>
        <w:t>六、一般公共预算财政拨款支出决算表</w:t>
      </w:r>
      <w:bookmarkEnd w:id="78"/>
    </w:p>
    <w:p>
      <w:pPr>
        <w:outlineLvl w:val="1"/>
        <w:rPr>
          <w:rFonts w:ascii="仿宋" w:hAnsi="仿宋" w:eastAsia="仿宋"/>
          <w:sz w:val="32"/>
          <w:szCs w:val="32"/>
        </w:rPr>
      </w:pPr>
      <w:bookmarkStart w:id="79" w:name="_Toc21972"/>
      <w:r>
        <w:rPr>
          <w:rFonts w:hint="eastAsia" w:ascii="仿宋" w:hAnsi="仿宋" w:eastAsia="仿宋"/>
          <w:sz w:val="32"/>
          <w:szCs w:val="32"/>
        </w:rPr>
        <w:t>七、一般公共预算财政拨款支出决算明细表</w:t>
      </w:r>
      <w:bookmarkEnd w:id="79"/>
    </w:p>
    <w:p>
      <w:pPr>
        <w:outlineLvl w:val="1"/>
        <w:rPr>
          <w:rFonts w:ascii="仿宋" w:hAnsi="仿宋" w:eastAsia="仿宋"/>
          <w:sz w:val="32"/>
          <w:szCs w:val="32"/>
        </w:rPr>
      </w:pPr>
      <w:bookmarkStart w:id="80" w:name="_Toc7673"/>
      <w:r>
        <w:rPr>
          <w:rFonts w:hint="eastAsia" w:ascii="仿宋" w:hAnsi="仿宋" w:eastAsia="仿宋"/>
          <w:sz w:val="32"/>
          <w:szCs w:val="32"/>
        </w:rPr>
        <w:t>八、一般公共预算财政拨款基本支出决算表</w:t>
      </w:r>
      <w:bookmarkEnd w:id="80"/>
    </w:p>
    <w:p>
      <w:pPr>
        <w:outlineLvl w:val="1"/>
        <w:rPr>
          <w:rFonts w:ascii="仿宋" w:hAnsi="仿宋" w:eastAsia="仿宋"/>
          <w:sz w:val="32"/>
          <w:szCs w:val="32"/>
        </w:rPr>
      </w:pPr>
      <w:bookmarkStart w:id="81" w:name="_Toc32011"/>
      <w:r>
        <w:rPr>
          <w:rFonts w:hint="eastAsia" w:ascii="仿宋" w:hAnsi="仿宋" w:eastAsia="仿宋"/>
          <w:sz w:val="32"/>
          <w:szCs w:val="32"/>
        </w:rPr>
        <w:t>九、一般公共预算财政拨款项目支出决算表</w:t>
      </w:r>
      <w:bookmarkEnd w:id="81"/>
    </w:p>
    <w:p>
      <w:pPr>
        <w:outlineLvl w:val="1"/>
        <w:rPr>
          <w:rFonts w:ascii="仿宋" w:hAnsi="仿宋" w:eastAsia="仿宋"/>
          <w:sz w:val="32"/>
          <w:szCs w:val="32"/>
        </w:rPr>
      </w:pPr>
      <w:bookmarkStart w:id="82" w:name="_Toc2630"/>
      <w:r>
        <w:rPr>
          <w:rFonts w:hint="eastAsia" w:ascii="仿宋" w:hAnsi="仿宋" w:eastAsia="仿宋"/>
          <w:sz w:val="32"/>
          <w:szCs w:val="32"/>
        </w:rPr>
        <w:t>十、政府性基金预算财政拨款收入支出决算表</w:t>
      </w:r>
      <w:bookmarkEnd w:id="82"/>
    </w:p>
    <w:p>
      <w:pPr>
        <w:outlineLvl w:val="1"/>
        <w:rPr>
          <w:rFonts w:ascii="仿宋" w:hAnsi="仿宋" w:eastAsia="仿宋"/>
          <w:sz w:val="32"/>
          <w:szCs w:val="32"/>
        </w:rPr>
      </w:pPr>
      <w:bookmarkStart w:id="83" w:name="_Toc12399"/>
      <w:r>
        <w:rPr>
          <w:rFonts w:hint="eastAsia" w:ascii="仿宋" w:hAnsi="仿宋" w:eastAsia="仿宋"/>
          <w:sz w:val="32"/>
          <w:szCs w:val="32"/>
        </w:rPr>
        <w:t>十一、国有资本经营预算财政拨款收入支出决算表</w:t>
      </w:r>
      <w:bookmarkEnd w:id="83"/>
    </w:p>
    <w:p>
      <w:pPr>
        <w:outlineLvl w:val="1"/>
        <w:rPr>
          <w:rFonts w:ascii="仿宋" w:hAnsi="仿宋" w:eastAsia="仿宋"/>
          <w:sz w:val="32"/>
          <w:szCs w:val="32"/>
        </w:rPr>
      </w:pPr>
      <w:bookmarkStart w:id="84" w:name="_Toc11476"/>
      <w:r>
        <w:rPr>
          <w:rFonts w:hint="eastAsia" w:ascii="仿宋" w:hAnsi="仿宋" w:eastAsia="仿宋"/>
          <w:sz w:val="32"/>
          <w:szCs w:val="32"/>
        </w:rPr>
        <w:t>十二、国有资本经营预算财政拨款支出决算表</w:t>
      </w:r>
      <w:bookmarkEnd w:id="84"/>
    </w:p>
    <w:p>
      <w:pPr>
        <w:outlineLvl w:val="1"/>
        <w:rPr>
          <w:rFonts w:ascii="仿宋" w:hAnsi="仿宋" w:eastAsia="仿宋"/>
          <w:sz w:val="32"/>
          <w:szCs w:val="32"/>
        </w:rPr>
      </w:pPr>
      <w:bookmarkStart w:id="85" w:name="_Toc8636"/>
      <w:r>
        <w:rPr>
          <w:rFonts w:hint="eastAsia" w:ascii="仿宋" w:hAnsi="仿宋" w:eastAsia="仿宋"/>
          <w:sz w:val="32"/>
          <w:szCs w:val="32"/>
        </w:rPr>
        <w:t>十三、财政拨款“三公”经费支出决算表</w:t>
      </w:r>
      <w:bookmarkEnd w:id="8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3D1F6"/>
    <w:multiLevelType w:val="singleLevel"/>
    <w:tmpl w:val="98B3D1F6"/>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E794925"/>
    <w:multiLevelType w:val="singleLevel"/>
    <w:tmpl w:val="3E794925"/>
    <w:lvl w:ilvl="0" w:tentative="0">
      <w:start w:val="3"/>
      <w:numFmt w:val="chineseCounting"/>
      <w:suff w:val="nothing"/>
      <w:lvlText w:val="（%1）"/>
      <w:lvlJc w:val="left"/>
      <w:rPr>
        <w:rFonts w:hint="eastAsia" w:ascii="楷体_GB2312" w:hAnsi="楷体_GB2312" w:eastAsia="楷体_GB2312" w:cs="楷体_GB2312"/>
        <w:b/>
        <w:bCs/>
      </w:rPr>
    </w:lvl>
  </w:abstractNum>
  <w:abstractNum w:abstractNumId="4">
    <w:nsid w:val="3F995871"/>
    <w:multiLevelType w:val="singleLevel"/>
    <w:tmpl w:val="3F995871"/>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TMwOGYwN2QzOWZiN2ZlNjE1MWE2NTZlNWYxMm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A2032A3"/>
    <w:rsid w:val="0C7C5182"/>
    <w:rsid w:val="0D35B1ED"/>
    <w:rsid w:val="0E7ED1F5"/>
    <w:rsid w:val="0F98263C"/>
    <w:rsid w:val="101860EC"/>
    <w:rsid w:val="10C055FF"/>
    <w:rsid w:val="118107EC"/>
    <w:rsid w:val="13D50BC4"/>
    <w:rsid w:val="13F5616D"/>
    <w:rsid w:val="15304812"/>
    <w:rsid w:val="16BB723D"/>
    <w:rsid w:val="17F9714D"/>
    <w:rsid w:val="1918F934"/>
    <w:rsid w:val="1BE8440E"/>
    <w:rsid w:val="1D155CEE"/>
    <w:rsid w:val="1DFBC4B3"/>
    <w:rsid w:val="1E740ACF"/>
    <w:rsid w:val="1F19C781"/>
    <w:rsid w:val="1F33FCE5"/>
    <w:rsid w:val="1F7F7398"/>
    <w:rsid w:val="1FD2DB6F"/>
    <w:rsid w:val="1FF35744"/>
    <w:rsid w:val="1FF6BC77"/>
    <w:rsid w:val="1FF9236D"/>
    <w:rsid w:val="221C2118"/>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1A4701D"/>
    <w:rsid w:val="3304709D"/>
    <w:rsid w:val="33187F44"/>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6BE67C1"/>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4824D4A"/>
    <w:rsid w:val="5583522D"/>
    <w:rsid w:val="57BD3DD4"/>
    <w:rsid w:val="57F9CD1E"/>
    <w:rsid w:val="5AF92295"/>
    <w:rsid w:val="5AF9D8E9"/>
    <w:rsid w:val="5BDD38BD"/>
    <w:rsid w:val="5BDD79E6"/>
    <w:rsid w:val="5BEFC772"/>
    <w:rsid w:val="5BFF5DFC"/>
    <w:rsid w:val="5C2D4CC1"/>
    <w:rsid w:val="5CD71FC4"/>
    <w:rsid w:val="5D1F11B5"/>
    <w:rsid w:val="5D3647F9"/>
    <w:rsid w:val="5DA644D4"/>
    <w:rsid w:val="5DAE1B18"/>
    <w:rsid w:val="5DE7D9E5"/>
    <w:rsid w:val="5E800D5D"/>
    <w:rsid w:val="5ECEC941"/>
    <w:rsid w:val="5EFF8FC6"/>
    <w:rsid w:val="5F5BA39A"/>
    <w:rsid w:val="5F7D3B79"/>
    <w:rsid w:val="5F7F4610"/>
    <w:rsid w:val="5FBF9FF3"/>
    <w:rsid w:val="5FCD4E2C"/>
    <w:rsid w:val="5FEF394A"/>
    <w:rsid w:val="5FF67715"/>
    <w:rsid w:val="61CA71D5"/>
    <w:rsid w:val="627EE9EA"/>
    <w:rsid w:val="62B10E77"/>
    <w:rsid w:val="63B23AA5"/>
    <w:rsid w:val="647F5392"/>
    <w:rsid w:val="64E322C4"/>
    <w:rsid w:val="65FB93B9"/>
    <w:rsid w:val="6633C463"/>
    <w:rsid w:val="67D55B77"/>
    <w:rsid w:val="67EE7F84"/>
    <w:rsid w:val="686F5F53"/>
    <w:rsid w:val="694908A0"/>
    <w:rsid w:val="6AFFCEAF"/>
    <w:rsid w:val="6B96E9E6"/>
    <w:rsid w:val="6BCE57B5"/>
    <w:rsid w:val="6BFEA4DB"/>
    <w:rsid w:val="6BFFB662"/>
    <w:rsid w:val="6C4A05C8"/>
    <w:rsid w:val="6CFF4FB8"/>
    <w:rsid w:val="6D6BD6E0"/>
    <w:rsid w:val="6D77E73C"/>
    <w:rsid w:val="6DBF5E93"/>
    <w:rsid w:val="6DFF077E"/>
    <w:rsid w:val="6E7E3605"/>
    <w:rsid w:val="6E7FDCC7"/>
    <w:rsid w:val="6EBF7581"/>
    <w:rsid w:val="6ED6A62E"/>
    <w:rsid w:val="6EE00B15"/>
    <w:rsid w:val="6EE67EE2"/>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1361A"/>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qFormat/>
    <w:uiPriority w:val="0"/>
    <w:pPr>
      <w:spacing w:after="120"/>
      <w:ind w:left="200" w:leftChars="200"/>
    </w:pPr>
    <w:rPr>
      <w:rFonts w:ascii="仿宋_GB2312"/>
      <w:szCs w:val="32"/>
    </w:rPr>
  </w:style>
  <w:style w:type="paragraph" w:styleId="8">
    <w:name w:val="Body Text"/>
    <w:basedOn w:val="1"/>
    <w:link w:val="26"/>
    <w:autoRedefine/>
    <w:qFormat/>
    <w:uiPriority w:val="99"/>
    <w:pPr>
      <w:spacing w:beforeLines="30"/>
    </w:pPr>
    <w:rPr>
      <w:rFonts w:ascii="仿宋_GB2312" w:eastAsia="仿宋_GB2312"/>
      <w:kern w:val="0"/>
      <w:sz w:val="30"/>
    </w:r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2"/>
    <w:autoRedefine/>
    <w:semiHidden/>
    <w:unhideWhenUsed/>
    <w:qFormat/>
    <w:uiPriority w:val="99"/>
    <w:rPr>
      <w:sz w:val="18"/>
      <w:szCs w:val="18"/>
    </w:rPr>
  </w:style>
  <w:style w:type="paragraph" w:styleId="11">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autoRedefine/>
    <w:qFormat/>
    <w:uiPriority w:val="0"/>
    <w:rPr>
      <w:rFonts w:ascii="Calibri" w:hAnsi="Calibri"/>
      <w:sz w:val="24"/>
    </w:r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autoRedefine/>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autoRedefine/>
    <w:semiHidden/>
    <w:qFormat/>
    <w:uiPriority w:val="99"/>
    <w:rPr>
      <w:rFonts w:ascii="Times New Roman" w:hAnsi="Times New Roman"/>
      <w:sz w:val="18"/>
      <w:szCs w:val="18"/>
    </w:rPr>
  </w:style>
  <w:style w:type="character" w:customStyle="1" w:styleId="24">
    <w:name w:val="页脚 字符"/>
    <w:link w:val="11"/>
    <w:autoRedefine/>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autoRedefine/>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autoRedefine/>
    <w:qFormat/>
    <w:uiPriority w:val="9"/>
    <w:rPr>
      <w:rFonts w:ascii="Times New Roman" w:hAnsi="Times New Roman"/>
      <w:b/>
      <w:bCs/>
      <w:kern w:val="44"/>
      <w:sz w:val="44"/>
      <w:szCs w:val="44"/>
    </w:rPr>
  </w:style>
  <w:style w:type="character" w:customStyle="1" w:styleId="30">
    <w:name w:val="标题 2 字符"/>
    <w:basedOn w:val="17"/>
    <w:link w:val="6"/>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autoRedefine/>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autoRedefine/>
    <w:qFormat/>
    <w:uiPriority w:val="0"/>
    <w:pPr>
      <w:spacing w:line="360" w:lineRule="auto"/>
    </w:pPr>
    <w:rPr>
      <w:rFonts w:ascii="??" w:hAnsi="??"/>
      <w:color w:val="000000"/>
      <w:kern w:val="0"/>
      <w:sz w:val="28"/>
      <w:szCs w:val="21"/>
      <w:lang w:val="zh-CN"/>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1535</Words>
  <Characters>8751</Characters>
  <Lines>72</Lines>
  <Paragraphs>20</Paragraphs>
  <TotalTime>7</TotalTime>
  <ScaleCrop>false</ScaleCrop>
  <LinksUpToDate>false</LinksUpToDate>
  <CharactersWithSpaces>10266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Administrator</cp:lastModifiedBy>
  <cp:lastPrinted>2023-08-03T10:35:00Z</cp:lastPrinted>
  <dcterms:modified xsi:type="dcterms:W3CDTF">2024-12-10T02:50:22Z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D2980FD7BCF44320A5DBCAF8019066EF_12</vt:lpwstr>
  </property>
</Properties>
</file>