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  <w:r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  <w:t>附件</w:t>
      </w:r>
      <w:r>
        <w:rPr>
          <w:rFonts w:hint="eastAsia" w:hAnsi="宋体" w:cs="宋体"/>
          <w:b/>
          <w:sz w:val="32"/>
          <w:szCs w:val="32"/>
          <w:shd w:val="clear" w:color="auto" w:fill="FFFFFF"/>
        </w:rPr>
        <w:t>2</w:t>
      </w:r>
      <w:r>
        <w:rPr>
          <w:rFonts w:hAnsi="宋体" w:cs="宋体"/>
          <w:b/>
          <w:sz w:val="32"/>
          <w:szCs w:val="32"/>
          <w:shd w:val="clear" w:color="auto" w:fill="FFFFFF"/>
        </w:rPr>
        <w:t>-1</w:t>
      </w:r>
    </w:p>
    <w:tbl>
      <w:tblPr>
        <w:tblStyle w:val="3"/>
        <w:tblW w:w="8926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4"/>
        <w:gridCol w:w="803"/>
        <w:gridCol w:w="878"/>
        <w:gridCol w:w="661"/>
        <w:gridCol w:w="655"/>
        <w:gridCol w:w="396"/>
        <w:gridCol w:w="1213"/>
        <w:gridCol w:w="536"/>
        <w:gridCol w:w="680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51118122T000000393523-为建档立卡适龄贫困妇女购买女性安康保险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3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峨眉山市妇联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33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为符合条件的已脱贫适龄贫困妇女购买“女性安康保险”，防止贫困妇女因病致贫返贫。</w:t>
            </w:r>
          </w:p>
        </w:tc>
        <w:tc>
          <w:tcPr>
            <w:tcW w:w="390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完成为1918名适龄建档立卡贫困妇女购买女性安康保险民生实事，投保金额5.75万元，有效避免了因病致贫返贫现象发生。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30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为符合条件的已脱贫适龄贫困妇女购买“女性安康保险”，防止贫困妇女因病致贫返贫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5.75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i w:val="0"/>
                <w:iCs w:val="0"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5.75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7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建档立卡贫困妇女人数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2022年完成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女性安康保险经费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5.75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效果指标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高效完成民生实事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8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防止建档立卡适龄贫困妇女返贫，关爱贫困妇女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助力乡村振兴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帮扶对象满意度指标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服务妇女满意度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2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82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我单位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预算支出具有明确的目标，资金到位及时，并制定了科学的实施计划，严格按照有关项目管理和经费管理规定执行。各项预算支出顺利进行，并按计划圆满完成。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2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年初预算与调整预算差距较大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2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进一步细化预算编制。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张桃</w:t>
            </w:r>
          </w:p>
        </w:tc>
        <w:tc>
          <w:tcPr>
            <w:tcW w:w="495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宋艳丽</w:t>
            </w:r>
          </w:p>
        </w:tc>
      </w:tr>
    </w:tbl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</w:pPr>
    </w:p>
    <w:p>
      <w:pPr>
        <w:pStyle w:val="2"/>
        <w:spacing w:before="93"/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</w:pPr>
    </w:p>
    <w:p>
      <w:pPr>
        <w:pStyle w:val="2"/>
        <w:spacing w:before="93"/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</w:pPr>
    </w:p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  <w:t>附件</w:t>
      </w:r>
      <w:r>
        <w:rPr>
          <w:rFonts w:hint="eastAsia" w:hAnsi="宋体" w:cs="宋体"/>
          <w:b/>
          <w:sz w:val="32"/>
          <w:szCs w:val="32"/>
          <w:shd w:val="clear" w:color="auto" w:fill="FFFFFF"/>
        </w:rPr>
        <w:t>2</w:t>
      </w:r>
      <w:r>
        <w:rPr>
          <w:rFonts w:hAnsi="宋体" w:cs="宋体"/>
          <w:b/>
          <w:sz w:val="32"/>
          <w:szCs w:val="32"/>
          <w:shd w:val="clear" w:color="auto" w:fill="FFFFFF"/>
        </w:rPr>
        <w:t>-2</w:t>
      </w:r>
    </w:p>
    <w:tbl>
      <w:tblPr>
        <w:tblStyle w:val="3"/>
        <w:tblW w:w="9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0"/>
        <w:gridCol w:w="700"/>
        <w:gridCol w:w="700"/>
        <w:gridCol w:w="700"/>
        <w:gridCol w:w="700"/>
        <w:gridCol w:w="700"/>
        <w:gridCol w:w="900"/>
        <w:gridCol w:w="1080"/>
        <w:gridCol w:w="9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51118122T000000393819-召开第十六次妇女代表大会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召开第十六次妇女代表大会，全面总结我市五年来妇女事业取得的成绩和经验，确定未来五年的发展思路和主要任务，全面加强妇女组织建设，增强代表性，密切联系妇女群众，为全市经济发展、社会进步和妇女事业的持续健康发展奠定坚实基础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召开第十六次妇女代表大会，总结我市五年来妇女事业取得的成绩和经验，确定未来五年的发展思路和主要任务，为全市经济发展、社会进步和妇女事业的持续健康发展奠定坚实基础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召开第十六次妇女代表大会，全面总结我市五年来妇女事业取得的成绩和经验，确定未来五年的发展思路和主要任务，全面加强妇女组织建设，增强代表性，密切联系妇女群众，为全市经济发展、社会进步和妇女事业的持续健康发展奠定坚实基础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i w:val="0"/>
                <w:iCs w:val="0"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3.85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召开第十六次妇女代表大会人数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2022年完成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妇代会经费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效果指标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密切联系妇女群众，增强了妇女代表性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为全市经济发展奠定坚实基础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促进社会和谐发展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服务妇女群众满意度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预算支出具有明确的目标，资金到位及时，并制定了科学的实施计划，严格按照有关项目管理和经费管理规定执行。各项预算支出顺利进行，并按计划圆满完成。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年初预算与调整预算差距较大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进一步细化预算编制。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刘丽</w:t>
            </w:r>
          </w:p>
        </w:tc>
        <w:tc>
          <w:tcPr>
            <w:tcW w:w="5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宋艳丽</w:t>
            </w:r>
          </w:p>
        </w:tc>
      </w:tr>
    </w:tbl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</w:p>
    <w:p>
      <w:pPr>
        <w:pStyle w:val="2"/>
        <w:spacing w:before="93"/>
        <w:rPr>
          <w:b/>
          <w:sz w:val="32"/>
          <w:szCs w:val="32"/>
        </w:rPr>
      </w:pPr>
    </w:p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  <w:r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  <w:t>附件</w:t>
      </w:r>
      <w:r>
        <w:rPr>
          <w:rFonts w:hint="eastAsia" w:hAnsi="宋体" w:cs="宋体"/>
          <w:b/>
          <w:sz w:val="32"/>
          <w:szCs w:val="32"/>
          <w:shd w:val="clear" w:color="auto" w:fill="FFFFFF"/>
        </w:rPr>
        <w:t>2</w:t>
      </w:r>
      <w:r>
        <w:rPr>
          <w:rFonts w:hAnsi="宋体" w:cs="宋体"/>
          <w:b/>
          <w:sz w:val="32"/>
          <w:szCs w:val="32"/>
          <w:shd w:val="clear" w:color="auto" w:fill="FFFFFF"/>
        </w:rPr>
        <w:t>-3</w:t>
      </w:r>
    </w:p>
    <w:tbl>
      <w:tblPr>
        <w:tblStyle w:val="3"/>
        <w:tblW w:w="9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0"/>
        <w:gridCol w:w="700"/>
        <w:gridCol w:w="700"/>
        <w:gridCol w:w="700"/>
        <w:gridCol w:w="700"/>
        <w:gridCol w:w="700"/>
        <w:gridCol w:w="900"/>
        <w:gridCol w:w="1080"/>
        <w:gridCol w:w="9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51118122T000005126411-妇女儿童活动中心经费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保障妇女儿童活动中心日常工作正常运转，为全市有组织的妇女儿童活动开展提供场所和服务，为全市妇女素质提升提供培训等。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紧紧围绕市上目标任务，为妇女儿童提供礼仪培训、合唱、旗袍走秀、情景剧排练的活动开展提供场所和服务，共服务800人次。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保障妇女儿童活动中心日常工作正常运转，为全市有组织的妇女儿童活动开展提供场所和服务，为全市妇女素质提升提供培训等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3.99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i w:val="0"/>
                <w:iCs w:val="0"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3.99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3.99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活动参与的妇女儿童人数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活动中心开展活动次数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次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2022年内完成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妇女儿童活动中心经费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促进儿童身心健康发展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开展妇女培训工作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我会预算支出具有明确的目标，资金到位及时，并制定了科学的实施计划，严格按照有关项目管理和经费管理规定执行。各项预算支出顺利进行，并按计划圆满完成。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年初预算与调整预算差距较大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进一步细化预算编制。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傅斌</w:t>
            </w:r>
          </w:p>
        </w:tc>
        <w:tc>
          <w:tcPr>
            <w:tcW w:w="5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宋艳丽</w:t>
            </w:r>
          </w:p>
        </w:tc>
      </w:tr>
    </w:tbl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</w:p>
    <w:p>
      <w:pPr>
        <w:pStyle w:val="2"/>
        <w:spacing w:before="93"/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</w:pPr>
    </w:p>
    <w:p>
      <w:pPr>
        <w:pStyle w:val="2"/>
        <w:spacing w:before="93"/>
        <w:rPr>
          <w:rFonts w:hAnsi="宋体" w:cs="宋体"/>
          <w:b/>
          <w:sz w:val="32"/>
          <w:szCs w:val="32"/>
          <w:shd w:val="clear" w:color="auto" w:fill="FFFFFF"/>
        </w:rPr>
      </w:pPr>
      <w:r>
        <w:rPr>
          <w:rFonts w:hint="eastAsia" w:hAnsi="宋体" w:cs="宋体"/>
          <w:b/>
          <w:sz w:val="32"/>
          <w:szCs w:val="32"/>
          <w:shd w:val="clear" w:color="auto" w:fill="FFFFFF"/>
          <w:lang w:val="zh-CN"/>
        </w:rPr>
        <w:t>附件</w:t>
      </w:r>
      <w:r>
        <w:rPr>
          <w:rFonts w:hint="eastAsia" w:hAnsi="宋体" w:cs="宋体"/>
          <w:b/>
          <w:sz w:val="32"/>
          <w:szCs w:val="32"/>
          <w:shd w:val="clear" w:color="auto" w:fill="FFFFFF"/>
        </w:rPr>
        <w:t>2</w:t>
      </w:r>
      <w:r>
        <w:rPr>
          <w:rFonts w:hAnsi="宋体" w:cs="宋体"/>
          <w:b/>
          <w:sz w:val="32"/>
          <w:szCs w:val="32"/>
          <w:shd w:val="clear" w:color="auto" w:fill="FFFFFF"/>
        </w:rPr>
        <w:t>-4</w:t>
      </w:r>
    </w:p>
    <w:tbl>
      <w:tblPr>
        <w:tblStyle w:val="3"/>
        <w:tblW w:w="9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880"/>
        <w:gridCol w:w="700"/>
        <w:gridCol w:w="700"/>
        <w:gridCol w:w="700"/>
        <w:gridCol w:w="700"/>
        <w:gridCol w:w="700"/>
        <w:gridCol w:w="900"/>
        <w:gridCol w:w="1080"/>
        <w:gridCol w:w="90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0"/>
                <w:szCs w:val="30"/>
              </w:rPr>
              <w:t>部门预算项目支出绩效自评表（2022年度）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51118122T000005126563-妇女儿童专项经费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实施单位 （盖章）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峨眉山市妇女联合会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项目基本情况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1.项目年度目标完成情况</w:t>
            </w: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项目年度目标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年度目标完成情况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组织、协调、督促《妇女发展纲要》、《儿童发展纲要》的实施和指标完成；实施素质提升、巾帼建功、妇儿维权、幸福家庭、强基固本五大行动，通过五大行动，充分发挥好妇联的桥梁纽带作用。</w:t>
            </w:r>
          </w:p>
        </w:tc>
        <w:tc>
          <w:tcPr>
            <w:tcW w:w="39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全力推动“两纲”各项目标落实到位，实施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素质提升、巾帼建功、妇儿维权、幸福家庭、强基固本五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大行动，推动新时代妇女儿童事业和妇联高质量发展。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2.项目实施内容及过程概述</w:t>
            </w:r>
          </w:p>
        </w:tc>
        <w:tc>
          <w:tcPr>
            <w:tcW w:w="74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推动中心正常的运转，提供妇女儿童教育宣传咨询服务，促进妇女儿童身心健康发展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预算执行情况（10分）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年度预算数（万元）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调整后预算数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2.25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i w:val="0"/>
                <w:iCs w:val="0"/>
                <w:color w:val="000000"/>
                <w:kern w:val="0"/>
                <w:sz w:val="18"/>
                <w:szCs w:val="18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2.25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财政专户管理资金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i/>
                <w:i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绩效指标（90分）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指标性质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度量单位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权重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未完成原因分析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暖冬行动慰问妇女人数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六一慰问儿童数量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2022年内完成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妇女儿童专项经费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促进妇女全面健康发展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好坏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可持续发展指标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引领、联系、服务好妇女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服务妇女满意度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1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预算支出具有明确的目标，资金到位及时，并制定了科学的实施计划，严格按照有关项目管理和经费管理规定执行。各项预算支出顺利进行，并按计划圆满完成。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存在问题</w:t>
            </w:r>
          </w:p>
        </w:tc>
        <w:tc>
          <w:tcPr>
            <w:tcW w:w="83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年初预算与调整预算差距较大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改进措施</w:t>
            </w:r>
          </w:p>
        </w:tc>
        <w:tc>
          <w:tcPr>
            <w:tcW w:w="834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i w:val="0"/>
                <w:iCs w:val="0"/>
                <w:color w:val="000000"/>
                <w:kern w:val="0"/>
                <w:sz w:val="16"/>
                <w:szCs w:val="16"/>
                <w:lang w:eastAsia="zh-CN"/>
              </w:rPr>
              <w:t>进一步细化预算编制。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项目负责人：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刘丽</w:t>
            </w:r>
          </w:p>
        </w:tc>
        <w:tc>
          <w:tcPr>
            <w:tcW w:w="53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ourier New" w:hAnsi="Courier New" w:eastAsia="宋体" w:cs="Courier New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  <w:t>财务负责人：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18"/>
                <w:szCs w:val="18"/>
                <w:lang w:eastAsia="zh-CN"/>
              </w:rPr>
              <w:t>宋艳丽</w:t>
            </w:r>
          </w:p>
        </w:tc>
      </w:tr>
    </w:tbl>
    <w:p/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C7C88"/>
    <w:rsid w:val="11DD7F4A"/>
    <w:rsid w:val="211C7C88"/>
    <w:rsid w:val="430A2C88"/>
    <w:rsid w:val="5A8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2023-12-12T06:45:00Z</dcterms:created>
  <dc:creator>Administrator</dc:creator>
  <cp:lastModifiedBy>Administrator</cp:lastModifiedBy>
  <dcterms:modified xsi:type="dcterms:W3CDTF">2023-12-12T07:03:06Z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0DA6704882E94C91BAC7423C53624411</vt:lpwstr>
  </property>
</Properties>
</file>