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7193"/>
      <w:bookmarkStart w:id="2" w:name="_Toc15396597"/>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78442"/>
      <w:bookmarkStart w:id="9" w:name="_Toc15377194"/>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峨眉山市红十字会</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w:t>
      </w:r>
      <w:r>
        <w:rPr>
          <w:rFonts w:hint="eastAsia"/>
          <w:highlight w:val="none"/>
        </w:rPr>
        <w:t>：2023年</w:t>
      </w:r>
      <w:r>
        <w:rPr>
          <w:rFonts w:hint="eastAsia"/>
          <w:highlight w:val="none"/>
          <w:lang w:val="en-US" w:eastAsia="zh-CN"/>
        </w:rPr>
        <w:t>12</w:t>
      </w:r>
      <w:r>
        <w:rPr>
          <w:rFonts w:hint="eastAsia"/>
          <w:highlight w:val="none"/>
        </w:rPr>
        <w:t>月</w:t>
      </w:r>
      <w:r>
        <w:rPr>
          <w:rFonts w:hint="eastAsia"/>
          <w:highlight w:val="none"/>
          <w:lang w:val="en-US" w:eastAsia="zh-CN"/>
        </w:rPr>
        <w:t>15</w:t>
      </w:r>
      <w:r>
        <w:rPr>
          <w:rFonts w:hint="eastAsia"/>
          <w:highlight w:val="none"/>
        </w:rPr>
        <w:t>日</w:t>
      </w:r>
    </w:p>
    <w:p/>
    <w:p>
      <w:pPr>
        <w:pStyle w:val="11"/>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2"/>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.........................................................................................................4</w:t>
      </w:r>
    </w:p>
    <w:p>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w:t>
      </w:r>
      <w:bookmarkStart w:id="67" w:name="_GoBack"/>
      <w:bookmarkEnd w:id="67"/>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............................................................12</w:t>
      </w:r>
    </w:p>
    <w:p>
      <w:pPr>
        <w:pStyle w:val="12"/>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sz w:val="24"/>
          <w:lang w:val="en-US" w:eastAsia="zh-CN"/>
        </w:rPr>
        <w:t>.......................................................</w:t>
      </w:r>
      <w:r>
        <w:rPr>
          <w:rFonts w:hint="eastAsia" w:asciiTheme="minorEastAsia" w:hAnsiTheme="minorEastAsia" w:eastAsiaTheme="minorEastAsia" w:cstheme="minorEastAsia"/>
          <w:sz w:val="24"/>
          <w:lang w:val="en-US" w:eastAsia="zh-CN"/>
        </w:rPr>
        <w:t>.12</w:t>
      </w:r>
    </w:p>
    <w:p>
      <w:pPr>
        <w:adjustRightInd w:val="0"/>
        <w:snapToGrid w:val="0"/>
        <w:spacing w:line="440" w:lineRule="exact"/>
        <w:ind w:firstLine="420" w:firstLineChars="175"/>
        <w:jc w:val="left"/>
        <w:rPr>
          <w:rFonts w:hint="default" w:asciiTheme="minorEastAsia" w:hAnsiTheme="minorEastAsia" w:eastAsiaTheme="minorEastAsia" w:cstheme="minorEastAsia"/>
          <w:sz w:val="24"/>
          <w:lang w:val="en-US" w:eastAsia="zh-CN"/>
        </w:rPr>
      </w:pPr>
      <w:r>
        <w:rPr>
          <w:rStyle w:val="17"/>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sz w:val="24"/>
          <w:lang w:val="en-US" w:eastAsia="zh-CN"/>
        </w:rPr>
        <w:t>............................................................................</w:t>
      </w:r>
      <w:r>
        <w:rPr>
          <w:rFonts w:hint="eastAsia" w:asciiTheme="minorEastAsia" w:hAnsiTheme="minorEastAsia" w:eastAsiaTheme="minorEastAsia" w:cstheme="minorEastAsia"/>
          <w:sz w:val="24"/>
          <w:lang w:val="en-US" w:eastAsia="zh-CN"/>
        </w:rPr>
        <w:t>12</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..................................................14</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......................................................17</w:t>
      </w:r>
    </w:p>
    <w:p>
      <w:pPr>
        <w:pStyle w:val="11"/>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val="en-US" w:eastAsia="zh-CN"/>
        </w:rPr>
        <w:t>......................................................34</w:t>
      </w:r>
    </w:p>
    <w:p>
      <w:pPr>
        <w:pStyle w:val="12"/>
        <w:adjustRightInd w:val="0"/>
        <w:snapToGrid w:val="0"/>
        <w:spacing w:line="440" w:lineRule="exact"/>
        <w:jc w:val="left"/>
        <w:rPr>
          <w:rFonts w:hint="default"/>
          <w:sz w:val="24"/>
          <w:lang w:val="en-US"/>
        </w:rPr>
      </w:pPr>
      <w:r>
        <w:rPr>
          <w:rFonts w:hint="eastAsia"/>
          <w:sz w:val="24"/>
        </w:rPr>
        <w:t>一、收入支出决算总表</w:t>
      </w:r>
      <w:r>
        <w:rPr>
          <w:rFonts w:hint="eastAsia"/>
          <w:sz w:val="24"/>
          <w:lang w:val="en-US" w:eastAsia="zh-CN"/>
        </w:rPr>
        <w:t>.........................................................................................34</w:t>
      </w:r>
    </w:p>
    <w:p>
      <w:pPr>
        <w:pStyle w:val="12"/>
        <w:adjustRightInd w:val="0"/>
        <w:snapToGrid w:val="0"/>
        <w:spacing w:line="440" w:lineRule="exact"/>
        <w:jc w:val="left"/>
        <w:rPr>
          <w:sz w:val="24"/>
        </w:rPr>
      </w:pPr>
      <w:r>
        <w:rPr>
          <w:rFonts w:hint="eastAsia"/>
          <w:sz w:val="24"/>
        </w:rPr>
        <w:t>二、收入决算表</w:t>
      </w:r>
      <w:r>
        <w:rPr>
          <w:rFonts w:hint="eastAsia"/>
          <w:sz w:val="24"/>
          <w:lang w:val="en-US" w:eastAsia="zh-CN"/>
        </w:rPr>
        <w:t>.....................................................................................................34</w:t>
      </w:r>
      <w:r>
        <w:rPr>
          <w:rFonts w:hint="eastAsia"/>
          <w:sz w:val="24"/>
        </w:rPr>
        <w:t>三、支出决算表</w:t>
      </w:r>
      <w:r>
        <w:rPr>
          <w:rFonts w:hint="eastAsia"/>
          <w:sz w:val="24"/>
          <w:lang w:val="en-US" w:eastAsia="zh-CN"/>
        </w:rPr>
        <w:t>.....................................................................................................34</w:t>
      </w:r>
    </w:p>
    <w:p>
      <w:pPr>
        <w:pStyle w:val="12"/>
        <w:adjustRightInd w:val="0"/>
        <w:snapToGrid w:val="0"/>
        <w:spacing w:line="440" w:lineRule="exact"/>
        <w:jc w:val="left"/>
        <w:rPr>
          <w:sz w:val="24"/>
        </w:rPr>
      </w:pPr>
      <w:r>
        <w:rPr>
          <w:rFonts w:hint="eastAsia"/>
          <w:sz w:val="24"/>
        </w:rPr>
        <w:t>四、财政拨款收入支出决算总表</w:t>
      </w:r>
      <w:r>
        <w:rPr>
          <w:rFonts w:hint="eastAsia"/>
          <w:sz w:val="24"/>
          <w:lang w:val="en-US" w:eastAsia="zh-CN"/>
        </w:rPr>
        <w:t>.........................................................................34</w:t>
      </w:r>
      <w:r>
        <w:rPr>
          <w:rFonts w:hint="eastAsia"/>
          <w:sz w:val="24"/>
        </w:rPr>
        <w:t>五、财政拨款支出决算明细表</w:t>
      </w:r>
      <w:r>
        <w:rPr>
          <w:rFonts w:hint="eastAsia"/>
          <w:sz w:val="24"/>
          <w:lang w:val="en-US" w:eastAsia="zh-CN"/>
        </w:rPr>
        <w:t>.............................................................................34</w:t>
      </w:r>
    </w:p>
    <w:p>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.............................................................34</w:t>
      </w:r>
    </w:p>
    <w:p>
      <w:pPr>
        <w:pStyle w:val="12"/>
        <w:adjustRightInd w:val="0"/>
        <w:snapToGrid w:val="0"/>
        <w:spacing w:line="440" w:lineRule="exact"/>
        <w:jc w:val="left"/>
        <w:rPr>
          <w:sz w:val="24"/>
        </w:rPr>
      </w:pPr>
      <w:r>
        <w:rPr>
          <w:rFonts w:hint="eastAsia"/>
          <w:sz w:val="24"/>
        </w:rPr>
        <w:t>七、一般公共预算财政拨款支出决算明细表</w:t>
      </w:r>
      <w:r>
        <w:rPr>
          <w:rFonts w:hint="eastAsia"/>
          <w:sz w:val="24"/>
          <w:lang w:val="en-US" w:eastAsia="zh-CN"/>
        </w:rPr>
        <w:t>.....................................................34</w:t>
      </w:r>
      <w:r>
        <w:rPr>
          <w:rFonts w:hint="eastAsia"/>
          <w:sz w:val="24"/>
        </w:rPr>
        <w:t>八、一般公共预算财政拨款基本支出决算明细表</w:t>
      </w:r>
      <w:r>
        <w:rPr>
          <w:rFonts w:hint="eastAsia"/>
          <w:sz w:val="24"/>
          <w:lang w:val="en-US" w:eastAsia="zh-CN"/>
        </w:rPr>
        <w:t>.............................................34</w:t>
      </w:r>
    </w:p>
    <w:p>
      <w:pPr>
        <w:pStyle w:val="12"/>
        <w:adjustRightInd w:val="0"/>
        <w:snapToGrid w:val="0"/>
        <w:spacing w:line="440" w:lineRule="exact"/>
        <w:jc w:val="left"/>
        <w:rPr>
          <w:sz w:val="24"/>
        </w:rPr>
      </w:pPr>
      <w:r>
        <w:rPr>
          <w:rFonts w:hint="eastAsia"/>
          <w:sz w:val="24"/>
        </w:rPr>
        <w:t>九、一般公共预算财政拨款项目支出决算表</w:t>
      </w:r>
      <w:r>
        <w:rPr>
          <w:rFonts w:hint="eastAsia"/>
          <w:sz w:val="24"/>
          <w:lang w:val="en-US" w:eastAsia="zh-CN"/>
        </w:rPr>
        <w:t>.....................................................34</w:t>
      </w:r>
      <w:r>
        <w:rPr>
          <w:rFonts w:hint="eastAsia"/>
          <w:sz w:val="24"/>
        </w:rPr>
        <w:t>十、政府性基金预算财政拨款收入支出决算表</w:t>
      </w:r>
      <w:r>
        <w:rPr>
          <w:rFonts w:hint="eastAsia"/>
          <w:sz w:val="24"/>
          <w:lang w:val="en-US" w:eastAsia="zh-CN"/>
        </w:rPr>
        <w:t>................................................34</w:t>
      </w:r>
      <w:r>
        <w:rPr>
          <w:rFonts w:hint="eastAsia"/>
          <w:sz w:val="24"/>
        </w:rPr>
        <w:t>十一、国有资本经营预算财政拨款收入支出决算表</w:t>
      </w:r>
      <w:r>
        <w:rPr>
          <w:rFonts w:hint="eastAsia"/>
          <w:sz w:val="24"/>
          <w:lang w:val="en-US" w:eastAsia="zh-CN"/>
        </w:rPr>
        <w:t>.........................................34</w:t>
      </w:r>
    </w:p>
    <w:p>
      <w:pPr>
        <w:pStyle w:val="12"/>
        <w:adjustRightInd w:val="0"/>
        <w:snapToGrid w:val="0"/>
        <w:spacing w:line="440" w:lineRule="exact"/>
        <w:jc w:val="left"/>
        <w:rPr>
          <w:rFonts w:hint="default" w:asciiTheme="minorEastAsia" w:hAnsiTheme="minorEastAsia" w:eastAsiaTheme="minorEastAsia" w:cstheme="minorEastAsia"/>
          <w:sz w:val="24"/>
          <w:lang w:val="en-US"/>
        </w:rPr>
      </w:pPr>
      <w:r>
        <w:rPr>
          <w:rFonts w:hint="eastAsia"/>
          <w:sz w:val="24"/>
        </w:rPr>
        <w:t>十二、国有资本经营预算财政拨款支出决算表</w:t>
      </w:r>
      <w:r>
        <w:rPr>
          <w:rFonts w:hint="eastAsia"/>
          <w:sz w:val="24"/>
          <w:lang w:val="en-US" w:eastAsia="zh-CN"/>
        </w:rPr>
        <w:t>................................................34</w:t>
      </w:r>
      <w:r>
        <w:rPr>
          <w:rFonts w:hint="eastAsia"/>
          <w:sz w:val="24"/>
        </w:rPr>
        <w:t>十三、财政拨款“三公”经费支出决算表</w:t>
      </w:r>
      <w:r>
        <w:rPr>
          <w:rFonts w:hint="eastAsia"/>
          <w:sz w:val="24"/>
          <w:lang w:val="en-US" w:eastAsia="zh-CN"/>
        </w:rPr>
        <w:t>........................................................34</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w:t>
      </w:r>
      <w:r>
        <w:rPr>
          <w:rFonts w:hint="eastAsia" w:ascii="黑体" w:hAnsi="黑体" w:eastAsia="黑体" w:cs="Times New Roman"/>
          <w:b w:val="0"/>
        </w:rPr>
        <w:t>分 部门概</w:t>
      </w:r>
      <w:r>
        <w:rPr>
          <w:rStyle w:val="27"/>
          <w:rFonts w:hint="eastAsia" w:ascii="黑体" w:hAnsi="黑体" w:eastAsia="黑体"/>
          <w:b w:val="0"/>
          <w:bCs w:val="0"/>
        </w:rPr>
        <w:t>况</w:t>
      </w:r>
      <w:bookmarkEnd w:id="12"/>
      <w:bookmarkEnd w:id="13"/>
    </w:p>
    <w:p>
      <w:pPr>
        <w:widowControl/>
        <w:jc w:val="left"/>
        <w:rPr>
          <w:rFonts w:ascii="黑体" w:eastAsia="黑体"/>
          <w:sz w:val="32"/>
          <w:szCs w:val="32"/>
        </w:rPr>
      </w:pPr>
    </w:p>
    <w:p>
      <w:pPr>
        <w:pStyle w:val="4"/>
        <w:numPr>
          <w:ilvl w:val="0"/>
          <w:numId w:val="1"/>
        </w:numPr>
        <w:rPr>
          <w:rFonts w:hint="eastAsia" w:ascii="黑体" w:hAnsi="黑体" w:eastAsia="黑体"/>
          <w:b w:val="0"/>
        </w:rPr>
      </w:pPr>
      <w:r>
        <w:rPr>
          <w:rFonts w:hint="eastAsia" w:ascii="黑体" w:hAnsi="黑体" w:eastAsia="黑体"/>
          <w:b w:val="0"/>
        </w:rPr>
        <w:t>部门职责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峨眉山市红十字会依法开展救援救灾、应急救护培训、人道救助、参与推动无偿献血、遗体和人体器官（组织）捐献，参与开展造血干细胞捐献，组织开展红十字志愿服务、红十字青少年工作，协助政府开展人道主义服务活动，参与基层治理，联系和服务基层群众等。</w:t>
      </w:r>
    </w:p>
    <w:p>
      <w:pPr>
        <w:pStyle w:val="2"/>
        <w:rPr>
          <w:rFonts w:hint="default"/>
          <w:lang w:val="en-US" w:eastAsia="zh-CN"/>
        </w:rPr>
      </w:pPr>
    </w:p>
    <w:p>
      <w:pPr>
        <w:pStyle w:val="4"/>
        <w:rPr>
          <w:rStyle w:val="28"/>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ind w:firstLine="800" w:firstLineChars="250"/>
        <w:rPr>
          <w:rFonts w:hint="eastAsia" w:ascii="仿宋" w:hAnsi="仿宋" w:eastAsia="仿宋"/>
          <w:sz w:val="32"/>
          <w:szCs w:val="32"/>
        </w:rPr>
      </w:pPr>
      <w:r>
        <w:rPr>
          <w:rFonts w:hint="eastAsia" w:ascii="仿宋" w:hAnsi="仿宋" w:eastAsia="仿宋"/>
          <w:sz w:val="32"/>
          <w:szCs w:val="32"/>
          <w:lang w:val="en-US" w:eastAsia="zh-CN"/>
        </w:rPr>
        <w:t>峨眉山市红十字会</w:t>
      </w:r>
      <w:r>
        <w:rPr>
          <w:rFonts w:hint="eastAsia" w:ascii="仿宋" w:hAnsi="仿宋" w:eastAsia="仿宋"/>
          <w:sz w:val="32"/>
          <w:szCs w:val="32"/>
        </w:rPr>
        <w:t>属一级预算单位，属</w:t>
      </w:r>
      <w:r>
        <w:rPr>
          <w:rFonts w:hint="eastAsia" w:ascii="仿宋" w:hAnsi="仿宋" w:eastAsia="仿宋"/>
          <w:sz w:val="32"/>
          <w:szCs w:val="32"/>
          <w:lang w:val="en-US" w:eastAsia="zh-CN"/>
        </w:rPr>
        <w:t>事业</w:t>
      </w:r>
      <w:r>
        <w:rPr>
          <w:rFonts w:hint="eastAsia" w:ascii="仿宋" w:hAnsi="仿宋" w:eastAsia="仿宋"/>
          <w:sz w:val="32"/>
          <w:szCs w:val="32"/>
        </w:rPr>
        <w:t>单位，下属二级预算单位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个。单位设办公室、</w:t>
      </w:r>
      <w:r>
        <w:rPr>
          <w:rFonts w:hint="eastAsia" w:ascii="仿宋" w:hAnsi="仿宋" w:eastAsia="仿宋"/>
          <w:sz w:val="32"/>
          <w:szCs w:val="32"/>
          <w:lang w:val="en-US" w:eastAsia="zh-CN"/>
        </w:rPr>
        <w:t>综合</w:t>
      </w:r>
      <w:r>
        <w:rPr>
          <w:rFonts w:hint="eastAsia" w:ascii="仿宋" w:hAnsi="仿宋" w:eastAsia="仿宋"/>
          <w:sz w:val="32"/>
          <w:szCs w:val="32"/>
        </w:rPr>
        <w:t>股。</w:t>
      </w:r>
    </w:p>
    <w:p>
      <w:pPr>
        <w:snapToGrid w:val="0"/>
        <w:spacing w:line="520" w:lineRule="exact"/>
        <w:ind w:firstLine="640" w:firstLineChars="200"/>
      </w:pPr>
      <w:r>
        <w:rPr>
          <w:rFonts w:hint="eastAsia" w:ascii="仿宋" w:hAnsi="仿宋" w:eastAsia="仿宋"/>
          <w:sz w:val="32"/>
          <w:szCs w:val="32"/>
          <w:lang w:val="en-US" w:eastAsia="zh-CN"/>
        </w:rPr>
        <w:t>峨眉山市红十字会</w:t>
      </w:r>
      <w:r>
        <w:rPr>
          <w:rFonts w:hint="eastAsia" w:ascii="仿宋" w:hAnsi="仿宋" w:eastAsia="仿宋"/>
          <w:sz w:val="32"/>
          <w:szCs w:val="32"/>
          <w:lang w:val="zh-CN" w:eastAsia="zh-CN"/>
        </w:rPr>
        <w:t>核定编制7人，实有在编人员5人，</w:t>
      </w:r>
      <w:r>
        <w:rPr>
          <w:rFonts w:hint="eastAsia" w:ascii="仿宋" w:hAnsi="仿宋" w:eastAsia="仿宋"/>
          <w:sz w:val="32"/>
          <w:szCs w:val="32"/>
          <w:lang w:val="en-US" w:eastAsia="zh-CN"/>
        </w:rPr>
        <w:t>设</w:t>
      </w:r>
      <w:r>
        <w:rPr>
          <w:rFonts w:hint="eastAsia" w:ascii="仿宋" w:hAnsi="仿宋" w:eastAsia="仿宋"/>
          <w:sz w:val="32"/>
          <w:szCs w:val="32"/>
          <w:lang w:val="zh-CN" w:eastAsia="zh-CN"/>
        </w:rPr>
        <w:t>常务副会长1名，副会长1名，监事长1名。</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val="en-US" w:eastAsia="zh-CN"/>
        </w:rPr>
        <w:t>峨眉山市红十字会</w:t>
      </w:r>
      <w:r>
        <w:rPr>
          <w:rFonts w:hint="eastAsia" w:ascii="仿宋" w:hAnsi="仿宋" w:eastAsia="仿宋"/>
          <w:sz w:val="32"/>
          <w:szCs w:val="32"/>
        </w:rPr>
        <w:t>2022年度部门决算编制范围的二级预算单位包括：</w:t>
      </w:r>
    </w:p>
    <w:p>
      <w:pPr>
        <w:widowControl/>
        <w:ind w:firstLine="640" w:firstLineChars="200"/>
        <w:jc w:val="left"/>
        <w:rPr>
          <w:rFonts w:hint="eastAsia" w:ascii="仿宋" w:hAnsi="仿宋" w:eastAsia="仿宋"/>
          <w:kern w:val="0"/>
          <w:sz w:val="32"/>
          <w:szCs w:val="32"/>
          <w:lang w:eastAsia="zh-CN"/>
        </w:rPr>
      </w:pPr>
      <w:r>
        <w:rPr>
          <w:rFonts w:hint="eastAsia" w:ascii="仿宋" w:hAnsi="仿宋" w:eastAsia="仿宋"/>
          <w:sz w:val="32"/>
          <w:szCs w:val="32"/>
        </w:rPr>
        <w:t>无</w:t>
      </w:r>
      <w:r>
        <w:rPr>
          <w:rFonts w:hint="eastAsia" w:ascii="仿宋" w:hAnsi="仿宋" w:eastAsia="仿宋"/>
          <w:sz w:val="32"/>
          <w:szCs w:val="32"/>
          <w:lang w:eastAsia="zh-CN"/>
        </w:rPr>
        <w:t>。</w:t>
      </w:r>
    </w:p>
    <w:p>
      <w:pPr>
        <w:pStyle w:val="3"/>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Fonts w:hint="eastAsia" w:ascii="黑体" w:hAnsi="黑体" w:eastAsia="黑体" w:cs="Times New Roman"/>
          <w:sz w:val="32"/>
          <w:szCs w:val="32"/>
        </w:rPr>
      </w:pPr>
      <w:bookmarkStart w:id="18" w:name="_Toc15377205"/>
      <w:bookmarkStart w:id="19" w:name="_Toc15396603"/>
      <w:r>
        <w:rPr>
          <w:rFonts w:hint="eastAsia" w:ascii="黑体" w:hAnsi="黑体" w:eastAsia="黑体" w:cs="Times New Roman"/>
          <w:sz w:val="32"/>
          <w:szCs w:val="32"/>
        </w:rPr>
        <w:t>收入支出决算总体情况说明</w:t>
      </w:r>
      <w:bookmarkEnd w:id="18"/>
      <w:bookmarkEnd w:id="19"/>
    </w:p>
    <w:p>
      <w:pPr>
        <w:spacing w:line="600" w:lineRule="exact"/>
        <w:ind w:firstLine="640" w:firstLineChars="200"/>
        <w:rPr>
          <w:rFonts w:hint="eastAsia" w:ascii="仿宋" w:hAnsi="仿宋" w:eastAsia="仿宋"/>
          <w:sz w:val="32"/>
          <w:szCs w:val="32"/>
          <w:lang w:val="zh-CN"/>
        </w:rPr>
      </w:pPr>
      <w:r>
        <w:rPr>
          <w:rFonts w:hint="eastAsia" w:ascii="仿宋" w:hAnsi="仿宋" w:eastAsia="仿宋"/>
          <w:sz w:val="32"/>
          <w:szCs w:val="32"/>
        </w:rPr>
        <w:t>2022年度收、支总计</w:t>
      </w:r>
      <w:r>
        <w:rPr>
          <w:rFonts w:hint="eastAsia" w:ascii="仿宋" w:hAnsi="仿宋" w:eastAsia="仿宋"/>
          <w:sz w:val="32"/>
          <w:szCs w:val="32"/>
          <w:lang w:val="en-US" w:eastAsia="zh-CN"/>
        </w:rPr>
        <w:t>64.97</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64.97</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根据峨编发【2021】1号文件精神，峨眉山市红十字会成为市委市政府管理的机构单列、经费单列、独立运行的群团组织。</w:t>
      </w:r>
    </w:p>
    <w:p>
      <w:pPr>
        <w:pStyle w:val="2"/>
        <w:rPr>
          <w:rFonts w:hint="eastAsia" w:ascii="仿宋" w:hAnsi="仿宋" w:eastAsia="仿宋"/>
          <w:sz w:val="32"/>
          <w:szCs w:val="32"/>
          <w:lang w:val="zh-CN"/>
        </w:rPr>
      </w:pPr>
      <w:r>
        <w:rPr>
          <w:rFonts w:hint="eastAsia"/>
          <w:lang w:val="en-US" w:eastAsia="zh-CN"/>
        </w:rPr>
        <w:t xml:space="preserve">  </w:t>
      </w:r>
      <w:r>
        <w:drawing>
          <wp:inline distT="0" distB="0" distL="114300" distR="114300">
            <wp:extent cx="4572000" cy="2743200"/>
            <wp:effectExtent l="4445" t="4445" r="8255" b="8255"/>
            <wp:docPr id="1"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（图</w:t>
      </w:r>
      <w:r>
        <w:rPr>
          <w:rFonts w:ascii="仿宋" w:hAnsi="仿宋" w:eastAsia="仿宋"/>
          <w:sz w:val="32"/>
          <w:szCs w:val="32"/>
          <w:highlight w:val="none"/>
        </w:rPr>
        <w:t>1</w:t>
      </w:r>
      <w:r>
        <w:rPr>
          <w:rFonts w:hint="eastAsia" w:ascii="仿宋" w:hAnsi="仿宋" w:eastAsia="仿宋"/>
          <w:sz w:val="32"/>
          <w:szCs w:val="32"/>
          <w:highlight w:val="none"/>
        </w:rPr>
        <w:t>：收、支决算总计变动情况图）（柱状图）</w:t>
      </w:r>
    </w:p>
    <w:p>
      <w:pPr>
        <w:pStyle w:val="2"/>
      </w:pPr>
    </w:p>
    <w:p>
      <w:pPr>
        <w:pStyle w:val="26"/>
        <w:numPr>
          <w:ilvl w:val="0"/>
          <w:numId w:val="2"/>
        </w:numPr>
        <w:spacing w:line="600" w:lineRule="exact"/>
        <w:ind w:firstLineChars="0"/>
        <w:outlineLvl w:val="1"/>
        <w:rPr>
          <w:rFonts w:hint="eastAsia" w:ascii="黑体" w:hAnsi="黑体" w:eastAsia="黑体" w:cs="Times New Roman"/>
          <w:sz w:val="32"/>
          <w:szCs w:val="32"/>
        </w:rPr>
      </w:pPr>
      <w:bookmarkStart w:id="20" w:name="_Toc15377206"/>
      <w:bookmarkStart w:id="21" w:name="_Toc15396604"/>
      <w:r>
        <w:rPr>
          <w:rFonts w:hint="eastAsia" w:ascii="黑体" w:hAnsi="黑体" w:eastAsia="黑体" w:cs="Times New Roman"/>
          <w:sz w:val="32"/>
          <w:szCs w:val="32"/>
        </w:rPr>
        <w:t>收入决算情况说明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57.89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57.89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hint="eastAsia" w:ascii="仿宋" w:hAnsi="仿宋" w:eastAsia="仿宋"/>
          <w:b/>
          <w:sz w:val="32"/>
          <w:szCs w:val="32"/>
          <w:lang w:eastAsia="zh-CN"/>
        </w:rPr>
        <w:t>。</w:t>
      </w:r>
      <w:r>
        <w:rPr>
          <w:rFonts w:ascii="仿宋" w:hAnsi="仿宋" w:eastAsia="仿宋"/>
          <w:b/>
          <w:sz w:val="32"/>
          <w:szCs w:val="32"/>
        </w:rPr>
        <w:t>）</w:t>
      </w:r>
    </w:p>
    <w:p>
      <w:pPr>
        <w:pStyle w:val="2"/>
        <w:rPr>
          <w:rFonts w:ascii="仿宋" w:hAnsi="仿宋" w:eastAsia="仿宋"/>
          <w:sz w:val="32"/>
          <w:szCs w:val="32"/>
        </w:rPr>
      </w:pPr>
      <w:r>
        <w:rPr>
          <w:rFonts w:hint="eastAsia"/>
          <w:lang w:val="en-US" w:eastAsia="zh-CN"/>
        </w:rPr>
        <w:t xml:space="preserve">    </w:t>
      </w:r>
      <w:r>
        <w:drawing>
          <wp:inline distT="0" distB="0" distL="114300" distR="114300">
            <wp:extent cx="4572000" cy="274320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960" w:firstLineChars="300"/>
        <w:rPr>
          <w:rFonts w:hint="eastAsia" w:ascii="仿宋" w:hAnsi="仿宋" w:eastAsia="仿宋"/>
          <w:sz w:val="32"/>
          <w:szCs w:val="32"/>
          <w:highlight w:val="none"/>
        </w:rPr>
      </w:pPr>
      <w:r>
        <w:rPr>
          <w:rFonts w:hint="eastAsia" w:ascii="仿宋" w:hAnsi="仿宋" w:eastAsia="仿宋"/>
          <w:sz w:val="32"/>
          <w:szCs w:val="32"/>
          <w:highlight w:val="none"/>
        </w:rPr>
        <w:t>（图2：收入决算结构图）（饼状图）</w:t>
      </w:r>
    </w:p>
    <w:p>
      <w:pPr>
        <w:pStyle w:val="2"/>
      </w:pPr>
    </w:p>
    <w:p>
      <w:pPr>
        <w:pStyle w:val="26"/>
        <w:numPr>
          <w:ilvl w:val="0"/>
          <w:numId w:val="2"/>
        </w:numPr>
        <w:spacing w:line="600" w:lineRule="exact"/>
        <w:ind w:firstLineChars="0"/>
        <w:outlineLvl w:val="1"/>
        <w:rPr>
          <w:rFonts w:hint="eastAsia" w:ascii="黑体" w:hAnsi="黑体" w:eastAsia="黑体" w:cs="Times New Roman"/>
          <w:sz w:val="32"/>
          <w:szCs w:val="32"/>
        </w:rPr>
      </w:pPr>
      <w:bookmarkStart w:id="22" w:name="_Toc15377207"/>
      <w:bookmarkStart w:id="23" w:name="_Toc15396605"/>
      <w:r>
        <w:rPr>
          <w:rFonts w:hint="eastAsia" w:ascii="黑体" w:hAnsi="黑体" w:eastAsia="黑体" w:cs="Times New Roman"/>
          <w:sz w:val="32"/>
          <w:szCs w:val="32"/>
        </w:rPr>
        <w:t>支出决算情况说明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58.05</w:t>
      </w:r>
      <w:r>
        <w:rPr>
          <w:rFonts w:hint="eastAsia" w:ascii="仿宋" w:hAnsi="仿宋" w:eastAsia="仿宋"/>
          <w:sz w:val="32"/>
          <w:szCs w:val="32"/>
        </w:rPr>
        <w:t>万元，其中：基本支出</w:t>
      </w:r>
      <w:r>
        <w:rPr>
          <w:rFonts w:hint="eastAsia" w:ascii="仿宋" w:hAnsi="仿宋" w:eastAsia="仿宋"/>
          <w:sz w:val="32"/>
          <w:szCs w:val="32"/>
          <w:lang w:val="en-US" w:eastAsia="zh-CN"/>
        </w:rPr>
        <w:t>53.02</w:t>
      </w:r>
      <w:r>
        <w:rPr>
          <w:rFonts w:hint="eastAsia" w:ascii="仿宋" w:hAnsi="仿宋" w:eastAsia="仿宋"/>
          <w:sz w:val="32"/>
          <w:szCs w:val="32"/>
        </w:rPr>
        <w:t>万元，占</w:t>
      </w:r>
      <w:r>
        <w:rPr>
          <w:rFonts w:hint="eastAsia" w:ascii="仿宋" w:hAnsi="仿宋" w:eastAsia="仿宋"/>
          <w:sz w:val="32"/>
          <w:szCs w:val="32"/>
          <w:lang w:val="en-US" w:eastAsia="zh-CN"/>
        </w:rPr>
        <w:t>91.3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5.03</w:t>
      </w:r>
      <w:r>
        <w:rPr>
          <w:rFonts w:hint="eastAsia" w:ascii="仿宋" w:hAnsi="仿宋" w:eastAsia="仿宋"/>
          <w:sz w:val="32"/>
          <w:szCs w:val="32"/>
        </w:rPr>
        <w:t>万元，占</w:t>
      </w:r>
      <w:r>
        <w:rPr>
          <w:rFonts w:hint="eastAsia" w:ascii="仿宋" w:hAnsi="仿宋" w:eastAsia="仿宋"/>
          <w:sz w:val="32"/>
          <w:szCs w:val="32"/>
          <w:lang w:val="en-US" w:eastAsia="zh-CN"/>
        </w:rPr>
        <w:t>8.7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hint="eastAsia" w:ascii="仿宋" w:hAnsi="仿宋" w:eastAsia="仿宋"/>
          <w:sz w:val="32"/>
          <w:szCs w:val="32"/>
          <w:shd w:val="pct10" w:color="auto" w:fill="FFFFFF"/>
          <w:lang w:eastAsia="zh-CN"/>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r>
        <w:rPr>
          <w:rFonts w:hint="eastAsia" w:ascii="仿宋" w:hAnsi="仿宋" w:eastAsia="仿宋"/>
          <w:b/>
          <w:sz w:val="32"/>
          <w:szCs w:val="32"/>
          <w:lang w:eastAsia="zh-CN"/>
        </w:rPr>
        <w:t>）</w:t>
      </w:r>
    </w:p>
    <w:p>
      <w:pPr>
        <w:pStyle w:val="2"/>
        <w:rPr>
          <w:rFonts w:ascii="仿宋" w:hAnsi="仿宋" w:eastAsia="仿宋"/>
          <w:sz w:val="32"/>
          <w:szCs w:val="32"/>
          <w:shd w:val="pct10" w:color="auto" w:fill="FFFFFF"/>
        </w:rPr>
      </w:pPr>
      <w:r>
        <w:rPr>
          <w:rFonts w:hint="eastAsia"/>
          <w:lang w:val="en-US" w:eastAsia="zh-CN"/>
        </w:rPr>
        <w:t xml:space="preserve">      </w:t>
      </w:r>
      <w:r>
        <w:drawing>
          <wp:inline distT="0" distB="0" distL="114300" distR="114300">
            <wp:extent cx="3596640" cy="1727835"/>
            <wp:effectExtent l="4445" t="4445" r="5715" b="762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（图3：支出决算结构图）（饼状图）</w:t>
      </w:r>
    </w:p>
    <w:p>
      <w:pPr>
        <w:pStyle w:val="2"/>
      </w:pP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57.89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57.89</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根据峨编发【2021】1号文件精神，峨眉山市红十字会成为市委市政府管理的机构单列、经费单列、独立运行的群团组织。</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rPr>
          <w:rFonts w:ascii="仿宋" w:hAnsi="仿宋" w:eastAsia="仿宋"/>
          <w:sz w:val="32"/>
          <w:szCs w:val="32"/>
        </w:rPr>
      </w:pPr>
      <w:r>
        <w:rPr>
          <w:rFonts w:hint="eastAsia"/>
          <w:lang w:val="en-US" w:eastAsia="zh-CN"/>
        </w:rPr>
        <w:t xml:space="preserve"> </w:t>
      </w:r>
      <w:r>
        <w:drawing>
          <wp:inline distT="0" distB="0" distL="114300" distR="114300">
            <wp:extent cx="4572000" cy="2743200"/>
            <wp:effectExtent l="4445" t="4445" r="8255" b="8255"/>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b/>
          <w:sz w:val="32"/>
          <w:szCs w:val="32"/>
        </w:rPr>
      </w:pPr>
      <w:r>
        <w:rPr>
          <w:rFonts w:hint="eastAsia" w:ascii="仿宋" w:hAnsi="仿宋" w:eastAsia="仿宋"/>
          <w:sz w:val="32"/>
          <w:szCs w:val="32"/>
          <w:highlight w:val="none"/>
        </w:rPr>
        <w:t>（图4：财政拨款收、支决算总计变动情况）（柱状图）</w:t>
      </w: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57.89</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57.89</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根据峨编发【2021】1号文件精神，峨眉山市红十字会成为市委市政府管理的机构单列、经费单列、独立运行的群团组织。</w:t>
      </w:r>
    </w:p>
    <w:p>
      <w:pPr>
        <w:pStyle w:val="2"/>
        <w:rPr>
          <w:rFonts w:ascii="仿宋" w:hAnsi="仿宋" w:eastAsia="仿宋"/>
          <w:sz w:val="32"/>
          <w:szCs w:val="32"/>
        </w:rPr>
      </w:pPr>
      <w:r>
        <w:rPr>
          <w:rFonts w:hint="eastAsia"/>
          <w:lang w:val="en-US" w:eastAsia="zh-CN"/>
        </w:rPr>
        <w:t xml:space="preserve">    </w:t>
      </w:r>
      <w:r>
        <w:drawing>
          <wp:inline distT="0" distB="0" distL="114300" distR="114300">
            <wp:extent cx="4572000" cy="2743200"/>
            <wp:effectExtent l="4445" t="4445" r="825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pPr>
      <w:r>
        <w:rPr>
          <w:rFonts w:hint="eastAsia" w:ascii="仿宋" w:hAnsi="仿宋" w:eastAsia="仿宋"/>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57.89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52.03</w:t>
      </w:r>
      <w:r>
        <w:rPr>
          <w:rFonts w:hint="eastAsia" w:ascii="仿宋" w:hAnsi="仿宋" w:eastAsia="仿宋"/>
          <w:sz w:val="32"/>
          <w:szCs w:val="32"/>
        </w:rPr>
        <w:t>万元，占</w:t>
      </w:r>
      <w:r>
        <w:rPr>
          <w:rFonts w:hint="eastAsia" w:ascii="仿宋" w:hAnsi="仿宋" w:eastAsia="仿宋"/>
          <w:sz w:val="32"/>
          <w:szCs w:val="32"/>
          <w:lang w:val="en-US" w:eastAsia="zh-CN"/>
        </w:rPr>
        <w:t>89.9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1.43</w:t>
      </w:r>
      <w:r>
        <w:rPr>
          <w:rFonts w:hint="eastAsia" w:ascii="仿宋" w:hAnsi="仿宋" w:eastAsia="仿宋"/>
          <w:sz w:val="32"/>
          <w:szCs w:val="32"/>
        </w:rPr>
        <w:t>万元，占</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4.43</w:t>
      </w:r>
      <w:r>
        <w:rPr>
          <w:rFonts w:hint="eastAsia" w:ascii="仿宋" w:hAnsi="仿宋" w:eastAsia="仿宋"/>
          <w:sz w:val="32"/>
          <w:szCs w:val="32"/>
        </w:rPr>
        <w:t>万元，占</w:t>
      </w:r>
      <w:r>
        <w:rPr>
          <w:rFonts w:hint="eastAsia" w:ascii="仿宋" w:hAnsi="仿宋" w:eastAsia="仿宋"/>
          <w:sz w:val="32"/>
          <w:szCs w:val="32"/>
          <w:lang w:val="en-US" w:eastAsia="zh-CN"/>
        </w:rPr>
        <w:t>7.7</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p>
    <w:p>
      <w:pPr>
        <w:pStyle w:val="2"/>
        <w:rPr>
          <w:rFonts w:hint="eastAsia"/>
          <w:lang w:val="en-US" w:eastAsia="zh-CN"/>
        </w:rPr>
      </w:pPr>
      <w:r>
        <w:rPr>
          <w:rFonts w:hint="eastAsia"/>
          <w:lang w:val="en-US" w:eastAsia="zh-CN"/>
        </w:rPr>
        <w:t xml:space="preserve">            </w:t>
      </w:r>
      <w:r>
        <w:drawing>
          <wp:inline distT="0" distB="0" distL="114300" distR="114300">
            <wp:extent cx="4826000" cy="2743200"/>
            <wp:effectExtent l="4445" t="4445" r="825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pPr>
      <w:r>
        <w:rPr>
          <w:rFonts w:hint="eastAsia" w:ascii="仿宋" w:hAnsi="仿宋" w:eastAsia="仿宋"/>
          <w:sz w:val="32"/>
          <w:szCs w:val="32"/>
          <w:highlight w:val="none"/>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57.89万元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一般公共服务（类）</w:t>
      </w:r>
      <w:r>
        <w:rPr>
          <w:rStyle w:val="16"/>
          <w:rFonts w:ascii="仿宋" w:hAnsi="仿宋" w:eastAsia="仿宋"/>
          <w:bCs/>
          <w:sz w:val="32"/>
          <w:szCs w:val="32"/>
        </w:rPr>
        <w:t>***</w:t>
      </w:r>
      <w:r>
        <w:rPr>
          <w:rStyle w:val="16"/>
          <w:rFonts w:hint="eastAsia" w:ascii="仿宋" w:hAnsi="仿宋" w:eastAsia="仿宋"/>
          <w:bCs/>
          <w:sz w:val="32"/>
          <w:szCs w:val="32"/>
        </w:rPr>
        <w:t>（款）</w:t>
      </w:r>
      <w:r>
        <w:rPr>
          <w:rStyle w:val="16"/>
          <w:rFonts w:ascii="仿宋" w:hAnsi="仿宋" w:eastAsia="仿宋"/>
          <w:bCs/>
          <w:sz w:val="32"/>
          <w:szCs w:val="32"/>
        </w:rPr>
        <w:t>***</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sz w:val="32"/>
          <w:szCs w:val="32"/>
        </w:rPr>
        <w:t>本年无此项业务发生。</w:t>
      </w:r>
    </w:p>
    <w:p>
      <w:pPr>
        <w:spacing w:line="600" w:lineRule="exact"/>
        <w:ind w:firstLine="643" w:firstLineChars="200"/>
        <w:rPr>
          <w:rFonts w:ascii="仿宋" w:hAnsi="仿宋" w:eastAsia="仿宋"/>
          <w:b/>
          <w:sz w:val="32"/>
          <w:szCs w:val="32"/>
        </w:rPr>
      </w:pPr>
      <w:r>
        <w:rPr>
          <w:rStyle w:val="16"/>
          <w:rFonts w:ascii="仿宋" w:hAnsi="仿宋" w:eastAsia="仿宋"/>
          <w:bCs/>
          <w:sz w:val="32"/>
          <w:szCs w:val="32"/>
        </w:rPr>
        <w:t>2.</w:t>
      </w:r>
      <w:r>
        <w:rPr>
          <w:rStyle w:val="16"/>
          <w:rFonts w:hint="eastAsia" w:ascii="仿宋" w:hAnsi="仿宋" w:eastAsia="仿宋"/>
          <w:bCs/>
          <w:sz w:val="32"/>
          <w:szCs w:val="32"/>
        </w:rPr>
        <w:t>教育（类）</w:t>
      </w:r>
      <w:r>
        <w:rPr>
          <w:rStyle w:val="16"/>
          <w:rFonts w:ascii="仿宋" w:hAnsi="仿宋" w:eastAsia="仿宋"/>
          <w:bCs/>
          <w:sz w:val="32"/>
          <w:szCs w:val="32"/>
        </w:rPr>
        <w:t>***</w:t>
      </w:r>
      <w:r>
        <w:rPr>
          <w:rStyle w:val="16"/>
          <w:rFonts w:hint="eastAsia" w:ascii="仿宋" w:hAnsi="仿宋" w:eastAsia="仿宋"/>
          <w:bCs/>
          <w:sz w:val="32"/>
          <w:szCs w:val="32"/>
        </w:rPr>
        <w:t>（款）</w:t>
      </w:r>
      <w:r>
        <w:rPr>
          <w:rStyle w:val="16"/>
          <w:rFonts w:ascii="仿宋" w:hAnsi="仿宋" w:eastAsia="仿宋"/>
          <w:bCs/>
          <w:sz w:val="32"/>
          <w:szCs w:val="32"/>
        </w:rPr>
        <w:t>***</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sz w:val="32"/>
          <w:szCs w:val="32"/>
        </w:rPr>
        <w:t>本年无此项业务发生</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sz w:val="32"/>
          <w:szCs w:val="32"/>
        </w:rPr>
      </w:pPr>
      <w:r>
        <w:rPr>
          <w:rStyle w:val="16"/>
          <w:rFonts w:ascii="仿宋" w:hAnsi="仿宋" w:eastAsia="仿宋"/>
          <w:bCs/>
          <w:sz w:val="32"/>
          <w:szCs w:val="32"/>
        </w:rPr>
        <w:t>3.</w:t>
      </w:r>
      <w:r>
        <w:rPr>
          <w:rStyle w:val="16"/>
          <w:rFonts w:hint="eastAsia" w:ascii="仿宋" w:hAnsi="仿宋" w:eastAsia="仿宋"/>
          <w:bCs/>
          <w:sz w:val="32"/>
          <w:szCs w:val="32"/>
        </w:rPr>
        <w:t>科学技术（类）</w:t>
      </w:r>
      <w:r>
        <w:rPr>
          <w:rStyle w:val="16"/>
          <w:rFonts w:ascii="仿宋" w:hAnsi="仿宋" w:eastAsia="仿宋"/>
          <w:bCs/>
          <w:sz w:val="32"/>
          <w:szCs w:val="32"/>
        </w:rPr>
        <w:t>***</w:t>
      </w:r>
      <w:r>
        <w:rPr>
          <w:rStyle w:val="16"/>
          <w:rFonts w:hint="eastAsia" w:ascii="仿宋" w:hAnsi="仿宋" w:eastAsia="仿宋"/>
          <w:bCs/>
          <w:sz w:val="32"/>
          <w:szCs w:val="32"/>
        </w:rPr>
        <w:t>（款）</w:t>
      </w:r>
      <w:r>
        <w:rPr>
          <w:rStyle w:val="16"/>
          <w:rFonts w:ascii="仿宋" w:hAnsi="仿宋" w:eastAsia="仿宋"/>
          <w:bCs/>
          <w:sz w:val="32"/>
          <w:szCs w:val="32"/>
        </w:rPr>
        <w:t>***</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sz w:val="32"/>
          <w:szCs w:val="32"/>
        </w:rPr>
        <w:t>本年无此项业务发生。</w:t>
      </w:r>
    </w:p>
    <w:p>
      <w:pPr>
        <w:spacing w:line="600" w:lineRule="exact"/>
        <w:ind w:firstLine="643" w:firstLineChars="200"/>
        <w:rPr>
          <w:rStyle w:val="16"/>
          <w:rFonts w:ascii="仿宋" w:hAnsi="仿宋" w:eastAsia="仿宋"/>
          <w:b w:val="0"/>
          <w:sz w:val="32"/>
          <w:szCs w:val="32"/>
        </w:rPr>
      </w:pPr>
      <w:r>
        <w:rPr>
          <w:rStyle w:val="16"/>
          <w:rFonts w:ascii="仿宋" w:hAnsi="仿宋" w:eastAsia="仿宋"/>
          <w:bCs/>
          <w:sz w:val="32"/>
          <w:szCs w:val="32"/>
        </w:rPr>
        <w:t>4.</w:t>
      </w:r>
      <w:r>
        <w:rPr>
          <w:rStyle w:val="16"/>
          <w:rFonts w:hint="eastAsia" w:ascii="仿宋" w:hAnsi="仿宋" w:eastAsia="仿宋"/>
          <w:bCs/>
          <w:sz w:val="32"/>
          <w:szCs w:val="32"/>
        </w:rPr>
        <w:t>文化旅游体育与传媒（类）</w:t>
      </w:r>
      <w:r>
        <w:rPr>
          <w:rStyle w:val="16"/>
          <w:rFonts w:ascii="仿宋" w:hAnsi="仿宋" w:eastAsia="仿宋"/>
          <w:bCs/>
          <w:sz w:val="32"/>
          <w:szCs w:val="32"/>
        </w:rPr>
        <w:t>***</w:t>
      </w:r>
      <w:r>
        <w:rPr>
          <w:rStyle w:val="16"/>
          <w:rFonts w:hint="eastAsia" w:ascii="仿宋" w:hAnsi="仿宋" w:eastAsia="仿宋"/>
          <w:bCs/>
          <w:sz w:val="32"/>
          <w:szCs w:val="32"/>
        </w:rPr>
        <w:t>（款）</w:t>
      </w:r>
      <w:r>
        <w:rPr>
          <w:rStyle w:val="16"/>
          <w:rFonts w:ascii="仿宋" w:hAnsi="仿宋" w:eastAsia="仿宋"/>
          <w:bCs/>
          <w:sz w:val="32"/>
          <w:szCs w:val="32"/>
        </w:rPr>
        <w:t>***</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sz w:val="32"/>
          <w:szCs w:val="32"/>
        </w:rPr>
        <w:t>本年无此项业务发生。</w:t>
      </w:r>
    </w:p>
    <w:p>
      <w:pPr>
        <w:spacing w:line="600" w:lineRule="exact"/>
        <w:ind w:firstLine="643" w:firstLineChars="200"/>
        <w:rPr>
          <w:rStyle w:val="16"/>
          <w:rFonts w:ascii="仿宋" w:hAnsi="仿宋" w:eastAsia="仿宋"/>
          <w:b w:val="0"/>
          <w:sz w:val="32"/>
          <w:szCs w:val="32"/>
        </w:rPr>
      </w:pPr>
      <w:r>
        <w:rPr>
          <w:rStyle w:val="16"/>
          <w:rFonts w:ascii="仿宋" w:hAnsi="仿宋" w:eastAsia="仿宋"/>
          <w:bCs/>
          <w:sz w:val="32"/>
          <w:szCs w:val="32"/>
        </w:rPr>
        <w:t>5.</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行政事业单位养老（</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机关事业单位基本养老保险缴费支出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52.03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sz w:val="32"/>
          <w:szCs w:val="32"/>
        </w:rPr>
        <w:t>决算数与预算数持平。</w:t>
      </w:r>
    </w:p>
    <w:p>
      <w:pPr>
        <w:spacing w:line="600" w:lineRule="exact"/>
        <w:ind w:firstLine="643" w:firstLineChars="200"/>
        <w:rPr>
          <w:rStyle w:val="16"/>
          <w:rFonts w:hint="eastAsia" w:ascii="仿宋" w:hAnsi="仿宋" w:eastAsia="仿宋"/>
          <w:b w:val="0"/>
          <w:sz w:val="32"/>
          <w:szCs w:val="32"/>
        </w:rPr>
      </w:pPr>
      <w:r>
        <w:rPr>
          <w:rStyle w:val="16"/>
          <w:rFonts w:ascii="仿宋" w:hAnsi="仿宋" w:eastAsia="仿宋"/>
          <w:bCs/>
          <w:sz w:val="32"/>
          <w:szCs w:val="32"/>
        </w:rPr>
        <w:t>6.</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行政单位医疗</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1.43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sz w:val="32"/>
          <w:szCs w:val="32"/>
        </w:rPr>
        <w:t>决算数与预算数持平。</w:t>
      </w:r>
    </w:p>
    <w:p>
      <w:pPr>
        <w:pStyle w:val="2"/>
        <w:ind w:firstLine="643" w:firstLineChars="200"/>
        <w:rPr>
          <w:rFonts w:hint="eastAsia" w:eastAsia="仿宋"/>
          <w:lang w:eastAsia="zh-CN"/>
        </w:rPr>
      </w:pPr>
      <w:r>
        <w:rPr>
          <w:rFonts w:hint="eastAsia" w:ascii="仿宋" w:hAnsi="仿宋" w:eastAsia="仿宋"/>
          <w:b/>
          <w:bCs/>
          <w:sz w:val="32"/>
          <w:szCs w:val="32"/>
          <w:lang w:val="en-US" w:eastAsia="zh-CN"/>
        </w:rPr>
        <w:t>7.住房保障支出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住房改革支出</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住房公积金</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4.43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sz w:val="32"/>
          <w:szCs w:val="32"/>
        </w:rPr>
        <w:t>决算数与预算数持平</w:t>
      </w:r>
      <w:r>
        <w:rPr>
          <w:rStyle w:val="16"/>
          <w:rFonts w:hint="eastAsia" w:ascii="仿宋" w:hAnsi="仿宋" w:eastAsia="仿宋"/>
          <w:b w:val="0"/>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53.02</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48.65</w:t>
      </w:r>
      <w:r>
        <w:rPr>
          <w:rFonts w:hint="eastAsia" w:ascii="仿宋" w:hAnsi="仿宋" w:eastAsia="仿宋"/>
          <w:sz w:val="32"/>
          <w:szCs w:val="32"/>
        </w:rPr>
        <w:t>万元，主要包括：基本工资、津贴补贴、奖金、伙食补助费、绩效工资、机关事业单位基本养老保险缴费、职业年金缴费、其他社会保障缴费、离休费、退休费、抚恤金、医疗费补助、奖励金、住房公积金等。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4.37</w:t>
      </w:r>
      <w:r>
        <w:rPr>
          <w:rFonts w:hint="eastAsia" w:ascii="仿宋" w:hAnsi="仿宋" w:eastAsia="仿宋"/>
          <w:sz w:val="32"/>
          <w:szCs w:val="32"/>
        </w:rPr>
        <w:t>万元，主要包括：办公费、印刷费、咨询费、手续费、水费、电费、邮电费、差旅费、维修（护）费、会议费、培训费、公务接待费、劳务费、工会经费、福利费、税金及附加费用、其他商品和服务支出、办公设备购置、专用设备购置、信息网络及软件购置更新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w:t>
      </w:r>
      <w:r>
        <w:rPr>
          <w:rFonts w:hint="eastAsia" w:ascii="仿宋" w:hAnsi="仿宋" w:eastAsia="仿宋" w:cs="Times New Roman"/>
          <w:b/>
          <w:sz w:val="32"/>
          <w:szCs w:val="32"/>
        </w:rPr>
        <w:t>“三公”经费</w:t>
      </w:r>
      <w:r>
        <w:rPr>
          <w:rFonts w:hint="eastAsia" w:ascii="仿宋" w:hAnsi="仿宋" w:eastAsia="仿宋"/>
          <w:b/>
          <w:sz w:val="32"/>
          <w:szCs w:val="32"/>
        </w:rPr>
        <w:t>财政拨款支出决算总体情况说明</w:t>
      </w:r>
      <w:bookmarkEnd w:id="38"/>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0.15</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0.15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增长100%。</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0.15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rPr>
      </w:pPr>
      <w:r>
        <w:rPr>
          <w:rFonts w:hint="eastAsia"/>
          <w:lang w:val="en-US" w:eastAsia="zh-CN"/>
        </w:rPr>
        <w:t xml:space="preserve">     </w:t>
      </w:r>
      <w:r>
        <w:drawing>
          <wp:inline distT="0" distB="0" distL="114300" distR="114300">
            <wp:extent cx="3919855" cy="1783715"/>
            <wp:effectExtent l="4445" t="4445" r="12700" b="1524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highlight w:val="yellow"/>
        </w:rPr>
      </w:pPr>
      <w:r>
        <w:rPr>
          <w:rFonts w:hint="eastAsia" w:ascii="仿宋" w:hAnsi="仿宋" w:eastAsia="仿宋"/>
          <w:sz w:val="32"/>
          <w:szCs w:val="32"/>
          <w:highlight w:val="none"/>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rPr>
        <w:t>本年无此项业务发生。</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rPr>
        <w:t>本年无此项业务发生。</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0.15</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0.15</w:t>
      </w:r>
      <w:r>
        <w:rPr>
          <w:rFonts w:hint="eastAsia" w:ascii="仿宋_GB2312" w:eastAsia="仿宋_GB2312"/>
          <w:sz w:val="32"/>
          <w:szCs w:val="32"/>
        </w:rPr>
        <w:t>万元，其中：</w:t>
      </w:r>
    </w:p>
    <w:p>
      <w:pPr>
        <w:spacing w:line="600" w:lineRule="exact"/>
        <w:ind w:firstLine="640"/>
        <w:rPr>
          <w:rFonts w:hint="default" w:ascii="仿宋_GB2312" w:eastAsia="仿宋_GB2312"/>
          <w:sz w:val="32"/>
          <w:szCs w:val="32"/>
          <w:lang w:val="en-US"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0.15</w:t>
      </w:r>
      <w:r>
        <w:rPr>
          <w:rFonts w:hint="eastAsia" w:ascii="仿宋_GB2312" w:eastAsia="仿宋_GB2312"/>
          <w:sz w:val="32"/>
          <w:szCs w:val="32"/>
        </w:rPr>
        <w:t>万元，</w:t>
      </w:r>
      <w:r>
        <w:rPr>
          <w:rFonts w:hint="eastAsia" w:ascii="仿宋_GB2312" w:eastAsia="仿宋_GB2312"/>
          <w:sz w:val="32"/>
          <w:szCs w:val="32"/>
          <w:highlight w:val="none"/>
        </w:rPr>
        <w:t>主要用于开展业务活动开支的用餐费。国内公务接待</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人次</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共计支出0.15万元，具体内容包括：乐山市红十字会对我会改革工作开展专项调研，用餐费0.075万元；乐山红十字会对我会走访慰问困难群众，用餐费0.075万元。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峨眉山市红十字会</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峨眉山市红十字会</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峨眉山市红十字会</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三救专项经费、三献专项经费、红十字组织专项经费、开办</w:t>
      </w:r>
      <w:r>
        <w:rPr>
          <w:rFonts w:hint="eastAsia" w:ascii="仿宋_GB2312" w:hAnsi="仿宋_GB2312" w:eastAsia="仿宋_GB2312" w:cs="仿宋_GB2312"/>
          <w:sz w:val="32"/>
          <w:szCs w:val="32"/>
          <w:highlight w:val="none"/>
          <w:lang w:val="en-US" w:eastAsia="zh-CN"/>
        </w:rPr>
        <w:t>费4个</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rPr>
        <w:t>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本部门对2022年</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峨眉山市红十字会</w:t>
      </w:r>
      <w:r>
        <w:rPr>
          <w:rFonts w:hint="eastAsia" w:ascii="仿宋_GB2312" w:hAnsi="仿宋_GB2312" w:eastAsia="仿宋_GB2312" w:cs="仿宋_GB2312"/>
          <w:sz w:val="32"/>
          <w:szCs w:val="32"/>
          <w:lang w:eastAsia="zh-CN"/>
        </w:rPr>
        <w:t>部门预算项目支出绩效自评表（2022年度）》</w:t>
      </w:r>
      <w:r>
        <w:rPr>
          <w:rFonts w:hint="eastAsia" w:ascii="仿宋_GB2312" w:hAnsi="仿宋_GB2312" w:eastAsia="仿宋_GB2312" w:cs="仿宋_GB2312"/>
          <w:sz w:val="32"/>
          <w:szCs w:val="32"/>
        </w:rPr>
        <w:t>绩效自评报告详见附件（</w:t>
      </w:r>
      <w:r>
        <w:rPr>
          <w:rFonts w:hint="eastAsia" w:ascii="仿宋_GB2312" w:hAnsi="仿宋_GB2312" w:eastAsia="仿宋_GB2312" w:cs="仿宋_GB2312"/>
          <w:sz w:val="32"/>
          <w:szCs w:val="32"/>
          <w:lang w:val="en-US" w:eastAsia="zh-CN"/>
        </w:rPr>
        <w:t>第四部分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.社会保障和就业（类）行政事业单位养老支出（款）机关事业单位基本养老保险缴费支出（项）：是指反映机关事业单位实施养老保险制度由单位缴纳的</w:t>
      </w:r>
      <w:r>
        <w:rPr>
          <w:rFonts w:hint="eastAsia" w:ascii="仿宋_GB2312" w:eastAsia="仿宋_GB2312"/>
          <w:color w:val="auto"/>
          <w:sz w:val="32"/>
          <w:szCs w:val="32"/>
          <w:lang w:val="en-US" w:eastAsia="zh-CN"/>
        </w:rPr>
        <w:t>基本养老保险</w:t>
      </w:r>
      <w:r>
        <w:rPr>
          <w:rFonts w:hint="eastAsia" w:ascii="仿宋_GB2312" w:eastAsia="仿宋_GB2312"/>
          <w:color w:val="auto"/>
          <w:sz w:val="32"/>
          <w:szCs w:val="32"/>
        </w:rPr>
        <w:t>支出。</w:t>
      </w:r>
    </w:p>
    <w:p>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.社会保障和就业（类）行政事业单位养老支出（款）机关事业单位职业年金缴费支出（项）：是指反映机关事业单位实施养老保险制度由单位缴纳的职业年金支出。</w:t>
      </w:r>
    </w:p>
    <w:p>
      <w:pPr>
        <w:ind w:firstLine="640" w:firstLineChars="200"/>
        <w:rPr>
          <w:rFonts w:ascii="仿宋_GB2312" w:eastAsia="仿宋_GB2312"/>
          <w:sz w:val="32"/>
          <w:szCs w:val="32"/>
        </w:rPr>
      </w:pPr>
    </w:p>
    <w:p>
      <w:pPr>
        <w:ind w:firstLine="640" w:firstLineChars="200"/>
        <w:rPr>
          <w:rFonts w:ascii="仿宋_GB2312" w:eastAsia="仿宋_GB2312"/>
          <w:sz w:val="32"/>
          <w:szCs w:val="32"/>
          <w:highlight w:val="yellow"/>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退休人员、红军老战士待遇人员的医疗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住房保障支出（类）住房改革支出（款）住房公积金（项）:是指反映行政事业单位按人力资源和社会保障部、财政部规定的基本工资和津贴补贴以及规定比例为职工缴纳的住房公积金。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 w:hAnsi="仿宋" w:eastAsia="仿宋"/>
          <w:b/>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spacing w:line="58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eastAsia="宋体" w:cs="Times New Roman"/>
          <w:b/>
          <w:sz w:val="32"/>
          <w:szCs w:val="32"/>
          <w:shd w:val="clear" w:color="auto" w:fill="FFFFFF"/>
        </w:rPr>
        <w:t>年</w:t>
      </w:r>
      <w:r>
        <w:rPr>
          <w:rFonts w:hint="eastAsia" w:ascii="宋体" w:hAnsi="宋体" w:eastAsia="宋体" w:cs="Times New Roman"/>
          <w:b/>
          <w:sz w:val="32"/>
          <w:szCs w:val="32"/>
          <w:shd w:val="clear" w:color="auto" w:fill="FFFFFF"/>
          <w:lang w:val="en-US" w:eastAsia="zh-CN"/>
        </w:rPr>
        <w:t>峨眉山市红十字会</w:t>
      </w:r>
      <w:r>
        <w:rPr>
          <w:rFonts w:hint="eastAsia" w:ascii="宋体" w:hAnsi="宋体" w:eastAsia="宋体" w:cs="Times New Roman"/>
          <w:b/>
          <w:sz w:val="32"/>
          <w:szCs w:val="32"/>
          <w:shd w:val="clear" w:color="auto" w:fill="FFFFFF"/>
        </w:rPr>
        <w:t>部门整体绩效评价报告</w:t>
      </w:r>
    </w:p>
    <w:p>
      <w:pPr>
        <w:widowControl/>
        <w:spacing w:line="560" w:lineRule="exact"/>
        <w:contextualSpacing/>
        <w:jc w:val="center"/>
        <w:rPr>
          <w:rFonts w:ascii="仿宋_GB2312" w:hAnsi="仿宋_GB2312" w:eastAsia="仿宋_GB2312" w:cs="仿宋_GB2312"/>
          <w:sz w:val="32"/>
          <w:szCs w:val="32"/>
          <w:shd w:val="clear" w:color="auto" w:fill="FFFFFF"/>
        </w:rPr>
      </w:pPr>
    </w:p>
    <w:p>
      <w:pPr>
        <w:adjustRightInd w:val="0"/>
        <w:snapToGrid w:val="0"/>
        <w:spacing w:line="578" w:lineRule="exact"/>
        <w:ind w:firstLine="720"/>
        <w:rPr>
          <w:rFonts w:hint="eastAsia" w:ascii="黑体" w:hAnsi="宋体" w:eastAsia="黑体"/>
          <w:sz w:val="32"/>
          <w:szCs w:val="32"/>
          <w:lang w:val="en-US" w:eastAsia="zh-CN"/>
        </w:rPr>
      </w:pPr>
      <w:r>
        <w:rPr>
          <w:rFonts w:hint="eastAsia" w:ascii="黑体" w:hAnsi="宋体" w:eastAsia="黑体"/>
          <w:sz w:val="32"/>
          <w:szCs w:val="32"/>
          <w:lang w:val="en-US" w:eastAsia="zh-CN"/>
        </w:rPr>
        <w:t>一、部门（单位）基本情况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w:t>
      </w:r>
    </w:p>
    <w:p>
      <w:pPr>
        <w:pStyle w:val="2"/>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hAnsi="宋体" w:cs="宋体"/>
          <w:sz w:val="32"/>
          <w:szCs w:val="32"/>
          <w:shd w:val="clear" w:color="auto" w:fill="FFFFFF"/>
          <w:lang w:val="zh-CN" w:eastAsia="zh-CN"/>
        </w:rPr>
      </w:pPr>
      <w:r>
        <w:rPr>
          <w:rFonts w:hint="eastAsia" w:ascii="仿宋" w:hAnsi="仿宋" w:eastAsia="仿宋"/>
          <w:sz w:val="32"/>
          <w:szCs w:val="32"/>
          <w:lang w:val="en-US" w:eastAsia="zh-CN"/>
        </w:rPr>
        <w:t>根据峨编发【2021】1号文件精神，峨眉山市红十字会成为市委市政府管理的机构单列、经费单列、独立运行的群团组织。</w:t>
      </w:r>
      <w:r>
        <w:rPr>
          <w:rFonts w:hint="eastAsia" w:hAnsi="宋体" w:cs="宋体"/>
          <w:sz w:val="32"/>
          <w:szCs w:val="32"/>
          <w:shd w:val="clear" w:color="auto" w:fill="FFFFFF"/>
          <w:lang w:val="zh-CN" w:eastAsia="zh-CN"/>
        </w:rPr>
        <w:t>2021</w:t>
      </w:r>
      <w:r>
        <w:rPr>
          <w:rFonts w:hint="eastAsia" w:hAnsi="宋体" w:cs="宋体"/>
          <w:sz w:val="32"/>
          <w:szCs w:val="32"/>
          <w:shd w:val="clear" w:color="auto" w:fill="FFFFFF"/>
          <w:lang w:val="zh-CN"/>
        </w:rPr>
        <w:t>年</w:t>
      </w:r>
      <w:r>
        <w:rPr>
          <w:rFonts w:hint="eastAsia" w:hAnsi="宋体" w:cs="宋体"/>
          <w:sz w:val="32"/>
          <w:szCs w:val="32"/>
          <w:shd w:val="clear" w:color="auto" w:fill="FFFFFF"/>
          <w:lang w:val="zh-CN" w:eastAsia="zh-CN"/>
        </w:rPr>
        <w:t>12</w:t>
      </w:r>
      <w:r>
        <w:rPr>
          <w:rFonts w:hint="eastAsia" w:hAnsi="宋体" w:cs="宋体"/>
          <w:sz w:val="32"/>
          <w:szCs w:val="32"/>
          <w:shd w:val="clear" w:color="auto" w:fill="FFFFFF"/>
          <w:lang w:val="zh-CN"/>
        </w:rPr>
        <w:t>月</w:t>
      </w:r>
      <w:r>
        <w:rPr>
          <w:rFonts w:hint="eastAsia" w:hAnsi="宋体" w:cs="宋体"/>
          <w:sz w:val="32"/>
          <w:szCs w:val="32"/>
          <w:shd w:val="clear" w:color="auto" w:fill="FFFFFF"/>
          <w:lang w:val="zh-CN" w:eastAsia="zh-CN"/>
        </w:rPr>
        <w:t>9</w:t>
      </w:r>
      <w:r>
        <w:rPr>
          <w:rFonts w:hint="eastAsia" w:hAnsi="宋体" w:cs="宋体"/>
          <w:sz w:val="32"/>
          <w:szCs w:val="32"/>
          <w:shd w:val="clear" w:color="auto" w:fill="FFFFFF"/>
          <w:lang w:val="zh-CN"/>
        </w:rPr>
        <w:t>日机构改革后独立运行</w:t>
      </w:r>
      <w:r>
        <w:rPr>
          <w:rFonts w:hint="eastAsia" w:hAnsi="宋体" w:cs="宋体"/>
          <w:sz w:val="32"/>
          <w:szCs w:val="32"/>
          <w:shd w:val="clear" w:color="auto" w:fill="FFFFFF"/>
          <w:lang w:val="zh-CN" w:eastAsia="zh-CN"/>
        </w:rPr>
        <w:t>，</w:t>
      </w:r>
      <w:r>
        <w:rPr>
          <w:rFonts w:hint="eastAsia" w:hAnsi="宋体" w:cs="宋体"/>
          <w:sz w:val="32"/>
          <w:szCs w:val="32"/>
          <w:shd w:val="clear" w:color="auto" w:fill="FFFFFF"/>
          <w:lang w:val="zh-CN"/>
        </w:rPr>
        <w:t>设综合股对</w:t>
      </w:r>
      <w:r>
        <w:rPr>
          <w:rFonts w:hint="eastAsia" w:hAnsi="宋体" w:cs="宋体"/>
          <w:sz w:val="32"/>
          <w:szCs w:val="32"/>
          <w:shd w:val="clear" w:color="auto" w:fill="FFFFFF"/>
          <w:lang w:val="zh-CN" w:eastAsia="zh-CN"/>
        </w:rPr>
        <w:t>所有</w:t>
      </w:r>
      <w:r>
        <w:rPr>
          <w:rFonts w:hint="eastAsia" w:hAnsi="宋体" w:cs="宋体"/>
          <w:sz w:val="32"/>
          <w:szCs w:val="32"/>
          <w:shd w:val="clear" w:color="auto" w:fill="FFFFFF"/>
          <w:lang w:val="zh-CN"/>
        </w:rPr>
        <w:t>工作进行管理</w:t>
      </w:r>
      <w:r>
        <w:rPr>
          <w:rFonts w:hint="eastAsia" w:hAnsi="宋体" w:cs="宋体"/>
          <w:sz w:val="32"/>
          <w:szCs w:val="32"/>
          <w:shd w:val="clear" w:color="auto" w:fill="FFFFFF"/>
          <w:lang w:val="zh-CN" w:eastAsia="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）机构职能</w:t>
      </w:r>
      <w:r>
        <w:rPr>
          <w:rFonts w:hint="eastAsia" w:ascii="楷体_GB2312" w:hAnsi="楷体_GB2312" w:eastAsia="楷体_GB2312" w:cs="楷体_GB2312"/>
          <w:b/>
          <w:bCs/>
          <w:kern w:val="0"/>
          <w:sz w:val="32"/>
          <w:szCs w:val="32"/>
          <w:shd w:val="clear" w:color="auto" w:fill="FFFFFF"/>
          <w:lang w:val="en-US" w:eastAsia="zh-CN"/>
        </w:rPr>
        <w:t>和人员概况</w:t>
      </w:r>
    </w:p>
    <w:p>
      <w:pPr>
        <w:pStyle w:val="2"/>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ascii="仿宋" w:hAnsi="仿宋" w:eastAsia="仿宋"/>
          <w:sz w:val="32"/>
          <w:szCs w:val="32"/>
          <w:lang w:val="en-US" w:eastAsia="zh-CN"/>
        </w:rPr>
      </w:pPr>
      <w:r>
        <w:rPr>
          <w:rFonts w:hint="eastAsia" w:hAnsi="宋体" w:cs="宋体"/>
          <w:sz w:val="32"/>
          <w:szCs w:val="32"/>
          <w:shd w:val="clear" w:color="auto" w:fill="FFFFFF"/>
          <w:lang w:val="zh-CN" w:eastAsia="zh-CN"/>
        </w:rPr>
        <w:t>峨眉山市红十字会</w:t>
      </w:r>
      <w:r>
        <w:rPr>
          <w:rFonts w:hint="eastAsia" w:ascii="仿宋" w:hAnsi="仿宋" w:eastAsia="仿宋"/>
          <w:sz w:val="32"/>
          <w:szCs w:val="32"/>
          <w:lang w:val="en-US" w:eastAsia="zh-CN"/>
        </w:rPr>
        <w:t>依法开展救援救灾、应急救护培训、人道救助、参与推动无偿献血、遗体和人体器官（组织）捐献，参与开展造血干细胞捐献，组织开展红十字志愿服务、红十字青少年工作，协助政府开展人道主义服务活动，参与基层治理，联系和服务基层群众。</w:t>
      </w:r>
    </w:p>
    <w:p>
      <w:pPr>
        <w:pStyle w:val="2"/>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hAnsi="宋体" w:cs="宋体"/>
          <w:sz w:val="32"/>
          <w:szCs w:val="32"/>
          <w:shd w:val="clear" w:color="auto" w:fill="FFFFFF"/>
          <w:lang w:val="en-US" w:eastAsia="zh-CN"/>
        </w:rPr>
      </w:pPr>
      <w:r>
        <w:rPr>
          <w:rFonts w:hint="eastAsia" w:hAnsi="宋体" w:cs="宋体"/>
          <w:sz w:val="32"/>
          <w:szCs w:val="32"/>
          <w:shd w:val="clear" w:color="auto" w:fill="FFFFFF"/>
          <w:lang w:val="en-US" w:eastAsia="zh-CN"/>
        </w:rPr>
        <w:t>我会</w:t>
      </w:r>
      <w:r>
        <w:rPr>
          <w:rFonts w:hint="eastAsia" w:hAnsi="宋体" w:cs="宋体"/>
          <w:sz w:val="32"/>
          <w:szCs w:val="32"/>
          <w:shd w:val="clear" w:color="auto" w:fill="FFFFFF"/>
          <w:lang w:val="zh-CN" w:eastAsia="zh-CN"/>
        </w:rPr>
        <w:t>是全额拨款事业单位，</w:t>
      </w:r>
      <w:r>
        <w:rPr>
          <w:rFonts w:hint="eastAsia" w:hAnsi="宋体" w:cs="宋体"/>
          <w:sz w:val="32"/>
          <w:szCs w:val="32"/>
          <w:shd w:val="clear" w:color="auto" w:fill="FFFFFF"/>
          <w:lang w:val="zh-CN"/>
        </w:rPr>
        <w:t>核定编制</w:t>
      </w:r>
      <w:r>
        <w:rPr>
          <w:rFonts w:hint="eastAsia" w:hAnsi="宋体" w:cs="宋体"/>
          <w:sz w:val="32"/>
          <w:szCs w:val="32"/>
          <w:shd w:val="clear" w:color="auto" w:fill="FFFFFF"/>
          <w:lang w:val="zh-CN" w:eastAsia="zh-CN"/>
        </w:rPr>
        <w:t>7</w:t>
      </w:r>
      <w:r>
        <w:rPr>
          <w:rFonts w:hint="eastAsia" w:hAnsi="宋体" w:cs="宋体"/>
          <w:sz w:val="32"/>
          <w:szCs w:val="32"/>
          <w:shd w:val="clear" w:color="auto" w:fill="FFFFFF"/>
          <w:lang w:val="zh-CN"/>
        </w:rPr>
        <w:t>人，实有</w:t>
      </w:r>
      <w:r>
        <w:rPr>
          <w:rFonts w:hint="eastAsia" w:hAnsi="宋体" w:cs="宋体"/>
          <w:sz w:val="32"/>
          <w:szCs w:val="32"/>
          <w:shd w:val="clear" w:color="auto" w:fill="FFFFFF"/>
          <w:lang w:val="zh-CN" w:eastAsia="zh-CN"/>
        </w:rPr>
        <w:t>在编</w:t>
      </w:r>
      <w:r>
        <w:rPr>
          <w:rFonts w:hint="eastAsia" w:hAnsi="宋体" w:cs="宋体"/>
          <w:sz w:val="32"/>
          <w:szCs w:val="32"/>
          <w:shd w:val="clear" w:color="auto" w:fill="FFFFFF"/>
          <w:lang w:val="zh-CN"/>
        </w:rPr>
        <w:t>人员</w:t>
      </w:r>
      <w:r>
        <w:rPr>
          <w:rFonts w:hint="eastAsia" w:hAnsi="宋体" w:cs="宋体"/>
          <w:sz w:val="32"/>
          <w:szCs w:val="32"/>
          <w:shd w:val="clear" w:color="auto" w:fill="FFFFFF"/>
          <w:lang w:val="zh-CN" w:eastAsia="zh-CN"/>
        </w:rPr>
        <w:t>5</w:t>
      </w:r>
      <w:r>
        <w:rPr>
          <w:rFonts w:hint="eastAsia" w:hAnsi="宋体" w:cs="宋体"/>
          <w:sz w:val="32"/>
          <w:szCs w:val="32"/>
          <w:shd w:val="clear" w:color="auto" w:fill="FFFFFF"/>
          <w:lang w:val="zh-CN"/>
        </w:rPr>
        <w:t>人，设常务副会长1名，副会长1名</w:t>
      </w:r>
      <w:r>
        <w:rPr>
          <w:rFonts w:hint="eastAsia" w:hAnsi="宋体" w:cs="宋体"/>
          <w:sz w:val="32"/>
          <w:szCs w:val="32"/>
          <w:shd w:val="clear" w:color="auto" w:fill="FFFFFF"/>
          <w:lang w:val="zh-CN" w:eastAsia="zh-CN"/>
        </w:rPr>
        <w:t>，监事长1名</w:t>
      </w:r>
      <w:r>
        <w:rPr>
          <w:rFonts w:hint="eastAsia" w:hAnsi="宋体" w:cs="宋体"/>
          <w:sz w:val="32"/>
          <w:szCs w:val="32"/>
          <w:shd w:val="clear" w:color="auto" w:fill="FFFFFF"/>
          <w:lang w:val="zh-CN"/>
        </w:rPr>
        <w:t>。</w:t>
      </w:r>
    </w:p>
    <w:p>
      <w:pPr>
        <w:widowControl/>
        <w:adjustRightInd w:val="0"/>
        <w:snapToGrid w:val="0"/>
        <w:spacing w:line="560" w:lineRule="exact"/>
        <w:ind w:firstLine="643" w:firstLineChars="200"/>
        <w:contextualSpacing/>
        <w:jc w:val="left"/>
        <w:rPr>
          <w:rFonts w:hint="default"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en-US" w:eastAsia="zh-CN"/>
        </w:rPr>
        <w:t>（三）年度主要工作任务</w:t>
      </w:r>
    </w:p>
    <w:p>
      <w:pPr>
        <w:pStyle w:val="2"/>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hAnsi="宋体" w:cs="宋体"/>
          <w:sz w:val="32"/>
          <w:szCs w:val="32"/>
          <w:shd w:val="clear" w:color="auto" w:fill="FFFFFF"/>
          <w:lang w:val="zh-CN" w:eastAsia="zh-CN"/>
        </w:rPr>
      </w:pPr>
      <w:r>
        <w:rPr>
          <w:rFonts w:hint="eastAsia" w:hAnsi="宋体" w:cs="宋体"/>
          <w:sz w:val="32"/>
          <w:szCs w:val="32"/>
          <w:shd w:val="clear" w:color="auto" w:fill="FFFFFF"/>
          <w:lang w:val="zh-CN" w:eastAsia="zh-CN"/>
        </w:rPr>
        <w:t>开展应急救护普及培训“五进”（进社区、学校、机关、企业、农村）和红十字救护员培训，办理《红十字救护员证》。开展无偿献血、造血干细胞捐献、器官和遗体捐献宣传，接受相关咨询。开展红十字活动，发展红十字基层组织，吸纳红十字会团体和个人会员，建立红十字志愿服务队伍并吸收志愿者，建立红十字宣传阵地，开展红十字志愿服务活动。开展公益募捐服务。开展中央专项彩票公益金大病儿童救助项目（白血病、先天性心脏病）宣传和申报。组织开展红十字日、防震减灾日、世界急救日等主题宣传活动。完成上级交办的其他事项。</w:t>
      </w:r>
    </w:p>
    <w:p>
      <w:pPr>
        <w:adjustRightInd w:val="0"/>
        <w:snapToGrid w:val="0"/>
        <w:spacing w:line="578" w:lineRule="exact"/>
        <w:ind w:firstLine="720"/>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（四）部门整体支出绩效目标</w:t>
      </w:r>
    </w:p>
    <w:p>
      <w:pPr>
        <w:pStyle w:val="2"/>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hAnsi="宋体" w:cs="宋体"/>
          <w:sz w:val="32"/>
          <w:szCs w:val="32"/>
          <w:shd w:val="clear" w:color="auto" w:fill="FFFFFF"/>
          <w:lang w:val="zh-CN" w:eastAsia="zh-CN"/>
        </w:rPr>
      </w:pPr>
      <w:r>
        <w:rPr>
          <w:rFonts w:hint="eastAsia" w:hAnsi="宋体" w:cs="宋体"/>
          <w:sz w:val="32"/>
          <w:szCs w:val="32"/>
          <w:shd w:val="clear" w:color="auto" w:fill="FFFFFF"/>
          <w:lang w:val="en-US" w:eastAsia="zh-CN"/>
        </w:rPr>
        <w:t>按照《中国红十字会章程》规定，</w:t>
      </w:r>
      <w:r>
        <w:rPr>
          <w:rFonts w:hint="eastAsia" w:ascii="仿宋" w:hAnsi="仿宋" w:eastAsia="仿宋"/>
          <w:sz w:val="32"/>
          <w:szCs w:val="32"/>
          <w:lang w:val="en-US" w:eastAsia="zh-CN"/>
        </w:rPr>
        <w:t>依法开展救援救灾、应急救护培训、人道救助、参与推动无偿献血、遗体和人体器官（组织）捐献，参与开展造血干细胞捐献，组织开展红十字志愿服务、红十字青少年工作，协助政府开展人道主义服务活动，参与基层治理，联系和服务基层群众等。</w:t>
      </w:r>
    </w:p>
    <w:p>
      <w:pPr>
        <w:adjustRightInd w:val="0"/>
        <w:snapToGrid w:val="0"/>
        <w:spacing w:line="578" w:lineRule="exact"/>
        <w:ind w:firstLine="720"/>
        <w:rPr>
          <w:rFonts w:hint="eastAsia" w:ascii="黑体" w:hAnsi="宋体" w:eastAsia="黑体"/>
          <w:sz w:val="32"/>
          <w:szCs w:val="32"/>
          <w:lang w:val="zh-CN"/>
        </w:rPr>
      </w:pPr>
      <w:r>
        <w:rPr>
          <w:rFonts w:hint="eastAsia" w:ascii="黑体" w:hAnsi="宋体" w:eastAsia="黑体"/>
          <w:sz w:val="32"/>
          <w:szCs w:val="32"/>
          <w:lang w:val="zh-CN"/>
        </w:rPr>
        <w:t>二、部门资金收支情况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zh-CN" w:eastAsia="zh-CN"/>
        </w:rPr>
        <w:t>（一）部门</w:t>
      </w:r>
      <w:r>
        <w:rPr>
          <w:rFonts w:hint="eastAsia" w:ascii="楷体_GB2312" w:hAnsi="楷体_GB2312" w:eastAsia="楷体_GB2312" w:cs="楷体_GB2312"/>
          <w:b/>
          <w:bCs/>
          <w:kern w:val="0"/>
          <w:sz w:val="32"/>
          <w:szCs w:val="32"/>
          <w:shd w:val="clear" w:color="auto" w:fill="FFFFFF"/>
          <w:lang w:val="en-US" w:eastAsia="zh-CN"/>
        </w:rPr>
        <w:t>总体收支情况</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1.部门总体收入情况</w:t>
      </w:r>
    </w:p>
    <w:p>
      <w:pPr>
        <w:pStyle w:val="2"/>
        <w:spacing w:before="93"/>
        <w:ind w:firstLine="640" w:firstLineChars="200"/>
        <w:rPr>
          <w:rFonts w:hint="eastAsia" w:hAnsi="宋体" w:cs="宋体"/>
          <w:sz w:val="32"/>
          <w:szCs w:val="32"/>
          <w:shd w:val="clear" w:color="auto" w:fill="FFFFFF"/>
          <w:lang w:val="en-US" w:eastAsia="zh-CN"/>
        </w:rPr>
      </w:pPr>
      <w:r>
        <w:rPr>
          <w:rFonts w:hint="eastAsia" w:ascii="仿宋_GB2312" w:hAnsi="仿宋_GB2312" w:eastAsia="仿宋_GB2312"/>
          <w:color w:val="000000"/>
          <w:kern w:val="2"/>
          <w:sz w:val="32"/>
          <w:szCs w:val="24"/>
          <w:lang w:val="zh-CN"/>
        </w:rPr>
        <w:t>2022年本年</w:t>
      </w:r>
      <w:r>
        <w:rPr>
          <w:rFonts w:hint="eastAsia" w:hAnsi="仿宋_GB2312"/>
          <w:color w:val="000000"/>
          <w:kern w:val="2"/>
          <w:sz w:val="32"/>
          <w:szCs w:val="24"/>
          <w:lang w:val="en-US" w:eastAsia="zh-CN"/>
        </w:rPr>
        <w:t>总体</w:t>
      </w:r>
      <w:r>
        <w:rPr>
          <w:rFonts w:hint="eastAsia" w:ascii="仿宋_GB2312" w:hAnsi="仿宋_GB2312" w:eastAsia="仿宋_GB2312"/>
          <w:color w:val="000000"/>
          <w:kern w:val="2"/>
          <w:sz w:val="32"/>
          <w:szCs w:val="24"/>
          <w:lang w:val="zh-CN"/>
        </w:rPr>
        <w:t>收入</w:t>
      </w:r>
      <w:r>
        <w:rPr>
          <w:rFonts w:hint="eastAsia" w:hAnsi="仿宋_GB2312"/>
          <w:color w:val="000000"/>
          <w:kern w:val="2"/>
          <w:sz w:val="32"/>
          <w:szCs w:val="24"/>
          <w:lang w:val="en-US" w:eastAsia="zh-CN"/>
        </w:rPr>
        <w:t>57.89</w:t>
      </w:r>
      <w:r>
        <w:rPr>
          <w:rFonts w:hint="eastAsia" w:ascii="仿宋_GB2312" w:hAnsi="仿宋_GB2312" w:eastAsia="仿宋_GB2312"/>
          <w:color w:val="000000"/>
          <w:kern w:val="2"/>
          <w:sz w:val="32"/>
          <w:szCs w:val="24"/>
          <w:lang w:val="zh-CN"/>
        </w:rPr>
        <w:t>万元</w:t>
      </w:r>
      <w:r>
        <w:rPr>
          <w:rFonts w:hint="eastAsia" w:hAnsi="宋体" w:cs="宋体"/>
          <w:sz w:val="32"/>
          <w:szCs w:val="32"/>
          <w:shd w:val="clear" w:color="auto" w:fill="FFFFFF"/>
          <w:lang w:val="en-US" w:eastAsia="zh-CN"/>
        </w:rPr>
        <w:t>。其中一般公共预算财政拨款收入57.89万元。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2.部门总体支出情况</w:t>
      </w:r>
    </w:p>
    <w:p>
      <w:pPr>
        <w:pStyle w:val="2"/>
        <w:numPr>
          <w:ilvl w:val="0"/>
          <w:numId w:val="0"/>
        </w:numPr>
        <w:spacing w:before="93"/>
        <w:ind w:firstLine="640" w:firstLineChars="200"/>
        <w:rPr>
          <w:rFonts w:hint="default" w:hAnsi="仿宋_GB2312" w:cs="仿宋_GB2312"/>
          <w:b w:val="0"/>
          <w:bCs w:val="0"/>
          <w:sz w:val="32"/>
          <w:szCs w:val="32"/>
          <w:shd w:val="clear" w:color="auto" w:fill="FFFFFF"/>
          <w:lang w:val="en-US" w:eastAsia="zh-CN"/>
        </w:rPr>
      </w:pPr>
      <w:r>
        <w:rPr>
          <w:rFonts w:hint="eastAsia" w:ascii="仿宋_GB2312" w:hAnsi="仿宋_GB2312" w:eastAsia="仿宋_GB2312"/>
          <w:color w:val="000000"/>
          <w:kern w:val="2"/>
          <w:sz w:val="32"/>
          <w:szCs w:val="24"/>
          <w:lang w:val="zh-CN"/>
        </w:rPr>
        <w:t>2022年本年</w:t>
      </w:r>
      <w:r>
        <w:rPr>
          <w:rFonts w:hint="eastAsia" w:hAnsi="仿宋_GB2312"/>
          <w:color w:val="000000"/>
          <w:kern w:val="2"/>
          <w:sz w:val="32"/>
          <w:szCs w:val="24"/>
          <w:lang w:val="en-US" w:eastAsia="zh-CN"/>
        </w:rPr>
        <w:t>总支出58.05</w:t>
      </w:r>
      <w:r>
        <w:rPr>
          <w:rFonts w:hint="eastAsia" w:ascii="仿宋_GB2312" w:hAnsi="仿宋_GB2312" w:eastAsia="仿宋_GB2312"/>
          <w:color w:val="000000"/>
          <w:kern w:val="2"/>
          <w:sz w:val="32"/>
          <w:szCs w:val="24"/>
          <w:lang w:val="zh-CN"/>
        </w:rPr>
        <w:t>万元</w:t>
      </w:r>
      <w:r>
        <w:rPr>
          <w:rFonts w:hint="eastAsia" w:hAnsi="宋体" w:cs="宋体"/>
          <w:sz w:val="32"/>
          <w:szCs w:val="32"/>
          <w:shd w:val="clear" w:color="auto" w:fill="FFFFFF"/>
          <w:lang w:val="en-US" w:eastAsia="zh-CN"/>
        </w:rPr>
        <w:t>。其中基本支出53.02万元，项目支出5.03万元。</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3.部门总体结转结余情况</w:t>
      </w:r>
    </w:p>
    <w:p>
      <w:pPr>
        <w:pStyle w:val="2"/>
        <w:spacing w:before="93"/>
        <w:ind w:firstLine="640" w:firstLineChars="200"/>
        <w:rPr>
          <w:rFonts w:hint="default" w:hAnsi="宋体" w:eastAsia="仿宋_GB2312" w:cs="宋体"/>
          <w:sz w:val="32"/>
          <w:szCs w:val="32"/>
          <w:shd w:val="clear" w:color="auto" w:fill="FFFFFF"/>
          <w:lang w:val="en-US" w:eastAsia="zh-CN"/>
        </w:rPr>
      </w:pPr>
      <w:r>
        <w:rPr>
          <w:rFonts w:hint="eastAsia" w:ascii="仿宋_GB2312" w:hAnsi="仿宋_GB2312" w:eastAsia="仿宋_GB2312"/>
          <w:color w:val="000000"/>
          <w:kern w:val="2"/>
          <w:sz w:val="32"/>
          <w:szCs w:val="24"/>
          <w:lang w:val="zh-CN"/>
        </w:rPr>
        <w:t>2022年</w:t>
      </w:r>
      <w:r>
        <w:rPr>
          <w:rFonts w:hint="eastAsia" w:hAnsi="仿宋_GB2312"/>
          <w:color w:val="000000"/>
          <w:kern w:val="2"/>
          <w:sz w:val="32"/>
          <w:szCs w:val="24"/>
          <w:lang w:val="en-US" w:eastAsia="zh-CN"/>
        </w:rPr>
        <w:t>年初结转和结余7.08万元，年末结转和结余6.92万元。</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zh-CN" w:eastAsia="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eastAsia="zh-CN"/>
        </w:rPr>
        <w:t>）部门</w:t>
      </w:r>
      <w:r>
        <w:rPr>
          <w:rFonts w:hint="eastAsia" w:ascii="楷体_GB2312" w:hAnsi="楷体_GB2312" w:eastAsia="楷体_GB2312" w:cs="楷体_GB2312"/>
          <w:b/>
          <w:bCs/>
          <w:kern w:val="0"/>
          <w:sz w:val="32"/>
          <w:szCs w:val="32"/>
          <w:shd w:val="clear" w:color="auto" w:fill="FFFFFF"/>
          <w:lang w:val="en-US" w:eastAsia="zh-CN"/>
        </w:rPr>
        <w:t>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1.部门财政拨款收入情况</w:t>
      </w:r>
    </w:p>
    <w:p>
      <w:pPr>
        <w:spacing w:beforeLines="0" w:afterLines="0" w:line="576" w:lineRule="exact"/>
        <w:ind w:firstLine="640"/>
        <w:jc w:val="both"/>
        <w:rPr>
          <w:rFonts w:hint="default" w:hAnsi="仿宋_GB2312" w:cs="仿宋_GB2312"/>
          <w:b w:val="0"/>
          <w:bCs w:val="0"/>
          <w:sz w:val="32"/>
          <w:szCs w:val="32"/>
          <w:shd w:val="clear" w:color="auto" w:fill="FFFFFF"/>
          <w:lang w:val="en-US" w:eastAsia="zh-CN"/>
        </w:rPr>
      </w:pPr>
      <w:r>
        <w:rPr>
          <w:rFonts w:hint="eastAsia" w:ascii="仿宋_GB2312" w:hAnsi="仿宋_GB2312" w:eastAsia="仿宋_GB2312"/>
          <w:color w:val="000000"/>
          <w:kern w:val="2"/>
          <w:sz w:val="32"/>
          <w:szCs w:val="24"/>
          <w:lang w:val="zh-CN"/>
        </w:rPr>
        <w:t>2022年</w:t>
      </w:r>
      <w:r>
        <w:rPr>
          <w:rFonts w:hint="eastAsia" w:ascii="仿宋_GB2312" w:hAnsi="仿宋_GB2312" w:eastAsia="仿宋_GB2312"/>
          <w:color w:val="000000"/>
          <w:kern w:val="2"/>
          <w:sz w:val="32"/>
          <w:szCs w:val="24"/>
          <w:lang w:val="en-US" w:eastAsia="zh-CN"/>
        </w:rPr>
        <w:t>一般公共预算财政拨款57.89万元。</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2.部门财政拨款支出情况</w:t>
      </w:r>
    </w:p>
    <w:p>
      <w:pPr>
        <w:pStyle w:val="2"/>
        <w:numPr>
          <w:ilvl w:val="0"/>
          <w:numId w:val="0"/>
        </w:numPr>
        <w:spacing w:before="93"/>
        <w:ind w:leftChars="0" w:firstLine="640" w:firstLineChars="200"/>
        <w:rPr>
          <w:rFonts w:hint="default" w:hAnsi="仿宋_GB2312" w:cs="仿宋_GB2312"/>
          <w:b w:val="0"/>
          <w:bCs w:val="0"/>
          <w:sz w:val="32"/>
          <w:szCs w:val="32"/>
          <w:shd w:val="clear" w:color="auto" w:fill="FFFFFF"/>
          <w:lang w:val="en-US" w:eastAsia="zh-CN"/>
        </w:rPr>
      </w:pPr>
      <w:r>
        <w:rPr>
          <w:rFonts w:hint="eastAsia" w:hAnsi="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022年</w:t>
      </w:r>
      <w:r>
        <w:rPr>
          <w:rFonts w:hint="eastAsia" w:ascii="仿宋_GB2312" w:hAnsi="仿宋_GB2312" w:eastAsia="仿宋_GB2312"/>
          <w:color w:val="000000"/>
          <w:kern w:val="2"/>
          <w:sz w:val="32"/>
          <w:szCs w:val="24"/>
          <w:lang w:val="en-US" w:eastAsia="zh-CN"/>
        </w:rPr>
        <w:t>一般公共预算</w:t>
      </w:r>
      <w:r>
        <w:rPr>
          <w:rFonts w:hint="eastAsia" w:hAnsi="仿宋_GB2312" w:cs="仿宋_GB2312"/>
          <w:b w:val="0"/>
          <w:bCs w:val="0"/>
          <w:sz w:val="32"/>
          <w:szCs w:val="32"/>
          <w:shd w:val="clear" w:color="auto" w:fill="FFFFFF"/>
          <w:lang w:val="en-US" w:eastAsia="zh-CN"/>
        </w:rPr>
        <w:t>财政拨款</w:t>
      </w:r>
      <w:r>
        <w:rPr>
          <w:rFonts w:hint="eastAsia" w:ascii="仿宋_GB2312" w:hAnsi="仿宋_GB2312" w:eastAsia="仿宋_GB2312"/>
          <w:color w:val="000000"/>
          <w:kern w:val="2"/>
          <w:sz w:val="32"/>
          <w:szCs w:val="24"/>
          <w:lang w:val="zh-CN"/>
        </w:rPr>
        <w:t>支出</w:t>
      </w:r>
      <w:r>
        <w:rPr>
          <w:rFonts w:hint="eastAsia" w:hAnsi="仿宋_GB2312"/>
          <w:color w:val="000000"/>
          <w:kern w:val="2"/>
          <w:sz w:val="32"/>
          <w:szCs w:val="24"/>
          <w:lang w:val="en-US" w:eastAsia="zh-CN"/>
        </w:rPr>
        <w:t>57.89</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其中基本支出53.02万元，项目支出</w:t>
      </w:r>
      <w:r>
        <w:rPr>
          <w:rFonts w:hint="eastAsia" w:hAnsi="仿宋_GB2312"/>
          <w:color w:val="000000"/>
          <w:kern w:val="2"/>
          <w:sz w:val="32"/>
          <w:szCs w:val="24"/>
          <w:lang w:val="en-US" w:eastAsia="zh-CN"/>
        </w:rPr>
        <w:t>4.87</w:t>
      </w:r>
      <w:r>
        <w:rPr>
          <w:rFonts w:hint="eastAsia" w:ascii="仿宋_GB2312" w:hAnsi="仿宋_GB2312" w:eastAsia="仿宋_GB2312"/>
          <w:color w:val="000000"/>
          <w:kern w:val="2"/>
          <w:sz w:val="32"/>
          <w:szCs w:val="24"/>
          <w:lang w:val="en-US" w:eastAsia="zh-CN"/>
        </w:rPr>
        <w:t>万元。</w:t>
      </w: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3.部门财政拨款结转结余情况</w:t>
      </w:r>
    </w:p>
    <w:p>
      <w:pPr>
        <w:spacing w:beforeLines="0" w:afterLines="0" w:line="576" w:lineRule="exact"/>
        <w:ind w:firstLine="640"/>
        <w:jc w:val="both"/>
        <w:rPr>
          <w:rFonts w:hint="default"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zh-CN" w:eastAsia="zh-CN" w:bidi="ar-SA"/>
        </w:rPr>
        <w:t>2022年</w:t>
      </w:r>
      <w:r>
        <w:rPr>
          <w:rFonts w:hint="eastAsia" w:ascii="仿宋_GB2312" w:hAnsi="仿宋_GB2312" w:eastAsia="仿宋_GB2312"/>
          <w:color w:val="000000"/>
          <w:kern w:val="2"/>
          <w:sz w:val="32"/>
          <w:szCs w:val="24"/>
          <w:lang w:val="en-US" w:eastAsia="zh-CN"/>
        </w:rPr>
        <w:t>一般公共预算</w:t>
      </w:r>
      <w:r>
        <w:rPr>
          <w:rFonts w:hint="eastAsia" w:ascii="仿宋_GB2312" w:hAnsi="仿宋_GB2312" w:eastAsia="仿宋_GB2312" w:cs="仿宋_GB2312"/>
          <w:b w:val="0"/>
          <w:bCs w:val="0"/>
          <w:kern w:val="0"/>
          <w:sz w:val="32"/>
          <w:szCs w:val="32"/>
          <w:shd w:val="clear" w:color="auto" w:fill="FFFFFF"/>
          <w:lang w:val="en-US" w:eastAsia="zh-CN" w:bidi="ar-SA"/>
        </w:rPr>
        <w:t>财政拨款无结转结余。</w:t>
      </w:r>
    </w:p>
    <w:p>
      <w:pPr>
        <w:adjustRightInd w:val="0"/>
        <w:snapToGrid w:val="0"/>
        <w:spacing w:line="578" w:lineRule="exact"/>
        <w:ind w:firstLine="720"/>
        <w:rPr>
          <w:rFonts w:hint="eastAsia" w:ascii="黑体" w:hAnsi="宋体" w:eastAsia="黑体"/>
          <w:sz w:val="32"/>
          <w:szCs w:val="32"/>
          <w:lang w:val="en-US" w:eastAsia="zh-CN"/>
        </w:rPr>
      </w:pPr>
      <w:r>
        <w:rPr>
          <w:rFonts w:hint="eastAsia" w:ascii="黑体" w:hAnsi="宋体" w:eastAsia="黑体"/>
          <w:sz w:val="32"/>
          <w:szCs w:val="32"/>
          <w:lang w:val="en-US" w:eastAsia="zh-CN"/>
        </w:rPr>
        <w:t>三、</w:t>
      </w:r>
      <w:r>
        <w:rPr>
          <w:rFonts w:hint="eastAsia" w:ascii="黑体" w:hAnsi="宋体" w:eastAsia="黑体"/>
          <w:sz w:val="32"/>
          <w:szCs w:val="32"/>
          <w:lang w:val="zh-CN"/>
        </w:rPr>
        <w:t>部门整体</w:t>
      </w:r>
      <w:r>
        <w:rPr>
          <w:rFonts w:hint="eastAsia" w:ascii="黑体" w:hAnsi="宋体" w:eastAsia="黑体"/>
          <w:sz w:val="32"/>
          <w:szCs w:val="32"/>
          <w:lang w:val="en-US" w:eastAsia="zh-CN"/>
        </w:rPr>
        <w:t>绩效分析</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zh-CN" w:eastAsia="zh-CN"/>
        </w:rPr>
        <w:t>（一）部门预算项目绩效</w:t>
      </w:r>
      <w:r>
        <w:rPr>
          <w:rFonts w:hint="eastAsia" w:ascii="楷体_GB2312" w:hAnsi="楷体_GB2312" w:eastAsia="楷体_GB2312" w:cs="楷体_GB2312"/>
          <w:b/>
          <w:bCs/>
          <w:kern w:val="0"/>
          <w:sz w:val="32"/>
          <w:szCs w:val="32"/>
          <w:shd w:val="clear" w:color="auto" w:fill="FFFFFF"/>
          <w:lang w:val="en-US" w:eastAsia="zh-CN"/>
        </w:rPr>
        <w:t>分析</w:t>
      </w:r>
    </w:p>
    <w:p>
      <w:pPr>
        <w:pStyle w:val="2"/>
        <w:spacing w:before="93"/>
        <w:ind w:firstLine="640" w:firstLineChars="200"/>
        <w:rPr>
          <w:rFonts w:hint="default" w:hAnsi="宋体" w:cs="宋体"/>
          <w:sz w:val="32"/>
          <w:szCs w:val="32"/>
          <w:shd w:val="clear" w:color="auto" w:fill="FFFFFF"/>
          <w:lang w:val="en-US" w:eastAsia="zh-CN"/>
        </w:rPr>
      </w:pPr>
      <w:r>
        <w:rPr>
          <w:rFonts w:hint="eastAsia" w:hAnsi="宋体" w:cs="宋体"/>
          <w:sz w:val="32"/>
          <w:szCs w:val="32"/>
          <w:shd w:val="clear" w:color="auto" w:fill="FFFFFF"/>
          <w:lang w:val="en-US" w:eastAsia="zh-CN"/>
        </w:rPr>
        <w:t>1.人员类项目绩效分析。按照峨眉山市财政局《关于编制2022年部门预算的通知》和有关要求，制定了部门绩效目标，人员工资按月申报并直接支付，每月执行进度为100%，无违规记录。</w:t>
      </w:r>
    </w:p>
    <w:p>
      <w:pPr>
        <w:pStyle w:val="2"/>
        <w:spacing w:before="93"/>
        <w:ind w:firstLine="640" w:firstLineChars="200"/>
        <w:rPr>
          <w:rFonts w:hint="eastAsia" w:hAnsi="宋体" w:cs="宋体"/>
          <w:sz w:val="32"/>
          <w:szCs w:val="32"/>
          <w:shd w:val="clear" w:color="auto" w:fill="FFFFFF"/>
          <w:lang w:val="en-US" w:eastAsia="zh-CN"/>
        </w:rPr>
      </w:pPr>
      <w:r>
        <w:rPr>
          <w:rFonts w:hint="eastAsia" w:hAnsi="宋体" w:cs="宋体"/>
          <w:sz w:val="32"/>
          <w:szCs w:val="32"/>
          <w:shd w:val="clear" w:color="auto" w:fill="FFFFFF"/>
          <w:lang w:val="en-US" w:eastAsia="zh-CN"/>
        </w:rPr>
        <w:t>2.运转类项目绩效分析。按照峨眉山市财政局《关于编制2022年部门预算的通知》并结合我会日常工作运转需求，制定了部门绩效目标，执行进度为100%，无违规记录。</w:t>
      </w:r>
    </w:p>
    <w:p>
      <w:pPr>
        <w:pStyle w:val="2"/>
        <w:spacing w:before="93"/>
        <w:ind w:firstLine="640" w:firstLineChars="200"/>
        <w:rPr>
          <w:rFonts w:hint="eastAsia" w:hAnsi="宋体" w:cs="宋体"/>
          <w:sz w:val="32"/>
          <w:szCs w:val="32"/>
          <w:shd w:val="clear" w:color="auto" w:fill="FFFFFF"/>
          <w:lang w:val="en-US" w:eastAsia="zh-CN"/>
        </w:rPr>
      </w:pPr>
      <w:r>
        <w:rPr>
          <w:rFonts w:hint="eastAsia" w:hAnsi="宋体" w:cs="宋体"/>
          <w:sz w:val="32"/>
          <w:szCs w:val="32"/>
          <w:shd w:val="clear" w:color="auto" w:fill="FFFFFF"/>
          <w:lang w:val="en-US" w:eastAsia="zh-CN"/>
        </w:rPr>
        <w:t>3.特定目标类项目绩效分析。做到合理布局，严格按照预算控制成本，及时申报并做好支付工作，申报执行进度为100%，无违规记录。</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zh-CN" w:eastAsia="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eastAsia="zh-CN"/>
        </w:rPr>
        <w:t>）</w:t>
      </w:r>
      <w:r>
        <w:rPr>
          <w:rFonts w:hint="eastAsia" w:ascii="楷体_GB2312" w:hAnsi="楷体_GB2312" w:eastAsia="楷体_GB2312" w:cs="楷体_GB2312"/>
          <w:b/>
          <w:bCs/>
          <w:kern w:val="0"/>
          <w:sz w:val="32"/>
          <w:szCs w:val="32"/>
          <w:shd w:val="clear" w:color="auto" w:fill="FFFFFF"/>
          <w:lang w:val="en-US" w:eastAsia="zh-CN"/>
        </w:rPr>
        <w:t>部门整体履职绩效分析</w:t>
      </w:r>
    </w:p>
    <w:p>
      <w:pPr>
        <w:pStyle w:val="2"/>
        <w:spacing w:before="93"/>
        <w:ind w:firstLine="640" w:firstLineChars="200"/>
        <w:rPr>
          <w:rFonts w:hint="default" w:ascii="楷体" w:hAnsi="楷体" w:eastAsia="楷体" w:cs="楷体"/>
          <w:b/>
          <w:bCs/>
          <w:sz w:val="32"/>
          <w:szCs w:val="32"/>
          <w:shd w:val="clear" w:color="auto" w:fill="FFFFFF"/>
          <w:lang w:val="en-US" w:eastAsia="zh-CN"/>
        </w:rPr>
      </w:pPr>
      <w:r>
        <w:rPr>
          <w:rFonts w:hint="eastAsia" w:hAnsi="宋体" w:cs="宋体"/>
          <w:sz w:val="32"/>
          <w:szCs w:val="32"/>
          <w:shd w:val="clear" w:color="auto" w:fill="FFFFFF"/>
          <w:lang w:val="en-US" w:eastAsia="zh-CN"/>
        </w:rPr>
        <w:t>峨眉山市红十字会按照峨眉山市财政局《关于编制2022年部门预算的通知》和有关要求，制定了部门绩效目标，按时完成预算基础库、项目库报送工作，并按时完成预算编制工作，提交部门预算草案。对各项目绩效目标进行细化、明确，认真履职，做到专款专用。</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w:t>
      </w:r>
      <w:r>
        <w:rPr>
          <w:rFonts w:hint="eastAsia" w:ascii="楷体_GB2312" w:hAnsi="楷体_GB2312" w:eastAsia="楷体_GB2312" w:cs="楷体_GB2312"/>
          <w:b/>
          <w:bCs/>
          <w:kern w:val="0"/>
          <w:sz w:val="32"/>
          <w:szCs w:val="32"/>
          <w:shd w:val="clear" w:color="auto" w:fill="FFFFFF"/>
          <w:lang w:val="en-US" w:eastAsia="zh-CN"/>
        </w:rPr>
        <w:t>三</w:t>
      </w:r>
      <w:r>
        <w:rPr>
          <w:rFonts w:hint="eastAsia" w:ascii="楷体_GB2312" w:hAnsi="楷体_GB2312" w:eastAsia="楷体_GB2312" w:cs="楷体_GB2312"/>
          <w:b/>
          <w:bCs/>
          <w:kern w:val="0"/>
          <w:sz w:val="32"/>
          <w:szCs w:val="32"/>
          <w:shd w:val="clear" w:color="auto" w:fill="FFFFFF"/>
          <w:lang w:val="zh-CN" w:eastAsia="zh-CN"/>
        </w:rPr>
        <w:t>）结果应用情况</w:t>
      </w:r>
    </w:p>
    <w:p>
      <w:pPr>
        <w:pStyle w:val="2"/>
        <w:spacing w:before="93"/>
        <w:ind w:firstLine="640" w:firstLineChars="200"/>
        <w:rPr>
          <w:rFonts w:hint="eastAsia" w:hAnsi="宋体" w:cs="宋体"/>
          <w:sz w:val="32"/>
          <w:szCs w:val="32"/>
          <w:shd w:val="clear" w:color="auto" w:fill="FFFFFF"/>
          <w:lang w:val="zh-CN"/>
        </w:rPr>
      </w:pPr>
      <w:r>
        <w:rPr>
          <w:rFonts w:hint="eastAsia" w:hAnsi="宋体" w:cs="宋体"/>
          <w:sz w:val="32"/>
          <w:szCs w:val="32"/>
          <w:shd w:val="clear" w:color="auto" w:fill="FFFFFF"/>
          <w:lang w:val="zh-CN"/>
        </w:rPr>
        <w:t>严格按照《四川省省级财政专项资金绩效分配管理暂行办法》，实施绩效分配。项目资金专款专用，项目工程完工后及时进行支付。依据相关专项资金管理办法和现行财务制度，按照部门支出绩效评价指标体系要求，列出了支出绩效评价的项目清单，从预算编制、预算执行、支出绩效三个方面，分别对每一个项目进行绩效评价，并对照评价结果，汲取经验,改进不足。</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en-US" w:eastAsia="zh-CN"/>
        </w:rPr>
        <w:t>（四）自评质量</w:t>
      </w:r>
    </w:p>
    <w:p>
      <w:pPr>
        <w:pStyle w:val="2"/>
        <w:numPr>
          <w:ilvl w:val="0"/>
          <w:numId w:val="0"/>
        </w:numPr>
        <w:spacing w:before="93"/>
        <w:ind w:firstLine="640" w:firstLineChars="200"/>
        <w:rPr>
          <w:rFonts w:hint="default" w:hAnsi="宋体" w:cs="宋体"/>
          <w:sz w:val="32"/>
          <w:szCs w:val="32"/>
          <w:shd w:val="clear" w:color="auto" w:fill="FFFFFF"/>
          <w:lang w:val="en-US" w:eastAsia="zh-CN"/>
        </w:rPr>
      </w:pPr>
      <w:r>
        <w:rPr>
          <w:rFonts w:hint="eastAsia" w:hAnsi="宋体" w:cs="宋体"/>
          <w:sz w:val="32"/>
          <w:szCs w:val="32"/>
          <w:shd w:val="clear" w:color="auto" w:fill="FFFFFF"/>
          <w:lang w:val="en-US" w:eastAsia="zh-CN"/>
        </w:rPr>
        <w:t>根据项目绩效目标制定情况，我会各项目严格完成数量、质量等目标，及时保质保量完成资金支付。各项目完成情况良好。</w:t>
      </w:r>
    </w:p>
    <w:p>
      <w:pPr>
        <w:adjustRightInd w:val="0"/>
        <w:snapToGrid w:val="0"/>
        <w:spacing w:line="578" w:lineRule="exact"/>
        <w:ind w:firstLine="720"/>
        <w:rPr>
          <w:rFonts w:hint="eastAsia" w:ascii="黑体" w:hAnsi="宋体" w:eastAsia="黑体"/>
          <w:sz w:val="32"/>
          <w:szCs w:val="32"/>
          <w:lang w:val="zh-CN"/>
        </w:rPr>
      </w:pPr>
      <w:r>
        <w:rPr>
          <w:rFonts w:hint="eastAsia" w:ascii="黑体" w:hAnsi="宋体" w:eastAsia="黑体"/>
          <w:sz w:val="32"/>
          <w:szCs w:val="32"/>
          <w:lang w:val="zh-CN"/>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(一）评价结论</w:t>
      </w:r>
    </w:p>
    <w:p>
      <w:pPr>
        <w:pStyle w:val="2"/>
        <w:spacing w:before="93"/>
        <w:ind w:firstLine="640" w:firstLineChars="200"/>
        <w:rPr>
          <w:rFonts w:hint="eastAsia" w:hAnsi="宋体" w:cs="宋体"/>
          <w:sz w:val="32"/>
          <w:szCs w:val="32"/>
          <w:shd w:val="clear" w:color="auto" w:fill="FFFFFF"/>
          <w:lang w:val="zh-CN"/>
        </w:rPr>
      </w:pPr>
      <w:r>
        <w:rPr>
          <w:rFonts w:hint="eastAsia" w:hAnsi="宋体" w:cs="宋体"/>
          <w:sz w:val="32"/>
          <w:szCs w:val="32"/>
          <w:shd w:val="clear" w:color="auto" w:fill="FFFFFF"/>
          <w:lang w:val="en-US" w:eastAsia="zh-CN"/>
        </w:rPr>
        <w:t>峨眉山市红十字会</w:t>
      </w:r>
      <w:r>
        <w:rPr>
          <w:rFonts w:hint="eastAsia" w:hAnsi="宋体" w:cs="宋体"/>
          <w:sz w:val="32"/>
          <w:szCs w:val="32"/>
          <w:shd w:val="clear" w:color="auto" w:fill="FFFFFF"/>
          <w:lang w:val="zh-CN"/>
        </w:rPr>
        <w:t>充分发挥职能作用，对财政资金严格控制，有效运用，</w:t>
      </w:r>
      <w:r>
        <w:rPr>
          <w:rFonts w:hint="eastAsia" w:hAnsi="宋体" w:cs="宋体"/>
          <w:sz w:val="32"/>
          <w:szCs w:val="32"/>
          <w:shd w:val="clear" w:color="auto" w:fill="FFFFFF"/>
          <w:lang w:val="en-US" w:eastAsia="zh-CN"/>
        </w:rPr>
        <w:t>确保</w:t>
      </w:r>
      <w:r>
        <w:rPr>
          <w:rFonts w:hint="eastAsia" w:hAnsi="宋体" w:cs="宋体"/>
          <w:sz w:val="32"/>
          <w:szCs w:val="32"/>
          <w:shd w:val="clear" w:color="auto" w:fill="FFFFFF"/>
          <w:lang w:val="zh-CN"/>
        </w:rPr>
        <w:t>财政资金用到实处。</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(二）存在问题</w:t>
      </w:r>
    </w:p>
    <w:p>
      <w:pPr>
        <w:pStyle w:val="2"/>
        <w:spacing w:before="93"/>
        <w:ind w:firstLine="320" w:firstLineChars="100"/>
        <w:rPr>
          <w:rFonts w:hint="default" w:hAnsi="宋体" w:eastAsia="仿宋_GB2312" w:cs="宋体"/>
          <w:sz w:val="32"/>
          <w:szCs w:val="32"/>
          <w:shd w:val="clear" w:color="auto" w:fill="FFFFFF"/>
          <w:lang w:val="en-US" w:eastAsia="zh-CN"/>
        </w:rPr>
      </w:pPr>
      <w:r>
        <w:rPr>
          <w:rFonts w:hint="eastAsia" w:hAnsi="宋体" w:cs="宋体"/>
          <w:sz w:val="32"/>
          <w:szCs w:val="32"/>
          <w:shd w:val="clear" w:color="auto" w:fill="FFFFFF"/>
          <w:lang w:val="en-US" w:eastAsia="zh-CN"/>
        </w:rPr>
        <w:t>1.内部预算绩效职责不清</w:t>
      </w:r>
      <w:r>
        <w:rPr>
          <w:rFonts w:hint="eastAsia" w:hAnsi="宋体" w:cs="宋体"/>
          <w:sz w:val="32"/>
          <w:szCs w:val="32"/>
          <w:shd w:val="clear" w:color="auto" w:fill="FFFFFF"/>
          <w:lang w:val="zh-CN"/>
        </w:rPr>
        <w:t>。</w:t>
      </w:r>
      <w:r>
        <w:rPr>
          <w:rFonts w:hint="eastAsia" w:hAnsi="宋体" w:cs="宋体"/>
          <w:sz w:val="32"/>
          <w:szCs w:val="32"/>
          <w:shd w:val="clear" w:color="auto" w:fill="FFFFFF"/>
          <w:lang w:val="en-US" w:eastAsia="zh-CN"/>
        </w:rPr>
        <w:t>各科室对文件要求理解还不够透彻。</w:t>
      </w:r>
    </w:p>
    <w:p>
      <w:pPr>
        <w:pStyle w:val="2"/>
        <w:spacing w:before="93"/>
        <w:ind w:firstLine="320" w:firstLineChars="100"/>
        <w:rPr>
          <w:rFonts w:hint="default" w:hAnsi="宋体" w:cs="宋体"/>
          <w:sz w:val="32"/>
          <w:szCs w:val="32"/>
          <w:shd w:val="clear" w:color="auto" w:fill="FFFFFF"/>
          <w:lang w:val="en-US" w:eastAsia="zh-CN"/>
        </w:rPr>
      </w:pPr>
      <w:r>
        <w:rPr>
          <w:rFonts w:hint="eastAsia" w:hAnsi="宋体" w:cs="宋体"/>
          <w:sz w:val="32"/>
          <w:szCs w:val="32"/>
          <w:shd w:val="clear" w:color="auto" w:fill="FFFFFF"/>
          <w:lang w:val="en-US" w:eastAsia="zh-CN"/>
        </w:rPr>
        <w:t>2</w:t>
      </w:r>
      <w:r>
        <w:rPr>
          <w:rFonts w:hint="eastAsia" w:hAnsi="宋体" w:cs="宋体"/>
          <w:sz w:val="32"/>
          <w:szCs w:val="32"/>
          <w:shd w:val="clear" w:color="auto" w:fill="FFFFFF"/>
          <w:lang w:val="zh-CN" w:eastAsia="zh-CN"/>
        </w:rPr>
        <w:t>.</w:t>
      </w:r>
      <w:r>
        <w:rPr>
          <w:rFonts w:hint="eastAsia" w:hAnsi="宋体" w:cs="宋体"/>
          <w:sz w:val="32"/>
          <w:szCs w:val="32"/>
          <w:shd w:val="clear" w:color="auto" w:fill="FFFFFF"/>
          <w:lang w:val="en-US" w:eastAsia="zh-CN"/>
        </w:rPr>
        <w:t>预算还需要进一步细化</w:t>
      </w:r>
      <w:r>
        <w:rPr>
          <w:rFonts w:hint="eastAsia" w:hAnsi="宋体" w:cs="宋体"/>
          <w:sz w:val="32"/>
          <w:szCs w:val="32"/>
          <w:shd w:val="clear" w:color="auto" w:fill="FFFFFF"/>
          <w:lang w:val="zh-CN" w:eastAsia="zh-CN"/>
        </w:rPr>
        <w:t>。</w:t>
      </w:r>
      <w:r>
        <w:rPr>
          <w:rFonts w:hint="eastAsia" w:hAnsi="宋体" w:cs="宋体"/>
          <w:sz w:val="32"/>
          <w:szCs w:val="32"/>
          <w:shd w:val="clear" w:color="auto" w:fill="FFFFFF"/>
          <w:lang w:val="en-US" w:eastAsia="zh-CN"/>
        </w:rPr>
        <w:t>各项目资金使用考虑还不够周到，还需进一步细化。</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(三)改进建议</w:t>
      </w:r>
    </w:p>
    <w:p>
      <w:pPr>
        <w:pStyle w:val="2"/>
        <w:spacing w:before="93"/>
        <w:ind w:firstLine="640" w:firstLineChars="200"/>
        <w:rPr>
          <w:rFonts w:hint="default" w:hAnsi="宋体" w:cs="宋体"/>
          <w:sz w:val="32"/>
          <w:szCs w:val="32"/>
          <w:shd w:val="clear" w:color="auto" w:fill="FFFFFF"/>
          <w:lang w:val="en-US" w:eastAsia="zh-CN"/>
        </w:rPr>
      </w:pPr>
      <w:r>
        <w:rPr>
          <w:rFonts w:hint="eastAsia" w:hAnsi="宋体" w:cs="宋体"/>
          <w:sz w:val="32"/>
          <w:szCs w:val="32"/>
          <w:shd w:val="clear" w:color="auto" w:fill="FFFFFF"/>
          <w:lang w:val="en-US" w:eastAsia="zh-CN"/>
        </w:rPr>
        <w:t>加强预算绩效管理工作的培训。对各部门定期展开绩效目标的制定和执行的培训，加强相关理论学习和实践指导，提高绩效管理能力，更好做好预算绩效管理工作。</w:t>
      </w:r>
    </w:p>
    <w:p>
      <w:pPr>
        <w:pStyle w:val="2"/>
        <w:spacing w:before="93"/>
        <w:ind w:firstLine="640" w:firstLineChars="200"/>
        <w:rPr>
          <w:rFonts w:hint="eastAsia" w:hAnsi="宋体" w:cs="宋体"/>
          <w:sz w:val="32"/>
          <w:szCs w:val="32"/>
          <w:shd w:val="clear" w:color="auto" w:fill="FFFFFF"/>
          <w:lang w:val="en-US" w:eastAsia="zh-CN"/>
        </w:rPr>
      </w:pPr>
      <w:r>
        <w:rPr>
          <w:rFonts w:hint="eastAsia" w:hAnsi="宋体" w:cs="宋体"/>
          <w:sz w:val="32"/>
          <w:szCs w:val="32"/>
          <w:shd w:val="clear" w:color="auto" w:fill="FFFFFF"/>
          <w:lang w:val="en-US" w:eastAsia="zh-CN"/>
        </w:rPr>
        <w:t>附表：部门预算项目支出绩效自评表（2022年度）</w:t>
      </w: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ind w:firstLine="640" w:firstLineChars="200"/>
        <w:rPr>
          <w:rFonts w:hint="eastAsia" w:hAnsi="宋体" w:cs="宋体"/>
          <w:sz w:val="32"/>
          <w:szCs w:val="32"/>
          <w:shd w:val="clear" w:color="auto" w:fill="FFFFFF"/>
          <w:lang w:val="en-US" w:eastAsia="zh-CN"/>
        </w:rPr>
      </w:pPr>
    </w:p>
    <w:p>
      <w:pPr>
        <w:pStyle w:val="2"/>
        <w:spacing w:before="93"/>
        <w:rPr>
          <w:rFonts w:hint="eastAsia" w:hAnsi="宋体" w:cs="宋体"/>
          <w:sz w:val="32"/>
          <w:szCs w:val="32"/>
          <w:shd w:val="clear" w:color="auto" w:fill="FFFFFF"/>
          <w:lang w:val="en-US" w:eastAsia="zh-CN"/>
        </w:rPr>
      </w:pPr>
    </w:p>
    <w:p>
      <w:pPr>
        <w:pStyle w:val="2"/>
        <w:spacing w:before="93"/>
        <w:rPr>
          <w:rFonts w:hint="eastAsia" w:hAnsi="宋体" w:cs="宋体"/>
          <w:sz w:val="32"/>
          <w:szCs w:val="32"/>
          <w:shd w:val="clear" w:color="auto" w:fill="FFFFFF"/>
          <w:lang w:val="en-US" w:eastAsia="zh-CN"/>
        </w:rPr>
      </w:pPr>
    </w:p>
    <w:p>
      <w:pPr>
        <w:pStyle w:val="2"/>
        <w:spacing w:before="93"/>
        <w:rPr>
          <w:rFonts w:hint="eastAsia" w:hAnsi="宋体" w:cs="宋体"/>
          <w:sz w:val="32"/>
          <w:szCs w:val="32"/>
          <w:shd w:val="clear" w:color="auto" w:fill="FFFFFF"/>
          <w:lang w:val="en-US" w:eastAsia="zh-CN"/>
        </w:rPr>
      </w:pPr>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2</w:t>
      </w:r>
    </w:p>
    <w:p>
      <w:pPr>
        <w:pStyle w:val="33"/>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w:t>
      </w:r>
      <w:r>
        <w:rPr>
          <w:rFonts w:hint="eastAsia" w:ascii="方正小标宋简体" w:hAnsi="方正小标宋简体" w:eastAsia="方正小标宋简体" w:cs="方正小标宋简体"/>
          <w:color w:val="auto"/>
          <w:kern w:val="2"/>
          <w:sz w:val="32"/>
          <w:szCs w:val="32"/>
          <w:highlight w:val="none"/>
          <w:lang w:val="en-US" w:eastAsia="zh-CN"/>
        </w:rPr>
        <w:t>三献</w:t>
      </w:r>
      <w:r>
        <w:rPr>
          <w:rFonts w:hint="eastAsia" w:ascii="方正小标宋简体" w:hAnsi="方正小标宋简体" w:eastAsia="方正小标宋简体" w:cs="方正小标宋简体"/>
          <w:color w:val="auto"/>
          <w:kern w:val="2"/>
          <w:sz w:val="32"/>
          <w:szCs w:val="32"/>
          <w:lang w:val="en-US" w:eastAsia="zh-CN"/>
        </w:rPr>
        <w:t>专项</w:t>
      </w:r>
      <w:r>
        <w:rPr>
          <w:rFonts w:hint="eastAsia" w:ascii="方正小标宋简体" w:hAnsi="方正小标宋简体" w:eastAsia="方正小标宋简体" w:cs="方正小标宋简体"/>
          <w:color w:val="auto"/>
          <w:kern w:val="2"/>
          <w:sz w:val="32"/>
          <w:szCs w:val="32"/>
          <w:lang w:val="en-US"/>
        </w:rPr>
        <w:t>项目绩</w:t>
      </w:r>
      <w:r>
        <w:rPr>
          <w:rFonts w:hint="eastAsia" w:ascii="方正小标宋简体" w:hAnsi="方正小标宋简体" w:eastAsia="方正小标宋简体" w:cs="方正小标宋简体"/>
          <w:color w:val="auto"/>
          <w:kern w:val="2"/>
          <w:sz w:val="32"/>
          <w:szCs w:val="32"/>
          <w:lang w:val="en-US"/>
        </w:rPr>
        <w:t>效自评报告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（一）项目基本情况</w:t>
      </w:r>
    </w:p>
    <w:p>
      <w:pPr>
        <w:widowControl/>
        <w:adjustRightInd w:val="0"/>
        <w:snapToGrid w:val="0"/>
        <w:spacing w:line="578" w:lineRule="exact"/>
        <w:ind w:firstLine="960" w:firstLineChars="300"/>
        <w:contextualSpacing/>
        <w:jc w:val="left"/>
        <w:rPr>
          <w:rFonts w:hint="eastAsia" w:ascii="仿宋" w:hAnsi="仿宋" w:eastAsia="仿宋"/>
          <w:sz w:val="32"/>
          <w:szCs w:val="32"/>
          <w:lang w:val="en-US" w:eastAsia="zh-CN"/>
        </w:rPr>
      </w:pPr>
      <w:r>
        <w:rPr>
          <w:rFonts w:hint="eastAsia" w:ascii="仿宋" w:hAnsi="仿宋" w:eastAsia="仿宋"/>
          <w:sz w:val="32"/>
          <w:szCs w:val="32"/>
          <w:lang w:val="en-US" w:eastAsia="zh-CN"/>
        </w:rPr>
        <w:t>1.参与推动无偿献血、遗体和人体器官（组织）捐献，造血干细胞捐献的宣传动员、志愿者招募、血样采集与送检、信息录入、捐献服务等相关工作。</w:t>
      </w:r>
    </w:p>
    <w:p>
      <w:pPr>
        <w:pStyle w:val="2"/>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2.峨眉山市红十字会根据四川省红十字会条例制定的常年项目。</w:t>
      </w:r>
    </w:p>
    <w:p>
      <w:pPr>
        <w:pStyle w:val="2"/>
        <w:ind w:firstLine="960" w:firstLineChars="300"/>
        <w:rPr>
          <w:rFonts w:hint="default" w:ascii="仿宋" w:hAnsi="仿宋" w:eastAsia="仿宋"/>
          <w:sz w:val="32"/>
          <w:szCs w:val="32"/>
          <w:lang w:val="en-US" w:eastAsia="zh-CN"/>
        </w:rPr>
      </w:pPr>
      <w:r>
        <w:rPr>
          <w:rFonts w:hint="eastAsia" w:ascii="仿宋" w:hAnsi="仿宋" w:eastAsia="仿宋"/>
          <w:sz w:val="32"/>
          <w:szCs w:val="32"/>
          <w:lang w:val="en-US" w:eastAsia="zh-CN"/>
        </w:rPr>
        <w:t>3、对参与无偿献血、遗体和人体器官（组织）捐献，造血干细胞捐献的志愿者给予慰问，相关志愿者参与活动时视情况买保险、印刷“三救”相关广告等，据实合理开支。</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（二）项目绩效目标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r>
        <w:rPr>
          <w:rFonts w:hint="eastAsia" w:ascii="仿宋" w:hAnsi="仿宋" w:eastAsia="仿宋"/>
          <w:sz w:val="32"/>
          <w:szCs w:val="32"/>
          <w:lang w:val="en-US" w:eastAsia="zh-CN"/>
        </w:rPr>
        <w:t>参与推动无偿献血、遗体和人体器官（组织）捐献，参与开展造血干细胞捐献。</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2．绩效目标：</w:t>
      </w:r>
      <w:r>
        <w:rPr>
          <w:rFonts w:hint="eastAsia" w:ascii="仿宋_GB2312" w:hAnsi="仿宋_GB2312" w:eastAsia="仿宋_GB2312" w:cs="仿宋_GB2312"/>
          <w:kern w:val="0"/>
          <w:sz w:val="32"/>
          <w:szCs w:val="32"/>
          <w:shd w:val="clear" w:color="auto" w:fill="FFFFFF"/>
          <w:lang w:val="en-US" w:eastAsia="zh-CN"/>
        </w:rPr>
        <w:t>参与推动无偿献血的宣传动员、表彰奖励等工作；参与和推动议题和人体器官捐献的宣传动员、意愿登记、救助激励等工作。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3．</w:t>
      </w:r>
      <w:r>
        <w:rPr>
          <w:rFonts w:hint="eastAsia" w:ascii="仿宋_GB2312" w:hAnsi="仿宋_GB2312" w:eastAsia="仿宋_GB2312" w:cs="仿宋_GB2312"/>
          <w:kern w:val="0"/>
          <w:sz w:val="32"/>
          <w:szCs w:val="32"/>
          <w:shd w:val="clear" w:color="auto" w:fill="FFFFFF"/>
          <w:lang w:val="en-US" w:eastAsia="zh-CN"/>
        </w:rPr>
        <w:t>严格按照资金使用范围申报、使用。申报内容与实际相符，申报目标合理可行。</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三</w:t>
      </w: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项目自评步骤及方法</w:t>
      </w:r>
    </w:p>
    <w:p>
      <w:pPr>
        <w:widowControl/>
        <w:adjustRightInd w:val="0"/>
        <w:snapToGrid w:val="0"/>
        <w:spacing w:line="578" w:lineRule="exact"/>
        <w:ind w:firstLine="640" w:firstLineChars="200"/>
        <w:contextualSpacing/>
        <w:jc w:val="left"/>
        <w:rPr>
          <w:lang w:val="zh-CN"/>
        </w:rPr>
      </w:pPr>
      <w:r>
        <w:rPr>
          <w:rFonts w:hint="eastAsia" w:ascii="仿宋_GB2312" w:hAnsi="仿宋_GB2312" w:eastAsia="仿宋_GB2312" w:cs="仿宋_GB2312"/>
          <w:kern w:val="0"/>
          <w:sz w:val="32"/>
          <w:szCs w:val="32"/>
          <w:shd w:val="clear" w:color="auto" w:fill="FFFFFF"/>
          <w:lang w:val="en-US" w:eastAsia="zh-CN"/>
        </w:rPr>
        <w:t>项目组织者结合绩效目标制定具体方案，从产出指标、效益指标、满意度指标三方面，根据项目实现效果据实合理自评。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一</w:t>
      </w:r>
      <w:r>
        <w:rPr>
          <w:rFonts w:hint="eastAsia" w:ascii="楷体_GB2312" w:hAnsi="楷体_GB2312" w:eastAsia="楷体_GB2312" w:cs="楷体_GB2312"/>
          <w:b/>
          <w:bCs/>
          <w:kern w:val="0"/>
          <w:sz w:val="32"/>
          <w:szCs w:val="32"/>
          <w:shd w:val="clear" w:color="auto" w:fill="FFFFFF"/>
          <w:lang w:val="zh-CN"/>
        </w:rPr>
        <w:t>）资金计划、到位及使用情况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我会三献专项经费共计5.00万元，资金</w:t>
      </w:r>
      <w:r>
        <w:rPr>
          <w:rFonts w:hint="eastAsia" w:ascii="仿宋_GB2312" w:hAnsi="仿宋_GB2312" w:eastAsia="仿宋_GB2312" w:cs="仿宋_GB2312"/>
          <w:kern w:val="0"/>
          <w:sz w:val="32"/>
          <w:szCs w:val="32"/>
          <w:shd w:val="clear" w:color="auto" w:fill="FFFFFF"/>
          <w:lang w:val="zh-CN"/>
        </w:rPr>
        <w:t>渠道</w:t>
      </w:r>
      <w:r>
        <w:rPr>
          <w:rFonts w:hint="eastAsia" w:ascii="仿宋_GB2312" w:hAnsi="仿宋_GB2312" w:eastAsia="仿宋_GB2312" w:cs="仿宋_GB2312"/>
          <w:kern w:val="0"/>
          <w:sz w:val="32"/>
          <w:szCs w:val="32"/>
          <w:shd w:val="clear" w:color="auto" w:fill="FFFFFF"/>
          <w:lang w:val="en-US" w:eastAsia="zh-CN"/>
        </w:rPr>
        <w:t>为财政拨款</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）资金到位及使用情况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w:t>
      </w:r>
      <w:r>
        <w:rPr>
          <w:rFonts w:hint="eastAsia" w:ascii="仿宋_GB2312" w:hAnsi="仿宋_GB2312" w:eastAsia="仿宋_GB2312" w:cs="仿宋_GB2312"/>
          <w:kern w:val="0"/>
          <w:sz w:val="32"/>
          <w:szCs w:val="32"/>
          <w:shd w:val="clear" w:color="auto" w:fill="FFFFFF"/>
          <w:lang w:val="en-US" w:eastAsia="zh-CN"/>
        </w:rPr>
        <w:t>截止年底使用经费为2.038万元，主要用于三献相关内容的广告印刷，以及培训专用材料费，资金到位率100%。三献专项工作的展开力度还有待提高，使用率还需提高。</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财务管理制度是否健全，严格执行财务管理制度，账务处理及时，会计核算规范。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eastAsia="zh-CN"/>
        </w:rPr>
        <w:t>（一）</w:t>
      </w:r>
      <w:r>
        <w:rPr>
          <w:rFonts w:hint="eastAsia" w:ascii="楷体_GB2312" w:hAnsi="楷体_GB2312" w:eastAsia="楷体_GB2312" w:cs="楷体_GB2312"/>
          <w:b/>
          <w:bCs/>
          <w:kern w:val="0"/>
          <w:sz w:val="32"/>
          <w:szCs w:val="32"/>
          <w:shd w:val="clear" w:color="auto" w:fill="FFFFFF"/>
          <w:lang w:val="zh-CN"/>
        </w:rPr>
        <w:t>项目实施</w:t>
      </w:r>
    </w:p>
    <w:p>
      <w:pPr>
        <w:pStyle w:val="2"/>
        <w:numPr>
          <w:ilvl w:val="0"/>
          <w:numId w:val="0"/>
        </w:numPr>
        <w:ind w:firstLine="600" w:firstLineChars="200"/>
        <w:rPr>
          <w:rFonts w:hint="default" w:eastAsia="仿宋_GB2312"/>
          <w:lang w:val="en-US" w:eastAsia="zh-CN"/>
        </w:rPr>
      </w:pPr>
      <w:r>
        <w:rPr>
          <w:rFonts w:hint="eastAsia"/>
          <w:lang w:val="en-US" w:eastAsia="zh-CN"/>
        </w:rPr>
        <w:t>印刷</w:t>
      </w:r>
      <w:r>
        <w:rPr>
          <w:rFonts w:hint="eastAsia" w:ascii="仿宋_GB2312" w:hAnsi="仿宋_GB2312" w:eastAsia="仿宋_GB2312" w:cs="仿宋_GB2312"/>
          <w:kern w:val="0"/>
          <w:sz w:val="32"/>
          <w:szCs w:val="32"/>
          <w:shd w:val="clear" w:color="auto" w:fill="FFFFFF"/>
          <w:lang w:val="en-US" w:eastAsia="zh-CN"/>
        </w:rPr>
        <w:t>造血干细胞、人体器官（组织）</w:t>
      </w:r>
      <w:r>
        <w:rPr>
          <w:rFonts w:hint="eastAsia" w:hAnsi="仿宋_GB2312" w:cs="仿宋_GB2312"/>
          <w:kern w:val="0"/>
          <w:sz w:val="32"/>
          <w:szCs w:val="32"/>
          <w:shd w:val="clear" w:color="auto" w:fill="FFFFFF"/>
          <w:lang w:val="en-US" w:eastAsia="zh-CN"/>
        </w:rPr>
        <w:t>等知识，</w:t>
      </w:r>
      <w:r>
        <w:rPr>
          <w:rFonts w:hint="eastAsia"/>
          <w:lang w:val="en-US" w:eastAsia="zh-CN"/>
        </w:rPr>
        <w:t>对三献活动进行宣传，自愿参与，对捐献者予以慰问关心等。</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（二）项目管理情况</w:t>
      </w:r>
    </w:p>
    <w:p>
      <w:pPr>
        <w:numPr>
          <w:ilvl w:val="0"/>
          <w:numId w:val="0"/>
        </w:numPr>
        <w:adjustRightInd w:val="0"/>
        <w:snapToGrid w:val="0"/>
        <w:spacing w:line="578" w:lineRule="exact"/>
        <w:ind w:firstLine="720" w:firstLineChars="0"/>
        <w:rPr>
          <w:rFonts w:hint="default" w:ascii="楷体_GB2312" w:hAnsi="宋体" w:eastAsia="楷体_GB2312" w:cs="Times New Roman"/>
          <w:b/>
          <w:kern w:val="2"/>
          <w:sz w:val="32"/>
          <w:szCs w:val="32"/>
          <w:lang w:val="en-US" w:eastAsia="zh-CN" w:bidi="ar-SA"/>
        </w:rPr>
      </w:pPr>
      <w:r>
        <w:rPr>
          <w:rFonts w:hint="eastAsia" w:ascii="仿宋_GB2312" w:hAnsi="Times New Roman" w:eastAsia="仿宋_GB2312" w:cs="Times New Roman"/>
          <w:kern w:val="0"/>
          <w:sz w:val="30"/>
          <w:szCs w:val="24"/>
          <w:lang w:val="en-US" w:eastAsia="zh-CN" w:bidi="ar-SA"/>
        </w:rPr>
        <w:t>捐献者自愿捐献造血干细胞、人体器官（组织），</w:t>
      </w:r>
      <w:r>
        <w:rPr>
          <w:rFonts w:hint="eastAsia" w:ascii="仿宋_GB2312" w:eastAsia="仿宋_GB2312" w:cs="Times New Roman"/>
          <w:kern w:val="0"/>
          <w:sz w:val="30"/>
          <w:szCs w:val="24"/>
          <w:lang w:val="en-US" w:eastAsia="zh-CN" w:bidi="ar-SA"/>
        </w:rPr>
        <w:t>工作人员</w:t>
      </w:r>
      <w:r>
        <w:rPr>
          <w:rFonts w:hint="eastAsia" w:ascii="仿宋_GB2312" w:hAnsi="Times New Roman" w:eastAsia="仿宋_GB2312" w:cs="Times New Roman"/>
          <w:kern w:val="0"/>
          <w:sz w:val="30"/>
          <w:szCs w:val="24"/>
          <w:lang w:val="en-US" w:eastAsia="zh-CN" w:bidi="ar-SA"/>
        </w:rPr>
        <w:t>前往捐献医院确认并慰问，</w:t>
      </w:r>
      <w:r>
        <w:rPr>
          <w:rFonts w:hint="eastAsia" w:ascii="仿宋_GB2312" w:eastAsia="仿宋_GB2312" w:cs="Times New Roman"/>
          <w:kern w:val="0"/>
          <w:sz w:val="30"/>
          <w:szCs w:val="24"/>
          <w:lang w:val="en-US" w:eastAsia="zh-CN" w:bidi="ar-SA"/>
        </w:rPr>
        <w:t>依据文件规定</w:t>
      </w:r>
      <w:r>
        <w:rPr>
          <w:rFonts w:hint="eastAsia" w:ascii="仿宋_GB2312" w:hAnsi="Times New Roman" w:eastAsia="仿宋_GB2312" w:cs="Times New Roman"/>
          <w:kern w:val="0"/>
          <w:sz w:val="30"/>
          <w:szCs w:val="24"/>
          <w:lang w:val="en-US" w:eastAsia="zh-CN" w:bidi="ar-SA"/>
        </w:rPr>
        <w:t>于平台申报资金。</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三</w:t>
      </w:r>
      <w:r>
        <w:rPr>
          <w:rFonts w:hint="eastAsia" w:ascii="楷体_GB2312" w:hAnsi="楷体_GB2312" w:eastAsia="楷体_GB2312" w:cs="楷体_GB2312"/>
          <w:b/>
          <w:bCs/>
          <w:kern w:val="0"/>
          <w:sz w:val="32"/>
          <w:szCs w:val="32"/>
          <w:shd w:val="clear" w:color="auto" w:fill="FFFFFF"/>
          <w:lang w:val="zh-CN"/>
        </w:rPr>
        <w:t>）项目监管情况</w:t>
      </w:r>
    </w:p>
    <w:p>
      <w:pPr>
        <w:numPr>
          <w:ilvl w:val="0"/>
          <w:numId w:val="0"/>
        </w:num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实地察看人员捐献情况及登记情况</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（一）项目完成情况</w:t>
      </w:r>
    </w:p>
    <w:p>
      <w:pPr>
        <w:widowControl/>
        <w:adjustRightInd w:val="0"/>
        <w:snapToGrid w:val="0"/>
        <w:spacing w:line="578" w:lineRule="exact"/>
        <w:ind w:firstLine="640" w:firstLineChars="200"/>
        <w:contextualSpacing/>
        <w:rPr>
          <w:rFonts w:hint="default"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eastAsia="zh-CN"/>
        </w:rPr>
        <w:t>我会对积极参与造血干细胞、人体器官（组织）者进行慰问、宣传，助推公益事业发展。</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（二）项目效益情况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积极推动大家参与支持造血干细胞、人体器官（组织）、献血等工作，助力公益事业发展</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通过项目绩效管理自评，该项目在支出中不存在违法违纪行为，专款专用，按时完成年初绩效目标</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同时促进群众积极投身于公益事业，营造真善美社会风气。</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（二）存在的问题</w:t>
      </w:r>
    </w:p>
    <w:p>
      <w:pPr>
        <w:adjustRightInd w:val="0"/>
        <w:snapToGrid w:val="0"/>
        <w:spacing w:line="578" w:lineRule="exact"/>
        <w:ind w:firstLine="72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我会对献血、捐献干细胞等知识宣传力度还不够，群众了解相关知识渠道较少。</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（三）相关建议</w:t>
      </w:r>
    </w:p>
    <w:p>
      <w:pPr>
        <w:widowControl/>
        <w:adjustRightInd w:val="0"/>
        <w:snapToGrid w:val="0"/>
        <w:spacing w:line="578" w:lineRule="exact"/>
        <w:ind w:firstLine="640" w:firstLineChars="200"/>
        <w:contextualSpacing/>
        <w:jc w:val="left"/>
        <w:rPr>
          <w:rStyle w:val="27"/>
          <w:rFonts w:hint="default" w:ascii="黑体" w:hAnsi="黑体" w:eastAsia="黑体"/>
          <w:b w:val="0"/>
          <w:sz w:val="32"/>
          <w:szCs w:val="32"/>
          <w:lang w:val="en-US"/>
        </w:rPr>
      </w:pPr>
      <w:r>
        <w:rPr>
          <w:rFonts w:hint="eastAsia" w:ascii="仿宋_GB2312" w:hAnsi="仿宋_GB2312" w:eastAsia="仿宋_GB2312" w:cs="仿宋_GB2312"/>
          <w:kern w:val="0"/>
          <w:sz w:val="32"/>
          <w:szCs w:val="32"/>
          <w:shd w:val="clear" w:color="auto" w:fill="FFFFFF"/>
          <w:lang w:val="en-US" w:eastAsia="zh-CN"/>
        </w:rPr>
        <w:t>认真做好献血、捐献干细胞等相关知识普及，让群众积极踊跃参与公益事业。。</w:t>
      </w:r>
    </w:p>
    <w:p>
      <w:pPr>
        <w:pStyle w:val="2"/>
        <w:spacing w:before="93"/>
        <w:ind w:firstLine="640" w:firstLineChars="200"/>
        <w:rPr>
          <w:rFonts w:hint="default" w:hAnsi="宋体" w:cs="宋体"/>
          <w:sz w:val="32"/>
          <w:szCs w:val="32"/>
          <w:shd w:val="clear" w:color="auto" w:fill="FFFFFF"/>
          <w:lang w:val="en-US" w:eastAsia="zh-CN"/>
        </w:rPr>
      </w:pPr>
    </w:p>
    <w:p>
      <w:pPr>
        <w:widowControl/>
        <w:jc w:val="left"/>
        <w:rPr>
          <w:sz w:val="32"/>
          <w:szCs w:val="32"/>
        </w:rPr>
      </w:pPr>
      <w:r>
        <w:rPr>
          <w:rStyle w:val="27"/>
          <w:rFonts w:ascii="黑体" w:hAnsi="黑体" w:eastAsia="黑体"/>
          <w:b w:val="0"/>
        </w:rPr>
        <w:br w:type="page"/>
      </w:r>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3</w:t>
      </w:r>
    </w:p>
    <w:p>
      <w:pPr>
        <w:pStyle w:val="33"/>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w:t>
      </w:r>
      <w:r>
        <w:rPr>
          <w:rFonts w:hint="eastAsia" w:ascii="方正小标宋简体" w:hAnsi="方正小标宋简体" w:eastAsia="方正小标宋简体" w:cs="方正小标宋简体"/>
          <w:color w:val="auto"/>
          <w:kern w:val="2"/>
          <w:sz w:val="32"/>
          <w:szCs w:val="32"/>
          <w:highlight w:val="none"/>
          <w:lang w:val="en-US" w:eastAsia="zh-CN"/>
        </w:rPr>
        <w:t>三救专项</w:t>
      </w:r>
      <w:r>
        <w:rPr>
          <w:rFonts w:hint="eastAsia" w:ascii="方正小标宋简体" w:hAnsi="方正小标宋简体" w:eastAsia="方正小标宋简体" w:cs="方正小标宋简体"/>
          <w:color w:val="auto"/>
          <w:kern w:val="2"/>
          <w:sz w:val="32"/>
          <w:szCs w:val="32"/>
          <w:highlight w:val="none"/>
          <w:lang w:val="en-US"/>
        </w:rPr>
        <w:t>项目绩效自</w:t>
      </w:r>
      <w:r>
        <w:rPr>
          <w:rFonts w:hint="eastAsia" w:ascii="方正小标宋简体" w:hAnsi="方正小标宋简体" w:eastAsia="方正小标宋简体" w:cs="方正小标宋简体"/>
          <w:color w:val="auto"/>
          <w:kern w:val="2"/>
          <w:sz w:val="32"/>
          <w:szCs w:val="32"/>
          <w:lang w:val="en-US"/>
        </w:rPr>
        <w:t>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（一）项目基本情况</w:t>
      </w:r>
    </w:p>
    <w:p>
      <w:pPr>
        <w:widowControl/>
        <w:adjustRightInd w:val="0"/>
        <w:snapToGrid w:val="0"/>
        <w:spacing w:line="578" w:lineRule="exact"/>
        <w:ind w:firstLine="960" w:firstLineChars="3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 w:hAnsi="仿宋" w:eastAsia="仿宋"/>
          <w:sz w:val="32"/>
          <w:szCs w:val="32"/>
          <w:lang w:val="en-US" w:eastAsia="zh-CN"/>
        </w:rPr>
        <w:t>1.建立人道救助机制，畅通救助渠道，开展扶贫、济困、扶老、救孤等救助活动，参与推动救护员培训和应急救护知识培训，提高应急救助能力和水平等</w:t>
      </w:r>
      <w:r>
        <w:rPr>
          <w:rFonts w:hint="eastAsia" w:ascii="仿宋_GB2312" w:hAnsi="仿宋_GB2312" w:eastAsia="仿宋_GB2312" w:cs="仿宋_GB2312"/>
          <w:kern w:val="0"/>
          <w:sz w:val="32"/>
          <w:szCs w:val="32"/>
          <w:shd w:val="clear" w:color="auto" w:fill="FFFFFF"/>
          <w:lang w:val="en-US" w:eastAsia="zh-CN"/>
        </w:rPr>
        <w:t>。</w:t>
      </w:r>
    </w:p>
    <w:p>
      <w:pPr>
        <w:pStyle w:val="2"/>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2.峨眉山市红十字会根据四川省红十字会条例制定的常年项目。</w:t>
      </w:r>
    </w:p>
    <w:p>
      <w:pPr>
        <w:pStyle w:val="2"/>
        <w:ind w:firstLine="960" w:firstLineChars="300"/>
        <w:rPr>
          <w:rFonts w:hint="default"/>
          <w:lang w:val="en-US" w:eastAsia="zh-CN"/>
        </w:rPr>
      </w:pPr>
      <w:r>
        <w:rPr>
          <w:rFonts w:hint="eastAsia" w:ascii="仿宋" w:hAnsi="仿宋" w:eastAsia="仿宋"/>
          <w:sz w:val="32"/>
          <w:szCs w:val="32"/>
          <w:lang w:val="en-US" w:eastAsia="zh-CN"/>
        </w:rPr>
        <w:t>3.对人道救助工作、应急救护培训师资等救援工作产生的开支，结合目标据实支出。</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r>
        <w:rPr>
          <w:rFonts w:hint="eastAsia" w:ascii="仿宋" w:hAnsi="仿宋" w:eastAsia="仿宋"/>
          <w:sz w:val="32"/>
          <w:szCs w:val="32"/>
          <w:lang w:val="en-US" w:eastAsia="zh-CN"/>
        </w:rPr>
        <w:t>制定自然灾害、事故灾难、公共卫生等突发事件应急预案，建设和管理红十字会备灾救灾设施，储备救灾物资，建立救援队伍等工作。</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2．绩效目标：</w:t>
      </w:r>
      <w:r>
        <w:rPr>
          <w:rFonts w:hint="eastAsia" w:ascii="仿宋" w:hAnsi="仿宋" w:eastAsia="仿宋"/>
          <w:sz w:val="32"/>
          <w:szCs w:val="32"/>
          <w:lang w:val="en-US" w:eastAsia="zh-CN"/>
        </w:rPr>
        <w:t>参与推动救护员培训和应急救护知识培训，提高应急救助能力和水平等工作</w:t>
      </w:r>
      <w:r>
        <w:rPr>
          <w:rFonts w:hint="eastAsia" w:ascii="仿宋_GB2312" w:hAnsi="仿宋_GB2312" w:eastAsia="仿宋_GB2312" w:cs="仿宋_GB2312"/>
          <w:kern w:val="0"/>
          <w:sz w:val="32"/>
          <w:szCs w:val="32"/>
          <w:shd w:val="clear" w:color="auto" w:fill="FFFFFF"/>
          <w:lang w:val="en-US" w:eastAsia="zh-CN"/>
        </w:rPr>
        <w:t>。</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w:t>
      </w:r>
      <w:r>
        <w:rPr>
          <w:rFonts w:hint="eastAsia" w:ascii="仿宋_GB2312" w:hAnsi="仿宋_GB2312" w:eastAsia="仿宋_GB2312" w:cs="仿宋_GB2312"/>
          <w:kern w:val="0"/>
          <w:sz w:val="32"/>
          <w:szCs w:val="32"/>
          <w:shd w:val="clear" w:color="auto" w:fill="FFFFFF"/>
          <w:lang w:val="en-US" w:eastAsia="zh-CN"/>
        </w:rPr>
        <w:t>严格按照资金使用范围申报、使用。申报内容与实际相符，申报目标合理可行。</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一</w:t>
      </w:r>
      <w:r>
        <w:rPr>
          <w:rFonts w:hint="eastAsia" w:ascii="楷体_GB2312" w:hAnsi="楷体_GB2312" w:eastAsia="楷体_GB2312" w:cs="楷体_GB2312"/>
          <w:b/>
          <w:bCs/>
          <w:kern w:val="0"/>
          <w:sz w:val="32"/>
          <w:szCs w:val="32"/>
          <w:shd w:val="clear" w:color="auto" w:fill="FFFFFF"/>
          <w:lang w:val="zh-CN"/>
        </w:rPr>
        <w:t>）资金计划、到位及使用情况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我会三救专项经费共计3.00万元，资金</w:t>
      </w:r>
      <w:r>
        <w:rPr>
          <w:rFonts w:hint="eastAsia" w:ascii="仿宋_GB2312" w:hAnsi="仿宋_GB2312" w:eastAsia="仿宋_GB2312" w:cs="仿宋_GB2312"/>
          <w:kern w:val="0"/>
          <w:sz w:val="32"/>
          <w:szCs w:val="32"/>
          <w:shd w:val="clear" w:color="auto" w:fill="FFFFFF"/>
          <w:lang w:val="zh-CN"/>
        </w:rPr>
        <w:t>渠道</w:t>
      </w:r>
      <w:r>
        <w:rPr>
          <w:rFonts w:hint="eastAsia" w:ascii="仿宋_GB2312" w:hAnsi="仿宋_GB2312" w:eastAsia="仿宋_GB2312" w:cs="仿宋_GB2312"/>
          <w:kern w:val="0"/>
          <w:sz w:val="32"/>
          <w:szCs w:val="32"/>
          <w:shd w:val="clear" w:color="auto" w:fill="FFFFFF"/>
          <w:lang w:val="en-US" w:eastAsia="zh-CN"/>
        </w:rPr>
        <w:t>为财政拨款</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）资金到位及使用情况</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eastAsia="zh-CN"/>
        </w:rPr>
        <w:t>我会三救专项经费2022年支出0元，主要用于采买AED救护培训机器、模拟人体复苏设备，因财政未及时拨款而未支出。</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财务管理制度是否健全，严格执行财务管理制度，账务处理及时，会计核算规范。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eastAsia="zh-CN"/>
        </w:rPr>
        <w:t>（一）</w:t>
      </w:r>
      <w:r>
        <w:rPr>
          <w:rFonts w:hint="eastAsia" w:ascii="楷体_GB2312" w:hAnsi="楷体_GB2312" w:eastAsia="楷体_GB2312" w:cs="楷体_GB2312"/>
          <w:b/>
          <w:bCs/>
          <w:kern w:val="0"/>
          <w:sz w:val="32"/>
          <w:szCs w:val="32"/>
          <w:shd w:val="clear" w:color="auto" w:fill="FFFFFF"/>
          <w:lang w:val="zh-CN"/>
        </w:rPr>
        <w:t>项目实施</w:t>
      </w:r>
    </w:p>
    <w:p>
      <w:pPr>
        <w:pStyle w:val="2"/>
        <w:numPr>
          <w:ilvl w:val="0"/>
          <w:numId w:val="0"/>
        </w:numPr>
        <w:ind w:firstLine="640" w:firstLineChars="200"/>
        <w:rPr>
          <w:rFonts w:hint="default" w:eastAsia="仿宋_GB2312"/>
          <w:lang w:val="en-US" w:eastAsia="zh-CN"/>
        </w:rPr>
      </w:pPr>
      <w:r>
        <w:rPr>
          <w:rFonts w:hint="eastAsia" w:ascii="仿宋" w:hAnsi="仿宋" w:eastAsia="仿宋"/>
          <w:sz w:val="32"/>
          <w:szCs w:val="32"/>
          <w:lang w:val="en-US" w:eastAsia="zh-CN"/>
        </w:rPr>
        <w:t>调查研究，制定方案，深入宣传，结合实际确定开支范围；根据上级要求，开展救护员培训和救护培训知识活动。</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（二）项目管理情况</w:t>
      </w:r>
    </w:p>
    <w:p>
      <w:pPr>
        <w:adjustRightInd w:val="0"/>
        <w:snapToGrid w:val="0"/>
        <w:spacing w:line="578" w:lineRule="exact"/>
        <w:ind w:firstLine="720"/>
        <w:rPr>
          <w:rFonts w:hint="default" w:ascii="仿宋" w:hAnsi="仿宋" w:eastAsia="仿宋"/>
          <w:sz w:val="32"/>
          <w:szCs w:val="32"/>
          <w:lang w:val="en-US" w:eastAsia="zh-CN"/>
        </w:rPr>
      </w:pPr>
      <w:r>
        <w:rPr>
          <w:rFonts w:hint="eastAsia" w:ascii="仿宋" w:hAnsi="仿宋" w:eastAsia="仿宋"/>
          <w:sz w:val="32"/>
          <w:szCs w:val="32"/>
          <w:lang w:val="en-US" w:eastAsia="zh-CN"/>
        </w:rPr>
        <w:t>参与推动救护员培训和应急救护知识培训，提高应急救助能力和水平，并对培训知识在相应程序上进行考核测试，通过发放救护证。</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（一）项目完成情况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动员热心红十字事业的自然人、法人以及其他组织，宣传普及红十字知识，开展人道主义救援、救助活动，举办应急救护培训、群众性健康知识等活动</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（二）项目效益情况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积极推动大家参与支持人道主义救援、救助活动，了解救援相关知识，助力公益事业发展</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通过项目绩效管理自评，该项目在支出中不存在违法违纪行为，专款专用，按时完成年初绩效目标</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（二）存在的问题</w:t>
      </w:r>
    </w:p>
    <w:p>
      <w:pPr>
        <w:adjustRightInd w:val="0"/>
        <w:snapToGrid w:val="0"/>
        <w:spacing w:line="578" w:lineRule="exact"/>
        <w:ind w:firstLine="72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公共场所救护设施配备较少，群众对救护知识掌握不够。</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（三）相关建议</w:t>
      </w:r>
    </w:p>
    <w:p>
      <w:pPr>
        <w:widowControl/>
        <w:adjustRightInd w:val="0"/>
        <w:snapToGrid w:val="0"/>
        <w:spacing w:line="578" w:lineRule="exact"/>
        <w:ind w:firstLine="640" w:firstLineChars="200"/>
        <w:contextualSpacing/>
        <w:jc w:val="left"/>
        <w:rPr>
          <w:rStyle w:val="27"/>
          <w:rFonts w:hint="default" w:ascii="黑体" w:hAnsi="黑体" w:eastAsia="黑体"/>
          <w:b w:val="0"/>
          <w:sz w:val="32"/>
          <w:szCs w:val="32"/>
          <w:lang w:val="en-US"/>
        </w:rPr>
      </w:pPr>
      <w:r>
        <w:rPr>
          <w:rFonts w:hint="eastAsia" w:ascii="仿宋_GB2312" w:hAnsi="仿宋_GB2312" w:eastAsia="仿宋_GB2312" w:cs="仿宋_GB2312"/>
          <w:kern w:val="0"/>
          <w:sz w:val="32"/>
          <w:szCs w:val="32"/>
          <w:shd w:val="clear" w:color="auto" w:fill="FFFFFF"/>
          <w:lang w:val="en-US" w:eastAsia="zh-CN"/>
        </w:rPr>
        <w:t>部分人流量较大的公共场所配备相应救护设施，加大对公共场所从业人员救护知识的培训，加强对救护知识的宣传。</w:t>
      </w:r>
    </w:p>
    <w:p>
      <w:pPr>
        <w:pStyle w:val="2"/>
        <w:spacing w:before="93"/>
        <w:ind w:firstLine="640" w:firstLineChars="200"/>
        <w:rPr>
          <w:rFonts w:hint="default" w:hAnsi="宋体" w:cs="宋体"/>
          <w:sz w:val="32"/>
          <w:szCs w:val="32"/>
          <w:shd w:val="clear" w:color="auto" w:fill="FFFFFF"/>
          <w:lang w:val="en-US" w:eastAsia="zh-CN"/>
        </w:rPr>
      </w:pPr>
    </w:p>
    <w:p>
      <w:pPr>
        <w:widowControl/>
        <w:jc w:val="left"/>
        <w:rPr>
          <w:rStyle w:val="27"/>
          <w:rFonts w:ascii="黑体" w:hAnsi="黑体" w:eastAsia="黑体"/>
          <w:b w:val="0"/>
        </w:rPr>
      </w:pPr>
      <w:r>
        <w:rPr>
          <w:rStyle w:val="27"/>
          <w:rFonts w:ascii="黑体" w:hAnsi="黑体" w:eastAsia="黑体"/>
          <w:b w:val="0"/>
        </w:rPr>
        <w:br w:type="page"/>
      </w:r>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4</w:t>
      </w:r>
    </w:p>
    <w:p>
      <w:pPr>
        <w:pStyle w:val="33"/>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w:t>
      </w:r>
      <w:r>
        <w:rPr>
          <w:rFonts w:hint="eastAsia" w:ascii="方正小标宋简体" w:hAnsi="方正小标宋简体" w:eastAsia="方正小标宋简体" w:cs="方正小标宋简体"/>
          <w:color w:val="auto"/>
          <w:kern w:val="2"/>
          <w:sz w:val="32"/>
          <w:szCs w:val="32"/>
          <w:highlight w:val="none"/>
          <w:lang w:val="en-US" w:eastAsia="zh-CN"/>
        </w:rPr>
        <w:t>红十字组织专项活动</w:t>
      </w:r>
      <w:r>
        <w:rPr>
          <w:rFonts w:hint="eastAsia" w:ascii="方正小标宋简体" w:hAnsi="方正小标宋简体" w:eastAsia="方正小标宋简体" w:cs="方正小标宋简体"/>
          <w:color w:val="auto"/>
          <w:kern w:val="2"/>
          <w:sz w:val="32"/>
          <w:szCs w:val="32"/>
          <w:highlight w:val="none"/>
          <w:lang w:val="en-US"/>
        </w:rPr>
        <w:t>项目绩效</w:t>
      </w:r>
      <w:r>
        <w:rPr>
          <w:rFonts w:hint="eastAsia" w:ascii="方正小标宋简体" w:hAnsi="方正小标宋简体" w:eastAsia="方正小标宋简体" w:cs="方正小标宋简体"/>
          <w:color w:val="auto"/>
          <w:kern w:val="2"/>
          <w:sz w:val="32"/>
          <w:szCs w:val="32"/>
          <w:lang w:val="en-US"/>
        </w:rPr>
        <w:t>自评报告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（一）项目基本情况</w:t>
      </w:r>
    </w:p>
    <w:p>
      <w:pPr>
        <w:widowControl/>
        <w:adjustRightInd w:val="0"/>
        <w:snapToGrid w:val="0"/>
        <w:spacing w:line="578" w:lineRule="exact"/>
        <w:ind w:firstLine="960" w:firstLineChars="300"/>
        <w:contextualSpacing/>
        <w:jc w:val="left"/>
        <w:rPr>
          <w:rFonts w:hint="eastAsia" w:ascii="仿宋" w:hAnsi="仿宋" w:eastAsia="仿宋"/>
          <w:sz w:val="32"/>
          <w:szCs w:val="32"/>
          <w:lang w:val="en-US" w:eastAsia="zh-CN"/>
        </w:rPr>
      </w:pPr>
      <w:r>
        <w:rPr>
          <w:rFonts w:hint="eastAsia" w:ascii="仿宋" w:hAnsi="仿宋" w:eastAsia="仿宋"/>
          <w:sz w:val="32"/>
          <w:szCs w:val="32"/>
          <w:lang w:val="en-US" w:eastAsia="zh-CN"/>
        </w:rPr>
        <w:t>组织开展红十字基层组织和应急救援队伍建设，个人与团体会员的发展，红十字会青少年活动，红十字进校园活动；组织管理红十字志愿者队伍；开展“红丝带”宣传和教育工作；开展募捐活动；开展人道救助和人道传播等工作。</w:t>
      </w:r>
    </w:p>
    <w:p>
      <w:pPr>
        <w:pStyle w:val="2"/>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2.峨眉山市红十字会根据四川省红十字会条例制定的常年项目。</w:t>
      </w:r>
    </w:p>
    <w:p>
      <w:pPr>
        <w:pStyle w:val="2"/>
        <w:ind w:firstLine="960" w:firstLineChars="300"/>
        <w:rPr>
          <w:rFonts w:hint="default"/>
          <w:lang w:val="en-US" w:eastAsia="zh-CN"/>
        </w:rPr>
      </w:pPr>
      <w:r>
        <w:rPr>
          <w:rFonts w:hint="eastAsia" w:ascii="仿宋" w:hAnsi="仿宋" w:eastAsia="仿宋"/>
          <w:sz w:val="32"/>
          <w:szCs w:val="32"/>
          <w:lang w:val="en-US" w:eastAsia="zh-CN"/>
        </w:rPr>
        <w:t>3.发展红十字志愿者与志愿者服务组织，规范志愿者服务活动，组织开展红十字青少年工作，协助政府开展人道主义服务活动等，结合绩效目标据实合理支出。</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（二）项目绩效目标</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1．项目主要内容</w:t>
      </w:r>
      <w:r>
        <w:rPr>
          <w:rFonts w:hint="eastAsia" w:ascii="仿宋_GB2312" w:hAnsi="仿宋_GB2312" w:eastAsia="仿宋_GB2312" w:cs="仿宋_GB2312"/>
          <w:kern w:val="0"/>
          <w:sz w:val="32"/>
          <w:szCs w:val="32"/>
          <w:shd w:val="clear" w:color="auto" w:fill="FFFFFF"/>
          <w:lang w:val="en-US" w:eastAsia="zh-CN"/>
        </w:rPr>
        <w:t>和绩效目标</w:t>
      </w:r>
      <w:r>
        <w:rPr>
          <w:rFonts w:hint="eastAsia" w:ascii="仿宋_GB2312" w:hAnsi="仿宋_GB2312" w:eastAsia="仿宋_GB2312" w:cs="仿宋_GB2312"/>
          <w:kern w:val="0"/>
          <w:sz w:val="32"/>
          <w:szCs w:val="32"/>
          <w:shd w:val="clear" w:color="auto" w:fill="FFFFFF"/>
          <w:lang w:val="zh-CN"/>
        </w:rPr>
        <w:t>：</w:t>
      </w:r>
      <w:r>
        <w:rPr>
          <w:rFonts w:hint="eastAsia" w:ascii="仿宋" w:hAnsi="仿宋" w:eastAsia="仿宋"/>
          <w:sz w:val="32"/>
          <w:szCs w:val="32"/>
          <w:lang w:val="en-US" w:eastAsia="zh-CN"/>
        </w:rPr>
        <w:t>组织开展红十字基层组织和应急救援队伍建设，个人与团体会员的发展，红十字会青少年活动，红十字进校园活动；组织管理红十字志愿者队伍；开展“红丝带”宣传和教育工作；开展募捐活动；开展人道救助和人道传播等工作。</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严格按照资金使用范围申报、使用。申报内容与实际相符，申报目标合理可行。</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一</w:t>
      </w:r>
      <w:r>
        <w:rPr>
          <w:rFonts w:hint="eastAsia" w:ascii="楷体_GB2312" w:hAnsi="楷体_GB2312" w:eastAsia="楷体_GB2312" w:cs="楷体_GB2312"/>
          <w:b/>
          <w:bCs/>
          <w:kern w:val="0"/>
          <w:sz w:val="32"/>
          <w:szCs w:val="32"/>
          <w:shd w:val="clear" w:color="auto" w:fill="FFFFFF"/>
          <w:lang w:val="zh-CN"/>
        </w:rPr>
        <w:t>）资金计划、到位及使用情况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我会红十字组织专项活动经费共计7.00万元，资金</w:t>
      </w:r>
      <w:r>
        <w:rPr>
          <w:rFonts w:hint="eastAsia" w:ascii="仿宋_GB2312" w:hAnsi="仿宋_GB2312" w:eastAsia="仿宋_GB2312" w:cs="仿宋_GB2312"/>
          <w:kern w:val="0"/>
          <w:sz w:val="32"/>
          <w:szCs w:val="32"/>
          <w:shd w:val="clear" w:color="auto" w:fill="FFFFFF"/>
          <w:lang w:val="zh-CN"/>
        </w:rPr>
        <w:t>渠道</w:t>
      </w:r>
      <w:r>
        <w:rPr>
          <w:rFonts w:hint="eastAsia" w:ascii="仿宋_GB2312" w:hAnsi="仿宋_GB2312" w:eastAsia="仿宋_GB2312" w:cs="仿宋_GB2312"/>
          <w:kern w:val="0"/>
          <w:sz w:val="32"/>
          <w:szCs w:val="32"/>
          <w:shd w:val="clear" w:color="auto" w:fill="FFFFFF"/>
          <w:lang w:val="en-US" w:eastAsia="zh-CN"/>
        </w:rPr>
        <w:t>为财政拨款</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）资金到位及使用情况</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eastAsia="zh-CN"/>
        </w:rPr>
        <w:t>我会红十字组织专项活动专项经费2022年支出0.643元，主要用于志愿活动中出现清理、搬运的劳务费，以及会员证制作等，因财政未及时拨款资金使用率低。</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财务管理制度是否健全，严格执行财务管理制度，账务处理及时，会计核算规范。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eastAsia="zh-CN"/>
        </w:rPr>
        <w:t>（一）</w:t>
      </w:r>
      <w:r>
        <w:rPr>
          <w:rFonts w:hint="eastAsia" w:ascii="楷体_GB2312" w:hAnsi="楷体_GB2312" w:eastAsia="楷体_GB2312" w:cs="楷体_GB2312"/>
          <w:b/>
          <w:bCs/>
          <w:kern w:val="0"/>
          <w:sz w:val="32"/>
          <w:szCs w:val="32"/>
          <w:shd w:val="clear" w:color="auto" w:fill="FFFFFF"/>
          <w:lang w:val="zh-CN"/>
        </w:rPr>
        <w:t>项目实施</w:t>
      </w:r>
    </w:p>
    <w:p>
      <w:pPr>
        <w:pStyle w:val="2"/>
        <w:numPr>
          <w:ilvl w:val="0"/>
          <w:numId w:val="0"/>
        </w:numPr>
        <w:ind w:firstLine="640" w:firstLineChars="200"/>
        <w:rPr>
          <w:rFonts w:hint="default" w:eastAsia="仿宋_GB2312"/>
          <w:lang w:val="en-US" w:eastAsia="zh-CN"/>
        </w:rPr>
      </w:pPr>
      <w:r>
        <w:rPr>
          <w:rFonts w:hint="eastAsia" w:ascii="仿宋" w:hAnsi="仿宋" w:eastAsia="仿宋"/>
          <w:sz w:val="32"/>
          <w:szCs w:val="32"/>
          <w:lang w:val="en-US" w:eastAsia="zh-CN"/>
        </w:rPr>
        <w:t>调查研究，制定方案，深入宣传，结合实际确定开支范围；根据实际需要，组织开展红十字基层组织和应急救援队伍建设，个人与团体会员的发展，红十字会青少年活动等。</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（二）项目管理情况</w:t>
      </w:r>
    </w:p>
    <w:p>
      <w:pPr>
        <w:adjustRightInd w:val="0"/>
        <w:snapToGrid w:val="0"/>
        <w:spacing w:line="578" w:lineRule="exact"/>
        <w:ind w:firstLine="720"/>
        <w:rPr>
          <w:rFonts w:hint="default" w:ascii="仿宋" w:hAnsi="仿宋" w:eastAsia="仿宋"/>
          <w:sz w:val="32"/>
          <w:szCs w:val="32"/>
          <w:lang w:val="en-US" w:eastAsia="zh-CN"/>
        </w:rPr>
      </w:pPr>
      <w:r>
        <w:rPr>
          <w:rFonts w:hint="eastAsia" w:ascii="仿宋" w:hAnsi="仿宋" w:eastAsia="仿宋"/>
          <w:sz w:val="32"/>
          <w:szCs w:val="32"/>
          <w:lang w:val="en-US" w:eastAsia="zh-CN"/>
        </w:rPr>
        <w:t>根据预算编制，结合实际情况，围绕红十字公益活动进行合理开支。</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（一）项目完成情况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动员热心红十字事业的自然人、法人以及其他组织，宣传普及红十字知识，开展</w:t>
      </w:r>
      <w:r>
        <w:rPr>
          <w:rFonts w:hint="eastAsia" w:ascii="仿宋" w:hAnsi="仿宋" w:eastAsia="仿宋"/>
          <w:sz w:val="32"/>
          <w:szCs w:val="32"/>
          <w:lang w:val="en-US" w:eastAsia="zh-CN"/>
        </w:rPr>
        <w:t>红十字基层组织和应急救援队伍建设，个人与团体会员的发展，红十字会青少年活动等</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（二）项目效益情况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积极推动大家参与支持人道主义救援、救助活动，了解红十字会公益事项，助力公益事业发展</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通过项目绩效管理自评，该项目在支出中不存在违法违纪行为，专款专用，按时完成年初绩效目标</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（二）存在的问题</w:t>
      </w:r>
    </w:p>
    <w:p>
      <w:pPr>
        <w:adjustRightInd w:val="0"/>
        <w:snapToGrid w:val="0"/>
        <w:spacing w:line="578" w:lineRule="exact"/>
        <w:ind w:firstLine="72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在学校开展的应急救护培训普及活动较少。</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（三）相关建议</w:t>
      </w:r>
    </w:p>
    <w:p>
      <w:pPr>
        <w:widowControl/>
        <w:adjustRightInd w:val="0"/>
        <w:snapToGrid w:val="0"/>
        <w:spacing w:line="578" w:lineRule="exact"/>
        <w:ind w:firstLine="640" w:firstLineChars="200"/>
        <w:contextualSpacing/>
        <w:jc w:val="left"/>
        <w:rPr>
          <w:rStyle w:val="27"/>
          <w:rFonts w:hint="default" w:ascii="黑体" w:hAnsi="黑体" w:eastAsia="黑体"/>
          <w:b w:val="0"/>
          <w:sz w:val="32"/>
          <w:szCs w:val="32"/>
          <w:lang w:val="en-US"/>
        </w:rPr>
      </w:pPr>
      <w:r>
        <w:rPr>
          <w:rFonts w:hint="eastAsia" w:ascii="仿宋_GB2312" w:hAnsi="仿宋_GB2312" w:eastAsia="仿宋_GB2312" w:cs="仿宋_GB2312"/>
          <w:kern w:val="0"/>
          <w:sz w:val="32"/>
          <w:szCs w:val="32"/>
          <w:shd w:val="clear" w:color="auto" w:fill="FFFFFF"/>
          <w:lang w:val="en-US" w:eastAsia="zh-CN"/>
        </w:rPr>
        <w:t>针对青少年特点，开展多场景急救知识培训普及活动。</w:t>
      </w:r>
    </w:p>
    <w:p>
      <w:pPr>
        <w:pStyle w:val="2"/>
      </w:pPr>
    </w:p>
    <w:p>
      <w:pPr>
        <w:pStyle w:val="2"/>
      </w:pPr>
    </w:p>
    <w:p>
      <w:pPr>
        <w:pStyle w:val="2"/>
      </w:pPr>
    </w:p>
    <w:p>
      <w:pPr>
        <w:pStyle w:val="2"/>
      </w:pPr>
    </w:p>
    <w:p>
      <w:pPr>
        <w:pStyle w:val="2"/>
      </w:pPr>
    </w:p>
    <w:p>
      <w:pPr>
        <w:pStyle w:val="2"/>
      </w:pPr>
    </w:p>
    <w:p>
      <w:pPr>
        <w:pStyle w:val="2"/>
      </w:pPr>
    </w:p>
    <w:p>
      <w:pPr>
        <w:pStyle w:val="2"/>
        <w:spacing w:before="93"/>
        <w:rPr>
          <w:rFonts w:hint="eastAsia" w:hAnsi="宋体" w:cs="宋体"/>
          <w:sz w:val="32"/>
          <w:szCs w:val="32"/>
          <w:shd w:val="clear" w:color="auto" w:fill="FFFFFF"/>
          <w:lang w:val="zh-CN"/>
        </w:rPr>
      </w:pPr>
    </w:p>
    <w:p>
      <w:pPr>
        <w:spacing w:line="572" w:lineRule="exact"/>
        <w:jc w:val="left"/>
        <w:outlineLvl w:val="0"/>
        <w:rPr>
          <w:rFonts w:hint="eastAsia" w:ascii="黑体" w:hAnsi="黑体" w:eastAsia="黑体" w:cs="黑体"/>
          <w:sz w:val="32"/>
          <w:szCs w:val="32"/>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5</w:t>
      </w:r>
    </w:p>
    <w:p>
      <w:pPr>
        <w:pStyle w:val="33"/>
        <w:spacing w:line="578" w:lineRule="exact"/>
        <w:ind w:firstLine="1600" w:firstLineChars="500"/>
        <w:jc w:val="both"/>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eastAsia" w:ascii="方正小标宋简体" w:hAnsi="方正小标宋简体" w:eastAsia="方正小标宋简体" w:cs="方正小标宋简体"/>
          <w:color w:val="auto"/>
          <w:kern w:val="2"/>
          <w:sz w:val="32"/>
          <w:szCs w:val="32"/>
          <w:highlight w:val="none"/>
          <w:lang w:val="en-US"/>
        </w:rPr>
        <w:t>年</w:t>
      </w:r>
      <w:r>
        <w:rPr>
          <w:rFonts w:hint="eastAsia" w:ascii="方正小标宋简体" w:hAnsi="方正小标宋简体" w:eastAsia="方正小标宋简体" w:cs="方正小标宋简体"/>
          <w:color w:val="auto"/>
          <w:kern w:val="2"/>
          <w:sz w:val="32"/>
          <w:szCs w:val="32"/>
          <w:highlight w:val="none"/>
          <w:lang w:val="en-US" w:eastAsia="zh-CN"/>
        </w:rPr>
        <w:t>开办费</w:t>
      </w:r>
      <w:r>
        <w:rPr>
          <w:rFonts w:hint="eastAsia" w:ascii="方正小标宋简体" w:hAnsi="方正小标宋简体" w:eastAsia="方正小标宋简体" w:cs="方正小标宋简体"/>
          <w:color w:val="auto"/>
          <w:kern w:val="2"/>
          <w:sz w:val="32"/>
          <w:szCs w:val="32"/>
          <w:highlight w:val="none"/>
          <w:lang w:val="en-US"/>
        </w:rPr>
        <w:t>项目绩效自评</w:t>
      </w:r>
      <w:r>
        <w:rPr>
          <w:rFonts w:hint="eastAsia" w:ascii="方正小标宋简体" w:hAnsi="方正小标宋简体" w:eastAsia="方正小标宋简体" w:cs="方正小标宋简体"/>
          <w:color w:val="auto"/>
          <w:kern w:val="2"/>
          <w:sz w:val="32"/>
          <w:szCs w:val="32"/>
          <w:lang w:val="en-US"/>
        </w:rPr>
        <w:t>报告</w:t>
      </w:r>
    </w:p>
    <w:p>
      <w:pPr>
        <w:pStyle w:val="33"/>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cs="宋体"/>
          <w:kern w:val="0"/>
          <w:sz w:val="32"/>
          <w:szCs w:val="32"/>
          <w:shd w:val="clear" w:color="auto" w:fill="FFFFFF"/>
          <w:lang w:val="zh-CN"/>
        </w:rPr>
        <w:t>、项目概况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（一）项目基本情况</w:t>
      </w:r>
    </w:p>
    <w:p>
      <w:pPr>
        <w:widowControl/>
        <w:adjustRightInd w:val="0"/>
        <w:snapToGrid w:val="0"/>
        <w:spacing w:line="578" w:lineRule="exact"/>
        <w:ind w:firstLine="960" w:firstLineChars="3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 w:hAnsi="仿宋" w:eastAsia="仿宋"/>
          <w:sz w:val="32"/>
          <w:szCs w:val="32"/>
          <w:lang w:val="en-US" w:eastAsia="zh-CN"/>
        </w:rPr>
        <w:t>根据峨编发【2021】1号文件精神，峨眉山市红十字会成为市委市政府管理的机构单列、经费单列、独立运行的群团组织，需采购一批办公设备保障日常工作正常运转。</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（二）项目绩效目标</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1．项目主要内容</w:t>
      </w:r>
      <w:r>
        <w:rPr>
          <w:rFonts w:hint="eastAsia" w:ascii="仿宋_GB2312" w:hAnsi="仿宋_GB2312" w:eastAsia="仿宋_GB2312" w:cs="仿宋_GB2312"/>
          <w:kern w:val="0"/>
          <w:sz w:val="32"/>
          <w:szCs w:val="32"/>
          <w:shd w:val="clear" w:color="auto" w:fill="FFFFFF"/>
          <w:lang w:val="en-US" w:eastAsia="zh-CN"/>
        </w:rPr>
        <w:t>和绩效目标</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保障办公设备正常购置，确保机构正常运行。</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严格按照资金使用范围申报、使用。申报内容与实际相符，申报目标合理可行。</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w:t>
      </w:r>
      <w:r>
        <w:rPr>
          <w:rFonts w:hint="eastAsia" w:ascii="黑体" w:hAnsi="宋体" w:eastAsia="黑体" w:cs="宋体"/>
          <w:kern w:val="0"/>
          <w:sz w:val="32"/>
          <w:szCs w:val="32"/>
          <w:shd w:val="clear" w:color="auto" w:fill="FFFFFF"/>
          <w:lang w:val="zh-CN"/>
        </w:rPr>
        <w:t>、项目资金申报及使用情况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一</w:t>
      </w:r>
      <w:r>
        <w:rPr>
          <w:rFonts w:hint="eastAsia" w:ascii="楷体_GB2312" w:hAnsi="楷体_GB2312" w:eastAsia="楷体_GB2312" w:cs="楷体_GB2312"/>
          <w:b/>
          <w:bCs/>
          <w:kern w:val="0"/>
          <w:sz w:val="32"/>
          <w:szCs w:val="32"/>
          <w:shd w:val="clear" w:color="auto" w:fill="FFFFFF"/>
          <w:lang w:val="zh-CN"/>
        </w:rPr>
        <w:t>）资金计划、到位及使用情况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我会开办经费共计20.00万元，资金</w:t>
      </w:r>
      <w:r>
        <w:rPr>
          <w:rFonts w:hint="eastAsia" w:ascii="仿宋_GB2312" w:hAnsi="仿宋_GB2312" w:eastAsia="仿宋_GB2312" w:cs="仿宋_GB2312"/>
          <w:kern w:val="0"/>
          <w:sz w:val="32"/>
          <w:szCs w:val="32"/>
          <w:shd w:val="clear" w:color="auto" w:fill="FFFFFF"/>
          <w:lang w:val="zh-CN"/>
        </w:rPr>
        <w:t>渠道</w:t>
      </w:r>
      <w:r>
        <w:rPr>
          <w:rFonts w:hint="eastAsia" w:ascii="仿宋_GB2312" w:hAnsi="仿宋_GB2312" w:eastAsia="仿宋_GB2312" w:cs="仿宋_GB2312"/>
          <w:kern w:val="0"/>
          <w:sz w:val="32"/>
          <w:szCs w:val="32"/>
          <w:shd w:val="clear" w:color="auto" w:fill="FFFFFF"/>
          <w:lang w:val="en-US" w:eastAsia="zh-CN"/>
        </w:rPr>
        <w:t>为财政拨款</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）资金到位及使用情况</w:t>
      </w:r>
    </w:p>
    <w:p>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eastAsia="zh-CN"/>
        </w:rPr>
        <w:t>我会开办经费2022年支出2.04万元，主要用于办公设备采买，资金到位100%，因未及时采买完所有办公设备，资金使用率低。</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财务管理制度是否健全，严格执行财务管理制度，账务处理及时，会计核算规范。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w:t>
      </w:r>
      <w:r>
        <w:rPr>
          <w:rFonts w:hint="eastAsia" w:ascii="黑体" w:hAnsi="宋体" w:eastAsia="黑体" w:cs="宋体"/>
          <w:kern w:val="0"/>
          <w:sz w:val="32"/>
          <w:szCs w:val="32"/>
          <w:shd w:val="clear" w:color="auto" w:fill="FFFFFF"/>
          <w:lang w:val="zh-CN"/>
        </w:rPr>
        <w:t>项目实施及管理情况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eastAsia="zh-CN"/>
        </w:rPr>
        <w:t>（一）</w:t>
      </w:r>
      <w:r>
        <w:rPr>
          <w:rFonts w:hint="eastAsia" w:ascii="楷体_GB2312" w:hAnsi="楷体_GB2312" w:eastAsia="楷体_GB2312" w:cs="楷体_GB2312"/>
          <w:b/>
          <w:bCs/>
          <w:kern w:val="0"/>
          <w:sz w:val="32"/>
          <w:szCs w:val="32"/>
          <w:shd w:val="clear" w:color="auto" w:fill="FFFFFF"/>
          <w:lang w:val="zh-CN"/>
        </w:rPr>
        <w:t>项目实施</w:t>
      </w:r>
    </w:p>
    <w:p>
      <w:pPr>
        <w:pStyle w:val="2"/>
        <w:numPr>
          <w:ilvl w:val="0"/>
          <w:numId w:val="0"/>
        </w:numPr>
        <w:ind w:firstLine="640" w:firstLineChars="200"/>
        <w:rPr>
          <w:rFonts w:hint="default" w:eastAsia="仿宋_GB2312"/>
          <w:lang w:val="en-US" w:eastAsia="zh-CN"/>
        </w:rPr>
      </w:pPr>
      <w:r>
        <w:rPr>
          <w:rFonts w:hint="eastAsia" w:ascii="仿宋" w:hAnsi="仿宋" w:eastAsia="仿宋"/>
          <w:sz w:val="32"/>
          <w:szCs w:val="32"/>
          <w:lang w:val="en-US" w:eastAsia="zh-CN"/>
        </w:rPr>
        <w:t>调查研究，制定方案，根据红十字工作职责以及日常办公的需要确定需采买设备，安排制定工作人员按程序负责采买。</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eastAsia="zh-CN"/>
        </w:rPr>
      </w:pPr>
      <w:r>
        <w:rPr>
          <w:rFonts w:hint="eastAsia" w:ascii="楷体_GB2312" w:hAnsi="楷体_GB2312" w:eastAsia="楷体_GB2312" w:cs="楷体_GB2312"/>
          <w:b/>
          <w:bCs/>
          <w:kern w:val="0"/>
          <w:sz w:val="32"/>
          <w:szCs w:val="32"/>
          <w:shd w:val="clear" w:color="auto" w:fill="FFFFFF"/>
          <w:lang w:val="zh-CN" w:eastAsia="zh-CN"/>
        </w:rPr>
        <w:t>（二）项目管理情况</w:t>
      </w:r>
    </w:p>
    <w:p>
      <w:pPr>
        <w:adjustRightInd w:val="0"/>
        <w:snapToGrid w:val="0"/>
        <w:spacing w:line="578" w:lineRule="exact"/>
        <w:ind w:firstLine="720"/>
        <w:rPr>
          <w:rFonts w:hint="default" w:ascii="仿宋" w:hAnsi="仿宋" w:eastAsia="仿宋"/>
          <w:sz w:val="32"/>
          <w:szCs w:val="32"/>
          <w:lang w:val="en-US" w:eastAsia="zh-CN"/>
        </w:rPr>
      </w:pPr>
      <w:r>
        <w:rPr>
          <w:rFonts w:hint="eastAsia" w:ascii="仿宋" w:hAnsi="仿宋" w:eastAsia="仿宋"/>
          <w:sz w:val="32"/>
          <w:szCs w:val="32"/>
          <w:lang w:val="en-US" w:eastAsia="zh-CN"/>
        </w:rPr>
        <w:t>根据预算编制，结合实际情况，按程序要求采买办公设备。</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w:t>
      </w:r>
      <w:r>
        <w:rPr>
          <w:rFonts w:hint="eastAsia" w:ascii="黑体" w:hAnsi="宋体" w:eastAsia="黑体" w:cs="宋体"/>
          <w:kern w:val="0"/>
          <w:sz w:val="32"/>
          <w:szCs w:val="32"/>
          <w:shd w:val="clear" w:color="auto" w:fill="FFFFFF"/>
          <w:lang w:val="zh-CN"/>
        </w:rPr>
        <w:t>目绩效情况</w:t>
      </w:r>
      <w:r>
        <w:rPr>
          <w:rFonts w:hint="eastAsia" w:ascii="仿宋_GB2312" w:hAnsi="宋体"/>
          <w:sz w:val="32"/>
          <w:szCs w:val="32"/>
          <w:lang w:val="zh-CN"/>
        </w:rPr>
        <w:tab/>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（一）项目完成情况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本着节约的宗旨，先采购当下急需用的办公设备，后续已规划办公设备还未采购</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（二）项目效益情况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保障日常工作运转，提高工作人员工作积极性</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w:t>
      </w:r>
      <w:r>
        <w:rPr>
          <w:rFonts w:hint="eastAsia" w:ascii="黑体" w:hAnsi="宋体" w:eastAsia="黑体" w:cs="宋体"/>
          <w:kern w:val="0"/>
          <w:sz w:val="32"/>
          <w:szCs w:val="32"/>
          <w:shd w:val="clear" w:color="auto" w:fill="FFFFFF"/>
          <w:lang w:val="zh-CN"/>
        </w:rPr>
        <w:t>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en-US" w:eastAsia="zh-CN"/>
        </w:rPr>
        <w:t>通过项目绩效管理自评，该项目在支出中不存在违法违纪行为，专款专用，但完成办公设备采购目标落实上有待加强</w:t>
      </w:r>
      <w:r>
        <w:rPr>
          <w:rFonts w:hint="eastAsia" w:ascii="仿宋_GB2312" w:hAnsi="仿宋_GB2312" w:eastAsia="仿宋_GB2312" w:cs="仿宋_GB2312"/>
          <w:kern w:val="0"/>
          <w:sz w:val="32"/>
          <w:szCs w:val="32"/>
          <w:shd w:val="clear" w:color="auto" w:fill="FFFFFF"/>
          <w:lang w:val="zh-CN"/>
        </w:rPr>
        <w:t>。</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（二）存在的问题</w:t>
      </w:r>
    </w:p>
    <w:p>
      <w:pPr>
        <w:adjustRightInd w:val="0"/>
        <w:snapToGrid w:val="0"/>
        <w:spacing w:line="578" w:lineRule="exact"/>
        <w:ind w:firstLine="72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采购办公设备不及时。</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（三）相关建议</w:t>
      </w:r>
    </w:p>
    <w:p>
      <w:pPr>
        <w:widowControl/>
        <w:adjustRightInd w:val="0"/>
        <w:snapToGrid w:val="0"/>
        <w:spacing w:line="578" w:lineRule="exact"/>
        <w:ind w:firstLine="640" w:firstLineChars="200"/>
        <w:contextualSpacing/>
        <w:jc w:val="left"/>
        <w:rPr>
          <w:rStyle w:val="27"/>
          <w:rFonts w:hint="default" w:ascii="黑体" w:hAnsi="黑体" w:eastAsia="黑体"/>
          <w:b w:val="0"/>
          <w:sz w:val="32"/>
          <w:szCs w:val="32"/>
          <w:lang w:val="en-US"/>
        </w:rPr>
      </w:pPr>
      <w:r>
        <w:rPr>
          <w:rFonts w:hint="eastAsia" w:ascii="仿宋" w:hAnsi="仿宋" w:eastAsia="仿宋"/>
          <w:sz w:val="32"/>
          <w:szCs w:val="32"/>
          <w:lang w:val="en-US" w:eastAsia="zh-CN"/>
        </w:rPr>
        <w:t>及时采购所需办公设备保障日常工作正常运转</w:t>
      </w:r>
      <w:r>
        <w:rPr>
          <w:rFonts w:hint="eastAsia" w:ascii="仿宋_GB2312" w:hAnsi="仿宋_GB2312" w:eastAsia="仿宋_GB2312" w:cs="仿宋_GB2312"/>
          <w:kern w:val="0"/>
          <w:sz w:val="32"/>
          <w:szCs w:val="32"/>
          <w:shd w:val="clear" w:color="auto" w:fill="FFFFFF"/>
          <w:lang w:val="en-US" w:eastAsia="zh-CN"/>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93CB75F"/>
    <w:multiLevelType w:val="singleLevel"/>
    <w:tmpl w:val="493CB75F"/>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NTViMWI5YjAwNTM1NWM4ZjAwMzAwZWNhZmYzN2EifQ=="/>
  </w:docVars>
  <w:rsids>
    <w:rsidRoot w:val="00F1361C"/>
    <w:rsid w:val="000222C6"/>
    <w:rsid w:val="0002511A"/>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234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79DA"/>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3EA5"/>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4814"/>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4408F"/>
    <w:rsid w:val="015975B8"/>
    <w:rsid w:val="01A23AC6"/>
    <w:rsid w:val="01D21AC6"/>
    <w:rsid w:val="02143E91"/>
    <w:rsid w:val="0264611C"/>
    <w:rsid w:val="028279CD"/>
    <w:rsid w:val="029A5F34"/>
    <w:rsid w:val="02BC0A53"/>
    <w:rsid w:val="02E14F55"/>
    <w:rsid w:val="03D47ECF"/>
    <w:rsid w:val="050B287F"/>
    <w:rsid w:val="051A51B8"/>
    <w:rsid w:val="05241B93"/>
    <w:rsid w:val="0532605E"/>
    <w:rsid w:val="053A3164"/>
    <w:rsid w:val="054024EB"/>
    <w:rsid w:val="06456265"/>
    <w:rsid w:val="066E0107"/>
    <w:rsid w:val="06C15548"/>
    <w:rsid w:val="06C945AA"/>
    <w:rsid w:val="07256E42"/>
    <w:rsid w:val="073754EC"/>
    <w:rsid w:val="075E313A"/>
    <w:rsid w:val="07996F6E"/>
    <w:rsid w:val="087838E7"/>
    <w:rsid w:val="089A4971"/>
    <w:rsid w:val="08C7704F"/>
    <w:rsid w:val="09724F55"/>
    <w:rsid w:val="09754281"/>
    <w:rsid w:val="09B259BF"/>
    <w:rsid w:val="0A2032A3"/>
    <w:rsid w:val="0A2A2EAD"/>
    <w:rsid w:val="0A500E80"/>
    <w:rsid w:val="0A515301"/>
    <w:rsid w:val="0A8327C7"/>
    <w:rsid w:val="0ACF360B"/>
    <w:rsid w:val="0B3F197A"/>
    <w:rsid w:val="0BC44DC4"/>
    <w:rsid w:val="0C663F94"/>
    <w:rsid w:val="0C795E48"/>
    <w:rsid w:val="0CC9374C"/>
    <w:rsid w:val="0D363F3D"/>
    <w:rsid w:val="0DDC74AE"/>
    <w:rsid w:val="0DF26CD2"/>
    <w:rsid w:val="0E206D3A"/>
    <w:rsid w:val="0EAC3329"/>
    <w:rsid w:val="0F0F7410"/>
    <w:rsid w:val="0F317386"/>
    <w:rsid w:val="0F6459AD"/>
    <w:rsid w:val="0F98263C"/>
    <w:rsid w:val="101860EC"/>
    <w:rsid w:val="10796D88"/>
    <w:rsid w:val="10C055FF"/>
    <w:rsid w:val="10F44B0F"/>
    <w:rsid w:val="11166833"/>
    <w:rsid w:val="112C42A9"/>
    <w:rsid w:val="11397AC9"/>
    <w:rsid w:val="118107EC"/>
    <w:rsid w:val="11835FE2"/>
    <w:rsid w:val="11A61AB4"/>
    <w:rsid w:val="11C42733"/>
    <w:rsid w:val="13D50BC4"/>
    <w:rsid w:val="13F07810"/>
    <w:rsid w:val="14D27179"/>
    <w:rsid w:val="153604F8"/>
    <w:rsid w:val="16076D50"/>
    <w:rsid w:val="16175B06"/>
    <w:rsid w:val="165E4F6A"/>
    <w:rsid w:val="16BB723D"/>
    <w:rsid w:val="17646EEA"/>
    <w:rsid w:val="182D4112"/>
    <w:rsid w:val="186757FF"/>
    <w:rsid w:val="18832ED6"/>
    <w:rsid w:val="18841759"/>
    <w:rsid w:val="18E37A09"/>
    <w:rsid w:val="18F57676"/>
    <w:rsid w:val="19385A52"/>
    <w:rsid w:val="198509FA"/>
    <w:rsid w:val="198F4CE6"/>
    <w:rsid w:val="19C1510B"/>
    <w:rsid w:val="19F54388"/>
    <w:rsid w:val="1A4C0380"/>
    <w:rsid w:val="1A5F5C65"/>
    <w:rsid w:val="1A742B0A"/>
    <w:rsid w:val="1A786CF3"/>
    <w:rsid w:val="1A911621"/>
    <w:rsid w:val="1ABF1CEA"/>
    <w:rsid w:val="1AE654C9"/>
    <w:rsid w:val="1B9B090D"/>
    <w:rsid w:val="1BE8440E"/>
    <w:rsid w:val="1C1D13BE"/>
    <w:rsid w:val="1C4E1577"/>
    <w:rsid w:val="1C5A43C0"/>
    <w:rsid w:val="1C633D75"/>
    <w:rsid w:val="1CA4563B"/>
    <w:rsid w:val="1CB17D58"/>
    <w:rsid w:val="1D155CEE"/>
    <w:rsid w:val="1D61177E"/>
    <w:rsid w:val="1D61334F"/>
    <w:rsid w:val="1D677DD1"/>
    <w:rsid w:val="1D6D4503"/>
    <w:rsid w:val="1DBC2B8F"/>
    <w:rsid w:val="1EB10DB4"/>
    <w:rsid w:val="1EE63D8E"/>
    <w:rsid w:val="1F177C22"/>
    <w:rsid w:val="1F3C0342"/>
    <w:rsid w:val="1FF35744"/>
    <w:rsid w:val="1FF64400"/>
    <w:rsid w:val="20510A71"/>
    <w:rsid w:val="20672C08"/>
    <w:rsid w:val="20723BA1"/>
    <w:rsid w:val="20AB687B"/>
    <w:rsid w:val="214116AB"/>
    <w:rsid w:val="21EE1107"/>
    <w:rsid w:val="21FC1A76"/>
    <w:rsid w:val="228D4AA9"/>
    <w:rsid w:val="22B55875"/>
    <w:rsid w:val="22BC5F69"/>
    <w:rsid w:val="23100F15"/>
    <w:rsid w:val="236978C7"/>
    <w:rsid w:val="23860B96"/>
    <w:rsid w:val="240371BF"/>
    <w:rsid w:val="24B2466D"/>
    <w:rsid w:val="25227A45"/>
    <w:rsid w:val="2536529E"/>
    <w:rsid w:val="25461985"/>
    <w:rsid w:val="25B45E57"/>
    <w:rsid w:val="263C4B36"/>
    <w:rsid w:val="268A673E"/>
    <w:rsid w:val="26AF5308"/>
    <w:rsid w:val="26FB285A"/>
    <w:rsid w:val="28122FE1"/>
    <w:rsid w:val="28DC5D2F"/>
    <w:rsid w:val="28FB2A87"/>
    <w:rsid w:val="291F156B"/>
    <w:rsid w:val="2942746C"/>
    <w:rsid w:val="29714AF7"/>
    <w:rsid w:val="29DD218D"/>
    <w:rsid w:val="29FD04D3"/>
    <w:rsid w:val="2A495A74"/>
    <w:rsid w:val="2AE01F34"/>
    <w:rsid w:val="2B0055FB"/>
    <w:rsid w:val="2B0D0850"/>
    <w:rsid w:val="2BC671D2"/>
    <w:rsid w:val="2C183938"/>
    <w:rsid w:val="2C4D455A"/>
    <w:rsid w:val="2C8A61B5"/>
    <w:rsid w:val="2C8F5E2C"/>
    <w:rsid w:val="2D9208BC"/>
    <w:rsid w:val="2DF04E50"/>
    <w:rsid w:val="2DF14458"/>
    <w:rsid w:val="2E996775"/>
    <w:rsid w:val="2EAD4823"/>
    <w:rsid w:val="2F040D46"/>
    <w:rsid w:val="2F8D726E"/>
    <w:rsid w:val="2F9B2ADC"/>
    <w:rsid w:val="2FBD5420"/>
    <w:rsid w:val="2FEA5603"/>
    <w:rsid w:val="30711881"/>
    <w:rsid w:val="308C0563"/>
    <w:rsid w:val="30FA65EB"/>
    <w:rsid w:val="31927D00"/>
    <w:rsid w:val="319F7F4E"/>
    <w:rsid w:val="31C0486E"/>
    <w:rsid w:val="31F75DB5"/>
    <w:rsid w:val="3253074C"/>
    <w:rsid w:val="32761300"/>
    <w:rsid w:val="3304709D"/>
    <w:rsid w:val="33117A86"/>
    <w:rsid w:val="33304998"/>
    <w:rsid w:val="33500544"/>
    <w:rsid w:val="336472E3"/>
    <w:rsid w:val="345474EF"/>
    <w:rsid w:val="35492DCC"/>
    <w:rsid w:val="355E2731"/>
    <w:rsid w:val="357265D8"/>
    <w:rsid w:val="361169B7"/>
    <w:rsid w:val="36233D0B"/>
    <w:rsid w:val="36AA5135"/>
    <w:rsid w:val="37103BA1"/>
    <w:rsid w:val="37283745"/>
    <w:rsid w:val="372C02AF"/>
    <w:rsid w:val="37633BF8"/>
    <w:rsid w:val="376D39B2"/>
    <w:rsid w:val="37E16F03"/>
    <w:rsid w:val="37FE2436"/>
    <w:rsid w:val="38206066"/>
    <w:rsid w:val="38565EBD"/>
    <w:rsid w:val="38D469F0"/>
    <w:rsid w:val="39BF2767"/>
    <w:rsid w:val="39C14435"/>
    <w:rsid w:val="39CB4594"/>
    <w:rsid w:val="39E97DA8"/>
    <w:rsid w:val="3A8A3C6B"/>
    <w:rsid w:val="3AA4411A"/>
    <w:rsid w:val="3AD9074E"/>
    <w:rsid w:val="3B131E13"/>
    <w:rsid w:val="3B3C3EF3"/>
    <w:rsid w:val="3B5E5E13"/>
    <w:rsid w:val="3B7D557D"/>
    <w:rsid w:val="3C38750A"/>
    <w:rsid w:val="3CC57E04"/>
    <w:rsid w:val="3CCF3BB7"/>
    <w:rsid w:val="3CD236A7"/>
    <w:rsid w:val="3D453E79"/>
    <w:rsid w:val="3D7B5AED"/>
    <w:rsid w:val="3D98207C"/>
    <w:rsid w:val="3E474B17"/>
    <w:rsid w:val="3E78745D"/>
    <w:rsid w:val="3EBE7337"/>
    <w:rsid w:val="3EF913BF"/>
    <w:rsid w:val="3F357E00"/>
    <w:rsid w:val="4085630D"/>
    <w:rsid w:val="40AA5378"/>
    <w:rsid w:val="40DC2D46"/>
    <w:rsid w:val="40E80885"/>
    <w:rsid w:val="40EF3801"/>
    <w:rsid w:val="41524575"/>
    <w:rsid w:val="42187DAE"/>
    <w:rsid w:val="423C32A9"/>
    <w:rsid w:val="426E3A33"/>
    <w:rsid w:val="42B609B0"/>
    <w:rsid w:val="42B94DA3"/>
    <w:rsid w:val="42C472B0"/>
    <w:rsid w:val="42D71A17"/>
    <w:rsid w:val="43F7518C"/>
    <w:rsid w:val="441B6D3D"/>
    <w:rsid w:val="44B51DC9"/>
    <w:rsid w:val="44E268DA"/>
    <w:rsid w:val="44EB0BB1"/>
    <w:rsid w:val="45515F3F"/>
    <w:rsid w:val="457C0654"/>
    <w:rsid w:val="45C142B9"/>
    <w:rsid w:val="464F2BAF"/>
    <w:rsid w:val="467F03FC"/>
    <w:rsid w:val="46D03CF6"/>
    <w:rsid w:val="46DC584E"/>
    <w:rsid w:val="46E30912"/>
    <w:rsid w:val="46E320B7"/>
    <w:rsid w:val="479D1F8F"/>
    <w:rsid w:val="47F30124"/>
    <w:rsid w:val="48284AC3"/>
    <w:rsid w:val="49261002"/>
    <w:rsid w:val="498F757E"/>
    <w:rsid w:val="4A627F82"/>
    <w:rsid w:val="4B0E749A"/>
    <w:rsid w:val="4B4F25DA"/>
    <w:rsid w:val="4B5E1788"/>
    <w:rsid w:val="4B8535CF"/>
    <w:rsid w:val="4BE068DB"/>
    <w:rsid w:val="4BE551A5"/>
    <w:rsid w:val="4BF33042"/>
    <w:rsid w:val="4BFA22D2"/>
    <w:rsid w:val="4D437405"/>
    <w:rsid w:val="4D577224"/>
    <w:rsid w:val="4D73233C"/>
    <w:rsid w:val="4D89390B"/>
    <w:rsid w:val="4DA1334D"/>
    <w:rsid w:val="4E597239"/>
    <w:rsid w:val="4E5F6ED0"/>
    <w:rsid w:val="4E766588"/>
    <w:rsid w:val="4E7D62E3"/>
    <w:rsid w:val="4E80373E"/>
    <w:rsid w:val="4EAB630A"/>
    <w:rsid w:val="4EC050DF"/>
    <w:rsid w:val="4ECE2238"/>
    <w:rsid w:val="4F6B3C13"/>
    <w:rsid w:val="4FA3092D"/>
    <w:rsid w:val="4FB35FAC"/>
    <w:rsid w:val="4FCE5F50"/>
    <w:rsid w:val="50245D12"/>
    <w:rsid w:val="50A15412"/>
    <w:rsid w:val="5132504C"/>
    <w:rsid w:val="513B5867"/>
    <w:rsid w:val="516C46AD"/>
    <w:rsid w:val="517E4994"/>
    <w:rsid w:val="51E326AC"/>
    <w:rsid w:val="52D46DB8"/>
    <w:rsid w:val="52E55A8A"/>
    <w:rsid w:val="530C7085"/>
    <w:rsid w:val="533D76DC"/>
    <w:rsid w:val="53460172"/>
    <w:rsid w:val="537E6D0A"/>
    <w:rsid w:val="540B1521"/>
    <w:rsid w:val="553E76D4"/>
    <w:rsid w:val="555B47FD"/>
    <w:rsid w:val="55B101D6"/>
    <w:rsid w:val="55DD513F"/>
    <w:rsid w:val="55E62245"/>
    <w:rsid w:val="56022C4C"/>
    <w:rsid w:val="563B5030"/>
    <w:rsid w:val="566A5300"/>
    <w:rsid w:val="56A2484D"/>
    <w:rsid w:val="56AF0889"/>
    <w:rsid w:val="571058F3"/>
    <w:rsid w:val="57163F2D"/>
    <w:rsid w:val="572A2D70"/>
    <w:rsid w:val="572B061E"/>
    <w:rsid w:val="575B631B"/>
    <w:rsid w:val="57AC38D0"/>
    <w:rsid w:val="57E94157"/>
    <w:rsid w:val="58372C70"/>
    <w:rsid w:val="58D5034F"/>
    <w:rsid w:val="59493C41"/>
    <w:rsid w:val="598633F7"/>
    <w:rsid w:val="59E44CEE"/>
    <w:rsid w:val="5A0C1B4F"/>
    <w:rsid w:val="5A274BDA"/>
    <w:rsid w:val="5A951B44"/>
    <w:rsid w:val="5AF92295"/>
    <w:rsid w:val="5C083F1E"/>
    <w:rsid w:val="5C1A103C"/>
    <w:rsid w:val="5C1B7B96"/>
    <w:rsid w:val="5C1C6445"/>
    <w:rsid w:val="5CD6186D"/>
    <w:rsid w:val="5CD71FC4"/>
    <w:rsid w:val="5D532CEA"/>
    <w:rsid w:val="5EE57DEF"/>
    <w:rsid w:val="5F427DC1"/>
    <w:rsid w:val="5F494391"/>
    <w:rsid w:val="60361B85"/>
    <w:rsid w:val="604410F7"/>
    <w:rsid w:val="60A34C6E"/>
    <w:rsid w:val="615D5386"/>
    <w:rsid w:val="621E304D"/>
    <w:rsid w:val="625978FB"/>
    <w:rsid w:val="62D653F0"/>
    <w:rsid w:val="64191A38"/>
    <w:rsid w:val="64550596"/>
    <w:rsid w:val="646F78AA"/>
    <w:rsid w:val="64B452BD"/>
    <w:rsid w:val="661F70AE"/>
    <w:rsid w:val="664A52F9"/>
    <w:rsid w:val="66822AB6"/>
    <w:rsid w:val="66F06D32"/>
    <w:rsid w:val="672D1356"/>
    <w:rsid w:val="67775C43"/>
    <w:rsid w:val="67E4382B"/>
    <w:rsid w:val="68924587"/>
    <w:rsid w:val="68C005C4"/>
    <w:rsid w:val="69316087"/>
    <w:rsid w:val="69561038"/>
    <w:rsid w:val="6977720C"/>
    <w:rsid w:val="69BB70ED"/>
    <w:rsid w:val="6A192617"/>
    <w:rsid w:val="6B6D71ED"/>
    <w:rsid w:val="6B9D2F4E"/>
    <w:rsid w:val="6BC13786"/>
    <w:rsid w:val="6BD139D2"/>
    <w:rsid w:val="6BDF1BB3"/>
    <w:rsid w:val="6C114498"/>
    <w:rsid w:val="6C4A05C8"/>
    <w:rsid w:val="6C95328A"/>
    <w:rsid w:val="6CB57E24"/>
    <w:rsid w:val="6CEF4DB7"/>
    <w:rsid w:val="6CF12DF0"/>
    <w:rsid w:val="6E7E3605"/>
    <w:rsid w:val="6F525DFE"/>
    <w:rsid w:val="6F5C6C7D"/>
    <w:rsid w:val="6F6C2BE7"/>
    <w:rsid w:val="6F887A72"/>
    <w:rsid w:val="6FF5CC65"/>
    <w:rsid w:val="70C96594"/>
    <w:rsid w:val="70D54F38"/>
    <w:rsid w:val="70DA60AB"/>
    <w:rsid w:val="70ED2C38"/>
    <w:rsid w:val="715C0E4B"/>
    <w:rsid w:val="71D4448C"/>
    <w:rsid w:val="72030BA5"/>
    <w:rsid w:val="72532AA8"/>
    <w:rsid w:val="72734D90"/>
    <w:rsid w:val="730E028E"/>
    <w:rsid w:val="7369536E"/>
    <w:rsid w:val="73697BBA"/>
    <w:rsid w:val="7386076C"/>
    <w:rsid w:val="73AD73D5"/>
    <w:rsid w:val="73B6EB34"/>
    <w:rsid w:val="73E41480"/>
    <w:rsid w:val="744731E5"/>
    <w:rsid w:val="745B5755"/>
    <w:rsid w:val="74864609"/>
    <w:rsid w:val="74B030CC"/>
    <w:rsid w:val="754B00E5"/>
    <w:rsid w:val="758F3087"/>
    <w:rsid w:val="769C7501"/>
    <w:rsid w:val="76C4674A"/>
    <w:rsid w:val="76D90BB3"/>
    <w:rsid w:val="76E3355F"/>
    <w:rsid w:val="77212C85"/>
    <w:rsid w:val="778769C8"/>
    <w:rsid w:val="78DD0EF3"/>
    <w:rsid w:val="791F596F"/>
    <w:rsid w:val="79AC25AE"/>
    <w:rsid w:val="79CE5D92"/>
    <w:rsid w:val="79D5623D"/>
    <w:rsid w:val="79E00359"/>
    <w:rsid w:val="79EE5BA4"/>
    <w:rsid w:val="7A396538"/>
    <w:rsid w:val="7A5213A8"/>
    <w:rsid w:val="7A5274B6"/>
    <w:rsid w:val="7A894339"/>
    <w:rsid w:val="7CA06F90"/>
    <w:rsid w:val="7CC84C34"/>
    <w:rsid w:val="7D0A42A7"/>
    <w:rsid w:val="7D8A67C1"/>
    <w:rsid w:val="7E152E18"/>
    <w:rsid w:val="7E2608D0"/>
    <w:rsid w:val="7E3979D8"/>
    <w:rsid w:val="7E696EEB"/>
    <w:rsid w:val="7EB87ED8"/>
    <w:rsid w:val="7EBA2054"/>
    <w:rsid w:val="7EEF11D3"/>
    <w:rsid w:val="7F412234"/>
    <w:rsid w:val="7FA30C79"/>
    <w:rsid w:val="7FB7269E"/>
    <w:rsid w:val="7FC96657"/>
    <w:rsid w:val="7FD36AE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6032;&#24314;%20XLSX%20&#24037;&#20316;&#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1.xml"/><Relationship Id="rId1" Type="http://schemas.openxmlformats.org/officeDocument/2006/relationships/oleObject" Target="file:///C:\Users\Lenovo\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"收入总计"</c:f>
              <c:strCache>
                <c:ptCount val="1"/>
                <c:pt idx="0">
                  <c:v>收入总计</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'[新建 XLSX 工作表.xlsx]Sheet1'!$D$2:$E$2</c:f>
              <c:strCache>
                <c:ptCount val="2"/>
                <c:pt idx="0">
                  <c:v>2021年</c:v>
                </c:pt>
                <c:pt idx="1">
                  <c:v>2022年</c:v>
                </c:pt>
              </c:strCache>
            </c:strRef>
          </c:cat>
          <c:val>
            <c:numRef>
              <c:f>'[新建 XLSX 工作表.xlsx]Sheet1'!$D$3:$E$3</c:f>
              <c:numCache>
                <c:formatCode>General</c:formatCode>
                <c:ptCount val="2"/>
                <c:pt idx="0">
                  <c:v>0</c:v>
                </c:pt>
                <c:pt idx="1">
                  <c:v>0</c:v>
                </c:pt>
              </c:numCache>
            </c:numRef>
          </c:val>
        </c:ser>
        <c:ser>
          <c:idx val="1"/>
          <c:order val="1"/>
          <c:tx>
            <c:strRef>
              <c:f>"支出总计"</c:f>
              <c:strCache>
                <c:ptCount val="1"/>
                <c:pt idx="0">
                  <c:v>支出总计</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'[新建 XLSX 工作表.xlsx]Sheet1'!$D$2:$E$2</c:f>
              <c:strCache>
                <c:ptCount val="2"/>
                <c:pt idx="0">
                  <c:v>2021年</c:v>
                </c:pt>
                <c:pt idx="1">
                  <c:v>2022年</c:v>
                </c:pt>
              </c:strCache>
            </c:strRef>
          </c:cat>
          <c:val>
            <c:numRef>
              <c:f>'[新建 XLSX 工作表.xlsx]Sheet1'!$D$4:$E$4</c:f>
              <c:numCache>
                <c:formatCode>General</c:formatCode>
                <c:ptCount val="2"/>
                <c:pt idx="0">
                  <c:v>64.97</c:v>
                </c:pt>
                <c:pt idx="1">
                  <c:v>64.97</c:v>
                </c:pt>
              </c:numCache>
            </c:numRef>
          </c:val>
        </c:ser>
        <c:dLbls>
          <c:showLegendKey val="0"/>
          <c:showVal val="1"/>
          <c:showCatName val="0"/>
          <c:showSerName val="0"/>
          <c:showPercent val="0"/>
          <c:showBubbleSize val="0"/>
        </c:dLbls>
        <c:gapWidth val="100"/>
        <c:overlap val="-24"/>
        <c:axId val="714638608"/>
        <c:axId val="236523845"/>
      </c:barChart>
      <c:catAx>
        <c:axId val="714638608"/>
        <c:scaling>
          <c:orientation val="minMax"/>
        </c:scaling>
        <c:delete val="0"/>
        <c:axPos val="b"/>
        <c:title>
          <c:tx>
            <c:rich>
              <a:bodyPr rot="0" spcFirstLastPara="0" vertOverflow="ellipsis" vert="horz" wrap="square" anchor="ctr" anchorCtr="1"/>
              <a:lstStyle/>
              <a:p>
                <a:pPr defTabSz="914400">
                  <a:defRPr lang="zh-CN" sz="900" b="0" i="0" u="none" strike="noStrike" kern="1200" cap="all" baseline="0">
                    <a:solidFill>
                      <a:schemeClr val="tx1">
                        <a:lumMod val="50000"/>
                        <a:lumOff val="50000"/>
                      </a:schemeClr>
                    </a:solidFill>
                    <a:latin typeface="+mn-lt"/>
                    <a:ea typeface="+mn-ea"/>
                    <a:cs typeface="+mn-cs"/>
                  </a:defRPr>
                </a:pPr>
                <a:r>
                  <a:t>单位：万元</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236523845"/>
        <c:crosses val="autoZero"/>
        <c:auto val="1"/>
        <c:lblAlgn val="ctr"/>
        <c:lblOffset val="100"/>
        <c:noMultiLvlLbl val="0"/>
      </c:catAx>
      <c:valAx>
        <c:axId val="2365238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146386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Pt>
            <c:idx val="2"/>
            <c:bubble3D val="0"/>
            <c:spPr>
              <a:solidFill>
                <a:srgbClr val="9BBB59"/>
              </a:solidFill>
              <a:ln w="19050">
                <a:solidFill>
                  <a:sysClr val="window" lastClr="FFFFFF"/>
                </a:solidFill>
              </a:ln>
              <a:effectLst/>
            </c:spPr>
          </c:dPt>
          <c:dPt>
            <c:idx val="3"/>
            <c:bubble3D val="0"/>
            <c:spPr>
              <a:solidFill>
                <a:srgbClr val="8064A2"/>
              </a:solidFill>
              <a:ln w="19050">
                <a:solidFill>
                  <a:sysClr val="window" lastClr="FFFFFF"/>
                </a:solidFill>
              </a:ln>
              <a:effectLst/>
            </c:spPr>
          </c:dPt>
          <c:dPt>
            <c:idx val="4"/>
            <c:bubble3D val="0"/>
            <c:spPr>
              <a:solidFill>
                <a:srgbClr val="4BACC6"/>
              </a:solidFill>
              <a:ln w="19050">
                <a:solidFill>
                  <a:sysClr val="window" lastClr="FFFFFF"/>
                </a:solidFill>
              </a:ln>
              <a:effectLst/>
            </c:spPr>
          </c:dPt>
          <c:dPt>
            <c:idx val="5"/>
            <c:bubble3D val="0"/>
            <c:spPr>
              <a:solidFill>
                <a:srgbClr val="F79646"/>
              </a:solidFill>
              <a:ln w="19050">
                <a:solidFill>
                  <a:sysClr val="window" lastClr="FFFFFF"/>
                </a:solidFill>
              </a:ln>
              <a:effectLst/>
            </c:spPr>
          </c:dPt>
          <c:dPt>
            <c:idx val="6"/>
            <c:bubble3D val="0"/>
            <c:spPr>
              <a:solidFill>
                <a:srgbClr val="4F81BD">
                  <a:lumMod val="60000"/>
                </a:srgbClr>
              </a:solidFill>
              <a:ln w="19050">
                <a:solidFill>
                  <a:sysClr val="window" lastClr="FFFFFF"/>
                </a:solidFill>
              </a:ln>
              <a:effectLst/>
            </c:spPr>
          </c:dPt>
          <c:dPt>
            <c:idx val="7"/>
            <c:bubble3D val="0"/>
            <c:spPr>
              <a:solidFill>
                <a:srgbClr val="C0504D">
                  <a:lumMod val="60000"/>
                </a:srgbClr>
              </a:solidFill>
              <a:ln w="19050">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'[新建 XLSX 工作表.xlsx]Sheet1'!$A$3:$A$10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XLSX 工作表.xlsx]Sheet1'!$B$3:$B$10</c:f>
              <c:numCache>
                <c:formatCode>General</c:formatCode>
                <c:ptCount val="8"/>
                <c:pt idx="0">
                  <c:v>57.9</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92222222222222"/>
          <c:y val="0.02546296296296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工作表.xlsx]Sheet1'!$A$1:$A$5</c:f>
              <c:strCache>
                <c:ptCount val="5"/>
                <c:pt idx="0">
                  <c:v>基本支出</c:v>
                </c:pt>
                <c:pt idx="1">
                  <c:v>项目支出</c:v>
                </c:pt>
                <c:pt idx="2">
                  <c:v>上缴上级支出</c:v>
                </c:pt>
                <c:pt idx="3">
                  <c:v>经营支出</c:v>
                </c:pt>
                <c:pt idx="4">
                  <c:v>附属单位补助支出</c:v>
                </c:pt>
              </c:strCache>
            </c:strRef>
          </c:cat>
          <c:val>
            <c:numRef>
              <c:f>'[新建 XLSX 工作表.xlsx]Sheet1'!$B$1:$B$5</c:f>
              <c:numCache>
                <c:formatCode>General</c:formatCode>
                <c:ptCount val="5"/>
                <c:pt idx="0">
                  <c:v>53.03</c:v>
                </c:pt>
                <c:pt idx="1">
                  <c:v>5.03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"收入总计"</c:f>
              <c:strCache>
                <c:ptCount val="1"/>
                <c:pt idx="0">
                  <c:v>收入总计</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'[新建 XLSX 工作表.xlsx]Sheet1'!$D$2:$E$2</c:f>
              <c:strCache>
                <c:ptCount val="2"/>
                <c:pt idx="0">
                  <c:v>2021年</c:v>
                </c:pt>
                <c:pt idx="1">
                  <c:v>2022年</c:v>
                </c:pt>
              </c:strCache>
            </c:strRef>
          </c:cat>
          <c:val>
            <c:numRef>
              <c:f>'[新建 XLSX 工作表.xlsx]Sheet1'!$D$3:$E$3</c:f>
              <c:numCache>
                <c:formatCode>General</c:formatCode>
                <c:ptCount val="2"/>
                <c:pt idx="0">
                  <c:v>0</c:v>
                </c:pt>
                <c:pt idx="1">
                  <c:v>0</c:v>
                </c:pt>
              </c:numCache>
            </c:numRef>
          </c:val>
        </c:ser>
        <c:ser>
          <c:idx val="1"/>
          <c:order val="1"/>
          <c:tx>
            <c:strRef>
              <c:f>"支出总计"</c:f>
              <c:strCache>
                <c:ptCount val="1"/>
                <c:pt idx="0">
                  <c:v>支出总计</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50000"/>
                            <a:lumOff val="50000"/>
                          </a:schemeClr>
                        </a:solidFill>
                        <a:latin typeface="+mn-lt"/>
                        <a:ea typeface="+mn-ea"/>
                        <a:cs typeface="+mn-cs"/>
                      </a:defRPr>
                    </a:pPr>
                    <a:r>
                      <a:t>57.</a:t>
                    </a:r>
                    <a:r>
                      <a:rPr lang="en-US" altLang="zh-CN"/>
                      <a:t>89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50000"/>
                            <a:lumOff val="50000"/>
                          </a:schemeClr>
                        </a:solidFill>
                        <a:latin typeface="+mn-lt"/>
                        <a:ea typeface="+mn-ea"/>
                        <a:cs typeface="+mn-cs"/>
                      </a:defRPr>
                    </a:pPr>
                    <a:r>
                      <a:t>57.</a:t>
                    </a:r>
                    <a:r>
                      <a:rPr lang="en-US" altLang="zh-CN"/>
                      <a:t>89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'[新建 XLSX 工作表.xlsx]Sheet1'!$D$2:$E$2</c:f>
              <c:strCache>
                <c:ptCount val="2"/>
                <c:pt idx="0">
                  <c:v>2021年</c:v>
                </c:pt>
                <c:pt idx="1">
                  <c:v>2022年</c:v>
                </c:pt>
              </c:strCache>
            </c:strRef>
          </c:cat>
          <c:val>
            <c:numRef>
              <c:f>'[新建 XLSX 工作表.xlsx]Sheet1'!$D$4:$E$4</c:f>
              <c:numCache>
                <c:formatCode>General</c:formatCode>
                <c:ptCount val="2"/>
                <c:pt idx="0">
                  <c:v>57.9</c:v>
                </c:pt>
                <c:pt idx="1">
                  <c:v>57.9</c:v>
                </c:pt>
              </c:numCache>
            </c:numRef>
          </c:val>
        </c:ser>
        <c:dLbls>
          <c:showLegendKey val="0"/>
          <c:showVal val="1"/>
          <c:showCatName val="0"/>
          <c:showSerName val="0"/>
          <c:showPercent val="0"/>
          <c:showBubbleSize val="0"/>
        </c:dLbls>
        <c:gapWidth val="100"/>
        <c:overlap val="-24"/>
        <c:axId val="714638608"/>
        <c:axId val="236523845"/>
      </c:barChart>
      <c:catAx>
        <c:axId val="714638608"/>
        <c:scaling>
          <c:orientation val="minMax"/>
        </c:scaling>
        <c:delete val="0"/>
        <c:axPos val="b"/>
        <c:title>
          <c:tx>
            <c:rich>
              <a:bodyPr rot="0" spcFirstLastPara="0" vertOverflow="ellipsis" vert="horz" wrap="square" anchor="ctr" anchorCtr="1"/>
              <a:lstStyle/>
              <a:p>
                <a:pPr defTabSz="914400">
                  <a:defRPr lang="zh-CN" sz="900" b="0" i="0" u="none" strike="noStrike" kern="1200" cap="all" baseline="0">
                    <a:solidFill>
                      <a:schemeClr val="tx1">
                        <a:lumMod val="50000"/>
                        <a:lumOff val="50000"/>
                      </a:schemeClr>
                    </a:solidFill>
                    <a:latin typeface="+mn-lt"/>
                    <a:ea typeface="+mn-ea"/>
                    <a:cs typeface="+mn-cs"/>
                  </a:defRPr>
                </a:pPr>
                <a:r>
                  <a:t>单位：万元</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236523845"/>
        <c:crosses val="autoZero"/>
        <c:auto val="1"/>
        <c:lblAlgn val="ctr"/>
        <c:lblOffset val="100"/>
        <c:noMultiLvlLbl val="0"/>
      </c:catAx>
      <c:valAx>
        <c:axId val="2365238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146386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57.</a:t>
                    </a:r>
                    <a:r>
                      <a:rPr lang="en-US" altLang="zh-CN"/>
                      <a:t>89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工作表.xlsx]Sheet1'!$A$2:$A$3</c:f>
              <c:strCache>
                <c:ptCount val="2"/>
                <c:pt idx="0">
                  <c:v>2021年</c:v>
                </c:pt>
                <c:pt idx="1">
                  <c:v>2022年</c:v>
                </c:pt>
              </c:strCache>
            </c:strRef>
          </c:cat>
          <c:val>
            <c:numRef>
              <c:f>'[新建 XLSX 工作表.xlsx]Sheet1'!$B$2:$B$3</c:f>
              <c:numCache>
                <c:formatCode>General</c:formatCode>
                <c:ptCount val="2"/>
                <c:pt idx="0">
                  <c:v>0</c:v>
                </c:pt>
                <c:pt idx="1">
                  <c:v>57.9</c:v>
                </c:pt>
              </c:numCache>
            </c:numRef>
          </c:val>
        </c:ser>
        <c:dLbls>
          <c:showLegendKey val="0"/>
          <c:showVal val="1"/>
          <c:showCatName val="0"/>
          <c:showSerName val="0"/>
          <c:showPercent val="0"/>
          <c:showBubbleSize val="0"/>
        </c:dLbls>
        <c:gapWidth val="75"/>
        <c:overlap val="40"/>
        <c:axId val="834022508"/>
        <c:axId val="433876354"/>
      </c:barChart>
      <c:catAx>
        <c:axId val="83402250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3876354"/>
        <c:crosses val="autoZero"/>
        <c:auto val="1"/>
        <c:lblAlgn val="ctr"/>
        <c:lblOffset val="100"/>
        <c:noMultiLvlLbl val="0"/>
      </c:catAx>
      <c:valAx>
        <c:axId val="4338763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402250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'[新建 XLS 工作表.xls]Sheet1'!$B$2:$B$8</c:f>
              <c:numCache>
                <c:formatCode>General</c:formatCode>
                <c:ptCount val="7"/>
                <c:pt idx="4">
                  <c:v>52.03</c:v>
                </c:pt>
                <c:pt idx="5">
                  <c:v>1.43</c:v>
                </c:pt>
                <c:pt idx="6">
                  <c:v>4.43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工作表.xlsx]Sheet1'!$A$1:$A$3</c:f>
              <c:strCache>
                <c:ptCount val="3"/>
                <c:pt idx="0">
                  <c:v>因公出国（境）费支出</c:v>
                </c:pt>
                <c:pt idx="1">
                  <c:v>公务用车购置及运行维护费支出</c:v>
                </c:pt>
                <c:pt idx="2">
                  <c:v>公务接待费支出</c:v>
                </c:pt>
              </c:strCache>
            </c:strRef>
          </c:cat>
          <c:val>
            <c:numRef>
              <c:f>'[新建 XLSX 工作表.xlsx]Sheet1'!$B$1:$B$3</c:f>
              <c:numCache>
                <c:formatCode>General</c:formatCode>
                <c:ptCount val="3"/>
                <c:pt idx="0">
                  <c:v>0</c:v>
                </c:pt>
                <c:pt idx="1">
                  <c:v>0</c:v>
                </c:pt>
                <c:pt idx="2">
                  <c:v>0.15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33</Pages>
  <Words>9711</Words>
  <Characters>10191</Characters>
  <Lines>58</Lines>
  <Paragraphs>16</Paragraphs>
  <TotalTime>4</TotalTime>
  <ScaleCrop>false</ScaleCrop>
  <LinksUpToDate>false</LinksUpToDate>
  <CharactersWithSpaces>10244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2023-12-11T07:50:00Z</cp:lastPrinted>
  <dcterms:modified xsi:type="dcterms:W3CDTF">2023-12-13T09:16:52Z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9785E2B997D84A07AF1AD85726F523AB_12</vt:lpwstr>
  </property>
</Properties>
</file>