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color w:val="333333"/>
          <w:sz w:val="32"/>
          <w:szCs w:val="32"/>
          <w:lang w:val="en-US"/>
        </w:rPr>
      </w:pPr>
      <w:r>
        <w:rPr>
          <w:rFonts w:hint="eastAsia" w:ascii="仿宋_GB2312" w:eastAsia="仿宋_GB2312"/>
          <w:color w:val="333333"/>
          <w:sz w:val="32"/>
          <w:szCs w:val="32"/>
        </w:rPr>
        <w:t>附件</w:t>
      </w:r>
      <w:r>
        <w:rPr>
          <w:rFonts w:hint="default" w:ascii="仿宋_GB2312" w:eastAsia="仿宋_GB2312"/>
          <w:color w:val="333333"/>
          <w:sz w:val="32"/>
          <w:szCs w:val="32"/>
          <w:lang w:val="en-US"/>
        </w:rPr>
        <w:t>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eastAsia="仿宋_GB2312"/>
          <w:color w:val="333333"/>
          <w:sz w:val="32"/>
          <w:szCs w:val="32"/>
        </w:rPr>
      </w:pPr>
      <w:r>
        <w:rPr>
          <w:rFonts w:hint="eastAsia" w:ascii="方正小标宋简体" w:eastAsia="方正小标宋简体"/>
          <w:sz w:val="36"/>
          <w:szCs w:val="36"/>
        </w:rPr>
        <w:t>20</w:t>
      </w:r>
      <w:r>
        <w:rPr>
          <w:rFonts w:ascii="方正小标宋简体" w:eastAsia="方正小标宋简体"/>
          <w:sz w:val="36"/>
          <w:szCs w:val="36"/>
        </w:rPr>
        <w:t>2</w:t>
      </w:r>
      <w:r>
        <w:rPr>
          <w:rFonts w:hint="default" w:ascii="方正小标宋简体" w:eastAsia="方正小标宋简体"/>
          <w:sz w:val="36"/>
          <w:szCs w:val="36"/>
          <w:lang w:val="en-US"/>
        </w:rPr>
        <w:t>2</w:t>
      </w:r>
      <w:r>
        <w:rPr>
          <w:rFonts w:hint="eastAsia" w:ascii="方正小标宋简体" w:eastAsia="方正小标宋简体"/>
          <w:sz w:val="36"/>
          <w:szCs w:val="36"/>
        </w:rPr>
        <w:t>年全市部门“三公经费”决算汇总公开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eastAsia="仿宋_GB2312"/>
          <w:color w:val="333333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eastAsia="仿宋_GB2312"/>
          <w:color w:val="333333"/>
          <w:sz w:val="32"/>
          <w:szCs w:val="32"/>
        </w:rPr>
      </w:pPr>
      <w:r>
        <w:rPr>
          <w:rFonts w:hint="eastAsia" w:ascii="仿宋_GB2312" w:eastAsia="仿宋_GB2312"/>
          <w:color w:val="333333"/>
          <w:sz w:val="32"/>
          <w:szCs w:val="32"/>
        </w:rPr>
        <w:t>根据《中华人民共和国预算法》和《国务院关于深化预算管理制度改革的决定》（国发〔2014〕45号）的有关规定，经峨眉山市财政局汇总，20</w:t>
      </w:r>
      <w:r>
        <w:rPr>
          <w:rFonts w:ascii="仿宋_GB2312" w:eastAsia="仿宋_GB2312"/>
          <w:color w:val="333333"/>
          <w:sz w:val="32"/>
          <w:szCs w:val="32"/>
        </w:rPr>
        <w:t>22</w:t>
      </w:r>
      <w:r>
        <w:rPr>
          <w:rFonts w:hint="eastAsia" w:ascii="仿宋_GB2312" w:eastAsia="仿宋_GB2312"/>
          <w:color w:val="333333"/>
          <w:sz w:val="32"/>
          <w:szCs w:val="32"/>
        </w:rPr>
        <w:t>年峨眉山市各</w:t>
      </w:r>
      <w:r>
        <w:rPr>
          <w:rFonts w:ascii="仿宋_GB2312" w:eastAsia="仿宋_GB2312"/>
          <w:color w:val="333333"/>
          <w:sz w:val="32"/>
          <w:szCs w:val="32"/>
        </w:rPr>
        <w:t>镇乡</w:t>
      </w:r>
      <w:r>
        <w:rPr>
          <w:rFonts w:hint="eastAsia" w:ascii="仿宋_GB2312" w:eastAsia="仿宋_GB2312"/>
          <w:color w:val="333333"/>
          <w:sz w:val="32"/>
          <w:szCs w:val="32"/>
        </w:rPr>
        <w:t>、</w:t>
      </w:r>
      <w:r>
        <w:rPr>
          <w:rFonts w:ascii="仿宋_GB2312" w:eastAsia="仿宋_GB2312"/>
          <w:color w:val="333333"/>
          <w:sz w:val="32"/>
          <w:szCs w:val="32"/>
        </w:rPr>
        <w:t>各部门</w:t>
      </w:r>
      <w:r>
        <w:rPr>
          <w:rFonts w:hint="eastAsia" w:ascii="仿宋_GB2312" w:eastAsia="仿宋_GB2312"/>
          <w:color w:val="333333"/>
          <w:sz w:val="32"/>
          <w:szCs w:val="32"/>
        </w:rPr>
        <w:t>，包括本级各行政单位（含参照公务员法管理的事业单位）、事业单位和其他单位使用财政拨款安排“三公”经费支出总额为</w:t>
      </w:r>
      <w:r>
        <w:rPr>
          <w:rFonts w:ascii="仿宋_GB2312" w:eastAsia="仿宋_GB2312"/>
          <w:color w:val="333333"/>
          <w:sz w:val="32"/>
          <w:szCs w:val="32"/>
        </w:rPr>
        <w:t>1252.91</w:t>
      </w:r>
      <w:r>
        <w:rPr>
          <w:rFonts w:hint="eastAsia" w:ascii="仿宋_GB2312" w:eastAsia="仿宋_GB2312"/>
          <w:color w:val="333333"/>
          <w:sz w:val="32"/>
          <w:szCs w:val="32"/>
        </w:rPr>
        <w:t>万元，</w:t>
      </w:r>
      <w:r>
        <w:rPr>
          <w:rFonts w:hint="eastAsia" w:ascii="仿宋_GB2312" w:eastAsia="仿宋_GB2312"/>
          <w:color w:val="333333"/>
          <w:sz w:val="32"/>
          <w:szCs w:val="32"/>
          <w:lang w:eastAsia="zh-CN"/>
        </w:rPr>
        <w:t>较年初预算减少</w:t>
      </w:r>
      <w:r>
        <w:rPr>
          <w:rFonts w:hint="eastAsia" w:ascii="仿宋_GB2312" w:eastAsia="仿宋_GB2312"/>
          <w:color w:val="333333"/>
          <w:sz w:val="32"/>
          <w:szCs w:val="32"/>
          <w:lang w:val="en-US" w:eastAsia="zh-CN"/>
        </w:rPr>
        <w:t>1267.09万元，下降50.28%</w:t>
      </w:r>
      <w:r>
        <w:rPr>
          <w:rFonts w:hint="eastAsia" w:ascii="仿宋_GB2312" w:eastAsia="仿宋_GB2312"/>
          <w:color w:val="333333"/>
          <w:sz w:val="32"/>
          <w:szCs w:val="32"/>
        </w:rPr>
        <w:t>。其中：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eastAsia="仿宋_GB2312"/>
          <w:color w:val="333333"/>
          <w:sz w:val="32"/>
          <w:szCs w:val="32"/>
        </w:rPr>
      </w:pPr>
      <w:r>
        <w:rPr>
          <w:rFonts w:hint="eastAsia" w:ascii="仿宋_GB2312" w:eastAsia="仿宋_GB2312"/>
          <w:color w:val="333333"/>
          <w:sz w:val="32"/>
          <w:szCs w:val="32"/>
        </w:rPr>
        <w:t>因公出国（境）经费</w:t>
      </w:r>
      <w:r>
        <w:rPr>
          <w:rFonts w:ascii="仿宋_GB2312" w:eastAsia="仿宋_GB2312"/>
          <w:color w:val="333333"/>
          <w:sz w:val="32"/>
          <w:szCs w:val="32"/>
        </w:rPr>
        <w:t>0</w:t>
      </w:r>
      <w:r>
        <w:rPr>
          <w:rFonts w:hint="eastAsia" w:ascii="仿宋_GB2312" w:eastAsia="仿宋_GB2312"/>
          <w:color w:val="333333"/>
          <w:sz w:val="32"/>
          <w:szCs w:val="32"/>
        </w:rPr>
        <w:t>万元，</w:t>
      </w:r>
      <w:r>
        <w:rPr>
          <w:rFonts w:hint="eastAsia" w:ascii="仿宋_GB2312" w:eastAsia="仿宋_GB2312"/>
          <w:color w:val="333333"/>
          <w:sz w:val="32"/>
          <w:szCs w:val="32"/>
          <w:lang w:eastAsia="zh-CN"/>
        </w:rPr>
        <w:t>较年初预算减少</w:t>
      </w:r>
      <w:r>
        <w:rPr>
          <w:rFonts w:hint="eastAsia" w:ascii="仿宋_GB2312" w:eastAsia="仿宋_GB2312"/>
          <w:color w:val="333333"/>
          <w:sz w:val="32"/>
          <w:szCs w:val="32"/>
          <w:lang w:val="en-US" w:eastAsia="zh-CN"/>
        </w:rPr>
        <w:t>55万元，减少原因是我市严格控制出国出境开支</w:t>
      </w:r>
      <w:r>
        <w:rPr>
          <w:rFonts w:hint="eastAsia" w:ascii="仿宋_GB2312" w:eastAsia="仿宋_GB2312"/>
          <w:color w:val="333333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333333"/>
          <w:sz w:val="32"/>
          <w:szCs w:val="32"/>
        </w:rPr>
      </w:pPr>
      <w:r>
        <w:rPr>
          <w:rFonts w:hint="eastAsia" w:ascii="仿宋_GB2312" w:eastAsia="仿宋_GB2312"/>
          <w:color w:val="333333"/>
          <w:sz w:val="32"/>
          <w:szCs w:val="32"/>
        </w:rPr>
        <w:t>公务用车购置及运行维护费</w:t>
      </w:r>
      <w:r>
        <w:rPr>
          <w:rFonts w:ascii="仿宋_GB2312" w:eastAsia="仿宋_GB2312"/>
          <w:color w:val="333333"/>
          <w:sz w:val="32"/>
          <w:szCs w:val="32"/>
        </w:rPr>
        <w:t>1186.09</w:t>
      </w:r>
      <w:r>
        <w:rPr>
          <w:rFonts w:hint="eastAsia" w:ascii="仿宋_GB2312" w:eastAsia="仿宋_GB2312"/>
          <w:color w:val="333333"/>
          <w:sz w:val="32"/>
          <w:szCs w:val="32"/>
        </w:rPr>
        <w:t>万元</w:t>
      </w:r>
      <w:r>
        <w:rPr>
          <w:rFonts w:hint="eastAsia" w:ascii="仿宋_GB2312" w:eastAsia="仿宋_GB2312"/>
          <w:color w:val="333333"/>
          <w:sz w:val="32"/>
          <w:szCs w:val="32"/>
          <w:lang w:eastAsia="zh-CN"/>
        </w:rPr>
        <w:t>，较年初预算减少</w:t>
      </w:r>
      <w:r>
        <w:rPr>
          <w:rFonts w:hint="eastAsia" w:ascii="仿宋_GB2312" w:eastAsia="仿宋_GB2312"/>
          <w:color w:val="333333"/>
          <w:sz w:val="32"/>
          <w:szCs w:val="32"/>
          <w:lang w:val="en-US" w:eastAsia="zh-CN"/>
        </w:rPr>
        <w:t>738.91万元，降低38.38%</w:t>
      </w:r>
      <w:r>
        <w:rPr>
          <w:rFonts w:hint="eastAsia" w:ascii="仿宋_GB2312" w:eastAsia="仿宋_GB2312"/>
          <w:color w:val="333333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eastAsia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333333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color w:val="333333"/>
          <w:sz w:val="32"/>
          <w:szCs w:val="32"/>
        </w:rPr>
        <w:t>公务用车购置费</w:t>
      </w:r>
      <w:r>
        <w:rPr>
          <w:rFonts w:ascii="仿宋_GB2312" w:eastAsia="仿宋_GB2312"/>
          <w:color w:val="333333"/>
          <w:sz w:val="32"/>
          <w:szCs w:val="32"/>
        </w:rPr>
        <w:t>176.81</w:t>
      </w:r>
      <w:r>
        <w:rPr>
          <w:rFonts w:hint="eastAsia" w:ascii="仿宋_GB2312" w:eastAsia="仿宋_GB2312"/>
          <w:color w:val="333333"/>
          <w:sz w:val="32"/>
          <w:szCs w:val="32"/>
        </w:rPr>
        <w:t>万元</w:t>
      </w:r>
      <w:r>
        <w:rPr>
          <w:rFonts w:hint="eastAsia" w:ascii="仿宋_GB2312" w:eastAsia="仿宋_GB2312"/>
          <w:color w:val="333333"/>
          <w:sz w:val="32"/>
          <w:szCs w:val="32"/>
          <w:lang w:eastAsia="zh-CN"/>
        </w:rPr>
        <w:t>，较年初预算减少</w:t>
      </w:r>
      <w:r>
        <w:rPr>
          <w:rFonts w:hint="eastAsia" w:ascii="仿宋_GB2312" w:eastAsia="仿宋_GB2312"/>
          <w:color w:val="333333"/>
          <w:sz w:val="32"/>
          <w:szCs w:val="32"/>
          <w:lang w:val="en-US" w:eastAsia="zh-CN"/>
        </w:rPr>
        <w:t>253.09万元，降低58.86%。减少主要原因是2022年对全市部门严格控制车辆购置计划。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eastAsia="仿宋_GB2312"/>
          <w:color w:val="333333"/>
          <w:sz w:val="32"/>
          <w:szCs w:val="32"/>
        </w:rPr>
      </w:pPr>
      <w:r>
        <w:rPr>
          <w:rFonts w:hint="eastAsia" w:ascii="仿宋_GB2312" w:eastAsia="仿宋_GB2312"/>
          <w:color w:val="333333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color w:val="333333"/>
          <w:sz w:val="32"/>
          <w:szCs w:val="32"/>
        </w:rPr>
        <w:t>公务用车运行维护费</w:t>
      </w:r>
      <w:r>
        <w:rPr>
          <w:rFonts w:ascii="仿宋_GB2312" w:eastAsia="仿宋_GB2312"/>
          <w:color w:val="333333"/>
          <w:sz w:val="32"/>
          <w:szCs w:val="32"/>
        </w:rPr>
        <w:t>1009.28</w:t>
      </w:r>
      <w:r>
        <w:rPr>
          <w:rFonts w:hint="eastAsia" w:ascii="仿宋_GB2312" w:eastAsia="仿宋_GB2312"/>
          <w:color w:val="333333"/>
          <w:sz w:val="32"/>
          <w:szCs w:val="32"/>
        </w:rPr>
        <w:t>万元</w:t>
      </w:r>
      <w:r>
        <w:rPr>
          <w:rFonts w:hint="eastAsia" w:ascii="仿宋_GB2312" w:eastAsia="仿宋_GB2312"/>
          <w:color w:val="333333"/>
          <w:sz w:val="32"/>
          <w:szCs w:val="32"/>
          <w:lang w:eastAsia="zh-CN"/>
        </w:rPr>
        <w:t>，较年初预算减少</w:t>
      </w:r>
      <w:r>
        <w:rPr>
          <w:rFonts w:hint="eastAsia" w:ascii="仿宋_GB2312" w:eastAsia="仿宋_GB2312"/>
          <w:color w:val="333333"/>
          <w:sz w:val="32"/>
          <w:szCs w:val="32"/>
          <w:lang w:val="en-US" w:eastAsia="zh-CN"/>
        </w:rPr>
        <w:t>485.72万元</w:t>
      </w:r>
      <w:r>
        <w:rPr>
          <w:rFonts w:hint="eastAsia" w:ascii="仿宋_GB2312" w:eastAsia="仿宋_GB2312"/>
          <w:color w:val="333333"/>
          <w:sz w:val="32"/>
          <w:szCs w:val="32"/>
        </w:rPr>
        <w:t>，</w:t>
      </w:r>
      <w:r>
        <w:rPr>
          <w:rFonts w:hint="eastAsia" w:ascii="仿宋_GB2312" w:eastAsia="仿宋_GB2312"/>
          <w:color w:val="333333"/>
          <w:sz w:val="32"/>
          <w:szCs w:val="32"/>
          <w:lang w:eastAsia="zh-CN"/>
        </w:rPr>
        <w:t>降低</w:t>
      </w:r>
      <w:r>
        <w:rPr>
          <w:rFonts w:hint="eastAsia" w:ascii="仿宋_GB2312" w:eastAsia="仿宋_GB2312"/>
          <w:color w:val="333333"/>
          <w:sz w:val="32"/>
          <w:szCs w:val="32"/>
          <w:lang w:val="en-US" w:eastAsia="zh-CN"/>
        </w:rPr>
        <w:t>32.49%</w:t>
      </w:r>
      <w:r>
        <w:rPr>
          <w:rFonts w:hint="eastAsia" w:ascii="仿宋_GB2312" w:eastAsia="仿宋_GB2312"/>
          <w:color w:val="333333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color w:val="333333"/>
          <w:sz w:val="32"/>
          <w:szCs w:val="32"/>
          <w:lang w:val="en-US" w:eastAsia="zh-CN"/>
        </w:rPr>
        <w:t>减少</w:t>
      </w:r>
      <w:r>
        <w:rPr>
          <w:rFonts w:hint="eastAsia" w:ascii="仿宋_GB2312" w:eastAsia="仿宋_GB2312"/>
          <w:color w:val="333333"/>
          <w:sz w:val="32"/>
          <w:szCs w:val="32"/>
          <w:lang w:eastAsia="zh-CN"/>
        </w:rPr>
        <w:t>主要原因是进一步控制公务用车使用，规范经费管理，减少不必要开支。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小标宋简体" w:eastAsia="仿宋_GB2312"/>
          <w:color w:val="0066CC"/>
          <w:sz w:val="36"/>
          <w:szCs w:val="36"/>
          <w:lang w:eastAsia="zh-CN"/>
        </w:rPr>
      </w:pPr>
      <w:r>
        <w:rPr>
          <w:rFonts w:hint="eastAsia" w:ascii="仿宋_GB2312" w:eastAsia="仿宋_GB2312"/>
          <w:color w:val="333333"/>
          <w:sz w:val="32"/>
          <w:szCs w:val="32"/>
          <w:lang w:eastAsia="zh-CN"/>
        </w:rPr>
        <w:t>三、</w:t>
      </w:r>
      <w:r>
        <w:rPr>
          <w:rFonts w:hint="eastAsia" w:ascii="仿宋_GB2312" w:eastAsia="仿宋_GB2312"/>
          <w:color w:val="333333"/>
          <w:sz w:val="32"/>
          <w:szCs w:val="32"/>
        </w:rPr>
        <w:t>公务接待费</w:t>
      </w:r>
      <w:r>
        <w:rPr>
          <w:rFonts w:ascii="仿宋_GB2312" w:eastAsia="仿宋_GB2312"/>
          <w:color w:val="333333"/>
          <w:sz w:val="32"/>
          <w:szCs w:val="32"/>
        </w:rPr>
        <w:t>66.82</w:t>
      </w:r>
      <w:r>
        <w:rPr>
          <w:rFonts w:hint="eastAsia" w:ascii="仿宋_GB2312" w:eastAsia="仿宋_GB2312"/>
          <w:color w:val="333333"/>
          <w:sz w:val="32"/>
          <w:szCs w:val="32"/>
        </w:rPr>
        <w:t>万元，</w:t>
      </w:r>
      <w:r>
        <w:rPr>
          <w:rFonts w:hint="eastAsia" w:ascii="仿宋_GB2312" w:eastAsia="仿宋_GB2312"/>
          <w:color w:val="333333"/>
          <w:sz w:val="32"/>
          <w:szCs w:val="32"/>
          <w:lang w:eastAsia="zh-CN"/>
        </w:rPr>
        <w:t>较年初预算减少</w:t>
      </w:r>
      <w:r>
        <w:rPr>
          <w:rFonts w:hint="eastAsia" w:ascii="仿宋_GB2312" w:eastAsia="仿宋_GB2312"/>
          <w:color w:val="333333"/>
          <w:sz w:val="32"/>
          <w:szCs w:val="32"/>
          <w:lang w:val="en-US" w:eastAsia="zh-CN"/>
        </w:rPr>
        <w:t>473.18万元，降低87.63%</w:t>
      </w:r>
      <w:r>
        <w:rPr>
          <w:rFonts w:hint="eastAsia" w:ascii="仿宋_GB2312" w:eastAsia="仿宋_GB2312"/>
          <w:color w:val="333333"/>
          <w:sz w:val="32"/>
          <w:szCs w:val="32"/>
        </w:rPr>
        <w:t>。</w:t>
      </w:r>
      <w:r>
        <w:rPr>
          <w:rFonts w:hint="eastAsia" w:ascii="仿宋_GB2312" w:eastAsia="仿宋_GB2312"/>
          <w:color w:val="333333"/>
          <w:sz w:val="32"/>
          <w:szCs w:val="32"/>
          <w:lang w:eastAsia="zh-CN"/>
        </w:rPr>
        <w:t>减少主要原因是我市继续贯彻落实厉行节约，大力压减公务接待支出。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/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lang w:val="en-US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-US"/>
                            </w:rPr>
                            <w:fldChar w:fldCharType="separate"/>
                          </w:r>
                          <w:r>
                            <w:rPr>
                              <w:lang w:val="en-US"/>
                            </w:rPr>
                            <w:t>1</w:t>
                          </w:r>
                          <w:r>
                            <w:rPr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/>
                        <w:lang w:val="en-US"/>
                      </w:rPr>
                    </w:pPr>
                    <w:r>
                      <w:rPr>
                        <w:lang w:val="en-US"/>
                      </w:rPr>
                      <w:fldChar w:fldCharType="begin"/>
                    </w:r>
                    <w:r>
                      <w:rPr>
                        <w:lang w:val="en-US"/>
                      </w:rPr>
                      <w:instrText xml:space="preserve"> PAGE  \* MERGEFORMAT </w:instrText>
                    </w:r>
                    <w:r>
                      <w:rPr>
                        <w:lang w:val="en-US"/>
                      </w:rPr>
                      <w:fldChar w:fldCharType="separate"/>
                    </w:r>
                    <w:r>
                      <w:rPr>
                        <w:lang w:val="en-US"/>
                      </w:rPr>
                      <w:t>1</w:t>
                    </w:r>
                    <w:r>
                      <w:rPr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1AFB00"/>
    <w:multiLevelType w:val="singleLevel"/>
    <w:tmpl w:val="B91AFB0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377"/>
    <w:rsid w:val="00004B15"/>
    <w:rsid w:val="0000520B"/>
    <w:rsid w:val="0000745D"/>
    <w:rsid w:val="00011968"/>
    <w:rsid w:val="00012636"/>
    <w:rsid w:val="00014BE5"/>
    <w:rsid w:val="000161B4"/>
    <w:rsid w:val="00016D9F"/>
    <w:rsid w:val="00020F8F"/>
    <w:rsid w:val="00023BB1"/>
    <w:rsid w:val="000244CB"/>
    <w:rsid w:val="00025B1C"/>
    <w:rsid w:val="00025FF9"/>
    <w:rsid w:val="00026E3F"/>
    <w:rsid w:val="00035123"/>
    <w:rsid w:val="00042653"/>
    <w:rsid w:val="000464C7"/>
    <w:rsid w:val="00047B75"/>
    <w:rsid w:val="00051A74"/>
    <w:rsid w:val="00051D2E"/>
    <w:rsid w:val="00051E3D"/>
    <w:rsid w:val="0005276A"/>
    <w:rsid w:val="00061C36"/>
    <w:rsid w:val="00062018"/>
    <w:rsid w:val="00062161"/>
    <w:rsid w:val="00065B13"/>
    <w:rsid w:val="00072238"/>
    <w:rsid w:val="000726BB"/>
    <w:rsid w:val="000749FC"/>
    <w:rsid w:val="00075EE0"/>
    <w:rsid w:val="00080A4B"/>
    <w:rsid w:val="00081624"/>
    <w:rsid w:val="0008332A"/>
    <w:rsid w:val="00086EFC"/>
    <w:rsid w:val="000875B4"/>
    <w:rsid w:val="00091143"/>
    <w:rsid w:val="00091494"/>
    <w:rsid w:val="00096C6E"/>
    <w:rsid w:val="00097339"/>
    <w:rsid w:val="000A1C27"/>
    <w:rsid w:val="000B1374"/>
    <w:rsid w:val="000B22EF"/>
    <w:rsid w:val="000B5710"/>
    <w:rsid w:val="000C1113"/>
    <w:rsid w:val="000C2FD8"/>
    <w:rsid w:val="000C377C"/>
    <w:rsid w:val="000C5854"/>
    <w:rsid w:val="000C7E20"/>
    <w:rsid w:val="000D163C"/>
    <w:rsid w:val="000D25C2"/>
    <w:rsid w:val="000D367C"/>
    <w:rsid w:val="000D68ED"/>
    <w:rsid w:val="000E12B8"/>
    <w:rsid w:val="000E1943"/>
    <w:rsid w:val="000E54E2"/>
    <w:rsid w:val="000E6F3F"/>
    <w:rsid w:val="000F48AF"/>
    <w:rsid w:val="001054E6"/>
    <w:rsid w:val="0010566A"/>
    <w:rsid w:val="00107AAA"/>
    <w:rsid w:val="00107E49"/>
    <w:rsid w:val="0011077B"/>
    <w:rsid w:val="00122930"/>
    <w:rsid w:val="001244D6"/>
    <w:rsid w:val="00124730"/>
    <w:rsid w:val="00133103"/>
    <w:rsid w:val="00133233"/>
    <w:rsid w:val="00137F61"/>
    <w:rsid w:val="00140937"/>
    <w:rsid w:val="00140A36"/>
    <w:rsid w:val="00141AE4"/>
    <w:rsid w:val="00142196"/>
    <w:rsid w:val="00151A96"/>
    <w:rsid w:val="0016043F"/>
    <w:rsid w:val="00163232"/>
    <w:rsid w:val="00164C21"/>
    <w:rsid w:val="0016534C"/>
    <w:rsid w:val="00171C5F"/>
    <w:rsid w:val="001735F2"/>
    <w:rsid w:val="0018095D"/>
    <w:rsid w:val="0018193C"/>
    <w:rsid w:val="001931E7"/>
    <w:rsid w:val="0019451A"/>
    <w:rsid w:val="00195970"/>
    <w:rsid w:val="00196818"/>
    <w:rsid w:val="001969DE"/>
    <w:rsid w:val="001A1A81"/>
    <w:rsid w:val="001A2EC8"/>
    <w:rsid w:val="001A405F"/>
    <w:rsid w:val="001A4169"/>
    <w:rsid w:val="001A4B71"/>
    <w:rsid w:val="001A7025"/>
    <w:rsid w:val="001B36CF"/>
    <w:rsid w:val="001B3C74"/>
    <w:rsid w:val="001B4085"/>
    <w:rsid w:val="001B45D3"/>
    <w:rsid w:val="001B6F0D"/>
    <w:rsid w:val="001C1D8B"/>
    <w:rsid w:val="001C24F7"/>
    <w:rsid w:val="001C4ACB"/>
    <w:rsid w:val="001D2542"/>
    <w:rsid w:val="001D41CE"/>
    <w:rsid w:val="001E48DD"/>
    <w:rsid w:val="001E5149"/>
    <w:rsid w:val="001E6014"/>
    <w:rsid w:val="001E6C5E"/>
    <w:rsid w:val="001F23AC"/>
    <w:rsid w:val="001F4CFC"/>
    <w:rsid w:val="001F5141"/>
    <w:rsid w:val="001F5D83"/>
    <w:rsid w:val="00201358"/>
    <w:rsid w:val="002057EA"/>
    <w:rsid w:val="00207A7D"/>
    <w:rsid w:val="00210306"/>
    <w:rsid w:val="00225486"/>
    <w:rsid w:val="002274A7"/>
    <w:rsid w:val="002274EC"/>
    <w:rsid w:val="00235534"/>
    <w:rsid w:val="00240701"/>
    <w:rsid w:val="00241418"/>
    <w:rsid w:val="00241910"/>
    <w:rsid w:val="00243563"/>
    <w:rsid w:val="0024358B"/>
    <w:rsid w:val="00245E0D"/>
    <w:rsid w:val="0024669B"/>
    <w:rsid w:val="002505E9"/>
    <w:rsid w:val="00251645"/>
    <w:rsid w:val="00251740"/>
    <w:rsid w:val="00254A7C"/>
    <w:rsid w:val="0026382B"/>
    <w:rsid w:val="002638B8"/>
    <w:rsid w:val="002638CC"/>
    <w:rsid w:val="00265067"/>
    <w:rsid w:val="002651F1"/>
    <w:rsid w:val="0027671E"/>
    <w:rsid w:val="00280EC6"/>
    <w:rsid w:val="002816B6"/>
    <w:rsid w:val="0028194A"/>
    <w:rsid w:val="00282347"/>
    <w:rsid w:val="00283515"/>
    <w:rsid w:val="00284935"/>
    <w:rsid w:val="00285035"/>
    <w:rsid w:val="002945C9"/>
    <w:rsid w:val="00297BA6"/>
    <w:rsid w:val="002A0A11"/>
    <w:rsid w:val="002A6D70"/>
    <w:rsid w:val="002B1D46"/>
    <w:rsid w:val="002B2690"/>
    <w:rsid w:val="002B4741"/>
    <w:rsid w:val="002B771F"/>
    <w:rsid w:val="002C2AEC"/>
    <w:rsid w:val="002C453D"/>
    <w:rsid w:val="002C4622"/>
    <w:rsid w:val="002C4A9F"/>
    <w:rsid w:val="002C5AC7"/>
    <w:rsid w:val="002C673D"/>
    <w:rsid w:val="002C69B3"/>
    <w:rsid w:val="002C6FD7"/>
    <w:rsid w:val="002C74AA"/>
    <w:rsid w:val="002D3346"/>
    <w:rsid w:val="002D6015"/>
    <w:rsid w:val="002D6909"/>
    <w:rsid w:val="002D7171"/>
    <w:rsid w:val="002E0342"/>
    <w:rsid w:val="002E09F5"/>
    <w:rsid w:val="002E3250"/>
    <w:rsid w:val="002E539F"/>
    <w:rsid w:val="002E57F6"/>
    <w:rsid w:val="002E6A3C"/>
    <w:rsid w:val="002F1F22"/>
    <w:rsid w:val="002F2405"/>
    <w:rsid w:val="002F36B0"/>
    <w:rsid w:val="002F3EEA"/>
    <w:rsid w:val="002F53BC"/>
    <w:rsid w:val="002F6FC6"/>
    <w:rsid w:val="00303EBA"/>
    <w:rsid w:val="00304A63"/>
    <w:rsid w:val="003077DD"/>
    <w:rsid w:val="00307851"/>
    <w:rsid w:val="0031069E"/>
    <w:rsid w:val="003108B5"/>
    <w:rsid w:val="00316ED8"/>
    <w:rsid w:val="00320559"/>
    <w:rsid w:val="003239D0"/>
    <w:rsid w:val="00326113"/>
    <w:rsid w:val="00335422"/>
    <w:rsid w:val="00337E7F"/>
    <w:rsid w:val="003404FD"/>
    <w:rsid w:val="00340FB2"/>
    <w:rsid w:val="003410CF"/>
    <w:rsid w:val="0035171B"/>
    <w:rsid w:val="00352D96"/>
    <w:rsid w:val="003577D6"/>
    <w:rsid w:val="00365384"/>
    <w:rsid w:val="0037155D"/>
    <w:rsid w:val="00371E33"/>
    <w:rsid w:val="00374762"/>
    <w:rsid w:val="00376637"/>
    <w:rsid w:val="00382C8C"/>
    <w:rsid w:val="00384D75"/>
    <w:rsid w:val="00384E56"/>
    <w:rsid w:val="00385068"/>
    <w:rsid w:val="00387329"/>
    <w:rsid w:val="003919F9"/>
    <w:rsid w:val="003A34AC"/>
    <w:rsid w:val="003B379A"/>
    <w:rsid w:val="003C1EEA"/>
    <w:rsid w:val="003C3108"/>
    <w:rsid w:val="003C4800"/>
    <w:rsid w:val="003D3203"/>
    <w:rsid w:val="003D38C8"/>
    <w:rsid w:val="003D4A12"/>
    <w:rsid w:val="003E4B5B"/>
    <w:rsid w:val="003E6B5C"/>
    <w:rsid w:val="003F0EB9"/>
    <w:rsid w:val="003F2EB6"/>
    <w:rsid w:val="003F4FCD"/>
    <w:rsid w:val="003F57C6"/>
    <w:rsid w:val="003F6948"/>
    <w:rsid w:val="003F6B3A"/>
    <w:rsid w:val="00401EB3"/>
    <w:rsid w:val="004052E0"/>
    <w:rsid w:val="004074A1"/>
    <w:rsid w:val="004106D0"/>
    <w:rsid w:val="00420778"/>
    <w:rsid w:val="00421A08"/>
    <w:rsid w:val="00423F3F"/>
    <w:rsid w:val="004318DA"/>
    <w:rsid w:val="00435B9B"/>
    <w:rsid w:val="00437115"/>
    <w:rsid w:val="004512A1"/>
    <w:rsid w:val="004555EB"/>
    <w:rsid w:val="004613C8"/>
    <w:rsid w:val="0046441A"/>
    <w:rsid w:val="00465761"/>
    <w:rsid w:val="00465BE0"/>
    <w:rsid w:val="004662DF"/>
    <w:rsid w:val="0046781A"/>
    <w:rsid w:val="00467FE4"/>
    <w:rsid w:val="004752FB"/>
    <w:rsid w:val="00475B63"/>
    <w:rsid w:val="004773A1"/>
    <w:rsid w:val="004779F8"/>
    <w:rsid w:val="00477ECF"/>
    <w:rsid w:val="004828E1"/>
    <w:rsid w:val="00490380"/>
    <w:rsid w:val="00490709"/>
    <w:rsid w:val="0049343E"/>
    <w:rsid w:val="004945AD"/>
    <w:rsid w:val="00495483"/>
    <w:rsid w:val="00495931"/>
    <w:rsid w:val="004A02AC"/>
    <w:rsid w:val="004A0585"/>
    <w:rsid w:val="004A10E1"/>
    <w:rsid w:val="004A4CB9"/>
    <w:rsid w:val="004A6CCC"/>
    <w:rsid w:val="004B051D"/>
    <w:rsid w:val="004B156B"/>
    <w:rsid w:val="004B2799"/>
    <w:rsid w:val="004B3F98"/>
    <w:rsid w:val="004B524D"/>
    <w:rsid w:val="004B7052"/>
    <w:rsid w:val="004C14EE"/>
    <w:rsid w:val="004C2116"/>
    <w:rsid w:val="004C2F6B"/>
    <w:rsid w:val="004C7F61"/>
    <w:rsid w:val="004D0F22"/>
    <w:rsid w:val="004D1159"/>
    <w:rsid w:val="004E12EB"/>
    <w:rsid w:val="004E68A9"/>
    <w:rsid w:val="004F532D"/>
    <w:rsid w:val="004F6082"/>
    <w:rsid w:val="005036C1"/>
    <w:rsid w:val="00503726"/>
    <w:rsid w:val="00504DDC"/>
    <w:rsid w:val="00513464"/>
    <w:rsid w:val="0051513E"/>
    <w:rsid w:val="0051681E"/>
    <w:rsid w:val="00521EDB"/>
    <w:rsid w:val="00523BFF"/>
    <w:rsid w:val="00524783"/>
    <w:rsid w:val="00527066"/>
    <w:rsid w:val="00530CFC"/>
    <w:rsid w:val="005361C4"/>
    <w:rsid w:val="00536826"/>
    <w:rsid w:val="005411BA"/>
    <w:rsid w:val="00544283"/>
    <w:rsid w:val="005444A6"/>
    <w:rsid w:val="005446A2"/>
    <w:rsid w:val="00546999"/>
    <w:rsid w:val="005600F7"/>
    <w:rsid w:val="00560554"/>
    <w:rsid w:val="005607BE"/>
    <w:rsid w:val="00562390"/>
    <w:rsid w:val="0056662F"/>
    <w:rsid w:val="005669B9"/>
    <w:rsid w:val="00566B64"/>
    <w:rsid w:val="0056768D"/>
    <w:rsid w:val="00570FF4"/>
    <w:rsid w:val="00573CE3"/>
    <w:rsid w:val="00580ADE"/>
    <w:rsid w:val="00592981"/>
    <w:rsid w:val="00592F6A"/>
    <w:rsid w:val="0059312D"/>
    <w:rsid w:val="00594555"/>
    <w:rsid w:val="0059748F"/>
    <w:rsid w:val="005A2974"/>
    <w:rsid w:val="005A6468"/>
    <w:rsid w:val="005A706C"/>
    <w:rsid w:val="005A791C"/>
    <w:rsid w:val="005A7F0D"/>
    <w:rsid w:val="005B2EB1"/>
    <w:rsid w:val="005B311F"/>
    <w:rsid w:val="005B3FE9"/>
    <w:rsid w:val="005B7DE3"/>
    <w:rsid w:val="005C01CB"/>
    <w:rsid w:val="005C0990"/>
    <w:rsid w:val="005C2E06"/>
    <w:rsid w:val="005C4AFA"/>
    <w:rsid w:val="005C4E63"/>
    <w:rsid w:val="005D002B"/>
    <w:rsid w:val="005D142B"/>
    <w:rsid w:val="005E0942"/>
    <w:rsid w:val="005E40B0"/>
    <w:rsid w:val="005E42EC"/>
    <w:rsid w:val="005E5C31"/>
    <w:rsid w:val="005E7AD2"/>
    <w:rsid w:val="005F28CA"/>
    <w:rsid w:val="005F2FDC"/>
    <w:rsid w:val="005F6BA0"/>
    <w:rsid w:val="006001F2"/>
    <w:rsid w:val="00603E26"/>
    <w:rsid w:val="006111EC"/>
    <w:rsid w:val="006170DE"/>
    <w:rsid w:val="00623D04"/>
    <w:rsid w:val="00625EC1"/>
    <w:rsid w:val="00634FFD"/>
    <w:rsid w:val="00645AD1"/>
    <w:rsid w:val="006507CB"/>
    <w:rsid w:val="00651865"/>
    <w:rsid w:val="006558AD"/>
    <w:rsid w:val="00662C71"/>
    <w:rsid w:val="0066388A"/>
    <w:rsid w:val="00666A87"/>
    <w:rsid w:val="00670536"/>
    <w:rsid w:val="0067142D"/>
    <w:rsid w:val="006714DA"/>
    <w:rsid w:val="00673E43"/>
    <w:rsid w:val="00675679"/>
    <w:rsid w:val="00682923"/>
    <w:rsid w:val="00682B07"/>
    <w:rsid w:val="00682FDD"/>
    <w:rsid w:val="0068701D"/>
    <w:rsid w:val="00696AB8"/>
    <w:rsid w:val="006976AC"/>
    <w:rsid w:val="006A1379"/>
    <w:rsid w:val="006A5F8F"/>
    <w:rsid w:val="006A6731"/>
    <w:rsid w:val="006A6737"/>
    <w:rsid w:val="006A75D1"/>
    <w:rsid w:val="006B774B"/>
    <w:rsid w:val="006C7098"/>
    <w:rsid w:val="006C7C5C"/>
    <w:rsid w:val="006D0599"/>
    <w:rsid w:val="006D3583"/>
    <w:rsid w:val="006D6B4A"/>
    <w:rsid w:val="006E36C7"/>
    <w:rsid w:val="006E565B"/>
    <w:rsid w:val="006E6399"/>
    <w:rsid w:val="006E7778"/>
    <w:rsid w:val="006F0559"/>
    <w:rsid w:val="006F4326"/>
    <w:rsid w:val="006F4996"/>
    <w:rsid w:val="00705311"/>
    <w:rsid w:val="007053DA"/>
    <w:rsid w:val="00706423"/>
    <w:rsid w:val="0071559B"/>
    <w:rsid w:val="00716420"/>
    <w:rsid w:val="00721EAA"/>
    <w:rsid w:val="00724175"/>
    <w:rsid w:val="007260BE"/>
    <w:rsid w:val="007262A1"/>
    <w:rsid w:val="007338DA"/>
    <w:rsid w:val="00750FA4"/>
    <w:rsid w:val="0075755E"/>
    <w:rsid w:val="007624F8"/>
    <w:rsid w:val="00764723"/>
    <w:rsid w:val="00770B06"/>
    <w:rsid w:val="00773998"/>
    <w:rsid w:val="007757FE"/>
    <w:rsid w:val="007762A3"/>
    <w:rsid w:val="0078152E"/>
    <w:rsid w:val="00783542"/>
    <w:rsid w:val="00783F7B"/>
    <w:rsid w:val="00786BED"/>
    <w:rsid w:val="007935A6"/>
    <w:rsid w:val="007951F2"/>
    <w:rsid w:val="00796759"/>
    <w:rsid w:val="00797010"/>
    <w:rsid w:val="00797B85"/>
    <w:rsid w:val="007B1103"/>
    <w:rsid w:val="007B2682"/>
    <w:rsid w:val="007B5256"/>
    <w:rsid w:val="007B57B8"/>
    <w:rsid w:val="007B7926"/>
    <w:rsid w:val="007C2B02"/>
    <w:rsid w:val="007D132E"/>
    <w:rsid w:val="007D33BA"/>
    <w:rsid w:val="007D5088"/>
    <w:rsid w:val="007E435F"/>
    <w:rsid w:val="007E58BA"/>
    <w:rsid w:val="007E7529"/>
    <w:rsid w:val="007F212C"/>
    <w:rsid w:val="007F4E3A"/>
    <w:rsid w:val="007F57A5"/>
    <w:rsid w:val="007F6C96"/>
    <w:rsid w:val="007F7B21"/>
    <w:rsid w:val="00805E22"/>
    <w:rsid w:val="00814614"/>
    <w:rsid w:val="00820746"/>
    <w:rsid w:val="008243E4"/>
    <w:rsid w:val="00824E5E"/>
    <w:rsid w:val="0083277F"/>
    <w:rsid w:val="008355C1"/>
    <w:rsid w:val="008363C1"/>
    <w:rsid w:val="008379D5"/>
    <w:rsid w:val="00841AB7"/>
    <w:rsid w:val="00842E8C"/>
    <w:rsid w:val="0085109E"/>
    <w:rsid w:val="00851DF5"/>
    <w:rsid w:val="008538CB"/>
    <w:rsid w:val="00854371"/>
    <w:rsid w:val="00856DF5"/>
    <w:rsid w:val="008641EC"/>
    <w:rsid w:val="00872377"/>
    <w:rsid w:val="00873512"/>
    <w:rsid w:val="00873680"/>
    <w:rsid w:val="0087386A"/>
    <w:rsid w:val="00874409"/>
    <w:rsid w:val="008819AA"/>
    <w:rsid w:val="008946B2"/>
    <w:rsid w:val="008952BE"/>
    <w:rsid w:val="00896BF6"/>
    <w:rsid w:val="008A6F35"/>
    <w:rsid w:val="008B0B78"/>
    <w:rsid w:val="008B542D"/>
    <w:rsid w:val="008C0483"/>
    <w:rsid w:val="008C20B6"/>
    <w:rsid w:val="008C44A5"/>
    <w:rsid w:val="008C467F"/>
    <w:rsid w:val="008C4B71"/>
    <w:rsid w:val="008C5403"/>
    <w:rsid w:val="008C716C"/>
    <w:rsid w:val="008D70DA"/>
    <w:rsid w:val="008E1793"/>
    <w:rsid w:val="008E2162"/>
    <w:rsid w:val="008F0508"/>
    <w:rsid w:val="008F0A08"/>
    <w:rsid w:val="008F0AB1"/>
    <w:rsid w:val="008F1E2C"/>
    <w:rsid w:val="008F21DD"/>
    <w:rsid w:val="008F519E"/>
    <w:rsid w:val="00902EEC"/>
    <w:rsid w:val="0090319F"/>
    <w:rsid w:val="0090387C"/>
    <w:rsid w:val="00903F67"/>
    <w:rsid w:val="00905237"/>
    <w:rsid w:val="00907F71"/>
    <w:rsid w:val="00912550"/>
    <w:rsid w:val="0091422D"/>
    <w:rsid w:val="00916482"/>
    <w:rsid w:val="009243DC"/>
    <w:rsid w:val="009361CC"/>
    <w:rsid w:val="00936ACD"/>
    <w:rsid w:val="00940CA5"/>
    <w:rsid w:val="00944FD0"/>
    <w:rsid w:val="009451B2"/>
    <w:rsid w:val="00945357"/>
    <w:rsid w:val="009468C9"/>
    <w:rsid w:val="00947491"/>
    <w:rsid w:val="009502D5"/>
    <w:rsid w:val="00951406"/>
    <w:rsid w:val="00953C71"/>
    <w:rsid w:val="0096308C"/>
    <w:rsid w:val="00963456"/>
    <w:rsid w:val="009636CA"/>
    <w:rsid w:val="009638C1"/>
    <w:rsid w:val="00967391"/>
    <w:rsid w:val="0096796C"/>
    <w:rsid w:val="009713AB"/>
    <w:rsid w:val="00971D3C"/>
    <w:rsid w:val="0097272E"/>
    <w:rsid w:val="009728F0"/>
    <w:rsid w:val="00972DCF"/>
    <w:rsid w:val="009730B2"/>
    <w:rsid w:val="0097363C"/>
    <w:rsid w:val="00977019"/>
    <w:rsid w:val="009827B1"/>
    <w:rsid w:val="00982AA2"/>
    <w:rsid w:val="00983A5F"/>
    <w:rsid w:val="00987817"/>
    <w:rsid w:val="009908FC"/>
    <w:rsid w:val="00994F73"/>
    <w:rsid w:val="00996F28"/>
    <w:rsid w:val="009A113B"/>
    <w:rsid w:val="009A1902"/>
    <w:rsid w:val="009A1B43"/>
    <w:rsid w:val="009A2211"/>
    <w:rsid w:val="009B0A3A"/>
    <w:rsid w:val="009B148D"/>
    <w:rsid w:val="009B4705"/>
    <w:rsid w:val="009B7CF8"/>
    <w:rsid w:val="009C546A"/>
    <w:rsid w:val="009C6932"/>
    <w:rsid w:val="009C7595"/>
    <w:rsid w:val="009C7D21"/>
    <w:rsid w:val="009D724A"/>
    <w:rsid w:val="009E752C"/>
    <w:rsid w:val="009E7CCC"/>
    <w:rsid w:val="009F0A62"/>
    <w:rsid w:val="009F20A0"/>
    <w:rsid w:val="009F62D3"/>
    <w:rsid w:val="009F64C0"/>
    <w:rsid w:val="009F6CC9"/>
    <w:rsid w:val="00A01A0F"/>
    <w:rsid w:val="00A06710"/>
    <w:rsid w:val="00A07218"/>
    <w:rsid w:val="00A21E10"/>
    <w:rsid w:val="00A258C3"/>
    <w:rsid w:val="00A262EA"/>
    <w:rsid w:val="00A30721"/>
    <w:rsid w:val="00A3254F"/>
    <w:rsid w:val="00A35211"/>
    <w:rsid w:val="00A36290"/>
    <w:rsid w:val="00A3669B"/>
    <w:rsid w:val="00A40E3C"/>
    <w:rsid w:val="00A45864"/>
    <w:rsid w:val="00A46DAF"/>
    <w:rsid w:val="00A47880"/>
    <w:rsid w:val="00A47F56"/>
    <w:rsid w:val="00A5043F"/>
    <w:rsid w:val="00A51111"/>
    <w:rsid w:val="00A539F4"/>
    <w:rsid w:val="00A5574B"/>
    <w:rsid w:val="00A567A4"/>
    <w:rsid w:val="00A573BC"/>
    <w:rsid w:val="00A60732"/>
    <w:rsid w:val="00A61448"/>
    <w:rsid w:val="00A626C3"/>
    <w:rsid w:val="00A63C7C"/>
    <w:rsid w:val="00A71A40"/>
    <w:rsid w:val="00A778CE"/>
    <w:rsid w:val="00A81EAF"/>
    <w:rsid w:val="00A822DF"/>
    <w:rsid w:val="00A86782"/>
    <w:rsid w:val="00A90053"/>
    <w:rsid w:val="00A93D15"/>
    <w:rsid w:val="00A95356"/>
    <w:rsid w:val="00A97941"/>
    <w:rsid w:val="00AA0A09"/>
    <w:rsid w:val="00AA0A96"/>
    <w:rsid w:val="00AA258A"/>
    <w:rsid w:val="00AA3B76"/>
    <w:rsid w:val="00AA4929"/>
    <w:rsid w:val="00AA5FF6"/>
    <w:rsid w:val="00AB3099"/>
    <w:rsid w:val="00AB54CD"/>
    <w:rsid w:val="00AB65A5"/>
    <w:rsid w:val="00AB70A3"/>
    <w:rsid w:val="00AB7149"/>
    <w:rsid w:val="00AC0A02"/>
    <w:rsid w:val="00AC2D8B"/>
    <w:rsid w:val="00AC2F85"/>
    <w:rsid w:val="00AC4862"/>
    <w:rsid w:val="00AC5957"/>
    <w:rsid w:val="00AD7070"/>
    <w:rsid w:val="00AE3596"/>
    <w:rsid w:val="00AE5A6E"/>
    <w:rsid w:val="00AE68BE"/>
    <w:rsid w:val="00AE7FED"/>
    <w:rsid w:val="00AF2D44"/>
    <w:rsid w:val="00AF355B"/>
    <w:rsid w:val="00AF50C7"/>
    <w:rsid w:val="00B001A4"/>
    <w:rsid w:val="00B017F6"/>
    <w:rsid w:val="00B03B12"/>
    <w:rsid w:val="00B04573"/>
    <w:rsid w:val="00B1290E"/>
    <w:rsid w:val="00B16C50"/>
    <w:rsid w:val="00B20458"/>
    <w:rsid w:val="00B207E0"/>
    <w:rsid w:val="00B244A7"/>
    <w:rsid w:val="00B253FE"/>
    <w:rsid w:val="00B33DF2"/>
    <w:rsid w:val="00B35F02"/>
    <w:rsid w:val="00B410D5"/>
    <w:rsid w:val="00B52C53"/>
    <w:rsid w:val="00B633FF"/>
    <w:rsid w:val="00B6419B"/>
    <w:rsid w:val="00B65380"/>
    <w:rsid w:val="00B65C59"/>
    <w:rsid w:val="00B73E87"/>
    <w:rsid w:val="00B75941"/>
    <w:rsid w:val="00B80085"/>
    <w:rsid w:val="00B83113"/>
    <w:rsid w:val="00B874EF"/>
    <w:rsid w:val="00B87F79"/>
    <w:rsid w:val="00B90A0A"/>
    <w:rsid w:val="00B9160A"/>
    <w:rsid w:val="00B92A50"/>
    <w:rsid w:val="00B932BC"/>
    <w:rsid w:val="00B94441"/>
    <w:rsid w:val="00B95237"/>
    <w:rsid w:val="00B95878"/>
    <w:rsid w:val="00BA2075"/>
    <w:rsid w:val="00BA55B0"/>
    <w:rsid w:val="00BA5C07"/>
    <w:rsid w:val="00BB18E8"/>
    <w:rsid w:val="00BB3C4C"/>
    <w:rsid w:val="00BC087D"/>
    <w:rsid w:val="00BC4F53"/>
    <w:rsid w:val="00BC7781"/>
    <w:rsid w:val="00BE4645"/>
    <w:rsid w:val="00BF0F24"/>
    <w:rsid w:val="00BF4532"/>
    <w:rsid w:val="00C02BBC"/>
    <w:rsid w:val="00C02CF1"/>
    <w:rsid w:val="00C04309"/>
    <w:rsid w:val="00C047EF"/>
    <w:rsid w:val="00C11EF4"/>
    <w:rsid w:val="00C1271F"/>
    <w:rsid w:val="00C12F72"/>
    <w:rsid w:val="00C13460"/>
    <w:rsid w:val="00C13B3E"/>
    <w:rsid w:val="00C166AE"/>
    <w:rsid w:val="00C17DD4"/>
    <w:rsid w:val="00C25330"/>
    <w:rsid w:val="00C256A9"/>
    <w:rsid w:val="00C27CE6"/>
    <w:rsid w:val="00C3266A"/>
    <w:rsid w:val="00C357C3"/>
    <w:rsid w:val="00C37F72"/>
    <w:rsid w:val="00C41422"/>
    <w:rsid w:val="00C42799"/>
    <w:rsid w:val="00C441A3"/>
    <w:rsid w:val="00C4790F"/>
    <w:rsid w:val="00C554DF"/>
    <w:rsid w:val="00C576EA"/>
    <w:rsid w:val="00C6348C"/>
    <w:rsid w:val="00C63953"/>
    <w:rsid w:val="00C66500"/>
    <w:rsid w:val="00C66607"/>
    <w:rsid w:val="00C67B89"/>
    <w:rsid w:val="00C7224A"/>
    <w:rsid w:val="00C74DCB"/>
    <w:rsid w:val="00C75254"/>
    <w:rsid w:val="00C75679"/>
    <w:rsid w:val="00C75F0A"/>
    <w:rsid w:val="00C800F3"/>
    <w:rsid w:val="00C80583"/>
    <w:rsid w:val="00C8429E"/>
    <w:rsid w:val="00C844D2"/>
    <w:rsid w:val="00C8748A"/>
    <w:rsid w:val="00C9114E"/>
    <w:rsid w:val="00C91BDE"/>
    <w:rsid w:val="00C92830"/>
    <w:rsid w:val="00C942AE"/>
    <w:rsid w:val="00C96C1D"/>
    <w:rsid w:val="00C96D66"/>
    <w:rsid w:val="00C97CBD"/>
    <w:rsid w:val="00CA00A5"/>
    <w:rsid w:val="00CA0F2A"/>
    <w:rsid w:val="00CA2689"/>
    <w:rsid w:val="00CA7AAD"/>
    <w:rsid w:val="00CB24E8"/>
    <w:rsid w:val="00CB3D25"/>
    <w:rsid w:val="00CB3E3E"/>
    <w:rsid w:val="00CB51D4"/>
    <w:rsid w:val="00CC02EB"/>
    <w:rsid w:val="00CC0388"/>
    <w:rsid w:val="00CC0A1E"/>
    <w:rsid w:val="00CC0C38"/>
    <w:rsid w:val="00CC1FEE"/>
    <w:rsid w:val="00CC296D"/>
    <w:rsid w:val="00CD048F"/>
    <w:rsid w:val="00CD09C3"/>
    <w:rsid w:val="00CD1D33"/>
    <w:rsid w:val="00CD5C69"/>
    <w:rsid w:val="00CD6516"/>
    <w:rsid w:val="00CD7970"/>
    <w:rsid w:val="00CE09D1"/>
    <w:rsid w:val="00CE2C1B"/>
    <w:rsid w:val="00CE32EC"/>
    <w:rsid w:val="00CE341F"/>
    <w:rsid w:val="00CE3A4F"/>
    <w:rsid w:val="00CE6B25"/>
    <w:rsid w:val="00CF4261"/>
    <w:rsid w:val="00CF7738"/>
    <w:rsid w:val="00D01D71"/>
    <w:rsid w:val="00D05244"/>
    <w:rsid w:val="00D07932"/>
    <w:rsid w:val="00D12837"/>
    <w:rsid w:val="00D1372E"/>
    <w:rsid w:val="00D143F0"/>
    <w:rsid w:val="00D1441F"/>
    <w:rsid w:val="00D1530B"/>
    <w:rsid w:val="00D16F11"/>
    <w:rsid w:val="00D22247"/>
    <w:rsid w:val="00D31F52"/>
    <w:rsid w:val="00D351AD"/>
    <w:rsid w:val="00D35AA7"/>
    <w:rsid w:val="00D378A2"/>
    <w:rsid w:val="00D40DA6"/>
    <w:rsid w:val="00D4271A"/>
    <w:rsid w:val="00D46BA6"/>
    <w:rsid w:val="00D508EC"/>
    <w:rsid w:val="00D55F37"/>
    <w:rsid w:val="00D60B3B"/>
    <w:rsid w:val="00D61616"/>
    <w:rsid w:val="00D621E8"/>
    <w:rsid w:val="00D62757"/>
    <w:rsid w:val="00D660FA"/>
    <w:rsid w:val="00D6703C"/>
    <w:rsid w:val="00D67229"/>
    <w:rsid w:val="00D70412"/>
    <w:rsid w:val="00D81AFF"/>
    <w:rsid w:val="00D81BD5"/>
    <w:rsid w:val="00D842C5"/>
    <w:rsid w:val="00D862C1"/>
    <w:rsid w:val="00D910DE"/>
    <w:rsid w:val="00D932DD"/>
    <w:rsid w:val="00DA2457"/>
    <w:rsid w:val="00DA76AC"/>
    <w:rsid w:val="00DB0B9A"/>
    <w:rsid w:val="00DB4174"/>
    <w:rsid w:val="00DC07D6"/>
    <w:rsid w:val="00DC372A"/>
    <w:rsid w:val="00DC48AE"/>
    <w:rsid w:val="00DC7292"/>
    <w:rsid w:val="00DD1F43"/>
    <w:rsid w:val="00DE322A"/>
    <w:rsid w:val="00DE4103"/>
    <w:rsid w:val="00DF3B95"/>
    <w:rsid w:val="00DF5171"/>
    <w:rsid w:val="00DF7237"/>
    <w:rsid w:val="00E02AD7"/>
    <w:rsid w:val="00E104F9"/>
    <w:rsid w:val="00E11559"/>
    <w:rsid w:val="00E20D61"/>
    <w:rsid w:val="00E214AC"/>
    <w:rsid w:val="00E22C3C"/>
    <w:rsid w:val="00E25BF3"/>
    <w:rsid w:val="00E37186"/>
    <w:rsid w:val="00E37658"/>
    <w:rsid w:val="00E44820"/>
    <w:rsid w:val="00E45DBA"/>
    <w:rsid w:val="00E508DF"/>
    <w:rsid w:val="00E52488"/>
    <w:rsid w:val="00E53BAA"/>
    <w:rsid w:val="00E546BA"/>
    <w:rsid w:val="00E55D59"/>
    <w:rsid w:val="00E56EB4"/>
    <w:rsid w:val="00E616FD"/>
    <w:rsid w:val="00E63039"/>
    <w:rsid w:val="00E6345E"/>
    <w:rsid w:val="00E676E7"/>
    <w:rsid w:val="00E70CAC"/>
    <w:rsid w:val="00E72C15"/>
    <w:rsid w:val="00E72D86"/>
    <w:rsid w:val="00E73388"/>
    <w:rsid w:val="00E73AB0"/>
    <w:rsid w:val="00E76E24"/>
    <w:rsid w:val="00E76F33"/>
    <w:rsid w:val="00E9172F"/>
    <w:rsid w:val="00E944DD"/>
    <w:rsid w:val="00E9624B"/>
    <w:rsid w:val="00E979DA"/>
    <w:rsid w:val="00EA0472"/>
    <w:rsid w:val="00EA1DE0"/>
    <w:rsid w:val="00EA2420"/>
    <w:rsid w:val="00EA31A3"/>
    <w:rsid w:val="00EA3A88"/>
    <w:rsid w:val="00EA4E2A"/>
    <w:rsid w:val="00EB190F"/>
    <w:rsid w:val="00EB382C"/>
    <w:rsid w:val="00EB3B09"/>
    <w:rsid w:val="00EB4C22"/>
    <w:rsid w:val="00EB5B6F"/>
    <w:rsid w:val="00EB7C27"/>
    <w:rsid w:val="00EC209E"/>
    <w:rsid w:val="00EC48A6"/>
    <w:rsid w:val="00EC5284"/>
    <w:rsid w:val="00EC7ED3"/>
    <w:rsid w:val="00EE4116"/>
    <w:rsid w:val="00EE7634"/>
    <w:rsid w:val="00EF48AA"/>
    <w:rsid w:val="00EF637A"/>
    <w:rsid w:val="00EF7D94"/>
    <w:rsid w:val="00F0490A"/>
    <w:rsid w:val="00F05CF1"/>
    <w:rsid w:val="00F06611"/>
    <w:rsid w:val="00F101AC"/>
    <w:rsid w:val="00F15049"/>
    <w:rsid w:val="00F15563"/>
    <w:rsid w:val="00F2077F"/>
    <w:rsid w:val="00F23EBF"/>
    <w:rsid w:val="00F25A7F"/>
    <w:rsid w:val="00F263C6"/>
    <w:rsid w:val="00F3134F"/>
    <w:rsid w:val="00F31D00"/>
    <w:rsid w:val="00F33548"/>
    <w:rsid w:val="00F33C54"/>
    <w:rsid w:val="00F369CB"/>
    <w:rsid w:val="00F41626"/>
    <w:rsid w:val="00F54848"/>
    <w:rsid w:val="00F6114E"/>
    <w:rsid w:val="00F66E85"/>
    <w:rsid w:val="00F74303"/>
    <w:rsid w:val="00F77AE7"/>
    <w:rsid w:val="00F821CD"/>
    <w:rsid w:val="00F92099"/>
    <w:rsid w:val="00F923F7"/>
    <w:rsid w:val="00F92EBD"/>
    <w:rsid w:val="00F935BA"/>
    <w:rsid w:val="00FA1515"/>
    <w:rsid w:val="00FA2E03"/>
    <w:rsid w:val="00FA4DA2"/>
    <w:rsid w:val="00FA5901"/>
    <w:rsid w:val="00FA5EA4"/>
    <w:rsid w:val="00FB0496"/>
    <w:rsid w:val="00FB464D"/>
    <w:rsid w:val="00FB7F38"/>
    <w:rsid w:val="00FC3462"/>
    <w:rsid w:val="00FC7172"/>
    <w:rsid w:val="00FD1592"/>
    <w:rsid w:val="00FD2E15"/>
    <w:rsid w:val="00FD32F5"/>
    <w:rsid w:val="00FD4927"/>
    <w:rsid w:val="00FD6D74"/>
    <w:rsid w:val="00FE2D42"/>
    <w:rsid w:val="00FE77E6"/>
    <w:rsid w:val="00FF0793"/>
    <w:rsid w:val="00FF498B"/>
    <w:rsid w:val="05066350"/>
    <w:rsid w:val="07374925"/>
    <w:rsid w:val="07495AD5"/>
    <w:rsid w:val="198C30E3"/>
    <w:rsid w:val="22200CDC"/>
    <w:rsid w:val="2ABC0495"/>
    <w:rsid w:val="2CE50831"/>
    <w:rsid w:val="34A42323"/>
    <w:rsid w:val="394D3E72"/>
    <w:rsid w:val="434C1189"/>
    <w:rsid w:val="452E70E8"/>
    <w:rsid w:val="5A3269E7"/>
    <w:rsid w:val="67264FCD"/>
    <w:rsid w:val="6DBD665C"/>
    <w:rsid w:val="75E821D7"/>
    <w:rsid w:val="7AEA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64</Words>
  <Characters>370</Characters>
  <Lines>3</Lines>
  <Paragraphs>1</Paragraphs>
  <TotalTime>5</TotalTime>
  <ScaleCrop>false</ScaleCrop>
  <LinksUpToDate>false</LinksUpToDate>
  <CharactersWithSpaces>433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2016-10-13T01:34:00Z</dcterms:created>
  <dc:creator>DADI</dc:creator>
  <cp:lastModifiedBy> 救世主 ！</cp:lastModifiedBy>
  <dcterms:modified xsi:type="dcterms:W3CDTF">2023-12-01T07:28:59Z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