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6A102">
      <w:pPr>
        <w:spacing w:line="600" w:lineRule="exact"/>
        <w:jc w:val="center"/>
        <w:outlineLvl w:val="0"/>
        <w:rPr>
          <w:rFonts w:ascii="方正小标宋简体" w:hAnsi="宋体" w:eastAsia="方正小标宋简体"/>
          <w:sz w:val="72"/>
          <w:szCs w:val="72"/>
        </w:rPr>
      </w:pPr>
      <w:bookmarkStart w:id="0" w:name="_Toc15378441"/>
      <w:bookmarkStart w:id="1" w:name="_Toc15377425"/>
      <w:bookmarkStart w:id="2" w:name="_Toc15396475"/>
      <w:bookmarkStart w:id="3" w:name="_Toc15306267"/>
      <w:bookmarkStart w:id="4" w:name="_Toc15396597"/>
      <w:bookmarkStart w:id="5" w:name="_Toc15377193"/>
    </w:p>
    <w:p w14:paraId="7FFB052A">
      <w:pPr>
        <w:spacing w:line="600" w:lineRule="exact"/>
        <w:jc w:val="center"/>
        <w:outlineLvl w:val="0"/>
        <w:rPr>
          <w:rFonts w:ascii="方正小标宋简体" w:hAnsi="宋体" w:eastAsia="方正小标宋简体"/>
          <w:sz w:val="72"/>
          <w:szCs w:val="72"/>
        </w:rPr>
      </w:pPr>
    </w:p>
    <w:p w14:paraId="3C7F8799">
      <w:pPr>
        <w:spacing w:line="600" w:lineRule="exact"/>
        <w:jc w:val="center"/>
        <w:outlineLvl w:val="0"/>
        <w:rPr>
          <w:rFonts w:ascii="方正小标宋简体" w:hAnsi="宋体" w:eastAsia="方正小标宋简体"/>
          <w:sz w:val="72"/>
          <w:szCs w:val="72"/>
        </w:rPr>
      </w:pPr>
    </w:p>
    <w:p w14:paraId="45A0CE86">
      <w:pPr>
        <w:spacing w:line="600" w:lineRule="exact"/>
        <w:jc w:val="center"/>
        <w:outlineLvl w:val="0"/>
        <w:rPr>
          <w:rFonts w:ascii="方正小标宋简体" w:hAnsi="宋体" w:eastAsia="方正小标宋简体"/>
          <w:sz w:val="72"/>
          <w:szCs w:val="72"/>
        </w:rPr>
      </w:pPr>
    </w:p>
    <w:bookmarkEnd w:id="0"/>
    <w:bookmarkEnd w:id="1"/>
    <w:bookmarkEnd w:id="2"/>
    <w:bookmarkEnd w:id="3"/>
    <w:bookmarkEnd w:id="4"/>
    <w:bookmarkEnd w:id="5"/>
    <w:p w14:paraId="22A1E126">
      <w:pPr>
        <w:spacing w:beforeLines="0" w:afterLines="0" w:line="360" w:lineRule="auto"/>
        <w:jc w:val="center"/>
        <w:rPr>
          <w:rFonts w:hint="eastAsia" w:ascii="方正小标宋简体" w:hAnsi="方正小标宋简体" w:eastAsia="方正小标宋简体"/>
          <w:kern w:val="2"/>
          <w:sz w:val="72"/>
          <w:lang w:val="zh-CN"/>
        </w:rPr>
      </w:pPr>
      <w:r>
        <w:rPr>
          <w:rFonts w:hint="eastAsia" w:ascii="方正小标宋简体" w:hAnsi="方正小标宋简体" w:eastAsia="方正小标宋简体"/>
          <w:kern w:val="2"/>
          <w:sz w:val="72"/>
          <w:lang w:val="zh-CN"/>
        </w:rPr>
        <w:t>2022年度</w:t>
      </w:r>
    </w:p>
    <w:p w14:paraId="7BE997FB">
      <w:pPr>
        <w:spacing w:beforeLines="0" w:afterLines="0" w:line="360" w:lineRule="auto"/>
        <w:jc w:val="center"/>
        <w:rPr>
          <w:rFonts w:hint="eastAsia" w:ascii="方正小标宋简体" w:hAnsi="方正小标宋简体" w:eastAsia="方正小标宋简体"/>
          <w:kern w:val="2"/>
          <w:sz w:val="72"/>
          <w:lang w:val="zh-CN"/>
        </w:rPr>
      </w:pPr>
      <w:r>
        <w:rPr>
          <w:rFonts w:hint="eastAsia" w:ascii="方正小标宋简体" w:hAnsi="方正小标宋简体" w:eastAsia="方正小标宋简体"/>
          <w:kern w:val="2"/>
          <w:sz w:val="72"/>
          <w:lang w:val="zh-CN"/>
        </w:rPr>
        <w:t>四川省峨眉山市</w:t>
      </w:r>
    </w:p>
    <w:p w14:paraId="30B33787">
      <w:pPr>
        <w:spacing w:beforeLines="0" w:afterLines="0" w:line="360" w:lineRule="auto"/>
        <w:jc w:val="center"/>
        <w:rPr>
          <w:rFonts w:hint="eastAsia" w:ascii="方正小标宋简体" w:hAnsi="方正小标宋简体" w:eastAsia="方正小标宋简体"/>
          <w:kern w:val="2"/>
          <w:sz w:val="72"/>
          <w:lang w:val="zh-CN"/>
        </w:rPr>
      </w:pPr>
      <w:r>
        <w:rPr>
          <w:rFonts w:hint="eastAsia" w:ascii="方正小标宋简体" w:hAnsi="方正小标宋简体" w:eastAsia="方正小标宋简体"/>
          <w:kern w:val="2"/>
          <w:sz w:val="72"/>
          <w:lang w:val="zh-CN"/>
        </w:rPr>
        <w:t>罗目镇人民政府部门决算</w:t>
      </w:r>
    </w:p>
    <w:p w14:paraId="0ADB35D0">
      <w:pPr>
        <w:widowControl/>
        <w:spacing w:line="600" w:lineRule="exact"/>
        <w:jc w:val="center"/>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w:t>
      </w:r>
      <w:r>
        <w:rPr>
          <w:rFonts w:ascii="方正小标宋_GBK" w:hAnsi="方正小标宋_GBK" w:eastAsia="方正小标宋_GBK" w:cs="方正小标宋_GBK"/>
          <w:b/>
          <w:bCs/>
          <w:sz w:val="44"/>
          <w:szCs w:val="44"/>
        </w:rPr>
        <w:t xml:space="preserve">  </w:t>
      </w:r>
      <w:r>
        <w:rPr>
          <w:rFonts w:hint="eastAsia" w:ascii="方正小标宋_GBK" w:hAnsi="方正小标宋_GBK" w:eastAsia="方正小标宋_GBK" w:cs="方正小标宋_GBK"/>
          <w:b/>
          <w:bCs/>
          <w:sz w:val="44"/>
          <w:szCs w:val="44"/>
        </w:rPr>
        <w:t>录</w:t>
      </w:r>
    </w:p>
    <w:p w14:paraId="0CBE1034">
      <w:pPr>
        <w:pStyle w:val="10"/>
        <w:spacing w:line="60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w:t>
      </w:r>
      <w:r>
        <w:rPr>
          <w:rFonts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14</w:t>
      </w:r>
      <w:r>
        <w:rPr>
          <w:rFonts w:hint="eastAsia" w:ascii="楷体_GB2312" w:hAnsi="楷体_GB2312" w:eastAsia="楷体_GB2312" w:cs="楷体_GB2312"/>
          <w:sz w:val="32"/>
          <w:szCs w:val="32"/>
        </w:rPr>
        <w:t>日</w:t>
      </w:r>
    </w:p>
    <w:p w14:paraId="15CADB74">
      <w:pPr>
        <w:spacing w:line="600" w:lineRule="exact"/>
      </w:pPr>
    </w:p>
    <w:p w14:paraId="6C871573">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部门概况</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p>
    <w:p w14:paraId="58B32AB9">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部门职责………………………………………………………</w:t>
      </w:r>
      <w:r>
        <w:rPr>
          <w:rFonts w:hint="eastAsia" w:ascii="仿宋_GB2312" w:hAnsi="仿宋_GB2312" w:eastAsia="仿宋_GB2312" w:cs="仿宋_GB2312"/>
          <w:sz w:val="32"/>
          <w:szCs w:val="32"/>
          <w:lang w:val="en-US" w:eastAsia="zh-CN"/>
        </w:rPr>
        <w:t>4</w:t>
      </w:r>
    </w:p>
    <w:p w14:paraId="29B2C0F5">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p>
    <w:p w14:paraId="634C57E4">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第二部分</w:t>
      </w:r>
      <w:r>
        <w:rPr>
          <w:rFonts w:ascii="黑体" w:hAnsi="黑体" w:eastAsia="黑体" w:cs="黑体"/>
          <w:sz w:val="32"/>
          <w:szCs w:val="32"/>
        </w:rPr>
        <w:t xml:space="preserve"> 202</w:t>
      </w:r>
      <w:r>
        <w:rPr>
          <w:rFonts w:hint="eastAsia" w:ascii="黑体" w:hAnsi="黑体" w:eastAsia="黑体" w:cs="黑体"/>
          <w:sz w:val="32"/>
          <w:szCs w:val="32"/>
          <w:lang w:val="en-US" w:eastAsia="zh-CN"/>
        </w:rPr>
        <w:t>2</w:t>
      </w:r>
      <w:r>
        <w:rPr>
          <w:rFonts w:hint="eastAsia" w:ascii="黑体" w:hAnsi="黑体" w:eastAsia="黑体" w:cs="黑体"/>
          <w:sz w:val="32"/>
          <w:szCs w:val="32"/>
        </w:rPr>
        <w:t>年度部门决算情况说明</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p>
    <w:p w14:paraId="10594120">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p>
    <w:p w14:paraId="00FF2CA0">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p>
    <w:p w14:paraId="61ECC73B">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p>
    <w:p w14:paraId="2B27A0C4">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p>
    <w:p w14:paraId="6D3FDCE2">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p>
    <w:p w14:paraId="1792804A">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w:t>
      </w:r>
    </w:p>
    <w:p w14:paraId="5BD62C67">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w:t>
      </w:r>
    </w:p>
    <w:p w14:paraId="2D48CD3B">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rPr>
          <w:rFonts w:hint="default" w:ascii="仿宋_GB2312" w:hAnsi="仿宋_GB2312" w:eastAsia="仿宋_GB2312" w:cs="仿宋_GB2312"/>
          <w:sz w:val="32"/>
          <w:szCs w:val="32"/>
          <w:lang w:val="en-US" w:eastAsia="zh-CN"/>
        </w:rPr>
      </w:pPr>
      <w:r>
        <w:rPr>
          <w:rStyle w:val="18"/>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w:t>
      </w:r>
    </w:p>
    <w:p w14:paraId="739B9D9D">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rPr>
        <w:t>名词解释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w:t>
      </w:r>
    </w:p>
    <w:p w14:paraId="2C4C4E1B">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26</w:t>
      </w:r>
    </w:p>
    <w:p w14:paraId="76ED6B5D">
      <w:pPr>
        <w:pStyle w:val="12"/>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第五部分</w:t>
      </w:r>
      <w:r>
        <w:rPr>
          <w:rFonts w:ascii="黑体" w:hAnsi="黑体" w:eastAsia="黑体" w:cs="黑体"/>
          <w:sz w:val="32"/>
          <w:szCs w:val="32"/>
        </w:rPr>
        <w:t xml:space="preserve"> </w:t>
      </w:r>
      <w:r>
        <w:rPr>
          <w:rFonts w:hint="eastAsia" w:ascii="仿宋_GB2312" w:hAnsi="仿宋_GB2312" w:eastAsia="仿宋_GB2312" w:cs="仿宋_GB2312"/>
          <w:kern w:val="2"/>
          <w:sz w:val="32"/>
          <w:szCs w:val="32"/>
          <w:lang w:val="en-US" w:eastAsia="zh-CN" w:bidi="ar-SA"/>
        </w:rPr>
        <w:t>附表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51</w:t>
      </w:r>
    </w:p>
    <w:p w14:paraId="499D196B">
      <w:pPr>
        <w:pStyle w:val="10"/>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p>
    <w:p w14:paraId="79FDBB43">
      <w:pPr>
        <w:pStyle w:val="12"/>
        <w:adjustRightInd w:val="0"/>
        <w:snapToGrid w:val="0"/>
        <w:spacing w:line="600" w:lineRule="exact"/>
        <w:ind w:firstLine="320" w:firstLineChars="100"/>
        <w:jc w:val="left"/>
        <w:rPr>
          <w:rFonts w:hint="eastAsia" w:ascii="仿宋_GB2312" w:hAnsi="仿宋_GB2312" w:eastAsia="仿宋_GB2312" w:cs="仿宋_GB2312"/>
          <w:sz w:val="32"/>
          <w:szCs w:val="32"/>
        </w:rPr>
      </w:pPr>
    </w:p>
    <w:p w14:paraId="1C047C10">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1D1D00D6">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32D34DD4">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78280240">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59737535">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04ACE5AB">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78F29531">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72446CA2">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w:t>
      </w:r>
      <w:r>
        <w:rPr>
          <w:rFonts w:hint="eastAsia" w:ascii="仿宋_GB2312" w:hAnsi="仿宋_GB2312" w:eastAsia="仿宋_GB2312" w:cs="仿宋_GB2312"/>
          <w:sz w:val="32"/>
          <w:szCs w:val="32"/>
          <w:lang w:eastAsia="zh-CN"/>
        </w:rPr>
        <w:t>明细</w:t>
      </w:r>
      <w:r>
        <w:rPr>
          <w:rFonts w:hint="eastAsia" w:ascii="仿宋_GB2312" w:hAnsi="仿宋_GB2312" w:eastAsia="仿宋_GB2312" w:cs="仿宋_GB2312"/>
          <w:sz w:val="32"/>
          <w:szCs w:val="32"/>
        </w:rPr>
        <w:t>表</w:t>
      </w:r>
    </w:p>
    <w:p w14:paraId="4B2DD6CA">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08EA156E">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p>
    <w:p w14:paraId="7B41B855">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、国有资本经营预算财政拨款收入支出决算表</w:t>
      </w:r>
    </w:p>
    <w:p w14:paraId="3D518236">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、国有资本经营预算财政拨款支出决算表</w:t>
      </w:r>
    </w:p>
    <w:p w14:paraId="48546134">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、财政拨款</w:t>
      </w:r>
      <w:r>
        <w:rPr>
          <w:rFonts w:hint="eastAsia" w:ascii="仿宋_GB2312" w:hAnsi="仿宋_GB2312" w:eastAsia="仿宋_GB2312" w:cs="仿宋_GB2312"/>
          <w:sz w:val="32"/>
          <w:szCs w:val="32"/>
          <w:lang w:eastAsia="zh-CN"/>
        </w:rPr>
        <w:t>“三公”经费</w:t>
      </w:r>
      <w:r>
        <w:rPr>
          <w:rFonts w:hint="eastAsia" w:ascii="仿宋_GB2312" w:hAnsi="仿宋_GB2312" w:eastAsia="仿宋_GB2312" w:cs="仿宋_GB2312"/>
          <w:sz w:val="32"/>
          <w:szCs w:val="32"/>
        </w:rPr>
        <w:t>支出决算表</w:t>
      </w:r>
    </w:p>
    <w:p w14:paraId="17D1FBB5">
      <w:pPr>
        <w:widowControl/>
        <w:spacing w:line="600" w:lineRule="exact"/>
        <w:jc w:val="center"/>
        <w:rPr>
          <w:rFonts w:ascii="方正小标宋_GBK" w:hAnsi="方正小标宋_GBK" w:eastAsia="方正小标宋_GBK" w:cs="方正小标宋_GBK"/>
          <w:sz w:val="44"/>
          <w:szCs w:val="44"/>
        </w:rPr>
      </w:pPr>
      <w:bookmarkStart w:id="6" w:name="_Toc15377196"/>
      <w:bookmarkStart w:id="7" w:name="_Toc15396599"/>
      <w:r>
        <w:rPr>
          <w:rFonts w:ascii="仿宋_GB2312" w:hAnsi="仿宋_GB2312" w:eastAsia="仿宋_GB2312" w:cs="仿宋_GB2312"/>
          <w:b/>
          <w:sz w:val="32"/>
          <w:szCs w:val="32"/>
        </w:rPr>
        <w:br w:type="page"/>
      </w:r>
      <w:r>
        <w:rPr>
          <w:rFonts w:hint="eastAsia" w:ascii="方正小标宋_GBK" w:hAnsi="方正小标宋_GBK" w:eastAsia="方正小标宋_GBK" w:cs="方正小标宋_GBK"/>
          <w:sz w:val="44"/>
          <w:szCs w:val="44"/>
        </w:rPr>
        <w:t>第一部分</w:t>
      </w:r>
      <w:r>
        <w:rPr>
          <w:rFonts w:ascii="方正小标宋_GBK" w:hAnsi="方正小标宋_GBK" w:eastAsia="方正小标宋_GBK" w:cs="方正小标宋_GBK"/>
          <w:sz w:val="44"/>
          <w:szCs w:val="44"/>
        </w:rPr>
        <w:t xml:space="preserve"> </w:t>
      </w:r>
      <w:r>
        <w:rPr>
          <w:rFonts w:hint="eastAsia" w:ascii="方正小标宋_GBK" w:hAnsi="方正小标宋_GBK" w:eastAsia="方正小标宋_GBK" w:cs="方正小标宋_GBK"/>
          <w:sz w:val="44"/>
          <w:szCs w:val="44"/>
        </w:rPr>
        <w:t>部门概况</w:t>
      </w:r>
      <w:bookmarkEnd w:id="6"/>
      <w:bookmarkEnd w:id="7"/>
    </w:p>
    <w:p w14:paraId="380934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bookmarkStart w:id="8" w:name="_Toc15396600"/>
      <w:bookmarkStart w:id="9" w:name="_Toc15377197"/>
      <w:r>
        <w:rPr>
          <w:rFonts w:hint="eastAsia" w:ascii="黑体" w:hAnsi="黑体" w:eastAsia="黑体" w:cs="黑体"/>
          <w:sz w:val="32"/>
          <w:szCs w:val="32"/>
        </w:rPr>
        <w:t>一、</w:t>
      </w:r>
      <w:bookmarkEnd w:id="8"/>
      <w:bookmarkEnd w:id="9"/>
      <w:r>
        <w:rPr>
          <w:rFonts w:hint="eastAsia" w:ascii="黑体" w:hAnsi="黑体" w:eastAsia="黑体" w:cs="黑体"/>
          <w:sz w:val="32"/>
          <w:szCs w:val="32"/>
          <w:lang w:eastAsia="zh-CN"/>
        </w:rPr>
        <w:t>部门职责</w:t>
      </w:r>
    </w:p>
    <w:p w14:paraId="38FAEA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bookmarkStart w:id="10" w:name="_Toc15377199"/>
      <w:bookmarkStart w:id="11" w:name="_Toc15378446"/>
      <w:r>
        <w:rPr>
          <w:rFonts w:hint="eastAsia" w:ascii="仿宋_GB2312" w:eastAsia="仿宋_GB2312"/>
          <w:sz w:val="32"/>
          <w:szCs w:val="32"/>
        </w:rPr>
        <w:t>罗目镇党委的主要职能是：</w:t>
      </w:r>
    </w:p>
    <w:p w14:paraId="63F23C6A">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全面贯彻党的基本理论、基本路线、基本方略，宣传党的主张、落实党的决策部署，团结并组织党员、干部和群众，扎实做好改革发展稳定各项工作。</w:t>
      </w:r>
    </w:p>
    <w:p w14:paraId="6148F230">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讨论决定加强党的建设、推进区域发展、促进乡村振兴、保护生态环境、组织公共服务、实施综合管理、指导基层自治、维护安全稳定、动员社会参与等方面的重大问题。</w:t>
      </w:r>
    </w:p>
    <w:p w14:paraId="64E7E185">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领导镇政府和工会、共青团、妇联等群团组织，支持和保证行政组织、经济组织、社会组织和其他自治组织依法依章充分行使职权。</w:t>
      </w:r>
    </w:p>
    <w:p w14:paraId="22CC6B3C">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落实全面从严治党主体责任，强化基层党组织的政治功能和服务功能，抓好党员教育管理和发展党员工作，发挥基层党组织战斗堡垒作用和党员先锋模范作用。履行党风廉政建设主体责任，领导和支持纪检监察机关履行监督责任，严格执行和维护党的纪律。</w:t>
      </w:r>
    </w:p>
    <w:p w14:paraId="70C80EFB">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按照有关规定和干部管理权限，做好干部推荐、提名、任免和教育、管理、监督工作，研究决定党员干部纪律处分有关事项。落实党的人才政策，抓好优秀人才引进、培养、使用、服务工作。</w:t>
      </w:r>
    </w:p>
    <w:p w14:paraId="374DDF63">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坚持以党建为引领，加强基层治理体系建设，实现政府治理和社会调节、村（居）民自治良性互动，打造共建共治共享的基层治理格局。支持“两代表一委员”和统一战线成员在基层治理中积极发挥作用。</w:t>
      </w:r>
    </w:p>
    <w:p w14:paraId="3CD828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加强基层宣传思想文化工作，推进基层精神文明建设，培养和弘扬社会主义核心价值观，创造良好社会环境。</w:t>
      </w:r>
    </w:p>
    <w:p w14:paraId="43D678FF">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综合协调辖区内各类执法工作和城镇管理、人口管理、社会管理、安全管理、住宅小区管理、房屋管理等工作以及社会治安综合管理工作中的重大事项和难点问题。</w:t>
      </w:r>
    </w:p>
    <w:p w14:paraId="2EFE274F">
      <w:pPr>
        <w:pStyle w:val="2"/>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kern w:val="2"/>
          <w:sz w:val="32"/>
          <w:szCs w:val="32"/>
        </w:rPr>
      </w:pPr>
      <w:r>
        <w:rPr>
          <w:kern w:val="2"/>
          <w:sz w:val="32"/>
          <w:szCs w:val="32"/>
        </w:rPr>
        <w:t>9</w:t>
      </w:r>
      <w:r>
        <w:rPr>
          <w:rFonts w:hint="eastAsia"/>
          <w:kern w:val="2"/>
          <w:sz w:val="32"/>
          <w:szCs w:val="32"/>
        </w:rPr>
        <w:t>．统筹调度指挥派驻机构、市级部门设在本乡镇的机构力量。</w:t>
      </w:r>
    </w:p>
    <w:p w14:paraId="76256D9C">
      <w:pPr>
        <w:pStyle w:val="2"/>
        <w:keepNext w:val="0"/>
        <w:keepLines w:val="0"/>
        <w:pageBreakBefore w:val="0"/>
        <w:widowControl w:val="0"/>
        <w:kinsoku/>
        <w:wordWrap/>
        <w:overflowPunct/>
        <w:topLinePunct w:val="0"/>
        <w:autoSpaceDE/>
        <w:autoSpaceDN/>
        <w:bidi w:val="0"/>
        <w:adjustRightInd/>
        <w:snapToGrid/>
        <w:spacing w:beforeLines="0" w:line="580" w:lineRule="exact"/>
        <w:ind w:firstLine="640" w:firstLineChars="200"/>
        <w:textAlignment w:val="auto"/>
        <w:rPr>
          <w:kern w:val="2"/>
          <w:sz w:val="32"/>
          <w:szCs w:val="32"/>
        </w:rPr>
      </w:pPr>
      <w:r>
        <w:rPr>
          <w:kern w:val="2"/>
          <w:sz w:val="32"/>
          <w:szCs w:val="32"/>
        </w:rPr>
        <w:t>10.</w:t>
      </w:r>
      <w:r>
        <w:rPr>
          <w:rFonts w:hint="eastAsia"/>
          <w:kern w:val="2"/>
          <w:sz w:val="32"/>
          <w:szCs w:val="32"/>
        </w:rPr>
        <w:t>完成市委交办的其他工作。</w:t>
      </w:r>
    </w:p>
    <w:p w14:paraId="170236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罗目镇人民政府的主要职能是：</w:t>
      </w:r>
    </w:p>
    <w:p w14:paraId="7900CD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贯彻落实党的路线方针政策和国家法律法规以及上级的决定和命令，加强农村基层政权建设，巩固党在农村的执政基础。</w:t>
      </w:r>
    </w:p>
    <w:p w14:paraId="22C29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2.</w:t>
      </w:r>
      <w:r>
        <w:rPr>
          <w:sz w:val="32"/>
          <w:szCs w:val="32"/>
        </w:rPr>
        <w:t xml:space="preserve"> </w:t>
      </w:r>
      <w:r>
        <w:rPr>
          <w:rFonts w:hint="eastAsia" w:ascii="仿宋_GB2312" w:eastAsia="仿宋_GB2312"/>
          <w:color w:val="000000"/>
          <w:sz w:val="32"/>
          <w:szCs w:val="32"/>
        </w:rPr>
        <w:t>组织编制本行政区域经济社会发展规划和镇国土空间规划、村（社区）规划等相关规划。组织农村基础设施和各项公益事业建设，实施乡村振兴战略，加快经济社会发展，改善群众生产生活环境。</w:t>
      </w:r>
    </w:p>
    <w:p w14:paraId="4BF219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3.</w:t>
      </w:r>
      <w:r>
        <w:rPr>
          <w:sz w:val="32"/>
          <w:szCs w:val="32"/>
        </w:rPr>
        <w:t xml:space="preserve"> </w:t>
      </w:r>
      <w:r>
        <w:rPr>
          <w:rFonts w:hint="eastAsia" w:ascii="仿宋_GB2312" w:eastAsia="仿宋_GB2312"/>
          <w:color w:val="000000"/>
          <w:sz w:val="32"/>
          <w:szCs w:val="32"/>
        </w:rPr>
        <w:t>指导农村经济发展，推进农业经济结构调整，促进经济增长方式转变，促进农业增效、农民增收。</w:t>
      </w:r>
    </w:p>
    <w:p w14:paraId="351ED6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加强农村公共服务体系建设，抓好基础教育、统计、科技、</w:t>
      </w:r>
    </w:p>
    <w:p w14:paraId="22EDF334">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color w:val="000000"/>
          <w:sz w:val="32"/>
          <w:szCs w:val="32"/>
        </w:rPr>
      </w:pPr>
      <w:r>
        <w:rPr>
          <w:rFonts w:hint="eastAsia" w:ascii="仿宋_GB2312" w:eastAsia="仿宋_GB2312"/>
          <w:color w:val="000000"/>
          <w:sz w:val="32"/>
          <w:szCs w:val="32"/>
        </w:rPr>
        <w:t>文化、体育、卫生健康、食品安全等工作，做好民政事务、就业培训、社会保障、劳动关系协调、民族宗教等工作，促进农村社会事业健康发展。</w:t>
      </w:r>
    </w:p>
    <w:p w14:paraId="03829E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推进基层民主法制建设，加强普法依法治理，指导村（居）民委员会工作，维护群众合法权益。</w:t>
      </w:r>
    </w:p>
    <w:p w14:paraId="3819B8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承担辖区平安建设、社会治安综合治理、公共安全、安全生产及应急管理等有关工作，处理群众来信来访，反映社情民意，化解矛盾纠纷，维护社会安全稳定。</w:t>
      </w:r>
    </w:p>
    <w:p w14:paraId="4165CD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做好国防教育和兵役等工作。</w:t>
      </w:r>
    </w:p>
    <w:p w14:paraId="42EE34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做好生态环境保护、人居环境整治相关工作。</w:t>
      </w:r>
    </w:p>
    <w:p w14:paraId="091B11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负责建立和完善权力清单、责任清单、公共服务清单动态调整和公示机制，推进政务公开，接收群众监督，增强政府公信力。</w:t>
      </w:r>
    </w:p>
    <w:p w14:paraId="3F00C1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承担法律、法规、规章规定的其他职能，完成市委、市政府交办的其他工作。</w:t>
      </w:r>
    </w:p>
    <w:bookmarkEnd w:id="10"/>
    <w:bookmarkEnd w:id="11"/>
    <w:p w14:paraId="22C290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bookmarkStart w:id="12" w:name="_Toc15377200"/>
      <w:bookmarkStart w:id="13" w:name="_Toc15396601"/>
      <w:r>
        <w:rPr>
          <w:rFonts w:hint="eastAsia" w:ascii="黑体" w:hAnsi="黑体" w:eastAsia="黑体" w:cs="黑体"/>
          <w:sz w:val="32"/>
          <w:szCs w:val="32"/>
        </w:rPr>
        <w:t>二、机构设置</w:t>
      </w:r>
      <w:bookmarkEnd w:id="12"/>
      <w:bookmarkEnd w:id="13"/>
    </w:p>
    <w:p w14:paraId="38C676A9">
      <w:pPr>
        <w:keepNext w:val="0"/>
        <w:keepLines w:val="0"/>
        <w:pageBreakBefore w:val="0"/>
        <w:widowControl w:val="0"/>
        <w:kinsoku/>
        <w:wordWrap/>
        <w:overflowPunct/>
        <w:topLinePunct w:val="0"/>
        <w:autoSpaceDE/>
        <w:autoSpaceDN/>
        <w:bidi w:val="0"/>
        <w:adjustRightInd/>
        <w:snapToGrid/>
        <w:spacing w:line="5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罗目镇人民政府</w:t>
      </w:r>
      <w:r>
        <w:rPr>
          <w:rFonts w:hint="eastAsia" w:ascii="仿宋_GB2312" w:hAnsi="仿宋_GB2312" w:eastAsia="仿宋_GB2312" w:cs="仿宋_GB2312"/>
          <w:sz w:val="32"/>
          <w:szCs w:val="32"/>
        </w:rPr>
        <w:t>下属二级预算单位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14:paraId="673065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罗目镇人民政府属于行政单位，是一级预算单位。本单位202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年末独立核算机构1个，独立编制机构5个，其中：行政1个、事业4个（便民服务中心、农业综合服务中心、文化旅游服务中心和农民工服务中心）。</w:t>
      </w:r>
      <w:r>
        <w:rPr>
          <w:rFonts w:hint="eastAsia" w:ascii="仿宋_GB2312" w:hAnsi="仿宋_GB2312" w:eastAsia="仿宋_GB2312" w:cs="仿宋_GB2312"/>
          <w:kern w:val="0"/>
          <w:sz w:val="32"/>
          <w:szCs w:val="32"/>
          <w:lang w:eastAsia="zh-CN"/>
        </w:rPr>
        <w:t>总编制数</w:t>
      </w:r>
      <w:r>
        <w:rPr>
          <w:rFonts w:hint="eastAsia" w:ascii="仿宋_GB2312" w:hAnsi="仿宋_GB2312" w:eastAsia="仿宋_GB2312" w:cs="仿宋_GB2312"/>
          <w:kern w:val="0"/>
          <w:sz w:val="32"/>
          <w:szCs w:val="32"/>
          <w:lang w:val="en-US" w:eastAsia="zh-CN"/>
        </w:rPr>
        <w:t>44人，其中行政编制26人、事业编制18人。</w:t>
      </w:r>
    </w:p>
    <w:p w14:paraId="7AA15025">
      <w:pPr>
        <w:spacing w:line="600" w:lineRule="exact"/>
        <w:jc w:val="center"/>
        <w:rPr>
          <w:rFonts w:ascii="方正小标宋_GBK" w:hAnsi="方正小标宋_GBK" w:eastAsia="方正小标宋_GBK" w:cs="方正小标宋_GBK"/>
          <w:sz w:val="44"/>
          <w:szCs w:val="44"/>
        </w:rPr>
      </w:pPr>
      <w:bookmarkStart w:id="14" w:name="_Toc15377204"/>
      <w:bookmarkStart w:id="15" w:name="_Toc15396602"/>
      <w:r>
        <w:rPr>
          <w:rFonts w:hint="eastAsia" w:ascii="方正小标宋_GBK" w:hAnsi="方正小标宋_GBK" w:eastAsia="方正小标宋_GBK" w:cs="方正小标宋_GBK"/>
          <w:sz w:val="44"/>
          <w:szCs w:val="44"/>
        </w:rPr>
        <w:t>第二部分</w:t>
      </w:r>
      <w:r>
        <w:rPr>
          <w:rFonts w:ascii="方正小标宋_GBK" w:hAnsi="方正小标宋_GBK" w:eastAsia="方正小标宋_GBK" w:cs="方正小标宋_GBK"/>
          <w:sz w:val="44"/>
          <w:szCs w:val="44"/>
        </w:rPr>
        <w:t xml:space="preserve"> 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年度部门决算情况说明</w:t>
      </w:r>
      <w:bookmarkEnd w:id="14"/>
      <w:bookmarkEnd w:id="15"/>
    </w:p>
    <w:p w14:paraId="4442B5E7">
      <w:pPr>
        <w:spacing w:line="600" w:lineRule="exact"/>
      </w:pPr>
    </w:p>
    <w:p w14:paraId="27C2B54E">
      <w:pPr>
        <w:pStyle w:val="30"/>
        <w:numPr>
          <w:ilvl w:val="0"/>
          <w:numId w:val="1"/>
        </w:numPr>
        <w:spacing w:line="600" w:lineRule="exact"/>
        <w:ind w:firstLineChars="0"/>
        <w:outlineLvl w:val="1"/>
        <w:rPr>
          <w:rStyle w:val="20"/>
          <w:rFonts w:ascii="黑体" w:hAnsi="黑体" w:eastAsia="黑体"/>
          <w:b w:val="0"/>
        </w:rPr>
      </w:pPr>
      <w:bookmarkStart w:id="16" w:name="_Toc15377205"/>
      <w:bookmarkStart w:id="17" w:name="_Toc15396603"/>
      <w:r>
        <w:rPr>
          <w:rFonts w:hint="eastAsia" w:ascii="黑体" w:hAnsi="黑体" w:eastAsia="黑体"/>
          <w:sz w:val="32"/>
          <w:szCs w:val="32"/>
        </w:rPr>
        <w:t>收</w:t>
      </w:r>
      <w:r>
        <w:rPr>
          <w:rStyle w:val="20"/>
          <w:rFonts w:hint="eastAsia" w:ascii="黑体" w:hAnsi="黑体" w:eastAsia="黑体"/>
          <w:b w:val="0"/>
        </w:rPr>
        <w:t>入支出决算总体情况说明</w:t>
      </w:r>
      <w:bookmarkEnd w:id="16"/>
      <w:bookmarkEnd w:id="17"/>
    </w:p>
    <w:p w14:paraId="23F96DD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2022年度收</w:t>
      </w:r>
      <w:r>
        <w:rPr>
          <w:rFonts w:hint="eastAsia" w:ascii="仿宋_GB2312" w:hAnsi="仿宋_GB2312" w:eastAsia="仿宋_GB2312" w:cs="仿宋_GB2312"/>
          <w:sz w:val="32"/>
          <w:szCs w:val="32"/>
          <w:lang w:val="zh-CN" w:eastAsia="zh-CN"/>
        </w:rPr>
        <w:t>入总计</w:t>
      </w:r>
      <w:r>
        <w:rPr>
          <w:rFonts w:hint="eastAsia" w:ascii="仿宋_GB2312" w:hAnsi="仿宋_GB2312" w:eastAsia="仿宋_GB2312" w:cs="仿宋_GB2312"/>
          <w:sz w:val="32"/>
          <w:szCs w:val="32"/>
          <w:lang w:val="en-US" w:eastAsia="zh-CN"/>
        </w:rPr>
        <w:t>2123.22万元，</w:t>
      </w:r>
      <w:r>
        <w:rPr>
          <w:rFonts w:hint="eastAsia" w:ascii="仿宋_GB2312" w:hAnsi="仿宋_GB2312" w:eastAsia="仿宋_GB2312" w:cs="仿宋_GB2312"/>
          <w:sz w:val="32"/>
          <w:szCs w:val="32"/>
          <w:lang w:val="zh-CN"/>
        </w:rPr>
        <w:t>支出总计</w:t>
      </w:r>
      <w:r>
        <w:rPr>
          <w:rFonts w:hint="eastAsia" w:ascii="仿宋_GB2312" w:hAnsi="仿宋_GB2312" w:eastAsia="仿宋_GB2312" w:cs="仿宋_GB2312"/>
          <w:sz w:val="32"/>
          <w:szCs w:val="32"/>
          <w:lang w:val="en-US" w:eastAsia="zh-CN"/>
        </w:rPr>
        <w:t>2159.45</w:t>
      </w:r>
      <w:r>
        <w:rPr>
          <w:rFonts w:hint="eastAsia" w:ascii="仿宋_GB2312" w:hAnsi="仿宋_GB2312" w:eastAsia="仿宋_GB2312" w:cs="仿宋_GB2312"/>
          <w:sz w:val="32"/>
          <w:szCs w:val="32"/>
          <w:lang w:val="zh-CN"/>
        </w:rPr>
        <w:t>万元。与2021年相比，收入增加</w:t>
      </w:r>
      <w:r>
        <w:rPr>
          <w:rFonts w:hint="eastAsia" w:ascii="仿宋_GB2312" w:hAnsi="仿宋_GB2312" w:eastAsia="仿宋_GB2312" w:cs="仿宋_GB2312"/>
          <w:sz w:val="32"/>
          <w:szCs w:val="32"/>
          <w:lang w:val="en-US" w:eastAsia="zh-CN"/>
        </w:rPr>
        <w:t>499.48万元，增长30.76%，主要变动原因是</w:t>
      </w:r>
      <w:r>
        <w:rPr>
          <w:rFonts w:hint="eastAsia" w:ascii="仿宋_GB2312" w:hAnsi="仿宋_GB2312" w:eastAsia="仿宋_GB2312" w:cs="仿宋_GB2312"/>
          <w:sz w:val="32"/>
          <w:szCs w:val="32"/>
        </w:rPr>
        <w:t>行政赔偿费、党建示范经费、征地拆迁项目补偿款及春节前工程款</w:t>
      </w:r>
      <w:r>
        <w:rPr>
          <w:rFonts w:hint="eastAsia" w:ascii="仿宋_GB2312" w:hAnsi="仿宋_GB2312" w:eastAsia="仿宋_GB2312" w:cs="仿宋_GB2312"/>
          <w:sz w:val="32"/>
          <w:szCs w:val="32"/>
          <w:lang w:eastAsia="zh-CN"/>
        </w:rPr>
        <w:t>的增加</w:t>
      </w:r>
      <w:r>
        <w:rPr>
          <w:rFonts w:hint="eastAsia" w:ascii="仿宋_GB2312" w:hAnsi="仿宋_GB2312" w:eastAsia="仿宋_GB2312" w:cs="仿宋_GB2312"/>
          <w:sz w:val="32"/>
          <w:szCs w:val="32"/>
          <w:lang w:val="zh-CN"/>
        </w:rPr>
        <w:t>。支出总计增加</w:t>
      </w:r>
      <w:r>
        <w:rPr>
          <w:rFonts w:hint="eastAsia" w:ascii="仿宋_GB2312" w:hAnsi="仿宋_GB2312" w:eastAsia="仿宋_GB2312" w:cs="仿宋_GB2312"/>
          <w:sz w:val="32"/>
          <w:szCs w:val="32"/>
          <w:lang w:val="en-US" w:eastAsia="zh-CN"/>
        </w:rPr>
        <w:t>490.41</w:t>
      </w:r>
      <w:r>
        <w:rPr>
          <w:rFonts w:hint="eastAsia" w:ascii="仿宋_GB2312" w:hAnsi="仿宋_GB2312" w:eastAsia="仿宋_GB2312" w:cs="仿宋_GB2312"/>
          <w:sz w:val="32"/>
          <w:szCs w:val="32"/>
          <w:lang w:val="zh-CN"/>
        </w:rPr>
        <w:t>万元，增长</w:t>
      </w:r>
      <w:r>
        <w:rPr>
          <w:rFonts w:hint="eastAsia" w:ascii="仿宋_GB2312" w:hAnsi="仿宋_GB2312" w:eastAsia="仿宋_GB2312" w:cs="仿宋_GB2312"/>
          <w:sz w:val="32"/>
          <w:szCs w:val="32"/>
          <w:lang w:val="en-US" w:eastAsia="zh-CN"/>
        </w:rPr>
        <w:t>29.38</w:t>
      </w:r>
      <w:r>
        <w:rPr>
          <w:rFonts w:hint="eastAsia" w:ascii="仿宋_GB2312" w:hAnsi="仿宋_GB2312" w:eastAsia="仿宋_GB2312" w:cs="仿宋_GB2312"/>
          <w:sz w:val="32"/>
          <w:szCs w:val="32"/>
          <w:lang w:val="zh-CN"/>
        </w:rPr>
        <w:t>%。主要变动原因是</w:t>
      </w:r>
      <w:r>
        <w:rPr>
          <w:rFonts w:hint="eastAsia" w:ascii="仿宋_GB2312" w:hAnsi="仿宋_GB2312" w:eastAsia="仿宋_GB2312" w:cs="仿宋_GB2312"/>
          <w:sz w:val="32"/>
          <w:szCs w:val="32"/>
        </w:rPr>
        <w:t>行政赔偿费、党建示范经费、征地拆迁项目补偿款及春节前工程款</w:t>
      </w:r>
      <w:r>
        <w:rPr>
          <w:rFonts w:hint="eastAsia" w:ascii="仿宋_GB2312" w:hAnsi="仿宋_GB2312" w:eastAsia="仿宋_GB2312" w:cs="仿宋_GB2312"/>
          <w:sz w:val="32"/>
          <w:szCs w:val="32"/>
          <w:lang w:eastAsia="zh-CN"/>
        </w:rPr>
        <w:t>支出增加</w:t>
      </w:r>
      <w:r>
        <w:rPr>
          <w:rFonts w:hint="eastAsia" w:ascii="仿宋_GB2312" w:hAnsi="仿宋_GB2312" w:eastAsia="仿宋_GB2312" w:cs="仿宋_GB2312"/>
          <w:sz w:val="32"/>
          <w:szCs w:val="32"/>
          <w:lang w:val="zh-CN"/>
        </w:rPr>
        <w:t>。</w:t>
      </w:r>
    </w:p>
    <w:p w14:paraId="2FB68B83">
      <w:pPr>
        <w:spacing w:line="600" w:lineRule="exact"/>
        <w:ind w:firstLine="640" w:firstLineChars="200"/>
        <w:rPr>
          <w:rFonts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rPr>
        <w:t>（图</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：收、支决算总计变动情况图）（柱状图）</w:t>
      </w:r>
    </w:p>
    <w:p w14:paraId="317868D2">
      <w:pPr>
        <w:pStyle w:val="2"/>
        <w:spacing w:beforeLines="0"/>
        <w:rPr>
          <w:sz w:val="32"/>
          <w:szCs w:val="32"/>
        </w:rPr>
      </w:pPr>
      <w:r>
        <w:rPr>
          <w:sz w:val="32"/>
          <w:szCs w:val="32"/>
        </w:rPr>
        <w:pict>
          <v:shape id="_x0000_i1025" o:spt="75" type="#_x0000_t75" style="height:217.5pt;width:361.5pt;" filled="f" stroked="f" coordsize="21600,21600" o:gfxdata="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">
            <v:path/>
            <v:fill on="f" focussize="0,0"/>
            <v:stroke on="f"/>
            <v:imagedata r:id="rId9" o:title=""/>
            <o:lock v:ext="edit" aspectratio="t"/>
            <w10:wrap type="none"/>
            <w10:anchorlock/>
          </v:shape>
        </w:pict>
      </w:r>
    </w:p>
    <w:p w14:paraId="51A2B40E"/>
    <w:p w14:paraId="08C4433E">
      <w:pPr>
        <w:pStyle w:val="2"/>
      </w:pPr>
    </w:p>
    <w:p w14:paraId="091AE50A">
      <w:pPr>
        <w:pStyle w:val="30"/>
        <w:numPr>
          <w:ilvl w:val="0"/>
          <w:numId w:val="1"/>
        </w:numPr>
        <w:spacing w:line="600" w:lineRule="exact"/>
        <w:ind w:firstLineChars="0"/>
        <w:outlineLvl w:val="1"/>
        <w:rPr>
          <w:rStyle w:val="20"/>
          <w:rFonts w:ascii="黑体" w:hAnsi="黑体" w:eastAsia="黑体"/>
          <w:b w:val="0"/>
        </w:rPr>
      </w:pPr>
      <w:bookmarkStart w:id="18" w:name="_Toc15396604"/>
      <w:bookmarkStart w:id="19" w:name="_Toc15377206"/>
      <w:r>
        <w:rPr>
          <w:rFonts w:hint="eastAsia" w:ascii="黑体" w:hAnsi="黑体" w:eastAsia="黑体"/>
          <w:sz w:val="32"/>
          <w:szCs w:val="32"/>
        </w:rPr>
        <w:t>收</w:t>
      </w:r>
      <w:r>
        <w:rPr>
          <w:rStyle w:val="20"/>
          <w:rFonts w:hint="eastAsia" w:ascii="黑体" w:hAnsi="黑体" w:eastAsia="黑体"/>
          <w:b w:val="0"/>
        </w:rPr>
        <w:t>入决算情况说明</w:t>
      </w:r>
      <w:bookmarkEnd w:id="18"/>
      <w:bookmarkEnd w:id="19"/>
    </w:p>
    <w:p w14:paraId="68F71312">
      <w:pPr>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2022年本年收入合计2,123.22万元，其中：一般公共预算财政拨款收入1,766.84万元，占83.2%；政府性基金预算财政拨款收入338.55万元，占</w:t>
      </w:r>
      <w:r>
        <w:rPr>
          <w:rFonts w:hint="eastAsia" w:ascii="仿宋_GB2312" w:hAnsi="仿宋_GB2312" w:eastAsia="仿宋_GB2312" w:cs="仿宋_GB2312"/>
          <w:sz w:val="32"/>
          <w:szCs w:val="32"/>
          <w:lang w:val="en-US" w:eastAsia="zh-CN"/>
        </w:rPr>
        <w:t>16.0</w:t>
      </w:r>
      <w:r>
        <w:rPr>
          <w:rFonts w:hint="eastAsia" w:ascii="仿宋_GB2312" w:hAnsi="仿宋_GB2312" w:eastAsia="仿宋_GB2312" w:cs="仿宋_GB2312"/>
          <w:sz w:val="32"/>
          <w:szCs w:val="32"/>
          <w:lang w:val="zh-CN"/>
        </w:rPr>
        <w:t>%；国有资本经营预算财政拨款收入0万元，占0%；上级补助收入0万元，占0%；事业收入0万元，占0%；经营收入0万元，占0%；附属单位上缴收入0万元，占0%；其它收入17.83万元，占0.8%。</w:t>
      </w:r>
    </w:p>
    <w:p w14:paraId="0F94B3B2">
      <w:pPr>
        <w:spacing w:beforeLines="0" w:afterLines="0" w:line="600" w:lineRule="exact"/>
        <w:ind w:firstLine="643"/>
        <w:jc w:val="both"/>
        <w:rPr>
          <w:rFonts w:hint="eastAsia" w:ascii="仿宋_GB2312" w:hAnsi="仿宋_GB2312" w:eastAsia="仿宋_GB2312" w:cs="仿宋_GB2312"/>
          <w:b/>
          <w:color w:val="auto"/>
          <w:kern w:val="2"/>
          <w:sz w:val="32"/>
          <w:szCs w:val="32"/>
          <w:lang w:val="en-US"/>
        </w:rPr>
      </w:pPr>
      <w:r>
        <w:rPr>
          <w:rFonts w:hint="eastAsia" w:ascii="仿宋_GB2312" w:hAnsi="仿宋_GB2312" w:eastAsia="仿宋_GB2312" w:cs="仿宋_GB2312"/>
          <w:b/>
          <w:color w:val="auto"/>
          <w:kern w:val="2"/>
          <w:sz w:val="32"/>
          <w:szCs w:val="32"/>
          <w:lang w:val="en-US"/>
        </w:rPr>
        <w:t>（注：数据来源于财决01表，仅罗列本部门涉及的收入。）</w:t>
      </w:r>
    </w:p>
    <w:p w14:paraId="716B8AC7">
      <w:pPr>
        <w:pStyle w:val="2"/>
        <w:rPr>
          <w:rFonts w:hint="eastAsia" w:ascii="仿宋_GB2312" w:hAnsi="仿宋_GB2312" w:eastAsia="仿宋_GB2312" w:cs="仿宋_GB2312"/>
          <w:sz w:val="32"/>
          <w:szCs w:val="32"/>
        </w:rPr>
      </w:pPr>
    </w:p>
    <w:p w14:paraId="43E4DE7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pict>
          <v:shape id="_x0000_i1026" o:spt="75" type="#_x0000_t75" style="height:217.5pt;width:361.5pt;" filled="f" stroked="f" coordsize="21600,21600" o:gfxdata="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">
            <v:path/>
            <v:fill on="f" focussize="0,0"/>
            <v:stroke on="f"/>
            <v:imagedata r:id="rId10" o:title=""/>
            <o:lock v:ext="edit" aspectratio="t"/>
            <w10:wrap type="none"/>
            <w10:anchorlock/>
          </v:shape>
        </w:pict>
      </w:r>
    </w:p>
    <w:p w14:paraId="4F294D6B">
      <w:pPr>
        <w:pStyle w:val="2"/>
      </w:pPr>
    </w:p>
    <w:p w14:paraId="4B328079">
      <w:pPr>
        <w:pStyle w:val="2"/>
      </w:pPr>
    </w:p>
    <w:p w14:paraId="5671888A">
      <w:pPr>
        <w:pStyle w:val="30"/>
        <w:numPr>
          <w:ilvl w:val="0"/>
          <w:numId w:val="1"/>
        </w:numPr>
        <w:spacing w:line="240" w:lineRule="auto"/>
        <w:ind w:left="0" w:firstLine="0" w:firstLineChars="0"/>
        <w:outlineLvl w:val="1"/>
        <w:rPr>
          <w:rStyle w:val="20"/>
          <w:rFonts w:ascii="黑体" w:hAnsi="黑体" w:eastAsia="黑体"/>
          <w:b w:val="0"/>
        </w:rPr>
      </w:pPr>
      <w:bookmarkStart w:id="20" w:name="_Toc15377207"/>
      <w:bookmarkStart w:id="21" w:name="_Toc15396605"/>
      <w:r>
        <w:rPr>
          <w:rFonts w:hint="eastAsia" w:ascii="黑体" w:hAnsi="黑体" w:eastAsia="黑体"/>
          <w:sz w:val="32"/>
          <w:szCs w:val="32"/>
        </w:rPr>
        <w:t>支</w:t>
      </w:r>
      <w:r>
        <w:rPr>
          <w:rStyle w:val="20"/>
          <w:rFonts w:hint="eastAsia" w:ascii="黑体" w:hAnsi="黑体" w:eastAsia="黑体"/>
          <w:b w:val="0"/>
        </w:rPr>
        <w:t>出决算情况说明</w:t>
      </w:r>
      <w:bookmarkEnd w:id="20"/>
      <w:bookmarkEnd w:id="21"/>
    </w:p>
    <w:p w14:paraId="6B686C88">
      <w:pPr>
        <w:keepNext/>
        <w:keepLines/>
        <w:spacing w:beforeLines="0" w:afterLines="0" w:line="576" w:lineRule="exact"/>
        <w:ind w:firstLine="640"/>
        <w:jc w:val="both"/>
        <w:rPr>
          <w:rFonts w:hint="eastAsia" w:ascii="仿宋_GB2312" w:hAnsi="仿宋_GB2312" w:eastAsia="仿宋_GB2312" w:cs="仿宋_GB2312"/>
          <w:color w:val="000000"/>
          <w:kern w:val="2"/>
          <w:sz w:val="32"/>
          <w:lang w:val="zh-CN"/>
        </w:rPr>
      </w:pPr>
      <w:r>
        <w:rPr>
          <w:rFonts w:hint="eastAsia" w:ascii="仿宋_GB2312" w:hAnsi="仿宋_GB2312" w:eastAsia="仿宋_GB2312" w:cs="仿宋_GB2312"/>
          <w:color w:val="000000"/>
          <w:kern w:val="2"/>
          <w:sz w:val="32"/>
          <w:lang w:val="zh-CN"/>
        </w:rPr>
        <w:t>2022年本年支出合计2,159.45万元，其中：基本支出845.6</w:t>
      </w:r>
      <w:r>
        <w:rPr>
          <w:rFonts w:hint="eastAsia" w:ascii="仿宋_GB2312" w:hAnsi="仿宋_GB2312" w:eastAsia="仿宋_GB2312" w:cs="仿宋_GB2312"/>
          <w:color w:val="000000"/>
          <w:kern w:val="2"/>
          <w:sz w:val="32"/>
          <w:lang w:val="en-US" w:eastAsia="zh-CN"/>
        </w:rPr>
        <w:t>4</w:t>
      </w:r>
      <w:r>
        <w:rPr>
          <w:rFonts w:hint="eastAsia" w:ascii="仿宋_GB2312" w:hAnsi="仿宋_GB2312" w:eastAsia="仿宋_GB2312" w:cs="仿宋_GB2312"/>
          <w:color w:val="000000"/>
          <w:kern w:val="2"/>
          <w:sz w:val="32"/>
          <w:lang w:val="zh-CN"/>
        </w:rPr>
        <w:t>万元，占39.2%；项目支出1,313.8</w:t>
      </w:r>
      <w:r>
        <w:rPr>
          <w:rFonts w:hint="eastAsia" w:ascii="仿宋_GB2312" w:hAnsi="仿宋_GB2312" w:eastAsia="仿宋_GB2312" w:cs="仿宋_GB2312"/>
          <w:color w:val="000000"/>
          <w:kern w:val="2"/>
          <w:sz w:val="32"/>
          <w:lang w:val="en-US" w:eastAsia="zh-CN"/>
        </w:rPr>
        <w:t>1</w:t>
      </w:r>
      <w:r>
        <w:rPr>
          <w:rFonts w:hint="eastAsia" w:ascii="仿宋_GB2312" w:hAnsi="仿宋_GB2312" w:eastAsia="仿宋_GB2312" w:cs="仿宋_GB2312"/>
          <w:color w:val="000000"/>
          <w:kern w:val="2"/>
          <w:sz w:val="32"/>
          <w:lang w:val="zh-CN"/>
        </w:rPr>
        <w:t>万元，占60.8%；上缴上级支出0万元，占0%；经营支出0万元，占0%；对附属单位补助支出0万元，占0%。</w:t>
      </w:r>
    </w:p>
    <w:p w14:paraId="0B0D485D">
      <w:pPr>
        <w:spacing w:beforeLines="0" w:afterLines="0" w:line="600" w:lineRule="exact"/>
        <w:ind w:firstLine="643"/>
        <w:jc w:val="both"/>
        <w:rPr>
          <w:rFonts w:hint="eastAsia" w:ascii="仿宋_GB2312" w:hAnsi="仿宋_GB2312" w:eastAsia="仿宋_GB2312" w:cs="仿宋_GB2312"/>
          <w:b/>
          <w:color w:val="auto"/>
          <w:kern w:val="2"/>
          <w:sz w:val="32"/>
          <w:lang w:val="en-US"/>
        </w:rPr>
      </w:pPr>
      <w:r>
        <w:rPr>
          <w:rFonts w:hint="eastAsia" w:ascii="仿宋_GB2312" w:hAnsi="仿宋_GB2312" w:eastAsia="仿宋_GB2312" w:cs="仿宋_GB2312"/>
          <w:b/>
          <w:color w:val="auto"/>
          <w:kern w:val="2"/>
          <w:sz w:val="32"/>
          <w:lang w:val="en-US"/>
        </w:rPr>
        <w:t>（注：数据来源于财决04表，仅罗列本部门涉及的支出。）</w:t>
      </w:r>
    </w:p>
    <w:p w14:paraId="59686C5D">
      <w:pPr>
        <w:spacing w:beforeLines="0" w:afterLines="0" w:line="600" w:lineRule="exact"/>
        <w:ind w:firstLine="640"/>
        <w:jc w:val="both"/>
        <w:rPr>
          <w:rFonts w:hint="eastAsia" w:ascii="仿宋_GB2312" w:hAnsi="仿宋_GB2312" w:eastAsia="仿宋_GB2312" w:cs="仿宋_GB2312"/>
          <w:bCs/>
          <w:color w:val="0000FF"/>
          <w:sz w:val="32"/>
          <w:szCs w:val="32"/>
        </w:rPr>
      </w:pPr>
      <w:r>
        <w:rPr>
          <w:rFonts w:hint="eastAsia" w:ascii="仿宋_GB2312" w:hAnsi="仿宋_GB2312" w:eastAsia="仿宋_GB2312" w:cs="仿宋_GB2312"/>
          <w:color w:val="auto"/>
          <w:kern w:val="2"/>
          <w:sz w:val="32"/>
          <w:lang w:val="en-US"/>
        </w:rPr>
        <w:t>（图3：支出决算结构图）（饼状图）</w:t>
      </w:r>
    </w:p>
    <w:p w14:paraId="2313F7A4">
      <w:pPr>
        <w:pStyle w:val="2"/>
        <w:rPr>
          <w:rFonts w:hint="eastAsia" w:ascii="仿宋_GB2312" w:hAnsi="仿宋_GB2312" w:eastAsia="仿宋_GB2312" w:cs="仿宋_GB2312"/>
        </w:rPr>
      </w:pPr>
    </w:p>
    <w:p w14:paraId="2174F236">
      <w:pPr>
        <w:pStyle w:val="2"/>
        <w:rPr>
          <w:rFonts w:hint="eastAsia" w:ascii="仿宋_GB2312" w:hAnsi="仿宋_GB2312" w:eastAsia="仿宋_GB2312" w:cs="仿宋_GB2312"/>
        </w:rPr>
      </w:pPr>
    </w:p>
    <w:p w14:paraId="466CD1E2">
      <w:pPr>
        <w:pStyle w:val="2"/>
        <w:rPr>
          <w:rFonts w:hint="eastAsia" w:ascii="仿宋_GB2312" w:hAnsi="仿宋_GB2312" w:eastAsia="仿宋_GB2312" w:cs="仿宋_GB2312"/>
        </w:rPr>
      </w:pPr>
    </w:p>
    <w:p w14:paraId="39BA542B">
      <w:pPr>
        <w:pStyle w:val="2"/>
        <w:rPr>
          <w:rFonts w:hint="eastAsia" w:ascii="仿宋_GB2312" w:hAnsi="仿宋_GB2312" w:eastAsia="仿宋_GB2312" w:cs="仿宋_GB2312"/>
        </w:rPr>
      </w:pPr>
    </w:p>
    <w:p w14:paraId="054AA8FE">
      <w:pPr>
        <w:pStyle w:val="2"/>
        <w:rPr>
          <w:rFonts w:hint="eastAsia" w:ascii="仿宋_GB2312" w:hAnsi="仿宋_GB2312" w:eastAsia="仿宋_GB2312" w:cs="仿宋_GB2312"/>
          <w:bCs/>
          <w:color w:val="0000FF"/>
          <w:sz w:val="32"/>
          <w:szCs w:val="32"/>
        </w:rPr>
      </w:pPr>
      <w:r>
        <w:rPr>
          <w:rFonts w:hint="eastAsia" w:ascii="仿宋_GB2312" w:hAnsi="仿宋_GB2312" w:eastAsia="仿宋_GB2312" w:cs="仿宋_GB2312"/>
        </w:rPr>
        <w:pict>
          <v:shape id="_x0000_i1027" o:spt="75" type="#_x0000_t75" style="height:217.5pt;width:361.5pt;" filled="f" stroked="f" coordsize="21600,21600" o:gfxdata="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">
            <v:path/>
            <v:fill on="f" focussize="0,0"/>
            <v:stroke on="f"/>
            <v:imagedata r:id="rId11" o:title=""/>
            <o:lock v:ext="edit" aspectratio="t"/>
            <w10:wrap type="none"/>
            <w10:anchorlock/>
          </v:shape>
        </w:pict>
      </w:r>
    </w:p>
    <w:p w14:paraId="19C7CEAC">
      <w:pPr>
        <w:rPr>
          <w:rFonts w:hint="eastAsia"/>
        </w:rPr>
      </w:pPr>
    </w:p>
    <w:p w14:paraId="46DA37C2">
      <w:pPr>
        <w:spacing w:line="240" w:lineRule="auto"/>
        <w:ind w:firstLine="640" w:firstLineChars="200"/>
        <w:outlineLvl w:val="1"/>
        <w:rPr>
          <w:rStyle w:val="20"/>
          <w:rFonts w:ascii="黑体" w:hAnsi="黑体" w:eastAsia="黑体"/>
          <w:b w:val="0"/>
          <w:color w:val="auto"/>
        </w:rPr>
      </w:pPr>
      <w:bookmarkStart w:id="22" w:name="_Toc15377208"/>
      <w:bookmarkStart w:id="23" w:name="_Toc15396606"/>
      <w:r>
        <w:rPr>
          <w:rFonts w:hint="eastAsia" w:ascii="黑体" w:hAnsi="黑体" w:eastAsia="黑体"/>
          <w:color w:val="auto"/>
          <w:sz w:val="32"/>
          <w:szCs w:val="32"/>
        </w:rPr>
        <w:t>四、财</w:t>
      </w:r>
      <w:r>
        <w:rPr>
          <w:rStyle w:val="20"/>
          <w:rFonts w:hint="eastAsia" w:ascii="黑体" w:hAnsi="黑体" w:eastAsia="黑体"/>
          <w:b w:val="0"/>
          <w:color w:val="auto"/>
        </w:rPr>
        <w:t>政拨款收入支出决算总体情况说明</w:t>
      </w:r>
      <w:bookmarkEnd w:id="22"/>
      <w:bookmarkEnd w:id="23"/>
    </w:p>
    <w:p w14:paraId="5BF9A35D">
      <w:pPr>
        <w:keepNext/>
        <w:keepLines/>
        <w:spacing w:beforeLines="0" w:afterLines="0" w:line="576" w:lineRule="exact"/>
        <w:ind w:firstLine="640"/>
        <w:jc w:val="both"/>
        <w:rPr>
          <w:rFonts w:hint="eastAsia" w:ascii="仿宋_GB2312" w:hAnsi="仿宋_GB2312" w:eastAsia="仿宋_GB2312" w:cs="仿宋_GB2312"/>
          <w:color w:val="000000"/>
          <w:kern w:val="2"/>
          <w:sz w:val="32"/>
          <w:lang w:val="zh-CN" w:eastAsia="zh-CN"/>
        </w:rPr>
      </w:pPr>
      <w:r>
        <w:rPr>
          <w:rFonts w:hint="eastAsia" w:ascii="仿宋_GB2312" w:hAnsi="仿宋_GB2312" w:eastAsia="仿宋_GB2312" w:cs="仿宋_GB2312"/>
          <w:color w:val="000000"/>
          <w:kern w:val="2"/>
          <w:sz w:val="32"/>
          <w:lang w:val="zh-CN"/>
        </w:rPr>
        <w:t>2022年财政拨款收入总计</w:t>
      </w:r>
      <w:r>
        <w:rPr>
          <w:rFonts w:hint="eastAsia" w:ascii="仿宋_GB2312" w:hAnsi="仿宋_GB2312" w:eastAsia="仿宋_GB2312" w:cs="仿宋_GB2312"/>
          <w:color w:val="000000"/>
          <w:kern w:val="2"/>
          <w:sz w:val="32"/>
          <w:lang w:val="en-US" w:eastAsia="zh-CN"/>
        </w:rPr>
        <w:t>2105.39万元</w:t>
      </w:r>
      <w:r>
        <w:rPr>
          <w:rFonts w:hint="eastAsia" w:ascii="仿宋_GB2312" w:hAnsi="仿宋_GB2312" w:eastAsia="仿宋_GB2312" w:cs="仿宋_GB2312"/>
          <w:color w:val="000000"/>
          <w:kern w:val="2"/>
          <w:sz w:val="32"/>
          <w:lang w:val="zh-CN"/>
        </w:rPr>
        <w:t>、支出总计2,118.01万元。与2021年相比，财政拨款收入增加</w:t>
      </w:r>
      <w:r>
        <w:rPr>
          <w:rFonts w:hint="eastAsia" w:ascii="仿宋_GB2312" w:hAnsi="仿宋_GB2312" w:eastAsia="仿宋_GB2312" w:cs="仿宋_GB2312"/>
          <w:color w:val="000000"/>
          <w:kern w:val="2"/>
          <w:sz w:val="32"/>
          <w:lang w:val="en-US" w:eastAsia="zh-CN"/>
        </w:rPr>
        <w:t>481.65万元，增长29.7%，主要变动原因是</w:t>
      </w:r>
      <w:r>
        <w:rPr>
          <w:rFonts w:hint="eastAsia" w:ascii="仿宋_GB2312" w:hAnsi="仿宋_GB2312" w:eastAsia="仿宋_GB2312" w:cs="仿宋_GB2312"/>
          <w:color w:val="000000"/>
          <w:kern w:val="2"/>
          <w:sz w:val="32"/>
          <w:lang w:val="zh-CN"/>
        </w:rPr>
        <w:t>行政赔偿费、党建示范经费、征地拆迁项目补偿款及春节前工程款</w:t>
      </w:r>
      <w:r>
        <w:rPr>
          <w:rFonts w:hint="eastAsia" w:ascii="仿宋_GB2312" w:hAnsi="仿宋_GB2312" w:eastAsia="仿宋_GB2312" w:cs="仿宋_GB2312"/>
          <w:color w:val="000000"/>
          <w:kern w:val="2"/>
          <w:sz w:val="32"/>
          <w:lang w:val="zh-CN" w:eastAsia="zh-CN"/>
        </w:rPr>
        <w:t>的增加</w:t>
      </w:r>
      <w:r>
        <w:rPr>
          <w:rFonts w:hint="eastAsia" w:ascii="仿宋_GB2312" w:hAnsi="仿宋_GB2312" w:eastAsia="仿宋_GB2312" w:cs="仿宋_GB2312"/>
          <w:color w:val="000000"/>
          <w:kern w:val="2"/>
          <w:sz w:val="32"/>
          <w:lang w:val="zh-CN"/>
        </w:rPr>
        <w:t>；支出增加</w:t>
      </w:r>
      <w:r>
        <w:rPr>
          <w:rFonts w:hint="eastAsia" w:ascii="仿宋_GB2312" w:hAnsi="仿宋_GB2312" w:eastAsia="仿宋_GB2312" w:cs="仿宋_GB2312"/>
          <w:color w:val="000000"/>
          <w:kern w:val="2"/>
          <w:sz w:val="32"/>
          <w:lang w:val="en-US" w:eastAsia="zh-CN"/>
        </w:rPr>
        <w:t>502.46</w:t>
      </w:r>
      <w:r>
        <w:rPr>
          <w:rFonts w:hint="eastAsia" w:ascii="仿宋_GB2312" w:hAnsi="仿宋_GB2312" w:eastAsia="仿宋_GB2312" w:cs="仿宋_GB2312"/>
          <w:color w:val="000000"/>
          <w:kern w:val="2"/>
          <w:sz w:val="32"/>
          <w:lang w:val="zh-CN"/>
        </w:rPr>
        <w:t>万元，增长</w:t>
      </w:r>
      <w:r>
        <w:rPr>
          <w:rFonts w:hint="eastAsia" w:ascii="仿宋_GB2312" w:hAnsi="仿宋_GB2312" w:eastAsia="仿宋_GB2312" w:cs="仿宋_GB2312"/>
          <w:color w:val="000000"/>
          <w:kern w:val="2"/>
          <w:sz w:val="32"/>
          <w:lang w:val="en-US" w:eastAsia="zh-CN"/>
        </w:rPr>
        <w:t>31.1</w:t>
      </w:r>
      <w:r>
        <w:rPr>
          <w:rFonts w:hint="eastAsia" w:ascii="仿宋_GB2312" w:hAnsi="仿宋_GB2312" w:eastAsia="仿宋_GB2312" w:cs="仿宋_GB2312"/>
          <w:color w:val="000000"/>
          <w:kern w:val="2"/>
          <w:sz w:val="32"/>
          <w:lang w:val="zh-CN"/>
        </w:rPr>
        <w:t>%，主要变动原因是行政赔偿费、党建示范经费、征地拆迁项目补偿款及春节前工程款</w:t>
      </w:r>
      <w:r>
        <w:rPr>
          <w:rFonts w:hint="eastAsia" w:ascii="仿宋_GB2312" w:hAnsi="仿宋_GB2312" w:eastAsia="仿宋_GB2312" w:cs="仿宋_GB2312"/>
          <w:color w:val="000000"/>
          <w:kern w:val="2"/>
          <w:sz w:val="32"/>
          <w:lang w:val="zh-CN" w:eastAsia="zh-CN"/>
        </w:rPr>
        <w:t>支出增加。</w:t>
      </w:r>
    </w:p>
    <w:p w14:paraId="0FAE6F59">
      <w:pPr>
        <w:spacing w:beforeLines="0" w:afterLines="0" w:line="600" w:lineRule="exact"/>
        <w:ind w:firstLine="640"/>
        <w:jc w:val="both"/>
        <w:rPr>
          <w:rFonts w:hint="eastAsia" w:ascii="仿宋_GB2312" w:hAnsi="仿宋_GB2312" w:eastAsia="仿宋_GB2312" w:cs="仿宋_GB2312"/>
          <w:b/>
          <w:color w:val="auto"/>
          <w:kern w:val="2"/>
          <w:sz w:val="32"/>
          <w:lang w:val="en-US"/>
        </w:rPr>
      </w:pPr>
      <w:r>
        <w:rPr>
          <w:rFonts w:hint="eastAsia" w:ascii="仿宋_GB2312" w:hAnsi="仿宋_GB2312" w:eastAsia="仿宋_GB2312" w:cs="仿宋_GB2312"/>
          <w:b/>
          <w:color w:val="auto"/>
          <w:kern w:val="2"/>
          <w:sz w:val="32"/>
          <w:lang w:val="en-US"/>
        </w:rPr>
        <w:t>（注：数据来源于财决01-1表）</w:t>
      </w:r>
    </w:p>
    <w:p w14:paraId="370EED50">
      <w:pPr>
        <w:spacing w:beforeLines="0" w:afterLines="0" w:line="600" w:lineRule="exact"/>
        <w:ind w:firstLine="640"/>
        <w:jc w:val="both"/>
        <w:rPr>
          <w:rFonts w:hint="eastAsia" w:ascii="仿宋_GB2312" w:hAnsi="仿宋_GB2312" w:eastAsia="仿宋_GB2312" w:cs="仿宋_GB2312"/>
          <w:b/>
          <w:sz w:val="32"/>
          <w:szCs w:val="32"/>
        </w:rPr>
      </w:pPr>
      <w:r>
        <w:rPr>
          <w:rFonts w:hint="eastAsia" w:ascii="仿宋_GB2312" w:hAnsi="仿宋_GB2312" w:eastAsia="仿宋_GB2312" w:cs="仿宋_GB2312"/>
          <w:color w:val="auto"/>
          <w:kern w:val="2"/>
          <w:sz w:val="32"/>
          <w:lang w:val="en-US"/>
        </w:rPr>
        <w:t>（图4：财政拨款收、支决算总计变动情况）（柱状图）</w:t>
      </w:r>
    </w:p>
    <w:p w14:paraId="4B4DAAA7">
      <w:pPr>
        <w:pStyle w:val="2"/>
      </w:pPr>
    </w:p>
    <w:p w14:paraId="07B3982E">
      <w:pPr>
        <w:pStyle w:val="2"/>
      </w:pPr>
    </w:p>
    <w:p w14:paraId="423344E1">
      <w:pPr>
        <w:pStyle w:val="2"/>
      </w:pPr>
    </w:p>
    <w:p w14:paraId="0A10571A">
      <w:pPr>
        <w:pStyle w:val="2"/>
      </w:pPr>
    </w:p>
    <w:p w14:paraId="097C79AA">
      <w:pPr>
        <w:pStyle w:val="2"/>
      </w:pPr>
    </w:p>
    <w:p w14:paraId="43DB2209">
      <w:pPr>
        <w:pStyle w:val="2"/>
      </w:pPr>
    </w:p>
    <w:p w14:paraId="4C344974">
      <w:pPr>
        <w:pStyle w:val="2"/>
      </w:pPr>
    </w:p>
    <w:p w14:paraId="1619C762">
      <w:pPr>
        <w:pStyle w:val="2"/>
      </w:pPr>
    </w:p>
    <w:p w14:paraId="39F008FD">
      <w:pPr>
        <w:pStyle w:val="2"/>
      </w:pPr>
    </w:p>
    <w:p w14:paraId="23C073D8">
      <w:pPr>
        <w:pStyle w:val="2"/>
      </w:pPr>
    </w:p>
    <w:p w14:paraId="6753808F">
      <w:pPr>
        <w:pStyle w:val="2"/>
      </w:pPr>
      <w:r>
        <w:pict>
          <v:shape id="_x0000_i1028" o:spt="75" type="#_x0000_t75" style="height:211.55pt;width:361.5pt;" filled="f" o:preferrelative="t" stroked="f" coordsize="21600,21600" o:gfxdata="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">
            <v:path/>
            <v:fill on="f" focussize="0,0"/>
            <v:stroke on="f"/>
            <v:imagedata r:id="rId12" o:title=""/>
            <o:lock v:ext="edit" aspectratio="t"/>
            <w10:wrap type="none"/>
            <w10:anchorlock/>
          </v:shape>
        </w:pict>
      </w:r>
    </w:p>
    <w:p w14:paraId="231ECD12">
      <w:pPr>
        <w:spacing w:line="600" w:lineRule="exact"/>
        <w:outlineLvl w:val="1"/>
        <w:rPr>
          <w:rFonts w:hint="eastAsia" w:ascii="黑体" w:hAnsi="黑体" w:eastAsia="黑体"/>
          <w:sz w:val="32"/>
          <w:szCs w:val="32"/>
        </w:rPr>
      </w:pPr>
      <w:bookmarkStart w:id="24" w:name="_Toc15377209"/>
      <w:bookmarkStart w:id="25" w:name="_Toc15396607"/>
    </w:p>
    <w:bookmarkEnd w:id="24"/>
    <w:bookmarkEnd w:id="25"/>
    <w:p w14:paraId="6A7D207D">
      <w:pPr>
        <w:spacing w:line="600" w:lineRule="exact"/>
        <w:ind w:firstLine="640" w:firstLineChars="200"/>
        <w:outlineLvl w:val="1"/>
        <w:rPr>
          <w:rStyle w:val="20"/>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0"/>
          <w:rFonts w:hint="eastAsia" w:ascii="黑体" w:hAnsi="黑体" w:eastAsia="黑体"/>
          <w:b w:val="0"/>
        </w:rPr>
        <w:t>般公共预算财政拨款支出决算情况说明</w:t>
      </w:r>
    </w:p>
    <w:p w14:paraId="35E2954E">
      <w:pPr>
        <w:spacing w:line="600" w:lineRule="exact"/>
        <w:ind w:firstLine="643" w:firstLineChars="200"/>
        <w:outlineLvl w:val="2"/>
        <w:rPr>
          <w:rFonts w:hint="eastAsia" w:ascii="仿宋_GB2312" w:hAnsi="仿宋_GB2312" w:eastAsia="仿宋_GB2312" w:cs="仿宋_GB2312"/>
          <w:b/>
          <w:sz w:val="32"/>
          <w:szCs w:val="32"/>
        </w:rPr>
      </w:pPr>
      <w:bookmarkStart w:id="26" w:name="_Toc15377210"/>
      <w:r>
        <w:rPr>
          <w:rFonts w:hint="eastAsia" w:ascii="仿宋" w:hAnsi="仿宋" w:eastAsia="仿宋"/>
          <w:b/>
          <w:sz w:val="32"/>
          <w:szCs w:val="32"/>
        </w:rPr>
        <w:t>（一）</w:t>
      </w:r>
      <w:r>
        <w:rPr>
          <w:rFonts w:hint="eastAsia" w:ascii="仿宋_GB2312" w:hAnsi="仿宋_GB2312" w:eastAsia="仿宋_GB2312" w:cs="仿宋_GB2312"/>
          <w:b/>
          <w:sz w:val="32"/>
          <w:szCs w:val="32"/>
        </w:rPr>
        <w:t>一般公共预算财政拨款支出决算总体情况</w:t>
      </w:r>
      <w:bookmarkEnd w:id="26"/>
    </w:p>
    <w:p w14:paraId="661BF3D5">
      <w:pPr>
        <w:keepNext/>
        <w:keepLines/>
        <w:spacing w:beforeLines="0" w:afterLines="0" w:line="576" w:lineRule="exact"/>
        <w:ind w:firstLine="640"/>
        <w:jc w:val="both"/>
        <w:rPr>
          <w:rFonts w:hint="eastAsia" w:ascii="仿宋_GB2312" w:hAnsi="仿宋_GB2312" w:eastAsia="仿宋_GB2312" w:cs="仿宋_GB2312"/>
          <w:color w:val="000000"/>
          <w:kern w:val="2"/>
          <w:sz w:val="32"/>
          <w:lang w:val="zh-CN"/>
        </w:rPr>
      </w:pPr>
      <w:r>
        <w:rPr>
          <w:rFonts w:hint="eastAsia" w:ascii="仿宋_GB2312" w:hAnsi="仿宋_GB2312" w:eastAsia="仿宋_GB2312" w:cs="仿宋_GB2312"/>
          <w:color w:val="000000"/>
          <w:kern w:val="2"/>
          <w:sz w:val="32"/>
          <w:lang w:val="zh-CN"/>
        </w:rPr>
        <w:t>2022年一般公共预算财政拨款支出1,779.46万元，占本年支出合计的82.4%。与2021年相比，一般公共预算财政拨款支出增加382.81万元，增长27.4%。主要变动原因是</w:t>
      </w:r>
      <w:r>
        <w:rPr>
          <w:rFonts w:hint="eastAsia" w:ascii="仿宋_GB2312" w:hAnsi="仿宋_GB2312" w:eastAsia="仿宋_GB2312" w:cs="仿宋_GB2312"/>
          <w:color w:val="000000"/>
          <w:sz w:val="32"/>
        </w:rPr>
        <w:t>行政赔偿费、党建示范经费</w:t>
      </w:r>
      <w:r>
        <w:rPr>
          <w:rFonts w:hint="eastAsia" w:ascii="仿宋_GB2312" w:hAnsi="仿宋_GB2312" w:eastAsia="仿宋_GB2312" w:cs="仿宋_GB2312"/>
          <w:color w:val="000000"/>
          <w:sz w:val="32"/>
          <w:lang w:eastAsia="zh-CN"/>
        </w:rPr>
        <w:t>、鞠槽村集体经济发展项目等经费</w:t>
      </w:r>
      <w:r>
        <w:rPr>
          <w:rFonts w:hint="eastAsia" w:ascii="仿宋_GB2312" w:hAnsi="仿宋_GB2312" w:eastAsia="仿宋_GB2312" w:cs="仿宋_GB2312"/>
          <w:color w:val="000000"/>
          <w:kern w:val="2"/>
          <w:sz w:val="32"/>
          <w:lang w:val="zh-CN"/>
        </w:rPr>
        <w:t>。</w:t>
      </w:r>
    </w:p>
    <w:p w14:paraId="56F0D4BD">
      <w:pPr>
        <w:spacing w:beforeLines="0" w:afterLines="0" w:line="600" w:lineRule="exact"/>
        <w:ind w:firstLine="640"/>
        <w:jc w:val="both"/>
        <w:rPr>
          <w:rFonts w:hint="eastAsia" w:ascii="仿宋_GB2312" w:hAnsi="仿宋_GB2312" w:eastAsia="仿宋_GB2312" w:cs="仿宋_GB2312"/>
          <w:color w:val="auto"/>
          <w:kern w:val="2"/>
          <w:sz w:val="32"/>
          <w:lang w:val="en-US"/>
        </w:rPr>
      </w:pPr>
      <w:r>
        <w:rPr>
          <w:rFonts w:hint="eastAsia" w:ascii="仿宋_GB2312" w:hAnsi="仿宋_GB2312" w:eastAsia="仿宋_GB2312" w:cs="仿宋_GB2312"/>
          <w:color w:val="auto"/>
          <w:kern w:val="2"/>
          <w:sz w:val="32"/>
          <w:lang w:val="en-US"/>
        </w:rPr>
        <w:t>（图5：一般公共预算财政拨款支出决算变动情况）（柱状图）</w:t>
      </w:r>
    </w:p>
    <w:p w14:paraId="2A31E726">
      <w:pPr>
        <w:spacing w:line="600" w:lineRule="exact"/>
        <w:ind w:firstLine="640" w:firstLineChars="200"/>
        <w:rPr>
          <w:rFonts w:ascii="仿宋" w:hAnsi="仿宋" w:eastAsia="仿宋"/>
          <w:sz w:val="32"/>
          <w:szCs w:val="32"/>
        </w:rPr>
      </w:pPr>
    </w:p>
    <w:p w14:paraId="224DE763">
      <w:pPr>
        <w:pStyle w:val="2"/>
        <w:rPr>
          <w:rFonts w:ascii="仿宋" w:hAnsi="仿宋" w:eastAsia="仿宋"/>
          <w:sz w:val="32"/>
          <w:szCs w:val="32"/>
        </w:rPr>
      </w:pPr>
    </w:p>
    <w:p w14:paraId="113FC97A">
      <w:r>
        <w:pict>
          <v:shape id="_x0000_i1029" o:spt="75" type="#_x0000_t75" style="height:252pt;width:376.5pt;" filled="f" stroked="f" coordsize="21600,21600" o:gfxdata="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">
            <v:path/>
            <v:fill on="f" focussize="0,0"/>
            <v:stroke on="f"/>
            <v:imagedata r:id="rId13" o:title=""/>
            <o:lock v:ext="edit" aspectratio="t"/>
            <w10:wrap type="none"/>
            <w10:anchorlock/>
          </v:shape>
        </w:pict>
      </w:r>
    </w:p>
    <w:p w14:paraId="6262A8D7">
      <w:pPr>
        <w:numPr>
          <w:ilvl w:val="0"/>
          <w:numId w:val="2"/>
        </w:numPr>
        <w:rPr>
          <w:rFonts w:hint="eastAsia" w:ascii="仿宋_GB2312" w:hAnsi="仿宋_GB2312" w:eastAsia="仿宋_GB2312"/>
          <w:color w:val="000000"/>
          <w:kern w:val="2"/>
          <w:sz w:val="32"/>
          <w:lang w:val="zh-CN"/>
        </w:rPr>
      </w:pPr>
      <w:r>
        <w:rPr>
          <w:rFonts w:hint="eastAsia" w:ascii="仿宋_GB2312" w:hAnsi="仿宋_GB2312" w:eastAsia="仿宋_GB2312"/>
          <w:b/>
          <w:color w:val="000000"/>
          <w:kern w:val="2"/>
          <w:sz w:val="32"/>
          <w:lang w:val="zh-CN"/>
        </w:rPr>
        <w:t>一般公共预算财政拨款支出决算结构情况。</w:t>
      </w:r>
    </w:p>
    <w:p w14:paraId="3DBADAAD">
      <w:pPr>
        <w:numPr>
          <w:ilvl w:val="0"/>
          <w:numId w:val="0"/>
        </w:numPr>
        <w:ind w:firstLine="640" w:firstLineChars="200"/>
        <w:rPr>
          <w:rFonts w:hint="eastAsia" w:ascii="仿宋_GB2312" w:hAnsi="仿宋_GB2312" w:eastAsia="仿宋_GB2312" w:cs="仿宋_GB2312"/>
          <w:color w:val="000000"/>
          <w:kern w:val="2"/>
          <w:sz w:val="32"/>
          <w:szCs w:val="32"/>
          <w:lang w:val="zh-CN"/>
        </w:rPr>
      </w:pPr>
      <w:r>
        <w:rPr>
          <w:rFonts w:hint="eastAsia" w:ascii="仿宋_GB2312" w:hAnsi="仿宋_GB2312" w:eastAsia="仿宋_GB2312" w:cs="仿宋_GB2312"/>
          <w:color w:val="000000"/>
          <w:kern w:val="2"/>
          <w:sz w:val="32"/>
          <w:szCs w:val="32"/>
          <w:lang w:val="zh-CN"/>
        </w:rPr>
        <w:t>2022年一般公共预算财政拨款支出1,779.46万元，主要用于以下方面: 一般公共服务支出575.5万元，占32.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lang w:val="zh-CN"/>
        </w:rPr>
        <w:t>%；外交支出0万元，占0%；国防支出0万元，占0%；公共安全支出0万元，占0%；教育支出0万元，占0%；科学技术支出0万元，占0%；文化体育与传媒支出0万元，占0%；社会保障和就业支出118.31万元，占6.6%；卫生健康支出25.15万元，占1.4%；节能环保支出0万元，占0%；城乡社区支出10.5万元，占0.6%；农林水支出990.44万元，占55.7%；交通运输支出0万元，占0%；资源勘探工业信息等支出0万元，占0%；商业服务业等支出0万元，占0%；金融支出0万元，占0%；援助其他地区支出0万元，占0%；自然资源海洋气象等支出0万元，占0%；住房保障支出59.56万元，占3.3%；粮油物资储备支出0万元，占0%；国有资本经营预算支出0万元，占0%；灾害防治及应急管理支出0万元，占0%；其他支出0万元，占0%；债务还本支出0万元，占0%；债务付息支出0万元，占0%；抗疫特别国债安排的支出0万元，占0%。</w:t>
      </w:r>
    </w:p>
    <w:p w14:paraId="6F74F0F0">
      <w:pPr>
        <w:spacing w:beforeLines="0" w:afterLines="0" w:line="600" w:lineRule="exact"/>
        <w:ind w:firstLine="640"/>
        <w:jc w:val="both"/>
        <w:rPr>
          <w:rFonts w:hint="eastAsia" w:ascii="仿宋_GB2312" w:hAnsi="仿宋_GB2312" w:eastAsia="仿宋_GB2312" w:cs="仿宋_GB2312"/>
          <w:b/>
          <w:color w:val="auto"/>
          <w:kern w:val="2"/>
          <w:sz w:val="32"/>
          <w:szCs w:val="32"/>
          <w:lang w:val="en-US"/>
        </w:rPr>
      </w:pPr>
      <w:r>
        <w:rPr>
          <w:rFonts w:hint="eastAsia" w:ascii="仿宋_GB2312" w:hAnsi="仿宋_GB2312" w:eastAsia="仿宋_GB2312" w:cs="仿宋_GB2312"/>
          <w:b/>
          <w:color w:val="auto"/>
          <w:kern w:val="2"/>
          <w:sz w:val="32"/>
          <w:szCs w:val="32"/>
          <w:lang w:val="en-US"/>
        </w:rPr>
        <w:t>（注：数据来源于财决01-1表，仅罗列本部门涉及的全部功能分类科目，至类级。）</w:t>
      </w:r>
    </w:p>
    <w:p w14:paraId="625FCAA7">
      <w:pPr>
        <w:spacing w:beforeLines="0" w:afterLines="0" w:line="600" w:lineRule="exact"/>
        <w:ind w:firstLine="640"/>
        <w:jc w:val="both"/>
        <w:rPr>
          <w:rFonts w:hint="eastAsia" w:ascii="仿宋_GB2312" w:hAnsi="仿宋_GB2312" w:eastAsia="仿宋_GB2312" w:cs="仿宋_GB2312"/>
          <w:color w:val="auto"/>
          <w:kern w:val="2"/>
          <w:sz w:val="32"/>
          <w:szCs w:val="32"/>
          <w:lang w:val="en-US"/>
        </w:rPr>
      </w:pPr>
      <w:r>
        <w:rPr>
          <w:rFonts w:hint="eastAsia" w:ascii="仿宋_GB2312" w:hAnsi="仿宋_GB2312" w:eastAsia="仿宋_GB2312" w:cs="仿宋_GB2312"/>
          <w:color w:val="auto"/>
          <w:kern w:val="2"/>
          <w:sz w:val="32"/>
          <w:szCs w:val="32"/>
          <w:lang w:val="en-US"/>
        </w:rPr>
        <w:t>（图6：一般公共预算财政拨款支出决算结构）（饼状图）</w:t>
      </w:r>
    </w:p>
    <w:p w14:paraId="1C1AF046">
      <w:pPr>
        <w:pStyle w:val="2"/>
        <w:numPr>
          <w:ilvl w:val="0"/>
          <w:numId w:val="0"/>
        </w:numPr>
        <w:rPr>
          <w:rFonts w:hint="eastAsia"/>
          <w:lang w:val="zh-CN"/>
        </w:rPr>
      </w:pPr>
    </w:p>
    <w:p w14:paraId="69A36000">
      <w:pPr>
        <w:pStyle w:val="2"/>
      </w:pPr>
      <w:r>
        <w:pict>
          <v:shape id="_x0000_i1030" o:spt="75" type="#_x0000_t75" style="height:321pt;width:396pt;" filled="f" stroked="f" coordsize="21600,21600" o:gfxdata="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">
            <v:path/>
            <v:fill on="f" focussize="0,0"/>
            <v:stroke on="f"/>
            <v:imagedata r:id="rId14" o:title=""/>
            <o:lock v:ext="edit" aspectratio="t"/>
            <w10:wrap type="none"/>
            <w10:anchorlock/>
          </v:shape>
        </w:pict>
      </w:r>
    </w:p>
    <w:p w14:paraId="2B45E4DA">
      <w:pPr>
        <w:keepNext/>
        <w:keepLines/>
        <w:spacing w:beforeLines="0" w:afterLines="0" w:line="576" w:lineRule="exact"/>
        <w:ind w:firstLine="643"/>
        <w:jc w:val="both"/>
        <w:rPr>
          <w:rFonts w:hint="eastAsia" w:ascii="仿宋_GB2312" w:hAnsi="仿宋_GB2312" w:eastAsia="仿宋_GB2312"/>
          <w:b/>
          <w:bCs w:val="0"/>
          <w:color w:val="000000"/>
          <w:kern w:val="2"/>
          <w:sz w:val="32"/>
          <w:lang w:val="zh-CN"/>
        </w:rPr>
      </w:pPr>
      <w:bookmarkStart w:id="27" w:name="_Toc15377214"/>
      <w:bookmarkStart w:id="28" w:name="_Toc15396608"/>
      <w:r>
        <w:rPr>
          <w:rFonts w:hint="eastAsia" w:ascii="仿宋_GB2312" w:hAnsi="仿宋_GB2312" w:eastAsia="仿宋_GB2312"/>
          <w:b/>
          <w:bCs w:val="0"/>
          <w:color w:val="000000"/>
          <w:kern w:val="2"/>
          <w:sz w:val="32"/>
          <w:lang w:val="zh-CN"/>
        </w:rPr>
        <w:t>（三）一般公共预算财政拨款支出决算具体情况。</w:t>
      </w:r>
    </w:p>
    <w:p w14:paraId="145EE54B">
      <w:pPr>
        <w:keepNext/>
        <w:keepLines/>
        <w:spacing w:beforeLines="0" w:afterLines="0" w:line="576" w:lineRule="exact"/>
        <w:ind w:firstLine="643"/>
        <w:jc w:val="both"/>
        <w:rPr>
          <w:rFonts w:hint="eastAsia" w:ascii="仿宋_GB2312" w:hAnsi="仿宋_GB2312" w:eastAsia="仿宋_GB2312" w:cs="仿宋_GB2312"/>
          <w:b w:val="0"/>
          <w:bCs/>
          <w:color w:val="000000"/>
          <w:kern w:val="2"/>
          <w:sz w:val="32"/>
          <w:szCs w:val="32"/>
          <w:lang w:val="zh-CN"/>
        </w:rPr>
      </w:pPr>
      <w:r>
        <w:rPr>
          <w:rFonts w:hint="eastAsia" w:ascii="仿宋_GB2312" w:hAnsi="仿宋_GB2312" w:eastAsia="仿宋_GB2312" w:cs="仿宋_GB2312"/>
          <w:b w:val="0"/>
          <w:bCs/>
          <w:color w:val="000000"/>
          <w:kern w:val="2"/>
          <w:sz w:val="32"/>
          <w:szCs w:val="32"/>
          <w:lang w:val="zh-CN"/>
        </w:rPr>
        <w:t>2022年一般公共预算支出决算数为1,779.46万元，完成预算100%。其中：</w:t>
      </w:r>
    </w:p>
    <w:p w14:paraId="684C080A">
      <w:pPr>
        <w:keepNext/>
        <w:keepLines/>
        <w:spacing w:beforeLines="0" w:afterLines="0" w:line="576" w:lineRule="exact"/>
        <w:ind w:firstLine="643"/>
        <w:jc w:val="both"/>
        <w:rPr>
          <w:rFonts w:hint="eastAsia" w:ascii="仿宋_GB2312" w:hAnsi="仿宋_GB2312" w:eastAsia="仿宋_GB2312" w:cs="仿宋_GB2312"/>
          <w:b w:val="0"/>
          <w:bCs/>
          <w:color w:val="000000"/>
          <w:kern w:val="2"/>
          <w:sz w:val="32"/>
          <w:szCs w:val="32"/>
          <w:lang w:val="en-US"/>
        </w:rPr>
      </w:pPr>
      <w:r>
        <w:rPr>
          <w:rFonts w:hint="eastAsia" w:ascii="仿宋_GB2312" w:hAnsi="仿宋_GB2312" w:eastAsia="仿宋_GB2312" w:cs="仿宋_GB2312"/>
          <w:b w:val="0"/>
          <w:bCs/>
          <w:color w:val="000000"/>
          <w:kern w:val="2"/>
          <w:sz w:val="32"/>
          <w:szCs w:val="32"/>
          <w:lang w:val="en-US" w:eastAsia="zh-CN"/>
        </w:rPr>
        <w:t>1.一般公共服务支出（类）政府办公厅（室）及相关机构事务（款）行政运行（项）:</w:t>
      </w:r>
      <w:r>
        <w:rPr>
          <w:rFonts w:hint="eastAsia" w:ascii="仿宋_GB2312" w:hAnsi="仿宋_GB2312" w:eastAsia="仿宋_GB2312" w:cs="仿宋_GB2312"/>
          <w:b w:val="0"/>
          <w:bCs/>
          <w:color w:val="000000"/>
          <w:kern w:val="2"/>
          <w:sz w:val="32"/>
          <w:szCs w:val="32"/>
          <w:lang w:val="en-US"/>
        </w:rPr>
        <w:t xml:space="preserve"> </w:t>
      </w:r>
      <w:r>
        <w:rPr>
          <w:rFonts w:hint="eastAsia" w:ascii="仿宋_GB2312" w:hAnsi="仿宋_GB2312" w:eastAsia="仿宋_GB2312" w:cs="仿宋_GB2312"/>
          <w:b w:val="0"/>
          <w:bCs/>
          <w:color w:val="auto"/>
          <w:kern w:val="2"/>
          <w:sz w:val="32"/>
          <w:szCs w:val="32"/>
          <w:lang w:val="en-US"/>
        </w:rPr>
        <w:t>支出决算为</w:t>
      </w:r>
      <w:r>
        <w:rPr>
          <w:rFonts w:hint="eastAsia" w:ascii="仿宋_GB2312" w:hAnsi="仿宋_GB2312" w:eastAsia="仿宋_GB2312" w:cs="仿宋_GB2312"/>
          <w:b w:val="0"/>
          <w:bCs/>
          <w:color w:val="auto"/>
          <w:kern w:val="2"/>
          <w:sz w:val="32"/>
          <w:szCs w:val="32"/>
          <w:lang w:val="en-US" w:eastAsia="zh-CN"/>
        </w:rPr>
        <w:t>407.72</w:t>
      </w:r>
      <w:r>
        <w:rPr>
          <w:rFonts w:hint="eastAsia" w:ascii="仿宋_GB2312" w:hAnsi="仿宋_GB2312" w:eastAsia="仿宋_GB2312" w:cs="仿宋_GB2312"/>
          <w:b w:val="0"/>
          <w:bCs/>
          <w:color w:val="auto"/>
          <w:kern w:val="2"/>
          <w:sz w:val="32"/>
          <w:szCs w:val="32"/>
          <w:lang w:val="en-US"/>
        </w:rPr>
        <w:t>万元，完成预算</w:t>
      </w:r>
      <w:r>
        <w:rPr>
          <w:rFonts w:hint="eastAsia" w:ascii="仿宋_GB2312" w:hAnsi="仿宋_GB2312" w:eastAsia="仿宋_GB2312" w:cs="仿宋_GB2312"/>
          <w:b w:val="0"/>
          <w:bCs/>
          <w:color w:val="auto"/>
          <w:kern w:val="2"/>
          <w:sz w:val="32"/>
          <w:szCs w:val="32"/>
          <w:lang w:val="en-US" w:eastAsia="zh-CN"/>
        </w:rPr>
        <w:t>100</w:t>
      </w:r>
      <w:r>
        <w:rPr>
          <w:rFonts w:hint="eastAsia" w:ascii="仿宋_GB2312" w:hAnsi="仿宋_GB2312" w:eastAsia="仿宋_GB2312" w:cs="仿宋_GB2312"/>
          <w:b w:val="0"/>
          <w:bCs/>
          <w:color w:val="auto"/>
          <w:kern w:val="2"/>
          <w:sz w:val="32"/>
          <w:szCs w:val="32"/>
          <w:lang w:val="en-US"/>
        </w:rPr>
        <w:t>%，决算数</w:t>
      </w:r>
      <w:r>
        <w:rPr>
          <w:rFonts w:hint="eastAsia" w:ascii="仿宋_GB2312" w:hAnsi="仿宋_GB2312" w:eastAsia="仿宋_GB2312" w:cs="仿宋_GB2312"/>
          <w:b w:val="0"/>
          <w:bCs/>
          <w:color w:val="auto"/>
          <w:kern w:val="2"/>
          <w:sz w:val="32"/>
          <w:szCs w:val="32"/>
          <w:lang w:val="en-US" w:eastAsia="zh-CN"/>
        </w:rPr>
        <w:t>等于</w:t>
      </w:r>
      <w:r>
        <w:rPr>
          <w:rFonts w:hint="eastAsia" w:ascii="仿宋_GB2312" w:hAnsi="仿宋_GB2312" w:eastAsia="仿宋_GB2312" w:cs="仿宋_GB2312"/>
          <w:b w:val="0"/>
          <w:bCs/>
          <w:color w:val="auto"/>
          <w:kern w:val="2"/>
          <w:sz w:val="32"/>
          <w:szCs w:val="32"/>
          <w:lang w:val="en-US"/>
        </w:rPr>
        <w:t>预算数。</w:t>
      </w:r>
    </w:p>
    <w:p w14:paraId="2F24D78D">
      <w:pPr>
        <w:keepNext/>
        <w:keepLines/>
        <w:spacing w:beforeLines="0" w:afterLines="0" w:line="576" w:lineRule="exact"/>
        <w:ind w:firstLine="643"/>
        <w:jc w:val="both"/>
        <w:rPr>
          <w:rFonts w:hint="eastAsia" w:ascii="仿宋_GB2312" w:hAnsi="仿宋_GB2312" w:eastAsia="仿宋_GB2312" w:cs="仿宋_GB2312"/>
          <w:b w:val="0"/>
          <w:bCs/>
          <w:color w:val="000000"/>
          <w:kern w:val="2"/>
          <w:sz w:val="32"/>
          <w:szCs w:val="32"/>
          <w:lang w:val="en-US" w:eastAsia="zh-CN"/>
        </w:rPr>
      </w:pPr>
      <w:r>
        <w:rPr>
          <w:rFonts w:hint="eastAsia" w:ascii="仿宋_GB2312" w:hAnsi="仿宋_GB2312" w:eastAsia="仿宋_GB2312" w:cs="仿宋_GB2312"/>
          <w:b w:val="0"/>
          <w:bCs/>
          <w:color w:val="000000"/>
          <w:kern w:val="2"/>
          <w:sz w:val="32"/>
          <w:szCs w:val="32"/>
          <w:lang w:val="en-US" w:eastAsia="zh-CN"/>
        </w:rPr>
        <w:t>2.</w:t>
      </w:r>
      <w:r>
        <w:rPr>
          <w:rFonts w:hint="eastAsia" w:ascii="仿宋_GB2312" w:hAnsi="仿宋_GB2312" w:eastAsia="仿宋_GB2312" w:cs="仿宋_GB2312"/>
          <w:b w:val="0"/>
          <w:bCs/>
          <w:color w:val="000000"/>
          <w:kern w:val="2"/>
          <w:sz w:val="32"/>
          <w:szCs w:val="32"/>
          <w:lang w:val="en-US"/>
        </w:rPr>
        <w:t>一般公共服务支出（类）</w:t>
      </w:r>
      <w:r>
        <w:rPr>
          <w:rFonts w:hint="eastAsia" w:ascii="仿宋_GB2312" w:hAnsi="仿宋_GB2312" w:eastAsia="仿宋_GB2312" w:cs="仿宋_GB2312"/>
          <w:b w:val="0"/>
          <w:bCs/>
          <w:color w:val="000000"/>
          <w:kern w:val="2"/>
          <w:sz w:val="32"/>
          <w:szCs w:val="32"/>
          <w:lang w:val="en-US" w:eastAsia="zh-CN"/>
        </w:rPr>
        <w:t>政府办公厅（室）及相关机构事务</w:t>
      </w:r>
      <w:r>
        <w:rPr>
          <w:rFonts w:hint="eastAsia" w:ascii="仿宋_GB2312" w:hAnsi="仿宋_GB2312" w:eastAsia="仿宋_GB2312" w:cs="仿宋_GB2312"/>
          <w:b w:val="0"/>
          <w:bCs/>
          <w:color w:val="000000"/>
          <w:kern w:val="2"/>
          <w:sz w:val="32"/>
          <w:szCs w:val="32"/>
          <w:lang w:val="en-US"/>
        </w:rPr>
        <w:t>（款）</w:t>
      </w:r>
      <w:r>
        <w:rPr>
          <w:rFonts w:hint="eastAsia" w:ascii="仿宋_GB2312" w:hAnsi="仿宋_GB2312" w:eastAsia="仿宋_GB2312" w:cs="仿宋_GB2312"/>
          <w:b w:val="0"/>
          <w:bCs/>
          <w:color w:val="000000"/>
          <w:kern w:val="2"/>
          <w:sz w:val="32"/>
          <w:szCs w:val="32"/>
          <w:lang w:val="en-US" w:eastAsia="zh-CN"/>
        </w:rPr>
        <w:t>一般行政管理事务</w:t>
      </w:r>
      <w:r>
        <w:rPr>
          <w:rFonts w:hint="eastAsia" w:ascii="仿宋_GB2312" w:hAnsi="仿宋_GB2312" w:eastAsia="仿宋_GB2312" w:cs="仿宋_GB2312"/>
          <w:b w:val="0"/>
          <w:bCs/>
          <w:color w:val="000000"/>
          <w:kern w:val="2"/>
          <w:sz w:val="32"/>
          <w:szCs w:val="32"/>
          <w:lang w:val="en-US"/>
        </w:rPr>
        <w:t>（项）</w:t>
      </w:r>
      <w:r>
        <w:rPr>
          <w:rFonts w:hint="eastAsia" w:ascii="仿宋_GB2312" w:hAnsi="仿宋_GB2312" w:eastAsia="仿宋_GB2312" w:cs="仿宋_GB2312"/>
          <w:b w:val="0"/>
          <w:bCs/>
          <w:color w:val="000000"/>
          <w:kern w:val="2"/>
          <w:sz w:val="32"/>
          <w:szCs w:val="32"/>
          <w:lang w:val="en-US" w:eastAsia="zh-CN"/>
        </w:rPr>
        <w:t>：</w:t>
      </w:r>
      <w:r>
        <w:rPr>
          <w:rFonts w:hint="eastAsia" w:ascii="仿宋_GB2312" w:hAnsi="仿宋_GB2312" w:eastAsia="仿宋_GB2312" w:cs="仿宋_GB2312"/>
          <w:b w:val="0"/>
          <w:bCs/>
          <w:color w:val="auto"/>
          <w:kern w:val="2"/>
          <w:sz w:val="32"/>
          <w:szCs w:val="32"/>
          <w:lang w:val="en-US"/>
        </w:rPr>
        <w:t>支出决算为</w:t>
      </w:r>
      <w:r>
        <w:rPr>
          <w:rFonts w:hint="eastAsia" w:ascii="仿宋_GB2312" w:hAnsi="仿宋_GB2312" w:eastAsia="仿宋_GB2312" w:cs="仿宋_GB2312"/>
          <w:b w:val="0"/>
          <w:bCs/>
          <w:color w:val="auto"/>
          <w:kern w:val="2"/>
          <w:sz w:val="32"/>
          <w:szCs w:val="32"/>
          <w:lang w:val="en-US" w:eastAsia="zh-CN"/>
        </w:rPr>
        <w:t>107.95</w:t>
      </w:r>
      <w:r>
        <w:rPr>
          <w:rFonts w:hint="eastAsia" w:ascii="仿宋_GB2312" w:hAnsi="仿宋_GB2312" w:eastAsia="仿宋_GB2312" w:cs="仿宋_GB2312"/>
          <w:b w:val="0"/>
          <w:bCs/>
          <w:color w:val="auto"/>
          <w:kern w:val="2"/>
          <w:sz w:val="32"/>
          <w:szCs w:val="32"/>
          <w:lang w:val="en-US"/>
        </w:rPr>
        <w:t>万元，完成预算</w:t>
      </w:r>
      <w:r>
        <w:rPr>
          <w:rFonts w:hint="eastAsia" w:ascii="仿宋_GB2312" w:hAnsi="仿宋_GB2312" w:eastAsia="仿宋_GB2312" w:cs="仿宋_GB2312"/>
          <w:b w:val="0"/>
          <w:bCs/>
          <w:color w:val="auto"/>
          <w:kern w:val="2"/>
          <w:sz w:val="32"/>
          <w:szCs w:val="32"/>
          <w:lang w:val="en-US" w:eastAsia="zh-CN"/>
        </w:rPr>
        <w:t>100</w:t>
      </w:r>
      <w:r>
        <w:rPr>
          <w:rFonts w:hint="eastAsia" w:ascii="仿宋_GB2312" w:hAnsi="仿宋_GB2312" w:eastAsia="仿宋_GB2312" w:cs="仿宋_GB2312"/>
          <w:b w:val="0"/>
          <w:bCs/>
          <w:color w:val="auto"/>
          <w:kern w:val="2"/>
          <w:sz w:val="32"/>
          <w:szCs w:val="32"/>
          <w:lang w:val="en-US"/>
        </w:rPr>
        <w:t>%，决算数</w:t>
      </w:r>
      <w:r>
        <w:rPr>
          <w:rFonts w:hint="eastAsia" w:ascii="仿宋_GB2312" w:hAnsi="仿宋_GB2312" w:eastAsia="仿宋_GB2312" w:cs="仿宋_GB2312"/>
          <w:b w:val="0"/>
          <w:bCs/>
          <w:color w:val="auto"/>
          <w:kern w:val="2"/>
          <w:sz w:val="32"/>
          <w:szCs w:val="32"/>
          <w:lang w:val="en-US" w:eastAsia="zh-CN"/>
        </w:rPr>
        <w:t>等于</w:t>
      </w:r>
      <w:r>
        <w:rPr>
          <w:rFonts w:hint="eastAsia" w:ascii="仿宋_GB2312" w:hAnsi="仿宋_GB2312" w:eastAsia="仿宋_GB2312" w:cs="仿宋_GB2312"/>
          <w:b w:val="0"/>
          <w:bCs/>
          <w:color w:val="auto"/>
          <w:kern w:val="2"/>
          <w:sz w:val="32"/>
          <w:szCs w:val="32"/>
          <w:lang w:val="en-US"/>
        </w:rPr>
        <w:t>预算数</w:t>
      </w:r>
      <w:r>
        <w:rPr>
          <w:rFonts w:hint="eastAsia" w:ascii="仿宋_GB2312" w:hAnsi="仿宋_GB2312" w:eastAsia="仿宋_GB2312" w:cs="仿宋_GB2312"/>
          <w:b w:val="0"/>
          <w:bCs/>
          <w:color w:val="auto"/>
          <w:kern w:val="2"/>
          <w:sz w:val="32"/>
          <w:szCs w:val="32"/>
          <w:lang w:val="en-US" w:eastAsia="zh-CN"/>
        </w:rPr>
        <w:t>。</w:t>
      </w:r>
    </w:p>
    <w:p w14:paraId="699408B9">
      <w:pPr>
        <w:keepNext/>
        <w:keepLines/>
        <w:spacing w:beforeLines="0" w:afterLines="0" w:line="576" w:lineRule="exact"/>
        <w:ind w:firstLine="643"/>
        <w:jc w:val="both"/>
        <w:rPr>
          <w:rFonts w:hint="eastAsia" w:ascii="仿宋_GB2312" w:hAnsi="仿宋_GB2312" w:eastAsia="仿宋_GB2312" w:cs="仿宋_GB2312"/>
          <w:b w:val="0"/>
          <w:bCs/>
          <w:color w:val="000000"/>
          <w:kern w:val="2"/>
          <w:sz w:val="32"/>
          <w:szCs w:val="32"/>
          <w:lang w:val="en-US" w:eastAsia="zh-CN"/>
        </w:rPr>
      </w:pPr>
      <w:r>
        <w:rPr>
          <w:rFonts w:hint="eastAsia" w:ascii="仿宋_GB2312" w:hAnsi="仿宋_GB2312" w:eastAsia="仿宋_GB2312" w:cs="仿宋_GB2312"/>
          <w:b w:val="0"/>
          <w:bCs/>
          <w:color w:val="000000"/>
          <w:kern w:val="2"/>
          <w:sz w:val="32"/>
          <w:szCs w:val="32"/>
          <w:lang w:val="en-US" w:eastAsia="zh-CN"/>
        </w:rPr>
        <w:t>3.</w:t>
      </w:r>
      <w:r>
        <w:rPr>
          <w:rFonts w:hint="eastAsia" w:ascii="仿宋_GB2312" w:hAnsi="仿宋_GB2312" w:eastAsia="仿宋_GB2312" w:cs="仿宋_GB2312"/>
          <w:b w:val="0"/>
          <w:bCs/>
          <w:color w:val="000000"/>
          <w:kern w:val="2"/>
          <w:sz w:val="32"/>
          <w:szCs w:val="32"/>
          <w:lang w:val="en-US"/>
        </w:rPr>
        <w:t>一般公共服务支出（类）</w:t>
      </w:r>
      <w:r>
        <w:rPr>
          <w:rFonts w:hint="eastAsia" w:ascii="仿宋_GB2312" w:hAnsi="仿宋_GB2312" w:eastAsia="仿宋_GB2312" w:cs="仿宋_GB2312"/>
          <w:b w:val="0"/>
          <w:bCs/>
          <w:color w:val="000000"/>
          <w:kern w:val="2"/>
          <w:sz w:val="32"/>
          <w:szCs w:val="32"/>
          <w:lang w:val="en-US" w:eastAsia="zh-CN"/>
        </w:rPr>
        <w:t>政府办公厅（室）及相关机构事务</w:t>
      </w:r>
      <w:r>
        <w:rPr>
          <w:rFonts w:hint="eastAsia" w:ascii="仿宋_GB2312" w:hAnsi="仿宋_GB2312" w:eastAsia="仿宋_GB2312" w:cs="仿宋_GB2312"/>
          <w:b w:val="0"/>
          <w:bCs/>
          <w:color w:val="000000"/>
          <w:kern w:val="2"/>
          <w:sz w:val="32"/>
          <w:szCs w:val="32"/>
          <w:lang w:val="en-US"/>
        </w:rPr>
        <w:t>（款）</w:t>
      </w:r>
      <w:r>
        <w:rPr>
          <w:rFonts w:hint="eastAsia" w:ascii="仿宋_GB2312" w:hAnsi="仿宋_GB2312" w:eastAsia="仿宋_GB2312" w:cs="仿宋_GB2312"/>
          <w:b w:val="0"/>
          <w:bCs/>
          <w:color w:val="000000"/>
          <w:kern w:val="2"/>
          <w:sz w:val="32"/>
          <w:szCs w:val="32"/>
          <w:lang w:val="en-US" w:eastAsia="zh-CN"/>
        </w:rPr>
        <w:t>其他政府办公厅（室）及相关机构事务支出</w:t>
      </w:r>
      <w:r>
        <w:rPr>
          <w:rFonts w:hint="eastAsia" w:ascii="仿宋_GB2312" w:hAnsi="仿宋_GB2312" w:eastAsia="仿宋_GB2312" w:cs="仿宋_GB2312"/>
          <w:b w:val="0"/>
          <w:bCs/>
          <w:color w:val="000000"/>
          <w:kern w:val="2"/>
          <w:sz w:val="32"/>
          <w:szCs w:val="32"/>
          <w:lang w:val="en-US"/>
        </w:rPr>
        <w:t>（项）</w:t>
      </w:r>
      <w:r>
        <w:rPr>
          <w:rFonts w:hint="eastAsia" w:ascii="仿宋_GB2312" w:hAnsi="仿宋_GB2312" w:eastAsia="仿宋_GB2312" w:cs="仿宋_GB2312"/>
          <w:b w:val="0"/>
          <w:bCs/>
          <w:color w:val="000000"/>
          <w:kern w:val="2"/>
          <w:sz w:val="32"/>
          <w:szCs w:val="32"/>
          <w:lang w:val="en-US" w:eastAsia="zh-CN"/>
        </w:rPr>
        <w:t>：</w:t>
      </w:r>
      <w:r>
        <w:rPr>
          <w:rFonts w:hint="eastAsia" w:ascii="仿宋_GB2312" w:hAnsi="仿宋_GB2312" w:eastAsia="仿宋_GB2312" w:cs="仿宋_GB2312"/>
          <w:b w:val="0"/>
          <w:bCs/>
          <w:color w:val="auto"/>
          <w:kern w:val="2"/>
          <w:sz w:val="32"/>
          <w:szCs w:val="32"/>
          <w:lang w:val="en-US"/>
        </w:rPr>
        <w:t>支出决算为</w:t>
      </w:r>
      <w:r>
        <w:rPr>
          <w:rFonts w:hint="eastAsia" w:ascii="仿宋_GB2312" w:hAnsi="仿宋_GB2312" w:eastAsia="仿宋_GB2312" w:cs="仿宋_GB2312"/>
          <w:b w:val="0"/>
          <w:bCs/>
          <w:color w:val="auto"/>
          <w:kern w:val="2"/>
          <w:sz w:val="32"/>
          <w:szCs w:val="32"/>
          <w:lang w:val="en-US" w:eastAsia="zh-CN"/>
        </w:rPr>
        <w:t>59.82</w:t>
      </w:r>
      <w:r>
        <w:rPr>
          <w:rFonts w:hint="eastAsia" w:ascii="仿宋_GB2312" w:hAnsi="仿宋_GB2312" w:eastAsia="仿宋_GB2312" w:cs="仿宋_GB2312"/>
          <w:b w:val="0"/>
          <w:bCs/>
          <w:color w:val="auto"/>
          <w:kern w:val="2"/>
          <w:sz w:val="32"/>
          <w:szCs w:val="32"/>
          <w:lang w:val="en-US"/>
        </w:rPr>
        <w:t>万元，完成预算</w:t>
      </w:r>
      <w:r>
        <w:rPr>
          <w:rFonts w:hint="eastAsia" w:ascii="仿宋_GB2312" w:hAnsi="仿宋_GB2312" w:eastAsia="仿宋_GB2312" w:cs="仿宋_GB2312"/>
          <w:b w:val="0"/>
          <w:bCs/>
          <w:color w:val="auto"/>
          <w:kern w:val="2"/>
          <w:sz w:val="32"/>
          <w:szCs w:val="32"/>
          <w:lang w:val="en-US" w:eastAsia="zh-CN"/>
        </w:rPr>
        <w:t>100</w:t>
      </w:r>
      <w:r>
        <w:rPr>
          <w:rFonts w:hint="eastAsia" w:ascii="仿宋_GB2312" w:hAnsi="仿宋_GB2312" w:eastAsia="仿宋_GB2312" w:cs="仿宋_GB2312"/>
          <w:b w:val="0"/>
          <w:bCs/>
          <w:color w:val="auto"/>
          <w:kern w:val="2"/>
          <w:sz w:val="32"/>
          <w:szCs w:val="32"/>
          <w:lang w:val="en-US"/>
        </w:rPr>
        <w:t>%，决算数</w:t>
      </w:r>
      <w:r>
        <w:rPr>
          <w:rFonts w:hint="eastAsia" w:ascii="仿宋_GB2312" w:hAnsi="仿宋_GB2312" w:eastAsia="仿宋_GB2312" w:cs="仿宋_GB2312"/>
          <w:b w:val="0"/>
          <w:bCs/>
          <w:color w:val="auto"/>
          <w:kern w:val="2"/>
          <w:sz w:val="32"/>
          <w:szCs w:val="32"/>
          <w:lang w:val="en-US" w:eastAsia="zh-CN"/>
        </w:rPr>
        <w:t>等于</w:t>
      </w:r>
      <w:r>
        <w:rPr>
          <w:rFonts w:hint="eastAsia" w:ascii="仿宋_GB2312" w:hAnsi="仿宋_GB2312" w:eastAsia="仿宋_GB2312" w:cs="仿宋_GB2312"/>
          <w:b w:val="0"/>
          <w:bCs/>
          <w:color w:val="auto"/>
          <w:kern w:val="2"/>
          <w:sz w:val="32"/>
          <w:szCs w:val="32"/>
          <w:lang w:val="en-US"/>
        </w:rPr>
        <w:t>预算数</w:t>
      </w:r>
      <w:r>
        <w:rPr>
          <w:rFonts w:hint="eastAsia" w:ascii="仿宋_GB2312" w:hAnsi="仿宋_GB2312" w:eastAsia="仿宋_GB2312" w:cs="仿宋_GB2312"/>
          <w:b w:val="0"/>
          <w:bCs/>
          <w:color w:val="auto"/>
          <w:kern w:val="2"/>
          <w:sz w:val="32"/>
          <w:szCs w:val="32"/>
          <w:lang w:val="en-US" w:eastAsia="zh-CN"/>
        </w:rPr>
        <w:t>。</w:t>
      </w:r>
    </w:p>
    <w:p w14:paraId="62C318B7">
      <w:pPr>
        <w:keepNext/>
        <w:keepLines/>
        <w:spacing w:beforeLines="0" w:afterLines="0" w:line="576" w:lineRule="exact"/>
        <w:ind w:firstLine="640" w:firstLineChars="200"/>
        <w:jc w:val="both"/>
        <w:rPr>
          <w:rFonts w:hint="eastAsia" w:ascii="仿宋_GB2312" w:hAnsi="仿宋_GB2312" w:eastAsia="仿宋_GB2312" w:cs="仿宋_GB2312"/>
          <w:b w:val="0"/>
          <w:bCs/>
          <w:color w:val="000000"/>
          <w:kern w:val="2"/>
          <w:sz w:val="32"/>
          <w:szCs w:val="32"/>
          <w:lang w:val="en-US"/>
        </w:rPr>
      </w:pPr>
      <w:r>
        <w:rPr>
          <w:rFonts w:hint="eastAsia" w:ascii="仿宋_GB2312" w:hAnsi="仿宋_GB2312" w:eastAsia="仿宋_GB2312" w:cs="仿宋_GB2312"/>
          <w:b w:val="0"/>
          <w:bCs/>
          <w:color w:val="000000"/>
          <w:kern w:val="2"/>
          <w:sz w:val="32"/>
          <w:szCs w:val="32"/>
          <w:lang w:val="en-US" w:eastAsia="zh-CN"/>
        </w:rPr>
        <w:t>4</w:t>
      </w:r>
      <w:r>
        <w:rPr>
          <w:rFonts w:hint="eastAsia" w:ascii="仿宋_GB2312" w:hAnsi="仿宋_GB2312" w:eastAsia="仿宋_GB2312" w:cs="仿宋_GB2312"/>
          <w:b w:val="0"/>
          <w:bCs/>
          <w:color w:val="000000"/>
          <w:kern w:val="2"/>
          <w:sz w:val="32"/>
          <w:szCs w:val="32"/>
          <w:lang w:val="en-US"/>
        </w:rPr>
        <w:t>.社会保障和就业支出（类）</w:t>
      </w:r>
      <w:r>
        <w:rPr>
          <w:rFonts w:hint="eastAsia" w:ascii="仿宋_GB2312" w:hAnsi="仿宋_GB2312" w:eastAsia="仿宋_GB2312" w:cs="仿宋_GB2312"/>
          <w:b w:val="0"/>
          <w:bCs/>
          <w:color w:val="000000"/>
          <w:kern w:val="2"/>
          <w:sz w:val="32"/>
          <w:szCs w:val="32"/>
          <w:lang w:val="en-US" w:eastAsia="zh-CN"/>
        </w:rPr>
        <w:t>民政管理事务</w:t>
      </w:r>
      <w:r>
        <w:rPr>
          <w:rFonts w:hint="eastAsia" w:ascii="仿宋_GB2312" w:hAnsi="仿宋_GB2312" w:eastAsia="仿宋_GB2312" w:cs="仿宋_GB2312"/>
          <w:b w:val="0"/>
          <w:bCs/>
          <w:color w:val="000000"/>
          <w:kern w:val="2"/>
          <w:sz w:val="32"/>
          <w:szCs w:val="32"/>
          <w:lang w:val="en-US"/>
        </w:rPr>
        <w:t>（款）</w:t>
      </w:r>
      <w:r>
        <w:rPr>
          <w:rFonts w:hint="eastAsia" w:ascii="仿宋_GB2312" w:hAnsi="仿宋_GB2312" w:eastAsia="仿宋_GB2312" w:cs="仿宋_GB2312"/>
          <w:b w:val="0"/>
          <w:bCs/>
          <w:color w:val="000000"/>
          <w:kern w:val="2"/>
          <w:sz w:val="32"/>
          <w:szCs w:val="32"/>
          <w:lang w:val="en-US" w:eastAsia="zh-CN"/>
        </w:rPr>
        <w:t>基层政权建设和社区治理</w:t>
      </w:r>
      <w:r>
        <w:rPr>
          <w:rFonts w:hint="eastAsia" w:ascii="仿宋_GB2312" w:hAnsi="仿宋_GB2312" w:eastAsia="仿宋_GB2312" w:cs="仿宋_GB2312"/>
          <w:b w:val="0"/>
          <w:bCs/>
          <w:color w:val="000000"/>
          <w:kern w:val="2"/>
          <w:sz w:val="32"/>
          <w:szCs w:val="32"/>
          <w:lang w:val="en-US"/>
        </w:rPr>
        <w:t>（项）:</w:t>
      </w:r>
      <w:r>
        <w:rPr>
          <w:rFonts w:hint="eastAsia" w:ascii="仿宋_GB2312" w:hAnsi="仿宋_GB2312" w:eastAsia="仿宋_GB2312" w:cs="仿宋_GB2312"/>
          <w:b w:val="0"/>
          <w:bCs/>
          <w:color w:val="auto"/>
          <w:kern w:val="2"/>
          <w:sz w:val="32"/>
          <w:szCs w:val="32"/>
          <w:lang w:val="en-US"/>
        </w:rPr>
        <w:t>支出决算为</w:t>
      </w:r>
      <w:r>
        <w:rPr>
          <w:rFonts w:hint="eastAsia" w:ascii="仿宋_GB2312" w:hAnsi="仿宋_GB2312" w:eastAsia="仿宋_GB2312" w:cs="仿宋_GB2312"/>
          <w:b w:val="0"/>
          <w:bCs/>
          <w:color w:val="auto"/>
          <w:kern w:val="2"/>
          <w:sz w:val="32"/>
          <w:szCs w:val="32"/>
          <w:lang w:val="en-US" w:eastAsia="zh-CN"/>
        </w:rPr>
        <w:t>46.27</w:t>
      </w:r>
      <w:r>
        <w:rPr>
          <w:rFonts w:hint="eastAsia" w:ascii="仿宋_GB2312" w:hAnsi="仿宋_GB2312" w:eastAsia="仿宋_GB2312" w:cs="仿宋_GB2312"/>
          <w:b w:val="0"/>
          <w:bCs/>
          <w:color w:val="auto"/>
          <w:kern w:val="2"/>
          <w:sz w:val="32"/>
          <w:szCs w:val="32"/>
          <w:lang w:val="en-US"/>
        </w:rPr>
        <w:t>万元，完成预算</w:t>
      </w:r>
      <w:r>
        <w:rPr>
          <w:rFonts w:hint="eastAsia" w:ascii="仿宋_GB2312" w:hAnsi="仿宋_GB2312" w:eastAsia="仿宋_GB2312" w:cs="仿宋_GB2312"/>
          <w:b w:val="0"/>
          <w:bCs/>
          <w:color w:val="auto"/>
          <w:kern w:val="2"/>
          <w:sz w:val="32"/>
          <w:szCs w:val="32"/>
          <w:lang w:val="en-US" w:eastAsia="zh-CN"/>
        </w:rPr>
        <w:t>100</w:t>
      </w:r>
      <w:r>
        <w:rPr>
          <w:rFonts w:hint="eastAsia" w:ascii="仿宋_GB2312" w:hAnsi="仿宋_GB2312" w:eastAsia="仿宋_GB2312" w:cs="仿宋_GB2312"/>
          <w:b w:val="0"/>
          <w:bCs/>
          <w:color w:val="auto"/>
          <w:kern w:val="2"/>
          <w:sz w:val="32"/>
          <w:szCs w:val="32"/>
          <w:lang w:val="en-US"/>
        </w:rPr>
        <w:t>%，决算数等于预算数。</w:t>
      </w:r>
    </w:p>
    <w:p w14:paraId="309A9F97">
      <w:pPr>
        <w:keepNext/>
        <w:keepLines/>
        <w:spacing w:beforeLines="0" w:afterLines="0" w:line="576" w:lineRule="exact"/>
        <w:ind w:firstLine="640" w:firstLineChars="200"/>
        <w:jc w:val="both"/>
        <w:rPr>
          <w:rFonts w:hint="eastAsia" w:ascii="仿宋_GB2312" w:hAnsi="仿宋_GB2312" w:eastAsia="仿宋_GB2312" w:cs="仿宋_GB2312"/>
          <w:b w:val="0"/>
          <w:bCs/>
          <w:color w:val="000000"/>
          <w:kern w:val="2"/>
          <w:sz w:val="32"/>
          <w:szCs w:val="32"/>
          <w:lang w:val="en-US"/>
        </w:rPr>
      </w:pPr>
      <w:r>
        <w:rPr>
          <w:rFonts w:hint="eastAsia" w:ascii="仿宋_GB2312" w:hAnsi="仿宋_GB2312" w:eastAsia="仿宋_GB2312" w:cs="仿宋_GB2312"/>
          <w:b w:val="0"/>
          <w:bCs/>
          <w:color w:val="000000"/>
          <w:kern w:val="2"/>
          <w:sz w:val="32"/>
          <w:szCs w:val="32"/>
          <w:lang w:val="en-US" w:eastAsia="zh-CN"/>
        </w:rPr>
        <w:t>5</w:t>
      </w:r>
      <w:r>
        <w:rPr>
          <w:rFonts w:hint="eastAsia" w:ascii="仿宋_GB2312" w:hAnsi="仿宋_GB2312" w:eastAsia="仿宋_GB2312" w:cs="仿宋_GB2312"/>
          <w:b w:val="0"/>
          <w:bCs/>
          <w:color w:val="000000"/>
          <w:kern w:val="2"/>
          <w:sz w:val="32"/>
          <w:szCs w:val="32"/>
          <w:lang w:val="en-US"/>
        </w:rPr>
        <w:t>.社会保障和就业支出（类）</w:t>
      </w:r>
      <w:r>
        <w:rPr>
          <w:rFonts w:hint="eastAsia" w:ascii="仿宋_GB2312" w:hAnsi="仿宋_GB2312" w:eastAsia="仿宋_GB2312" w:cs="仿宋_GB2312"/>
          <w:b w:val="0"/>
          <w:bCs/>
          <w:color w:val="000000"/>
          <w:kern w:val="2"/>
          <w:sz w:val="32"/>
          <w:szCs w:val="32"/>
          <w:lang w:val="en-US" w:eastAsia="zh-CN"/>
        </w:rPr>
        <w:t>行政事业单位养老支出</w:t>
      </w:r>
      <w:r>
        <w:rPr>
          <w:rFonts w:hint="eastAsia" w:ascii="仿宋_GB2312" w:hAnsi="仿宋_GB2312" w:eastAsia="仿宋_GB2312" w:cs="仿宋_GB2312"/>
          <w:b w:val="0"/>
          <w:bCs/>
          <w:color w:val="000000"/>
          <w:kern w:val="2"/>
          <w:sz w:val="32"/>
          <w:szCs w:val="32"/>
          <w:lang w:val="en-US"/>
        </w:rPr>
        <w:t>（款）</w:t>
      </w:r>
      <w:r>
        <w:rPr>
          <w:rFonts w:hint="eastAsia" w:ascii="仿宋_GB2312" w:hAnsi="仿宋_GB2312" w:eastAsia="仿宋_GB2312" w:cs="仿宋_GB2312"/>
          <w:b w:val="0"/>
          <w:bCs/>
          <w:color w:val="000000"/>
          <w:kern w:val="2"/>
          <w:sz w:val="32"/>
          <w:szCs w:val="32"/>
          <w:lang w:val="en-US" w:eastAsia="zh-CN"/>
        </w:rPr>
        <w:t>机关事业单位基本养老保险缴费支出</w:t>
      </w:r>
      <w:r>
        <w:rPr>
          <w:rFonts w:hint="eastAsia" w:ascii="仿宋_GB2312" w:hAnsi="仿宋_GB2312" w:eastAsia="仿宋_GB2312" w:cs="仿宋_GB2312"/>
          <w:b w:val="0"/>
          <w:bCs/>
          <w:color w:val="000000"/>
          <w:kern w:val="2"/>
          <w:sz w:val="32"/>
          <w:szCs w:val="32"/>
          <w:lang w:val="en-US"/>
        </w:rPr>
        <w:t>（项）:</w:t>
      </w:r>
      <w:r>
        <w:rPr>
          <w:rFonts w:hint="eastAsia" w:ascii="仿宋_GB2312" w:hAnsi="仿宋_GB2312" w:eastAsia="仿宋_GB2312" w:cs="仿宋_GB2312"/>
          <w:b w:val="0"/>
          <w:bCs/>
          <w:color w:val="auto"/>
          <w:kern w:val="2"/>
          <w:sz w:val="32"/>
          <w:szCs w:val="32"/>
          <w:lang w:val="en-US"/>
        </w:rPr>
        <w:t>支出决算为</w:t>
      </w:r>
      <w:r>
        <w:rPr>
          <w:rFonts w:hint="eastAsia" w:ascii="仿宋_GB2312" w:hAnsi="仿宋_GB2312" w:eastAsia="仿宋_GB2312" w:cs="仿宋_GB2312"/>
          <w:b w:val="0"/>
          <w:bCs/>
          <w:color w:val="auto"/>
          <w:kern w:val="2"/>
          <w:sz w:val="32"/>
          <w:szCs w:val="32"/>
          <w:lang w:val="en-US" w:eastAsia="zh-CN"/>
        </w:rPr>
        <w:t>41.73</w:t>
      </w:r>
      <w:r>
        <w:rPr>
          <w:rFonts w:hint="eastAsia" w:ascii="仿宋_GB2312" w:hAnsi="仿宋_GB2312" w:eastAsia="仿宋_GB2312" w:cs="仿宋_GB2312"/>
          <w:b w:val="0"/>
          <w:bCs/>
          <w:color w:val="auto"/>
          <w:kern w:val="2"/>
          <w:sz w:val="32"/>
          <w:szCs w:val="32"/>
          <w:lang w:val="en-US"/>
        </w:rPr>
        <w:t>万元，完成预算</w:t>
      </w:r>
      <w:r>
        <w:rPr>
          <w:rFonts w:hint="eastAsia" w:ascii="仿宋_GB2312" w:hAnsi="仿宋_GB2312" w:eastAsia="仿宋_GB2312" w:cs="仿宋_GB2312"/>
          <w:b w:val="0"/>
          <w:bCs/>
          <w:color w:val="auto"/>
          <w:kern w:val="2"/>
          <w:sz w:val="32"/>
          <w:szCs w:val="32"/>
          <w:lang w:val="en-US" w:eastAsia="zh-CN"/>
        </w:rPr>
        <w:t>100</w:t>
      </w:r>
      <w:r>
        <w:rPr>
          <w:rFonts w:hint="eastAsia" w:ascii="仿宋_GB2312" w:hAnsi="仿宋_GB2312" w:eastAsia="仿宋_GB2312" w:cs="仿宋_GB2312"/>
          <w:b w:val="0"/>
          <w:bCs/>
          <w:color w:val="auto"/>
          <w:kern w:val="2"/>
          <w:sz w:val="32"/>
          <w:szCs w:val="32"/>
          <w:lang w:val="en-US"/>
        </w:rPr>
        <w:t>%，决算数等于预算数。</w:t>
      </w:r>
    </w:p>
    <w:p w14:paraId="0A496DAC">
      <w:pPr>
        <w:keepNext/>
        <w:keepLines/>
        <w:spacing w:beforeLines="0" w:afterLines="0" w:line="576" w:lineRule="exact"/>
        <w:ind w:firstLine="640" w:firstLineChars="200"/>
        <w:jc w:val="both"/>
        <w:rPr>
          <w:rFonts w:hint="eastAsia" w:ascii="仿宋_GB2312" w:hAnsi="仿宋_GB2312" w:eastAsia="仿宋_GB2312" w:cs="仿宋_GB2312"/>
          <w:b w:val="0"/>
          <w:bCs/>
          <w:color w:val="000000"/>
          <w:kern w:val="2"/>
          <w:sz w:val="32"/>
          <w:szCs w:val="32"/>
          <w:lang w:val="en-US"/>
        </w:rPr>
      </w:pPr>
      <w:r>
        <w:rPr>
          <w:rFonts w:hint="eastAsia" w:ascii="仿宋_GB2312" w:hAnsi="仿宋_GB2312" w:eastAsia="仿宋_GB2312" w:cs="仿宋_GB2312"/>
          <w:b w:val="0"/>
          <w:bCs/>
          <w:color w:val="000000"/>
          <w:kern w:val="2"/>
          <w:sz w:val="32"/>
          <w:szCs w:val="32"/>
          <w:lang w:val="en-US" w:eastAsia="zh-CN"/>
        </w:rPr>
        <w:t>6</w:t>
      </w:r>
      <w:r>
        <w:rPr>
          <w:rFonts w:hint="eastAsia" w:ascii="仿宋_GB2312" w:hAnsi="仿宋_GB2312" w:eastAsia="仿宋_GB2312" w:cs="仿宋_GB2312"/>
          <w:b w:val="0"/>
          <w:bCs/>
          <w:color w:val="000000"/>
          <w:kern w:val="2"/>
          <w:sz w:val="32"/>
          <w:szCs w:val="32"/>
          <w:lang w:val="en-US"/>
        </w:rPr>
        <w:t>.社会保障和就业支出（类）</w:t>
      </w:r>
      <w:r>
        <w:rPr>
          <w:rFonts w:hint="eastAsia" w:ascii="仿宋_GB2312" w:hAnsi="仿宋_GB2312" w:eastAsia="仿宋_GB2312" w:cs="仿宋_GB2312"/>
          <w:b w:val="0"/>
          <w:bCs/>
          <w:color w:val="000000"/>
          <w:kern w:val="2"/>
          <w:sz w:val="32"/>
          <w:szCs w:val="32"/>
          <w:lang w:val="en-US" w:eastAsia="zh-CN"/>
        </w:rPr>
        <w:t>行政事业单位养老支出</w:t>
      </w:r>
      <w:r>
        <w:rPr>
          <w:rFonts w:hint="eastAsia" w:ascii="仿宋_GB2312" w:hAnsi="仿宋_GB2312" w:eastAsia="仿宋_GB2312" w:cs="仿宋_GB2312"/>
          <w:b w:val="0"/>
          <w:bCs/>
          <w:color w:val="000000"/>
          <w:kern w:val="2"/>
          <w:sz w:val="32"/>
          <w:szCs w:val="32"/>
          <w:lang w:val="en-US"/>
        </w:rPr>
        <w:t>（款）</w:t>
      </w:r>
      <w:r>
        <w:rPr>
          <w:rFonts w:hint="eastAsia" w:ascii="仿宋_GB2312" w:hAnsi="仿宋_GB2312" w:eastAsia="仿宋_GB2312" w:cs="仿宋_GB2312"/>
          <w:b w:val="0"/>
          <w:bCs/>
          <w:color w:val="000000"/>
          <w:kern w:val="2"/>
          <w:sz w:val="32"/>
          <w:szCs w:val="32"/>
          <w:lang w:val="en-US" w:eastAsia="zh-CN"/>
        </w:rPr>
        <w:t>机关事业单位职业年金缴费支出</w:t>
      </w:r>
      <w:r>
        <w:rPr>
          <w:rFonts w:hint="eastAsia" w:ascii="仿宋_GB2312" w:hAnsi="仿宋_GB2312" w:eastAsia="仿宋_GB2312" w:cs="仿宋_GB2312"/>
          <w:b w:val="0"/>
          <w:bCs/>
          <w:color w:val="000000"/>
          <w:kern w:val="2"/>
          <w:sz w:val="32"/>
          <w:szCs w:val="32"/>
          <w:lang w:val="en-US"/>
        </w:rPr>
        <w:t>（项）:</w:t>
      </w:r>
      <w:r>
        <w:rPr>
          <w:rFonts w:hint="eastAsia" w:ascii="仿宋_GB2312" w:hAnsi="仿宋_GB2312" w:eastAsia="仿宋_GB2312" w:cs="仿宋_GB2312"/>
          <w:b w:val="0"/>
          <w:bCs/>
          <w:color w:val="auto"/>
          <w:kern w:val="2"/>
          <w:sz w:val="32"/>
          <w:szCs w:val="32"/>
          <w:lang w:val="en-US"/>
        </w:rPr>
        <w:t>支出决算为</w:t>
      </w:r>
      <w:r>
        <w:rPr>
          <w:rFonts w:hint="eastAsia" w:ascii="仿宋_GB2312" w:hAnsi="仿宋_GB2312" w:eastAsia="仿宋_GB2312" w:cs="仿宋_GB2312"/>
          <w:b w:val="0"/>
          <w:bCs/>
          <w:color w:val="auto"/>
          <w:kern w:val="2"/>
          <w:sz w:val="32"/>
          <w:szCs w:val="32"/>
          <w:lang w:val="en-US" w:eastAsia="zh-CN"/>
        </w:rPr>
        <w:t>21.62</w:t>
      </w:r>
      <w:r>
        <w:rPr>
          <w:rFonts w:hint="eastAsia" w:ascii="仿宋_GB2312" w:hAnsi="仿宋_GB2312" w:eastAsia="仿宋_GB2312" w:cs="仿宋_GB2312"/>
          <w:b w:val="0"/>
          <w:bCs/>
          <w:color w:val="auto"/>
          <w:kern w:val="2"/>
          <w:sz w:val="32"/>
          <w:szCs w:val="32"/>
          <w:lang w:val="en-US"/>
        </w:rPr>
        <w:t>万元，完成预算</w:t>
      </w:r>
      <w:r>
        <w:rPr>
          <w:rFonts w:hint="eastAsia" w:ascii="仿宋_GB2312" w:hAnsi="仿宋_GB2312" w:eastAsia="仿宋_GB2312" w:cs="仿宋_GB2312"/>
          <w:b w:val="0"/>
          <w:bCs/>
          <w:color w:val="auto"/>
          <w:kern w:val="2"/>
          <w:sz w:val="32"/>
          <w:szCs w:val="32"/>
          <w:lang w:val="en-US" w:eastAsia="zh-CN"/>
        </w:rPr>
        <w:t>100</w:t>
      </w:r>
      <w:r>
        <w:rPr>
          <w:rFonts w:hint="eastAsia" w:ascii="仿宋_GB2312" w:hAnsi="仿宋_GB2312" w:eastAsia="仿宋_GB2312" w:cs="仿宋_GB2312"/>
          <w:b w:val="0"/>
          <w:bCs/>
          <w:color w:val="auto"/>
          <w:kern w:val="2"/>
          <w:sz w:val="32"/>
          <w:szCs w:val="32"/>
          <w:lang w:val="en-US"/>
        </w:rPr>
        <w:t>%，决算数等于预算数。</w:t>
      </w:r>
    </w:p>
    <w:p w14:paraId="6619A613">
      <w:pPr>
        <w:keepNext/>
        <w:keepLines/>
        <w:spacing w:beforeLines="0" w:afterLines="0" w:line="576" w:lineRule="exact"/>
        <w:ind w:firstLine="640" w:firstLineChars="200"/>
        <w:jc w:val="both"/>
        <w:rPr>
          <w:rFonts w:hint="eastAsia" w:ascii="仿宋_GB2312" w:hAnsi="仿宋_GB2312" w:eastAsia="仿宋_GB2312" w:cs="仿宋_GB2312"/>
          <w:b w:val="0"/>
          <w:bCs/>
          <w:color w:val="000000"/>
          <w:kern w:val="2"/>
          <w:sz w:val="32"/>
          <w:szCs w:val="32"/>
          <w:lang w:val="en-US"/>
        </w:rPr>
      </w:pPr>
      <w:r>
        <w:rPr>
          <w:rFonts w:hint="eastAsia" w:ascii="仿宋_GB2312" w:hAnsi="仿宋_GB2312" w:eastAsia="仿宋_GB2312" w:cs="仿宋_GB2312"/>
          <w:b w:val="0"/>
          <w:bCs/>
          <w:color w:val="000000"/>
          <w:kern w:val="2"/>
          <w:sz w:val="32"/>
          <w:szCs w:val="32"/>
          <w:lang w:val="en-US" w:eastAsia="zh-CN"/>
        </w:rPr>
        <w:t>7</w:t>
      </w:r>
      <w:r>
        <w:rPr>
          <w:rFonts w:hint="eastAsia" w:ascii="仿宋_GB2312" w:hAnsi="仿宋_GB2312" w:eastAsia="仿宋_GB2312" w:cs="仿宋_GB2312"/>
          <w:b w:val="0"/>
          <w:bCs/>
          <w:color w:val="000000"/>
          <w:kern w:val="2"/>
          <w:sz w:val="32"/>
          <w:szCs w:val="32"/>
          <w:lang w:val="en-US"/>
        </w:rPr>
        <w:t>.社会保障和就业支出（类）</w:t>
      </w:r>
      <w:r>
        <w:rPr>
          <w:rFonts w:hint="eastAsia" w:ascii="仿宋_GB2312" w:hAnsi="仿宋_GB2312" w:eastAsia="仿宋_GB2312" w:cs="仿宋_GB2312"/>
          <w:b w:val="0"/>
          <w:bCs/>
          <w:color w:val="000000"/>
          <w:kern w:val="2"/>
          <w:sz w:val="32"/>
          <w:szCs w:val="32"/>
          <w:lang w:val="en-US" w:eastAsia="zh-CN"/>
        </w:rPr>
        <w:t>抚恤</w:t>
      </w:r>
      <w:r>
        <w:rPr>
          <w:rFonts w:hint="eastAsia" w:ascii="仿宋_GB2312" w:hAnsi="仿宋_GB2312" w:eastAsia="仿宋_GB2312" w:cs="仿宋_GB2312"/>
          <w:b w:val="0"/>
          <w:bCs/>
          <w:color w:val="000000"/>
          <w:kern w:val="2"/>
          <w:sz w:val="32"/>
          <w:szCs w:val="32"/>
          <w:lang w:val="en-US"/>
        </w:rPr>
        <w:t>（款）</w:t>
      </w:r>
      <w:r>
        <w:rPr>
          <w:rFonts w:hint="eastAsia" w:ascii="仿宋_GB2312" w:hAnsi="仿宋_GB2312" w:eastAsia="仿宋_GB2312" w:cs="仿宋_GB2312"/>
          <w:b w:val="0"/>
          <w:bCs/>
          <w:color w:val="000000"/>
          <w:kern w:val="2"/>
          <w:sz w:val="32"/>
          <w:szCs w:val="32"/>
          <w:lang w:val="en-US" w:eastAsia="zh-CN"/>
        </w:rPr>
        <w:t>其他优抚支出</w:t>
      </w:r>
      <w:r>
        <w:rPr>
          <w:rFonts w:hint="eastAsia" w:ascii="仿宋_GB2312" w:hAnsi="仿宋_GB2312" w:eastAsia="仿宋_GB2312" w:cs="仿宋_GB2312"/>
          <w:b w:val="0"/>
          <w:bCs/>
          <w:color w:val="000000"/>
          <w:kern w:val="2"/>
          <w:sz w:val="32"/>
          <w:szCs w:val="32"/>
          <w:lang w:val="en-US"/>
        </w:rPr>
        <w:t>（项）:</w:t>
      </w:r>
      <w:r>
        <w:rPr>
          <w:rFonts w:hint="eastAsia" w:ascii="仿宋_GB2312" w:hAnsi="仿宋_GB2312" w:eastAsia="仿宋_GB2312" w:cs="仿宋_GB2312"/>
          <w:b w:val="0"/>
          <w:bCs/>
          <w:color w:val="auto"/>
          <w:kern w:val="2"/>
          <w:sz w:val="32"/>
          <w:szCs w:val="32"/>
          <w:lang w:val="en-US"/>
        </w:rPr>
        <w:t>支出决算为</w:t>
      </w:r>
      <w:r>
        <w:rPr>
          <w:rFonts w:hint="eastAsia" w:ascii="仿宋_GB2312" w:hAnsi="仿宋_GB2312" w:eastAsia="仿宋_GB2312" w:cs="仿宋_GB2312"/>
          <w:b w:val="0"/>
          <w:bCs/>
          <w:color w:val="auto"/>
          <w:kern w:val="2"/>
          <w:sz w:val="32"/>
          <w:szCs w:val="32"/>
          <w:lang w:val="en-US" w:eastAsia="zh-CN"/>
        </w:rPr>
        <w:t>2.11</w:t>
      </w:r>
      <w:r>
        <w:rPr>
          <w:rFonts w:hint="eastAsia" w:ascii="仿宋_GB2312" w:hAnsi="仿宋_GB2312" w:eastAsia="仿宋_GB2312" w:cs="仿宋_GB2312"/>
          <w:b w:val="0"/>
          <w:bCs/>
          <w:color w:val="auto"/>
          <w:kern w:val="2"/>
          <w:sz w:val="32"/>
          <w:szCs w:val="32"/>
          <w:lang w:val="en-US"/>
        </w:rPr>
        <w:t>万元，完成预算</w:t>
      </w:r>
      <w:r>
        <w:rPr>
          <w:rFonts w:hint="eastAsia" w:ascii="仿宋_GB2312" w:hAnsi="仿宋_GB2312" w:eastAsia="仿宋_GB2312" w:cs="仿宋_GB2312"/>
          <w:b w:val="0"/>
          <w:bCs/>
          <w:color w:val="auto"/>
          <w:kern w:val="2"/>
          <w:sz w:val="32"/>
          <w:szCs w:val="32"/>
          <w:lang w:val="en-US" w:eastAsia="zh-CN"/>
        </w:rPr>
        <w:t>100</w:t>
      </w:r>
      <w:r>
        <w:rPr>
          <w:rFonts w:hint="eastAsia" w:ascii="仿宋_GB2312" w:hAnsi="仿宋_GB2312" w:eastAsia="仿宋_GB2312" w:cs="仿宋_GB2312"/>
          <w:b w:val="0"/>
          <w:bCs/>
          <w:color w:val="auto"/>
          <w:kern w:val="2"/>
          <w:sz w:val="32"/>
          <w:szCs w:val="32"/>
          <w:lang w:val="en-US"/>
        </w:rPr>
        <w:t>%，决算数等于预算数。</w:t>
      </w:r>
    </w:p>
    <w:p w14:paraId="0BE7D977">
      <w:pPr>
        <w:keepNext/>
        <w:keepLines/>
        <w:spacing w:beforeLines="0" w:afterLines="0" w:line="576" w:lineRule="exact"/>
        <w:ind w:firstLine="640" w:firstLineChars="200"/>
        <w:jc w:val="both"/>
        <w:rPr>
          <w:rFonts w:hint="eastAsia" w:ascii="仿宋_GB2312" w:hAnsi="仿宋_GB2312" w:eastAsia="仿宋_GB2312" w:cs="仿宋_GB2312"/>
          <w:b w:val="0"/>
          <w:bCs/>
          <w:color w:val="000000"/>
          <w:kern w:val="2"/>
          <w:sz w:val="32"/>
          <w:szCs w:val="32"/>
          <w:lang w:val="en-US" w:eastAsia="zh-CN"/>
        </w:rPr>
      </w:pPr>
      <w:r>
        <w:rPr>
          <w:rFonts w:hint="eastAsia" w:ascii="仿宋_GB2312" w:hAnsi="仿宋_GB2312" w:eastAsia="仿宋_GB2312" w:cs="仿宋_GB2312"/>
          <w:b w:val="0"/>
          <w:bCs/>
          <w:color w:val="000000"/>
          <w:kern w:val="2"/>
          <w:sz w:val="32"/>
          <w:szCs w:val="32"/>
          <w:lang w:val="en-US" w:eastAsia="zh-CN"/>
        </w:rPr>
        <w:t>8</w:t>
      </w:r>
      <w:r>
        <w:rPr>
          <w:rFonts w:hint="eastAsia" w:ascii="仿宋_GB2312" w:hAnsi="仿宋_GB2312" w:eastAsia="仿宋_GB2312" w:cs="仿宋_GB2312"/>
          <w:b w:val="0"/>
          <w:bCs/>
          <w:color w:val="000000"/>
          <w:kern w:val="2"/>
          <w:sz w:val="32"/>
          <w:szCs w:val="32"/>
          <w:lang w:val="en-US"/>
        </w:rPr>
        <w:t>.社会保障和就业支出（类）</w:t>
      </w:r>
      <w:r>
        <w:rPr>
          <w:rFonts w:hint="eastAsia" w:ascii="仿宋_GB2312" w:hAnsi="仿宋_GB2312" w:eastAsia="仿宋_GB2312" w:cs="仿宋_GB2312"/>
          <w:b w:val="0"/>
          <w:bCs/>
          <w:color w:val="000000"/>
          <w:kern w:val="2"/>
          <w:sz w:val="32"/>
          <w:szCs w:val="32"/>
          <w:lang w:val="en-US" w:eastAsia="zh-CN"/>
        </w:rPr>
        <w:t>其他社会保障和就业支出</w:t>
      </w:r>
      <w:r>
        <w:rPr>
          <w:rFonts w:hint="eastAsia" w:ascii="仿宋_GB2312" w:hAnsi="仿宋_GB2312" w:eastAsia="仿宋_GB2312" w:cs="仿宋_GB2312"/>
          <w:b w:val="0"/>
          <w:bCs/>
          <w:color w:val="000000"/>
          <w:kern w:val="2"/>
          <w:sz w:val="32"/>
          <w:szCs w:val="32"/>
          <w:lang w:val="en-US"/>
        </w:rPr>
        <w:t>（款）</w:t>
      </w:r>
      <w:r>
        <w:rPr>
          <w:rFonts w:hint="eastAsia" w:ascii="仿宋_GB2312" w:hAnsi="仿宋_GB2312" w:eastAsia="仿宋_GB2312" w:cs="仿宋_GB2312"/>
          <w:b w:val="0"/>
          <w:bCs/>
          <w:color w:val="000000"/>
          <w:kern w:val="2"/>
          <w:sz w:val="32"/>
          <w:szCs w:val="32"/>
          <w:lang w:val="en-US" w:eastAsia="zh-CN"/>
        </w:rPr>
        <w:t>其他社会保障和就业支出</w:t>
      </w:r>
      <w:r>
        <w:rPr>
          <w:rFonts w:hint="eastAsia" w:ascii="仿宋_GB2312" w:hAnsi="仿宋_GB2312" w:eastAsia="仿宋_GB2312" w:cs="仿宋_GB2312"/>
          <w:b w:val="0"/>
          <w:bCs/>
          <w:color w:val="000000"/>
          <w:kern w:val="2"/>
          <w:sz w:val="32"/>
          <w:szCs w:val="32"/>
          <w:lang w:val="en-US"/>
        </w:rPr>
        <w:t>（项）:</w:t>
      </w:r>
      <w:r>
        <w:rPr>
          <w:rFonts w:hint="eastAsia" w:ascii="仿宋_GB2312" w:hAnsi="仿宋_GB2312" w:eastAsia="仿宋_GB2312" w:cs="仿宋_GB2312"/>
          <w:b w:val="0"/>
          <w:bCs/>
          <w:color w:val="auto"/>
          <w:kern w:val="2"/>
          <w:sz w:val="32"/>
          <w:szCs w:val="32"/>
          <w:lang w:val="en-US"/>
        </w:rPr>
        <w:t>支出决算为</w:t>
      </w:r>
      <w:r>
        <w:rPr>
          <w:rFonts w:hint="eastAsia" w:ascii="仿宋_GB2312" w:hAnsi="仿宋_GB2312" w:eastAsia="仿宋_GB2312" w:cs="仿宋_GB2312"/>
          <w:b w:val="0"/>
          <w:bCs/>
          <w:color w:val="auto"/>
          <w:kern w:val="2"/>
          <w:sz w:val="32"/>
          <w:szCs w:val="32"/>
          <w:lang w:val="en-US" w:eastAsia="zh-CN"/>
        </w:rPr>
        <w:t>6.85</w:t>
      </w:r>
      <w:r>
        <w:rPr>
          <w:rFonts w:hint="eastAsia" w:ascii="仿宋_GB2312" w:hAnsi="仿宋_GB2312" w:eastAsia="仿宋_GB2312" w:cs="仿宋_GB2312"/>
          <w:b w:val="0"/>
          <w:bCs/>
          <w:color w:val="auto"/>
          <w:kern w:val="2"/>
          <w:sz w:val="32"/>
          <w:szCs w:val="32"/>
          <w:lang w:val="en-US"/>
        </w:rPr>
        <w:t>万元，完成预算</w:t>
      </w:r>
      <w:r>
        <w:rPr>
          <w:rFonts w:hint="eastAsia" w:ascii="仿宋_GB2312" w:hAnsi="仿宋_GB2312" w:eastAsia="仿宋_GB2312" w:cs="仿宋_GB2312"/>
          <w:b w:val="0"/>
          <w:bCs/>
          <w:color w:val="auto"/>
          <w:kern w:val="2"/>
          <w:sz w:val="32"/>
          <w:szCs w:val="32"/>
          <w:lang w:val="en-US" w:eastAsia="zh-CN"/>
        </w:rPr>
        <w:t>100</w:t>
      </w:r>
      <w:r>
        <w:rPr>
          <w:rFonts w:hint="eastAsia" w:ascii="仿宋_GB2312" w:hAnsi="仿宋_GB2312" w:eastAsia="仿宋_GB2312" w:cs="仿宋_GB2312"/>
          <w:b w:val="0"/>
          <w:bCs/>
          <w:color w:val="auto"/>
          <w:kern w:val="2"/>
          <w:sz w:val="32"/>
          <w:szCs w:val="32"/>
          <w:lang w:val="en-US"/>
        </w:rPr>
        <w:t>%，决算数等于预算数</w:t>
      </w:r>
      <w:r>
        <w:rPr>
          <w:rFonts w:hint="eastAsia" w:ascii="仿宋_GB2312" w:hAnsi="仿宋_GB2312" w:eastAsia="仿宋_GB2312" w:cs="仿宋_GB2312"/>
          <w:b w:val="0"/>
          <w:bCs/>
          <w:color w:val="auto"/>
          <w:kern w:val="2"/>
          <w:sz w:val="32"/>
          <w:szCs w:val="32"/>
          <w:lang w:val="en-US" w:eastAsia="zh-CN"/>
        </w:rPr>
        <w:t>。</w:t>
      </w:r>
    </w:p>
    <w:p w14:paraId="53394907">
      <w:pPr>
        <w:keepNext/>
        <w:keepLines/>
        <w:spacing w:beforeLines="0" w:afterLines="0" w:line="576" w:lineRule="exact"/>
        <w:ind w:firstLine="640" w:firstLineChars="200"/>
        <w:jc w:val="both"/>
        <w:rPr>
          <w:rFonts w:hint="eastAsia" w:ascii="仿宋_GB2312" w:hAnsi="仿宋_GB2312" w:eastAsia="仿宋_GB2312" w:cs="仿宋_GB2312"/>
          <w:b w:val="0"/>
          <w:bCs/>
          <w:color w:val="000000"/>
          <w:kern w:val="2"/>
          <w:sz w:val="32"/>
          <w:szCs w:val="32"/>
          <w:lang w:val="en-US"/>
        </w:rPr>
      </w:pPr>
      <w:r>
        <w:rPr>
          <w:rFonts w:hint="eastAsia" w:ascii="仿宋_GB2312" w:hAnsi="仿宋_GB2312" w:eastAsia="仿宋_GB2312" w:cs="仿宋_GB2312"/>
          <w:b w:val="0"/>
          <w:bCs/>
          <w:color w:val="000000"/>
          <w:kern w:val="2"/>
          <w:sz w:val="32"/>
          <w:szCs w:val="32"/>
          <w:lang w:val="en-US" w:eastAsia="zh-CN"/>
        </w:rPr>
        <w:t>9</w:t>
      </w:r>
      <w:r>
        <w:rPr>
          <w:rFonts w:hint="eastAsia" w:ascii="仿宋_GB2312" w:hAnsi="仿宋_GB2312" w:eastAsia="仿宋_GB2312" w:cs="仿宋_GB2312"/>
          <w:b w:val="0"/>
          <w:bCs/>
          <w:color w:val="000000"/>
          <w:kern w:val="2"/>
          <w:sz w:val="32"/>
          <w:szCs w:val="32"/>
          <w:lang w:val="en-US"/>
        </w:rPr>
        <w:t>.卫生健康支出（类）</w:t>
      </w:r>
      <w:r>
        <w:rPr>
          <w:rFonts w:hint="eastAsia" w:ascii="仿宋_GB2312" w:hAnsi="仿宋_GB2312" w:eastAsia="仿宋_GB2312" w:cs="仿宋_GB2312"/>
          <w:b w:val="0"/>
          <w:bCs/>
          <w:color w:val="000000"/>
          <w:kern w:val="2"/>
          <w:sz w:val="32"/>
          <w:szCs w:val="32"/>
          <w:lang w:val="en-US" w:eastAsia="zh-CN"/>
        </w:rPr>
        <w:t>行政事业单位医疗</w:t>
      </w:r>
      <w:r>
        <w:rPr>
          <w:rFonts w:hint="eastAsia" w:ascii="仿宋_GB2312" w:hAnsi="仿宋_GB2312" w:eastAsia="仿宋_GB2312" w:cs="仿宋_GB2312"/>
          <w:b w:val="0"/>
          <w:bCs/>
          <w:color w:val="000000"/>
          <w:kern w:val="2"/>
          <w:sz w:val="32"/>
          <w:szCs w:val="32"/>
          <w:lang w:val="en-US"/>
        </w:rPr>
        <w:t>（款）</w:t>
      </w:r>
      <w:r>
        <w:rPr>
          <w:rFonts w:hint="eastAsia" w:ascii="仿宋_GB2312" w:hAnsi="仿宋_GB2312" w:eastAsia="仿宋_GB2312" w:cs="仿宋_GB2312"/>
          <w:b w:val="0"/>
          <w:bCs/>
          <w:color w:val="000000"/>
          <w:kern w:val="2"/>
          <w:sz w:val="32"/>
          <w:szCs w:val="32"/>
          <w:lang w:val="en-US" w:eastAsia="zh-CN"/>
        </w:rPr>
        <w:t>行政单位医疗</w:t>
      </w:r>
      <w:r>
        <w:rPr>
          <w:rFonts w:hint="eastAsia" w:ascii="仿宋_GB2312" w:hAnsi="仿宋_GB2312" w:eastAsia="仿宋_GB2312" w:cs="仿宋_GB2312"/>
          <w:b w:val="0"/>
          <w:bCs/>
          <w:color w:val="000000"/>
          <w:kern w:val="2"/>
          <w:sz w:val="32"/>
          <w:szCs w:val="32"/>
          <w:lang w:val="en-US"/>
        </w:rPr>
        <w:t>（项）:</w:t>
      </w:r>
      <w:r>
        <w:rPr>
          <w:rFonts w:hint="eastAsia" w:ascii="仿宋_GB2312" w:hAnsi="仿宋_GB2312" w:eastAsia="仿宋_GB2312" w:cs="仿宋_GB2312"/>
          <w:b w:val="0"/>
          <w:bCs/>
          <w:color w:val="auto"/>
          <w:kern w:val="2"/>
          <w:sz w:val="32"/>
          <w:szCs w:val="32"/>
          <w:lang w:val="en-US"/>
        </w:rPr>
        <w:t>支出决算为</w:t>
      </w:r>
      <w:r>
        <w:rPr>
          <w:rFonts w:hint="eastAsia" w:ascii="仿宋_GB2312" w:hAnsi="仿宋_GB2312" w:eastAsia="仿宋_GB2312" w:cs="仿宋_GB2312"/>
          <w:b w:val="0"/>
          <w:bCs/>
          <w:color w:val="auto"/>
          <w:kern w:val="2"/>
          <w:sz w:val="32"/>
          <w:szCs w:val="32"/>
          <w:lang w:val="en-US" w:eastAsia="zh-CN"/>
        </w:rPr>
        <w:t>19.45</w:t>
      </w:r>
      <w:r>
        <w:rPr>
          <w:rFonts w:hint="eastAsia" w:ascii="仿宋_GB2312" w:hAnsi="仿宋_GB2312" w:eastAsia="仿宋_GB2312" w:cs="仿宋_GB2312"/>
          <w:b w:val="0"/>
          <w:bCs/>
          <w:color w:val="auto"/>
          <w:kern w:val="2"/>
          <w:sz w:val="32"/>
          <w:szCs w:val="32"/>
          <w:lang w:val="en-US"/>
        </w:rPr>
        <w:t>万元，完成预算</w:t>
      </w:r>
      <w:r>
        <w:rPr>
          <w:rFonts w:hint="eastAsia" w:ascii="仿宋_GB2312" w:hAnsi="仿宋_GB2312" w:eastAsia="仿宋_GB2312" w:cs="仿宋_GB2312"/>
          <w:b w:val="0"/>
          <w:bCs/>
          <w:color w:val="auto"/>
          <w:kern w:val="2"/>
          <w:sz w:val="32"/>
          <w:szCs w:val="32"/>
          <w:lang w:val="en-US" w:eastAsia="zh-CN"/>
        </w:rPr>
        <w:t>100</w:t>
      </w:r>
      <w:r>
        <w:rPr>
          <w:rFonts w:hint="eastAsia" w:ascii="仿宋_GB2312" w:hAnsi="仿宋_GB2312" w:eastAsia="仿宋_GB2312" w:cs="仿宋_GB2312"/>
          <w:b w:val="0"/>
          <w:bCs/>
          <w:color w:val="auto"/>
          <w:kern w:val="2"/>
          <w:sz w:val="32"/>
          <w:szCs w:val="32"/>
          <w:lang w:val="en-US"/>
        </w:rPr>
        <w:t>%，决算数等于预算数。</w:t>
      </w:r>
    </w:p>
    <w:p w14:paraId="6D2029E9">
      <w:pPr>
        <w:keepNext/>
        <w:keepLines/>
        <w:spacing w:beforeLines="0" w:afterLines="0" w:line="576" w:lineRule="exact"/>
        <w:ind w:firstLine="640" w:firstLineChars="200"/>
        <w:jc w:val="both"/>
        <w:rPr>
          <w:rFonts w:hint="eastAsia" w:ascii="仿宋_GB2312" w:hAnsi="仿宋_GB2312" w:eastAsia="仿宋_GB2312" w:cs="仿宋_GB2312"/>
          <w:b w:val="0"/>
          <w:bCs/>
          <w:color w:val="000000"/>
          <w:kern w:val="2"/>
          <w:sz w:val="32"/>
          <w:szCs w:val="32"/>
          <w:lang w:val="en-US"/>
        </w:rPr>
      </w:pPr>
      <w:r>
        <w:rPr>
          <w:rFonts w:hint="eastAsia" w:ascii="仿宋_GB2312" w:hAnsi="仿宋_GB2312" w:eastAsia="仿宋_GB2312" w:cs="仿宋_GB2312"/>
          <w:b w:val="0"/>
          <w:bCs/>
          <w:color w:val="000000"/>
          <w:kern w:val="2"/>
          <w:sz w:val="32"/>
          <w:szCs w:val="32"/>
          <w:lang w:val="en-US" w:eastAsia="zh-CN"/>
        </w:rPr>
        <w:t>10</w:t>
      </w:r>
      <w:r>
        <w:rPr>
          <w:rFonts w:hint="eastAsia" w:ascii="仿宋_GB2312" w:hAnsi="仿宋_GB2312" w:eastAsia="仿宋_GB2312" w:cs="仿宋_GB2312"/>
          <w:b w:val="0"/>
          <w:bCs/>
          <w:color w:val="000000"/>
          <w:kern w:val="2"/>
          <w:sz w:val="32"/>
          <w:szCs w:val="32"/>
          <w:lang w:val="en-US"/>
        </w:rPr>
        <w:t>.卫生健康支出（类）</w:t>
      </w:r>
      <w:r>
        <w:rPr>
          <w:rFonts w:hint="eastAsia" w:ascii="仿宋_GB2312" w:hAnsi="仿宋_GB2312" w:eastAsia="仿宋_GB2312" w:cs="仿宋_GB2312"/>
          <w:b w:val="0"/>
          <w:bCs/>
          <w:color w:val="000000"/>
          <w:kern w:val="2"/>
          <w:sz w:val="32"/>
          <w:szCs w:val="32"/>
          <w:lang w:val="en-US" w:eastAsia="zh-CN"/>
        </w:rPr>
        <w:t>行政事业单位医疗</w:t>
      </w:r>
      <w:r>
        <w:rPr>
          <w:rFonts w:hint="eastAsia" w:ascii="仿宋_GB2312" w:hAnsi="仿宋_GB2312" w:eastAsia="仿宋_GB2312" w:cs="仿宋_GB2312"/>
          <w:b w:val="0"/>
          <w:bCs/>
          <w:color w:val="000000"/>
          <w:kern w:val="2"/>
          <w:sz w:val="32"/>
          <w:szCs w:val="32"/>
          <w:lang w:val="en-US"/>
        </w:rPr>
        <w:t>（款）</w:t>
      </w:r>
      <w:r>
        <w:rPr>
          <w:rFonts w:hint="eastAsia" w:ascii="仿宋_GB2312" w:hAnsi="仿宋_GB2312" w:eastAsia="仿宋_GB2312" w:cs="仿宋_GB2312"/>
          <w:b w:val="0"/>
          <w:bCs/>
          <w:color w:val="000000"/>
          <w:kern w:val="2"/>
          <w:sz w:val="32"/>
          <w:szCs w:val="32"/>
          <w:lang w:val="en-US" w:eastAsia="zh-CN"/>
        </w:rPr>
        <w:t>公务员医疗补助</w:t>
      </w:r>
      <w:r>
        <w:rPr>
          <w:rFonts w:hint="eastAsia" w:ascii="仿宋_GB2312" w:hAnsi="仿宋_GB2312" w:eastAsia="仿宋_GB2312" w:cs="仿宋_GB2312"/>
          <w:b w:val="0"/>
          <w:bCs/>
          <w:color w:val="000000"/>
          <w:kern w:val="2"/>
          <w:sz w:val="32"/>
          <w:szCs w:val="32"/>
          <w:lang w:val="en-US"/>
        </w:rPr>
        <w:t>（项）:</w:t>
      </w:r>
      <w:r>
        <w:rPr>
          <w:rFonts w:hint="eastAsia" w:ascii="仿宋_GB2312" w:hAnsi="仿宋_GB2312" w:eastAsia="仿宋_GB2312" w:cs="仿宋_GB2312"/>
          <w:b w:val="0"/>
          <w:bCs/>
          <w:color w:val="auto"/>
          <w:kern w:val="2"/>
          <w:sz w:val="32"/>
          <w:szCs w:val="32"/>
          <w:lang w:val="en-US"/>
        </w:rPr>
        <w:t>支出决算为</w:t>
      </w:r>
      <w:r>
        <w:rPr>
          <w:rFonts w:hint="eastAsia" w:ascii="仿宋_GB2312" w:hAnsi="仿宋_GB2312" w:eastAsia="仿宋_GB2312" w:cs="仿宋_GB2312"/>
          <w:b w:val="0"/>
          <w:bCs/>
          <w:color w:val="auto"/>
          <w:kern w:val="2"/>
          <w:sz w:val="32"/>
          <w:szCs w:val="32"/>
          <w:lang w:val="en-US" w:eastAsia="zh-CN"/>
        </w:rPr>
        <w:t>5.7</w:t>
      </w:r>
      <w:r>
        <w:rPr>
          <w:rFonts w:hint="eastAsia" w:ascii="仿宋_GB2312" w:hAnsi="仿宋_GB2312" w:eastAsia="仿宋_GB2312" w:cs="仿宋_GB2312"/>
          <w:b w:val="0"/>
          <w:bCs/>
          <w:color w:val="auto"/>
          <w:kern w:val="2"/>
          <w:sz w:val="32"/>
          <w:szCs w:val="32"/>
          <w:lang w:val="en-US"/>
        </w:rPr>
        <w:t>万元，完成预算</w:t>
      </w:r>
      <w:r>
        <w:rPr>
          <w:rFonts w:hint="eastAsia" w:ascii="仿宋_GB2312" w:hAnsi="仿宋_GB2312" w:eastAsia="仿宋_GB2312" w:cs="仿宋_GB2312"/>
          <w:b w:val="0"/>
          <w:bCs/>
          <w:color w:val="auto"/>
          <w:kern w:val="2"/>
          <w:sz w:val="32"/>
          <w:szCs w:val="32"/>
          <w:lang w:val="en-US" w:eastAsia="zh-CN"/>
        </w:rPr>
        <w:t>100</w:t>
      </w:r>
      <w:r>
        <w:rPr>
          <w:rFonts w:hint="eastAsia" w:ascii="仿宋_GB2312" w:hAnsi="仿宋_GB2312" w:eastAsia="仿宋_GB2312" w:cs="仿宋_GB2312"/>
          <w:b w:val="0"/>
          <w:bCs/>
          <w:color w:val="auto"/>
          <w:kern w:val="2"/>
          <w:sz w:val="32"/>
          <w:szCs w:val="32"/>
          <w:lang w:val="en-US"/>
        </w:rPr>
        <w:t>%，决算数等于预算数。</w:t>
      </w:r>
    </w:p>
    <w:p w14:paraId="1DAC81E6">
      <w:pPr>
        <w:keepNext/>
        <w:keepLines/>
        <w:spacing w:beforeLines="0" w:afterLines="0" w:line="576" w:lineRule="exact"/>
        <w:ind w:firstLine="640" w:firstLineChars="200"/>
        <w:jc w:val="both"/>
        <w:rPr>
          <w:rFonts w:hint="eastAsia" w:ascii="仿宋_GB2312" w:hAnsi="仿宋_GB2312" w:eastAsia="仿宋_GB2312" w:cs="仿宋_GB2312"/>
          <w:b w:val="0"/>
          <w:bCs/>
          <w:color w:val="000000"/>
          <w:kern w:val="2"/>
          <w:sz w:val="32"/>
          <w:szCs w:val="32"/>
          <w:lang w:val="en-US"/>
        </w:rPr>
      </w:pPr>
      <w:r>
        <w:rPr>
          <w:rFonts w:hint="eastAsia" w:ascii="仿宋_GB2312" w:hAnsi="仿宋_GB2312" w:eastAsia="仿宋_GB2312" w:cs="仿宋_GB2312"/>
          <w:b w:val="0"/>
          <w:bCs/>
          <w:color w:val="000000"/>
          <w:kern w:val="2"/>
          <w:sz w:val="32"/>
          <w:szCs w:val="32"/>
          <w:lang w:val="en-US" w:eastAsia="zh-CN"/>
        </w:rPr>
        <w:t>11</w:t>
      </w:r>
      <w:r>
        <w:rPr>
          <w:rFonts w:hint="eastAsia" w:ascii="仿宋_GB2312" w:hAnsi="仿宋_GB2312" w:eastAsia="仿宋_GB2312" w:cs="仿宋_GB2312"/>
          <w:b w:val="0"/>
          <w:bCs/>
          <w:color w:val="000000"/>
          <w:kern w:val="2"/>
          <w:sz w:val="32"/>
          <w:szCs w:val="32"/>
          <w:lang w:val="en-US"/>
        </w:rPr>
        <w:t>.</w:t>
      </w:r>
      <w:r>
        <w:rPr>
          <w:rFonts w:hint="eastAsia" w:ascii="仿宋_GB2312" w:hAnsi="仿宋_GB2312" w:eastAsia="仿宋_GB2312" w:cs="仿宋_GB2312"/>
          <w:b w:val="0"/>
          <w:bCs/>
          <w:color w:val="000000"/>
          <w:kern w:val="2"/>
          <w:sz w:val="32"/>
          <w:szCs w:val="32"/>
          <w:lang w:val="en-US" w:eastAsia="zh-CN"/>
        </w:rPr>
        <w:t>城乡社区支出</w:t>
      </w:r>
      <w:r>
        <w:rPr>
          <w:rFonts w:hint="eastAsia" w:ascii="仿宋_GB2312" w:hAnsi="仿宋_GB2312" w:eastAsia="仿宋_GB2312" w:cs="仿宋_GB2312"/>
          <w:b w:val="0"/>
          <w:bCs/>
          <w:color w:val="000000"/>
          <w:kern w:val="2"/>
          <w:sz w:val="32"/>
          <w:szCs w:val="32"/>
          <w:lang w:val="en-US"/>
        </w:rPr>
        <w:t>（类）</w:t>
      </w:r>
      <w:r>
        <w:rPr>
          <w:rFonts w:hint="eastAsia" w:ascii="仿宋_GB2312" w:hAnsi="仿宋_GB2312" w:eastAsia="仿宋_GB2312" w:cs="仿宋_GB2312"/>
          <w:b w:val="0"/>
          <w:bCs/>
          <w:color w:val="000000"/>
          <w:kern w:val="2"/>
          <w:sz w:val="32"/>
          <w:szCs w:val="32"/>
          <w:lang w:val="en-US" w:eastAsia="zh-CN"/>
        </w:rPr>
        <w:t>城乡社区环境卫生</w:t>
      </w:r>
      <w:r>
        <w:rPr>
          <w:rFonts w:hint="eastAsia" w:ascii="仿宋_GB2312" w:hAnsi="仿宋_GB2312" w:eastAsia="仿宋_GB2312" w:cs="仿宋_GB2312"/>
          <w:b w:val="0"/>
          <w:bCs/>
          <w:color w:val="000000"/>
          <w:kern w:val="2"/>
          <w:sz w:val="32"/>
          <w:szCs w:val="32"/>
          <w:lang w:val="en-US"/>
        </w:rPr>
        <w:t>（款）</w:t>
      </w:r>
      <w:r>
        <w:rPr>
          <w:rFonts w:hint="eastAsia" w:ascii="仿宋_GB2312" w:hAnsi="仿宋_GB2312" w:eastAsia="仿宋_GB2312" w:cs="仿宋_GB2312"/>
          <w:b w:val="0"/>
          <w:bCs/>
          <w:color w:val="000000"/>
          <w:kern w:val="2"/>
          <w:sz w:val="32"/>
          <w:szCs w:val="32"/>
          <w:lang w:val="en-US" w:eastAsia="zh-CN"/>
        </w:rPr>
        <w:t>城乡社区环境卫生</w:t>
      </w:r>
      <w:r>
        <w:rPr>
          <w:rFonts w:hint="eastAsia" w:ascii="仿宋_GB2312" w:hAnsi="仿宋_GB2312" w:eastAsia="仿宋_GB2312" w:cs="仿宋_GB2312"/>
          <w:b w:val="0"/>
          <w:bCs/>
          <w:color w:val="000000"/>
          <w:kern w:val="2"/>
          <w:sz w:val="32"/>
          <w:szCs w:val="32"/>
          <w:lang w:val="en-US"/>
        </w:rPr>
        <w:t>（项）:</w:t>
      </w:r>
      <w:r>
        <w:rPr>
          <w:rFonts w:hint="eastAsia" w:ascii="仿宋_GB2312" w:hAnsi="仿宋_GB2312" w:eastAsia="仿宋_GB2312" w:cs="仿宋_GB2312"/>
          <w:b w:val="0"/>
          <w:bCs/>
          <w:color w:val="auto"/>
          <w:kern w:val="2"/>
          <w:sz w:val="32"/>
          <w:szCs w:val="32"/>
          <w:lang w:val="en-US"/>
        </w:rPr>
        <w:t>支出决算为</w:t>
      </w:r>
      <w:r>
        <w:rPr>
          <w:rFonts w:hint="eastAsia" w:ascii="仿宋_GB2312" w:hAnsi="仿宋_GB2312" w:eastAsia="仿宋_GB2312" w:cs="仿宋_GB2312"/>
          <w:b w:val="0"/>
          <w:bCs/>
          <w:color w:val="auto"/>
          <w:kern w:val="2"/>
          <w:sz w:val="32"/>
          <w:szCs w:val="32"/>
          <w:lang w:val="en-US" w:eastAsia="zh-CN"/>
        </w:rPr>
        <w:t>10.5</w:t>
      </w:r>
      <w:r>
        <w:rPr>
          <w:rFonts w:hint="eastAsia" w:ascii="仿宋_GB2312" w:hAnsi="仿宋_GB2312" w:eastAsia="仿宋_GB2312" w:cs="仿宋_GB2312"/>
          <w:b w:val="0"/>
          <w:bCs/>
          <w:color w:val="auto"/>
          <w:kern w:val="2"/>
          <w:sz w:val="32"/>
          <w:szCs w:val="32"/>
          <w:lang w:val="en-US"/>
        </w:rPr>
        <w:t>万元，完成预算</w:t>
      </w:r>
      <w:r>
        <w:rPr>
          <w:rFonts w:hint="eastAsia" w:ascii="仿宋_GB2312" w:hAnsi="仿宋_GB2312" w:eastAsia="仿宋_GB2312" w:cs="仿宋_GB2312"/>
          <w:b w:val="0"/>
          <w:bCs/>
          <w:color w:val="auto"/>
          <w:kern w:val="2"/>
          <w:sz w:val="32"/>
          <w:szCs w:val="32"/>
          <w:lang w:val="en-US" w:eastAsia="zh-CN"/>
        </w:rPr>
        <w:t>100</w:t>
      </w:r>
      <w:r>
        <w:rPr>
          <w:rFonts w:hint="eastAsia" w:ascii="仿宋_GB2312" w:hAnsi="仿宋_GB2312" w:eastAsia="仿宋_GB2312" w:cs="仿宋_GB2312"/>
          <w:b w:val="0"/>
          <w:bCs/>
          <w:color w:val="auto"/>
          <w:kern w:val="2"/>
          <w:sz w:val="32"/>
          <w:szCs w:val="32"/>
          <w:lang w:val="en-US"/>
        </w:rPr>
        <w:t>%，决算数等于预算数。</w:t>
      </w:r>
    </w:p>
    <w:p w14:paraId="2CA91653">
      <w:pPr>
        <w:keepNext/>
        <w:keepLines/>
        <w:spacing w:beforeLines="0" w:afterLines="0" w:line="576" w:lineRule="exact"/>
        <w:ind w:firstLine="640" w:firstLineChars="200"/>
        <w:jc w:val="both"/>
        <w:rPr>
          <w:rFonts w:hint="eastAsia" w:ascii="仿宋_GB2312" w:hAnsi="仿宋_GB2312" w:eastAsia="仿宋_GB2312" w:cs="仿宋_GB2312"/>
          <w:b w:val="0"/>
          <w:bCs/>
          <w:color w:val="000000"/>
          <w:kern w:val="2"/>
          <w:sz w:val="32"/>
          <w:szCs w:val="32"/>
          <w:lang w:val="en-US"/>
        </w:rPr>
      </w:pPr>
      <w:r>
        <w:rPr>
          <w:rFonts w:hint="eastAsia" w:ascii="仿宋_GB2312" w:hAnsi="仿宋_GB2312" w:eastAsia="仿宋_GB2312" w:cs="仿宋_GB2312"/>
          <w:b w:val="0"/>
          <w:bCs/>
          <w:color w:val="000000"/>
          <w:kern w:val="2"/>
          <w:sz w:val="32"/>
          <w:szCs w:val="32"/>
          <w:lang w:val="en-US" w:eastAsia="zh-CN"/>
        </w:rPr>
        <w:t>12</w:t>
      </w:r>
      <w:r>
        <w:rPr>
          <w:rFonts w:hint="eastAsia" w:ascii="仿宋_GB2312" w:hAnsi="仿宋_GB2312" w:eastAsia="仿宋_GB2312" w:cs="仿宋_GB2312"/>
          <w:b w:val="0"/>
          <w:bCs/>
          <w:color w:val="000000"/>
          <w:kern w:val="2"/>
          <w:sz w:val="32"/>
          <w:szCs w:val="32"/>
          <w:lang w:val="en-US"/>
        </w:rPr>
        <w:t>.</w:t>
      </w:r>
      <w:r>
        <w:rPr>
          <w:rFonts w:hint="eastAsia" w:ascii="仿宋_GB2312" w:hAnsi="仿宋_GB2312" w:eastAsia="仿宋_GB2312" w:cs="仿宋_GB2312"/>
          <w:b w:val="0"/>
          <w:bCs/>
          <w:color w:val="000000"/>
          <w:kern w:val="2"/>
          <w:sz w:val="32"/>
          <w:szCs w:val="32"/>
          <w:lang w:val="en-US" w:eastAsia="zh-CN"/>
        </w:rPr>
        <w:t>农林水支出</w:t>
      </w:r>
      <w:r>
        <w:rPr>
          <w:rFonts w:hint="eastAsia" w:ascii="仿宋_GB2312" w:hAnsi="仿宋_GB2312" w:eastAsia="仿宋_GB2312" w:cs="仿宋_GB2312"/>
          <w:b w:val="0"/>
          <w:bCs/>
          <w:color w:val="000000"/>
          <w:kern w:val="2"/>
          <w:sz w:val="32"/>
          <w:szCs w:val="32"/>
          <w:lang w:val="en-US"/>
        </w:rPr>
        <w:t>（类）</w:t>
      </w:r>
      <w:r>
        <w:rPr>
          <w:rFonts w:hint="eastAsia" w:ascii="仿宋_GB2312" w:hAnsi="仿宋_GB2312" w:eastAsia="仿宋_GB2312" w:cs="仿宋_GB2312"/>
          <w:b w:val="0"/>
          <w:bCs/>
          <w:color w:val="000000"/>
          <w:kern w:val="2"/>
          <w:sz w:val="32"/>
          <w:szCs w:val="32"/>
          <w:lang w:val="en-US" w:eastAsia="zh-CN"/>
        </w:rPr>
        <w:t>农业农村</w:t>
      </w:r>
      <w:r>
        <w:rPr>
          <w:rFonts w:hint="eastAsia" w:ascii="仿宋_GB2312" w:hAnsi="仿宋_GB2312" w:eastAsia="仿宋_GB2312" w:cs="仿宋_GB2312"/>
          <w:b w:val="0"/>
          <w:bCs/>
          <w:color w:val="000000"/>
          <w:kern w:val="2"/>
          <w:sz w:val="32"/>
          <w:szCs w:val="32"/>
          <w:lang w:val="en-US"/>
        </w:rPr>
        <w:t>（款）</w:t>
      </w:r>
      <w:r>
        <w:rPr>
          <w:rFonts w:hint="eastAsia" w:ascii="仿宋_GB2312" w:hAnsi="仿宋_GB2312" w:eastAsia="仿宋_GB2312" w:cs="仿宋_GB2312"/>
          <w:b w:val="0"/>
          <w:bCs/>
          <w:color w:val="000000"/>
          <w:kern w:val="2"/>
          <w:sz w:val="32"/>
          <w:szCs w:val="32"/>
          <w:lang w:val="en-US" w:eastAsia="zh-CN"/>
        </w:rPr>
        <w:t>事业运行</w:t>
      </w:r>
      <w:r>
        <w:rPr>
          <w:rFonts w:hint="eastAsia" w:ascii="仿宋_GB2312" w:hAnsi="仿宋_GB2312" w:eastAsia="仿宋_GB2312" w:cs="仿宋_GB2312"/>
          <w:b w:val="0"/>
          <w:bCs/>
          <w:color w:val="000000"/>
          <w:kern w:val="2"/>
          <w:sz w:val="32"/>
          <w:szCs w:val="32"/>
          <w:lang w:val="en-US"/>
        </w:rPr>
        <w:t>（项）:</w:t>
      </w:r>
      <w:r>
        <w:rPr>
          <w:rFonts w:hint="eastAsia" w:ascii="仿宋_GB2312" w:hAnsi="仿宋_GB2312" w:eastAsia="仿宋_GB2312" w:cs="仿宋_GB2312"/>
          <w:b w:val="0"/>
          <w:bCs/>
          <w:color w:val="auto"/>
          <w:kern w:val="2"/>
          <w:sz w:val="32"/>
          <w:szCs w:val="32"/>
          <w:lang w:val="en-US"/>
        </w:rPr>
        <w:t>支出决算为</w:t>
      </w:r>
      <w:r>
        <w:rPr>
          <w:rFonts w:hint="eastAsia" w:ascii="仿宋_GB2312" w:hAnsi="仿宋_GB2312" w:eastAsia="仿宋_GB2312" w:cs="仿宋_GB2312"/>
          <w:b w:val="0"/>
          <w:bCs/>
          <w:color w:val="auto"/>
          <w:kern w:val="2"/>
          <w:sz w:val="32"/>
          <w:szCs w:val="32"/>
          <w:lang w:val="en-US" w:eastAsia="zh-CN"/>
        </w:rPr>
        <w:t>261.27</w:t>
      </w:r>
      <w:r>
        <w:rPr>
          <w:rFonts w:hint="eastAsia" w:ascii="仿宋_GB2312" w:hAnsi="仿宋_GB2312" w:eastAsia="仿宋_GB2312" w:cs="仿宋_GB2312"/>
          <w:b w:val="0"/>
          <w:bCs/>
          <w:color w:val="auto"/>
          <w:kern w:val="2"/>
          <w:sz w:val="32"/>
          <w:szCs w:val="32"/>
          <w:lang w:val="en-US"/>
        </w:rPr>
        <w:t>万元，完成预算</w:t>
      </w:r>
      <w:r>
        <w:rPr>
          <w:rFonts w:hint="eastAsia" w:ascii="仿宋_GB2312" w:hAnsi="仿宋_GB2312" w:eastAsia="仿宋_GB2312" w:cs="仿宋_GB2312"/>
          <w:b w:val="0"/>
          <w:bCs/>
          <w:color w:val="auto"/>
          <w:kern w:val="2"/>
          <w:sz w:val="32"/>
          <w:szCs w:val="32"/>
          <w:lang w:val="en-US" w:eastAsia="zh-CN"/>
        </w:rPr>
        <w:t>100</w:t>
      </w:r>
      <w:r>
        <w:rPr>
          <w:rFonts w:hint="eastAsia" w:ascii="仿宋_GB2312" w:hAnsi="仿宋_GB2312" w:eastAsia="仿宋_GB2312" w:cs="仿宋_GB2312"/>
          <w:b w:val="0"/>
          <w:bCs/>
          <w:color w:val="auto"/>
          <w:kern w:val="2"/>
          <w:sz w:val="32"/>
          <w:szCs w:val="32"/>
          <w:lang w:val="en-US"/>
        </w:rPr>
        <w:t>%，决算数等于预算数。</w:t>
      </w:r>
    </w:p>
    <w:p w14:paraId="16705DB6">
      <w:pPr>
        <w:keepNext/>
        <w:keepLines/>
        <w:spacing w:beforeLines="0" w:afterLines="0" w:line="576" w:lineRule="exact"/>
        <w:ind w:firstLine="640" w:firstLineChars="200"/>
        <w:jc w:val="both"/>
        <w:rPr>
          <w:rFonts w:hint="eastAsia" w:ascii="仿宋_GB2312" w:hAnsi="仿宋_GB2312" w:eastAsia="仿宋_GB2312" w:cs="仿宋_GB2312"/>
          <w:b w:val="0"/>
          <w:bCs/>
          <w:color w:val="000000"/>
          <w:kern w:val="2"/>
          <w:sz w:val="32"/>
          <w:szCs w:val="32"/>
          <w:lang w:val="en-US"/>
        </w:rPr>
      </w:pPr>
      <w:r>
        <w:rPr>
          <w:rFonts w:hint="eastAsia" w:ascii="仿宋_GB2312" w:hAnsi="仿宋_GB2312" w:eastAsia="仿宋_GB2312" w:cs="仿宋_GB2312"/>
          <w:b w:val="0"/>
          <w:bCs/>
          <w:color w:val="000000"/>
          <w:kern w:val="2"/>
          <w:sz w:val="32"/>
          <w:szCs w:val="32"/>
          <w:lang w:val="en-US" w:eastAsia="zh-CN"/>
        </w:rPr>
        <w:t>13</w:t>
      </w:r>
      <w:r>
        <w:rPr>
          <w:rFonts w:hint="eastAsia" w:ascii="仿宋_GB2312" w:hAnsi="仿宋_GB2312" w:eastAsia="仿宋_GB2312" w:cs="仿宋_GB2312"/>
          <w:b w:val="0"/>
          <w:bCs/>
          <w:color w:val="000000"/>
          <w:kern w:val="2"/>
          <w:sz w:val="32"/>
          <w:szCs w:val="32"/>
          <w:lang w:val="en-US"/>
        </w:rPr>
        <w:t>.</w:t>
      </w:r>
      <w:r>
        <w:rPr>
          <w:rFonts w:hint="eastAsia" w:ascii="仿宋_GB2312" w:hAnsi="仿宋_GB2312" w:eastAsia="仿宋_GB2312" w:cs="仿宋_GB2312"/>
          <w:b w:val="0"/>
          <w:bCs/>
          <w:color w:val="000000"/>
          <w:kern w:val="2"/>
          <w:sz w:val="32"/>
          <w:szCs w:val="32"/>
          <w:lang w:val="en-US" w:eastAsia="zh-CN"/>
        </w:rPr>
        <w:t>农林水</w:t>
      </w:r>
      <w:r>
        <w:rPr>
          <w:rFonts w:hint="eastAsia" w:ascii="仿宋_GB2312" w:hAnsi="仿宋_GB2312" w:eastAsia="仿宋_GB2312" w:cs="仿宋_GB2312"/>
          <w:b w:val="0"/>
          <w:bCs/>
          <w:color w:val="000000"/>
          <w:kern w:val="2"/>
          <w:sz w:val="32"/>
          <w:szCs w:val="32"/>
          <w:lang w:val="en-US"/>
        </w:rPr>
        <w:t>支出（类）</w:t>
      </w:r>
      <w:r>
        <w:rPr>
          <w:rFonts w:hint="eastAsia" w:ascii="仿宋_GB2312" w:hAnsi="仿宋_GB2312" w:eastAsia="仿宋_GB2312" w:cs="仿宋_GB2312"/>
          <w:b w:val="0"/>
          <w:bCs/>
          <w:color w:val="000000"/>
          <w:kern w:val="2"/>
          <w:sz w:val="32"/>
          <w:szCs w:val="32"/>
          <w:lang w:val="en-US" w:eastAsia="zh-CN"/>
        </w:rPr>
        <w:t>农业农村</w:t>
      </w:r>
      <w:r>
        <w:rPr>
          <w:rFonts w:hint="eastAsia" w:ascii="仿宋_GB2312" w:hAnsi="仿宋_GB2312" w:eastAsia="仿宋_GB2312" w:cs="仿宋_GB2312"/>
          <w:b w:val="0"/>
          <w:bCs/>
          <w:color w:val="000000"/>
          <w:kern w:val="2"/>
          <w:sz w:val="32"/>
          <w:szCs w:val="32"/>
          <w:lang w:val="en-US"/>
        </w:rPr>
        <w:t>（款）</w:t>
      </w:r>
      <w:r>
        <w:rPr>
          <w:rFonts w:hint="eastAsia" w:ascii="仿宋_GB2312" w:hAnsi="仿宋_GB2312" w:eastAsia="仿宋_GB2312" w:cs="仿宋_GB2312"/>
          <w:b w:val="0"/>
          <w:bCs/>
          <w:color w:val="000000"/>
          <w:kern w:val="2"/>
          <w:sz w:val="32"/>
          <w:szCs w:val="32"/>
          <w:lang w:val="en-US" w:eastAsia="zh-CN"/>
        </w:rPr>
        <w:t>其他农业农村支出</w:t>
      </w:r>
      <w:r>
        <w:rPr>
          <w:rFonts w:hint="eastAsia" w:ascii="仿宋_GB2312" w:hAnsi="仿宋_GB2312" w:eastAsia="仿宋_GB2312" w:cs="仿宋_GB2312"/>
          <w:b w:val="0"/>
          <w:bCs/>
          <w:color w:val="000000"/>
          <w:kern w:val="2"/>
          <w:sz w:val="32"/>
          <w:szCs w:val="32"/>
          <w:lang w:val="en-US"/>
        </w:rPr>
        <w:t>（项）:</w:t>
      </w:r>
      <w:r>
        <w:rPr>
          <w:rFonts w:hint="eastAsia" w:ascii="仿宋_GB2312" w:hAnsi="仿宋_GB2312" w:eastAsia="仿宋_GB2312" w:cs="仿宋_GB2312"/>
          <w:b w:val="0"/>
          <w:bCs/>
          <w:color w:val="auto"/>
          <w:kern w:val="2"/>
          <w:sz w:val="32"/>
          <w:szCs w:val="32"/>
          <w:lang w:val="en-US"/>
        </w:rPr>
        <w:t>支出决算为</w:t>
      </w:r>
      <w:r>
        <w:rPr>
          <w:rFonts w:hint="eastAsia" w:ascii="仿宋_GB2312" w:hAnsi="仿宋_GB2312" w:eastAsia="仿宋_GB2312" w:cs="仿宋_GB2312"/>
          <w:b w:val="0"/>
          <w:bCs/>
          <w:color w:val="auto"/>
          <w:kern w:val="2"/>
          <w:sz w:val="32"/>
          <w:szCs w:val="32"/>
          <w:lang w:val="en-US" w:eastAsia="zh-CN"/>
        </w:rPr>
        <w:t>34.23</w:t>
      </w:r>
      <w:r>
        <w:rPr>
          <w:rFonts w:hint="eastAsia" w:ascii="仿宋_GB2312" w:hAnsi="仿宋_GB2312" w:eastAsia="仿宋_GB2312" w:cs="仿宋_GB2312"/>
          <w:b w:val="0"/>
          <w:bCs/>
          <w:color w:val="auto"/>
          <w:kern w:val="2"/>
          <w:sz w:val="32"/>
          <w:szCs w:val="32"/>
          <w:lang w:val="en-US"/>
        </w:rPr>
        <w:t>万元，完成预算</w:t>
      </w:r>
      <w:r>
        <w:rPr>
          <w:rFonts w:hint="eastAsia" w:ascii="仿宋_GB2312" w:hAnsi="仿宋_GB2312" w:eastAsia="仿宋_GB2312" w:cs="仿宋_GB2312"/>
          <w:b w:val="0"/>
          <w:bCs/>
          <w:color w:val="auto"/>
          <w:kern w:val="2"/>
          <w:sz w:val="32"/>
          <w:szCs w:val="32"/>
          <w:lang w:val="en-US" w:eastAsia="zh-CN"/>
        </w:rPr>
        <w:t>100</w:t>
      </w:r>
      <w:r>
        <w:rPr>
          <w:rFonts w:hint="eastAsia" w:ascii="仿宋_GB2312" w:hAnsi="仿宋_GB2312" w:eastAsia="仿宋_GB2312" w:cs="仿宋_GB2312"/>
          <w:b w:val="0"/>
          <w:bCs/>
          <w:color w:val="auto"/>
          <w:kern w:val="2"/>
          <w:sz w:val="32"/>
          <w:szCs w:val="32"/>
          <w:lang w:val="en-US"/>
        </w:rPr>
        <w:t>%，决算数等于预算数。</w:t>
      </w:r>
    </w:p>
    <w:p w14:paraId="40CCDB42">
      <w:pPr>
        <w:keepNext/>
        <w:keepLines/>
        <w:spacing w:beforeLines="0" w:afterLines="0" w:line="576" w:lineRule="exact"/>
        <w:ind w:firstLine="640" w:firstLineChars="200"/>
        <w:jc w:val="both"/>
        <w:rPr>
          <w:rFonts w:hint="eastAsia" w:ascii="仿宋_GB2312" w:hAnsi="仿宋_GB2312" w:eastAsia="仿宋_GB2312" w:cs="仿宋_GB2312"/>
          <w:b w:val="0"/>
          <w:bCs/>
          <w:color w:val="000000"/>
          <w:kern w:val="2"/>
          <w:sz w:val="32"/>
          <w:szCs w:val="32"/>
          <w:lang w:val="en-US"/>
        </w:rPr>
      </w:pPr>
      <w:r>
        <w:rPr>
          <w:rFonts w:hint="eastAsia" w:ascii="仿宋_GB2312" w:hAnsi="仿宋_GB2312" w:eastAsia="仿宋_GB2312" w:cs="仿宋_GB2312"/>
          <w:b w:val="0"/>
          <w:bCs/>
          <w:color w:val="000000"/>
          <w:kern w:val="2"/>
          <w:sz w:val="32"/>
          <w:szCs w:val="32"/>
          <w:lang w:val="en-US" w:eastAsia="zh-CN"/>
        </w:rPr>
        <w:t>14</w:t>
      </w:r>
      <w:r>
        <w:rPr>
          <w:rFonts w:hint="eastAsia" w:ascii="仿宋_GB2312" w:hAnsi="仿宋_GB2312" w:eastAsia="仿宋_GB2312" w:cs="仿宋_GB2312"/>
          <w:b w:val="0"/>
          <w:bCs/>
          <w:color w:val="000000"/>
          <w:kern w:val="2"/>
          <w:sz w:val="32"/>
          <w:szCs w:val="32"/>
          <w:lang w:val="en-US"/>
        </w:rPr>
        <w:t>.</w:t>
      </w:r>
      <w:r>
        <w:rPr>
          <w:rFonts w:hint="eastAsia" w:ascii="仿宋_GB2312" w:hAnsi="仿宋_GB2312" w:eastAsia="仿宋_GB2312" w:cs="仿宋_GB2312"/>
          <w:b w:val="0"/>
          <w:bCs/>
          <w:color w:val="000000"/>
          <w:kern w:val="2"/>
          <w:sz w:val="32"/>
          <w:szCs w:val="32"/>
          <w:lang w:val="en-US" w:eastAsia="zh-CN"/>
        </w:rPr>
        <w:t>农林水</w:t>
      </w:r>
      <w:r>
        <w:rPr>
          <w:rFonts w:hint="eastAsia" w:ascii="仿宋_GB2312" w:hAnsi="仿宋_GB2312" w:eastAsia="仿宋_GB2312" w:cs="仿宋_GB2312"/>
          <w:b w:val="0"/>
          <w:bCs/>
          <w:color w:val="000000"/>
          <w:kern w:val="2"/>
          <w:sz w:val="32"/>
          <w:szCs w:val="32"/>
          <w:lang w:val="en-US"/>
        </w:rPr>
        <w:t>支出（类）</w:t>
      </w:r>
      <w:r>
        <w:rPr>
          <w:rFonts w:hint="eastAsia" w:ascii="仿宋_GB2312" w:hAnsi="仿宋_GB2312" w:eastAsia="仿宋_GB2312" w:cs="仿宋_GB2312"/>
          <w:b w:val="0"/>
          <w:bCs/>
          <w:color w:val="000000"/>
          <w:kern w:val="2"/>
          <w:sz w:val="32"/>
          <w:szCs w:val="32"/>
          <w:lang w:val="en-US" w:eastAsia="zh-CN"/>
        </w:rPr>
        <w:t>巩固脱贫衔接乡村振兴</w:t>
      </w:r>
      <w:r>
        <w:rPr>
          <w:rFonts w:hint="eastAsia" w:ascii="仿宋_GB2312" w:hAnsi="仿宋_GB2312" w:eastAsia="仿宋_GB2312" w:cs="仿宋_GB2312"/>
          <w:b w:val="0"/>
          <w:bCs/>
          <w:color w:val="000000"/>
          <w:kern w:val="2"/>
          <w:sz w:val="32"/>
          <w:szCs w:val="32"/>
          <w:lang w:val="en-US"/>
        </w:rPr>
        <w:t>（款）</w:t>
      </w:r>
      <w:r>
        <w:rPr>
          <w:rFonts w:hint="eastAsia" w:ascii="仿宋_GB2312" w:hAnsi="仿宋_GB2312" w:eastAsia="仿宋_GB2312" w:cs="仿宋_GB2312"/>
          <w:b w:val="0"/>
          <w:bCs/>
          <w:color w:val="000000"/>
          <w:kern w:val="2"/>
          <w:sz w:val="32"/>
          <w:szCs w:val="32"/>
          <w:lang w:val="en-US" w:eastAsia="zh-CN"/>
        </w:rPr>
        <w:t>其他巩固脱贫衔接乡村振兴支出</w:t>
      </w:r>
      <w:r>
        <w:rPr>
          <w:rFonts w:hint="eastAsia" w:ascii="仿宋_GB2312" w:hAnsi="仿宋_GB2312" w:eastAsia="仿宋_GB2312" w:cs="仿宋_GB2312"/>
          <w:b w:val="0"/>
          <w:bCs/>
          <w:color w:val="000000"/>
          <w:kern w:val="2"/>
          <w:sz w:val="32"/>
          <w:szCs w:val="32"/>
          <w:lang w:val="en-US"/>
        </w:rPr>
        <w:t>（项）:</w:t>
      </w:r>
      <w:r>
        <w:rPr>
          <w:rFonts w:hint="eastAsia" w:ascii="仿宋_GB2312" w:hAnsi="仿宋_GB2312" w:eastAsia="仿宋_GB2312" w:cs="仿宋_GB2312"/>
          <w:b w:val="0"/>
          <w:bCs/>
          <w:color w:val="auto"/>
          <w:kern w:val="2"/>
          <w:sz w:val="32"/>
          <w:szCs w:val="32"/>
          <w:lang w:val="en-US"/>
        </w:rPr>
        <w:t>支出决算为</w:t>
      </w:r>
      <w:r>
        <w:rPr>
          <w:rFonts w:hint="eastAsia" w:ascii="仿宋_GB2312" w:hAnsi="仿宋_GB2312" w:eastAsia="仿宋_GB2312" w:cs="仿宋_GB2312"/>
          <w:b w:val="0"/>
          <w:bCs/>
          <w:color w:val="auto"/>
          <w:kern w:val="2"/>
          <w:sz w:val="32"/>
          <w:szCs w:val="32"/>
          <w:lang w:val="en-US" w:eastAsia="zh-CN"/>
        </w:rPr>
        <w:t>136</w:t>
      </w:r>
      <w:r>
        <w:rPr>
          <w:rFonts w:hint="eastAsia" w:ascii="仿宋_GB2312" w:hAnsi="仿宋_GB2312" w:eastAsia="仿宋_GB2312" w:cs="仿宋_GB2312"/>
          <w:b w:val="0"/>
          <w:bCs/>
          <w:color w:val="auto"/>
          <w:kern w:val="2"/>
          <w:sz w:val="32"/>
          <w:szCs w:val="32"/>
          <w:lang w:val="en-US"/>
        </w:rPr>
        <w:t>万元，完成预算</w:t>
      </w:r>
      <w:r>
        <w:rPr>
          <w:rFonts w:hint="eastAsia" w:ascii="仿宋_GB2312" w:hAnsi="仿宋_GB2312" w:eastAsia="仿宋_GB2312" w:cs="仿宋_GB2312"/>
          <w:b w:val="0"/>
          <w:bCs/>
          <w:color w:val="auto"/>
          <w:kern w:val="2"/>
          <w:sz w:val="32"/>
          <w:szCs w:val="32"/>
          <w:lang w:val="en-US" w:eastAsia="zh-CN"/>
        </w:rPr>
        <w:t>100</w:t>
      </w:r>
      <w:r>
        <w:rPr>
          <w:rFonts w:hint="eastAsia" w:ascii="仿宋_GB2312" w:hAnsi="仿宋_GB2312" w:eastAsia="仿宋_GB2312" w:cs="仿宋_GB2312"/>
          <w:b w:val="0"/>
          <w:bCs/>
          <w:color w:val="auto"/>
          <w:kern w:val="2"/>
          <w:sz w:val="32"/>
          <w:szCs w:val="32"/>
          <w:lang w:val="en-US"/>
        </w:rPr>
        <w:t>%，决算数等于预算数。</w:t>
      </w:r>
    </w:p>
    <w:p w14:paraId="2239A2CD">
      <w:pPr>
        <w:keepNext/>
        <w:keepLines/>
        <w:spacing w:beforeLines="0" w:afterLines="0" w:line="576" w:lineRule="exact"/>
        <w:ind w:firstLine="640" w:firstLineChars="200"/>
        <w:jc w:val="both"/>
        <w:rPr>
          <w:rFonts w:hint="eastAsia" w:ascii="仿宋_GB2312" w:hAnsi="仿宋_GB2312" w:eastAsia="仿宋_GB2312" w:cs="仿宋_GB2312"/>
          <w:b w:val="0"/>
          <w:bCs/>
          <w:color w:val="000000"/>
          <w:kern w:val="2"/>
          <w:sz w:val="32"/>
          <w:szCs w:val="32"/>
          <w:lang w:val="en-US"/>
        </w:rPr>
      </w:pPr>
      <w:r>
        <w:rPr>
          <w:rFonts w:hint="eastAsia" w:ascii="仿宋_GB2312" w:hAnsi="仿宋_GB2312" w:eastAsia="仿宋_GB2312" w:cs="仿宋_GB2312"/>
          <w:b w:val="0"/>
          <w:bCs/>
          <w:color w:val="000000"/>
          <w:kern w:val="2"/>
          <w:sz w:val="32"/>
          <w:szCs w:val="32"/>
          <w:lang w:val="en-US" w:eastAsia="zh-CN"/>
        </w:rPr>
        <w:t>15</w:t>
      </w:r>
      <w:r>
        <w:rPr>
          <w:rFonts w:hint="eastAsia" w:ascii="仿宋_GB2312" w:hAnsi="仿宋_GB2312" w:eastAsia="仿宋_GB2312" w:cs="仿宋_GB2312"/>
          <w:b w:val="0"/>
          <w:bCs/>
          <w:color w:val="000000"/>
          <w:kern w:val="2"/>
          <w:sz w:val="32"/>
          <w:szCs w:val="32"/>
          <w:lang w:val="en-US"/>
        </w:rPr>
        <w:t>.</w:t>
      </w:r>
      <w:r>
        <w:rPr>
          <w:rFonts w:hint="eastAsia" w:ascii="仿宋_GB2312" w:hAnsi="仿宋_GB2312" w:eastAsia="仿宋_GB2312" w:cs="仿宋_GB2312"/>
          <w:b w:val="0"/>
          <w:bCs/>
          <w:color w:val="000000"/>
          <w:kern w:val="2"/>
          <w:sz w:val="32"/>
          <w:szCs w:val="32"/>
          <w:lang w:val="en-US" w:eastAsia="zh-CN"/>
        </w:rPr>
        <w:t>农林水</w:t>
      </w:r>
      <w:r>
        <w:rPr>
          <w:rFonts w:hint="eastAsia" w:ascii="仿宋_GB2312" w:hAnsi="仿宋_GB2312" w:eastAsia="仿宋_GB2312" w:cs="仿宋_GB2312"/>
          <w:b w:val="0"/>
          <w:bCs/>
          <w:color w:val="000000"/>
          <w:kern w:val="2"/>
          <w:sz w:val="32"/>
          <w:szCs w:val="32"/>
          <w:lang w:val="en-US"/>
        </w:rPr>
        <w:t>支出（类）</w:t>
      </w:r>
      <w:r>
        <w:rPr>
          <w:rFonts w:hint="eastAsia" w:ascii="仿宋_GB2312" w:hAnsi="仿宋_GB2312" w:eastAsia="仿宋_GB2312" w:cs="仿宋_GB2312"/>
          <w:b w:val="0"/>
          <w:bCs/>
          <w:color w:val="000000"/>
          <w:kern w:val="2"/>
          <w:sz w:val="32"/>
          <w:szCs w:val="32"/>
          <w:lang w:val="en-US" w:eastAsia="zh-CN"/>
        </w:rPr>
        <w:t>农村综合改革</w:t>
      </w:r>
      <w:r>
        <w:rPr>
          <w:rFonts w:hint="eastAsia" w:ascii="仿宋_GB2312" w:hAnsi="仿宋_GB2312" w:eastAsia="仿宋_GB2312" w:cs="仿宋_GB2312"/>
          <w:b w:val="0"/>
          <w:bCs/>
          <w:color w:val="000000"/>
          <w:kern w:val="2"/>
          <w:sz w:val="32"/>
          <w:szCs w:val="32"/>
          <w:lang w:val="en-US"/>
        </w:rPr>
        <w:t>（款）</w:t>
      </w:r>
      <w:r>
        <w:rPr>
          <w:rFonts w:hint="eastAsia" w:ascii="仿宋_GB2312" w:hAnsi="仿宋_GB2312" w:eastAsia="仿宋_GB2312" w:cs="仿宋_GB2312"/>
          <w:b w:val="0"/>
          <w:bCs/>
          <w:color w:val="000000"/>
          <w:kern w:val="2"/>
          <w:sz w:val="32"/>
          <w:szCs w:val="32"/>
          <w:lang w:val="en-US" w:eastAsia="zh-CN"/>
        </w:rPr>
        <w:t>对村民委员会和村党支部的补助</w:t>
      </w:r>
      <w:r>
        <w:rPr>
          <w:rFonts w:hint="eastAsia" w:ascii="仿宋_GB2312" w:hAnsi="仿宋_GB2312" w:eastAsia="仿宋_GB2312" w:cs="仿宋_GB2312"/>
          <w:b w:val="0"/>
          <w:bCs/>
          <w:color w:val="000000"/>
          <w:kern w:val="2"/>
          <w:sz w:val="32"/>
          <w:szCs w:val="32"/>
          <w:lang w:val="en-US"/>
        </w:rPr>
        <w:t>（项）:</w:t>
      </w:r>
      <w:r>
        <w:rPr>
          <w:rFonts w:hint="eastAsia" w:ascii="仿宋_GB2312" w:hAnsi="仿宋_GB2312" w:eastAsia="仿宋_GB2312" w:cs="仿宋_GB2312"/>
          <w:b w:val="0"/>
          <w:bCs/>
          <w:color w:val="auto"/>
          <w:kern w:val="2"/>
          <w:sz w:val="32"/>
          <w:szCs w:val="32"/>
          <w:lang w:val="en-US"/>
        </w:rPr>
        <w:t>支出决算为</w:t>
      </w:r>
      <w:r>
        <w:rPr>
          <w:rFonts w:hint="eastAsia" w:ascii="仿宋_GB2312" w:hAnsi="仿宋_GB2312" w:eastAsia="仿宋_GB2312" w:cs="仿宋_GB2312"/>
          <w:b w:val="0"/>
          <w:bCs/>
          <w:color w:val="auto"/>
          <w:kern w:val="2"/>
          <w:sz w:val="32"/>
          <w:szCs w:val="32"/>
          <w:lang w:val="en-US" w:eastAsia="zh-CN"/>
        </w:rPr>
        <w:t>463.95</w:t>
      </w:r>
      <w:r>
        <w:rPr>
          <w:rFonts w:hint="eastAsia" w:ascii="仿宋_GB2312" w:hAnsi="仿宋_GB2312" w:eastAsia="仿宋_GB2312" w:cs="仿宋_GB2312"/>
          <w:b w:val="0"/>
          <w:bCs/>
          <w:color w:val="auto"/>
          <w:kern w:val="2"/>
          <w:sz w:val="32"/>
          <w:szCs w:val="32"/>
          <w:lang w:val="en-US"/>
        </w:rPr>
        <w:t>万元，完成预算</w:t>
      </w:r>
      <w:r>
        <w:rPr>
          <w:rFonts w:hint="eastAsia" w:ascii="仿宋_GB2312" w:hAnsi="仿宋_GB2312" w:eastAsia="仿宋_GB2312" w:cs="仿宋_GB2312"/>
          <w:b w:val="0"/>
          <w:bCs/>
          <w:color w:val="auto"/>
          <w:kern w:val="2"/>
          <w:sz w:val="32"/>
          <w:szCs w:val="32"/>
          <w:lang w:val="en-US" w:eastAsia="zh-CN"/>
        </w:rPr>
        <w:t>100</w:t>
      </w:r>
      <w:r>
        <w:rPr>
          <w:rFonts w:hint="eastAsia" w:ascii="仿宋_GB2312" w:hAnsi="仿宋_GB2312" w:eastAsia="仿宋_GB2312" w:cs="仿宋_GB2312"/>
          <w:b w:val="0"/>
          <w:bCs/>
          <w:color w:val="auto"/>
          <w:kern w:val="2"/>
          <w:sz w:val="32"/>
          <w:szCs w:val="32"/>
          <w:lang w:val="en-US"/>
        </w:rPr>
        <w:t>%，决算数</w:t>
      </w:r>
      <w:r>
        <w:rPr>
          <w:rFonts w:hint="eastAsia" w:ascii="仿宋_GB2312" w:hAnsi="仿宋_GB2312" w:eastAsia="仿宋_GB2312" w:cs="仿宋_GB2312"/>
          <w:b w:val="0"/>
          <w:bCs/>
          <w:color w:val="auto"/>
          <w:kern w:val="2"/>
          <w:sz w:val="32"/>
          <w:szCs w:val="32"/>
          <w:lang w:val="en-US" w:eastAsia="zh-CN"/>
        </w:rPr>
        <w:t>等于</w:t>
      </w:r>
      <w:r>
        <w:rPr>
          <w:rFonts w:hint="eastAsia" w:ascii="仿宋_GB2312" w:hAnsi="仿宋_GB2312" w:eastAsia="仿宋_GB2312" w:cs="仿宋_GB2312"/>
          <w:b w:val="0"/>
          <w:bCs/>
          <w:color w:val="auto"/>
          <w:kern w:val="2"/>
          <w:sz w:val="32"/>
          <w:szCs w:val="32"/>
          <w:lang w:val="en-US"/>
        </w:rPr>
        <w:t>预算数。</w:t>
      </w:r>
    </w:p>
    <w:p w14:paraId="46F6CD2A">
      <w:pPr>
        <w:keepNext/>
        <w:keepLines/>
        <w:spacing w:beforeLines="0" w:afterLines="0" w:line="576" w:lineRule="exact"/>
        <w:ind w:firstLine="640" w:firstLineChars="200"/>
        <w:jc w:val="both"/>
        <w:rPr>
          <w:rFonts w:hint="eastAsia" w:ascii="仿宋_GB2312" w:hAnsi="仿宋_GB2312" w:eastAsia="仿宋_GB2312" w:cs="仿宋_GB2312"/>
          <w:b w:val="0"/>
          <w:bCs/>
          <w:color w:val="000000"/>
          <w:kern w:val="2"/>
          <w:sz w:val="32"/>
          <w:szCs w:val="32"/>
          <w:lang w:val="en-US"/>
        </w:rPr>
      </w:pPr>
      <w:r>
        <w:rPr>
          <w:rFonts w:hint="eastAsia" w:ascii="仿宋_GB2312" w:hAnsi="仿宋_GB2312" w:eastAsia="仿宋_GB2312" w:cs="仿宋_GB2312"/>
          <w:b w:val="0"/>
          <w:bCs/>
          <w:color w:val="000000"/>
          <w:kern w:val="2"/>
          <w:sz w:val="32"/>
          <w:szCs w:val="32"/>
          <w:lang w:val="en-US" w:eastAsia="zh-CN"/>
        </w:rPr>
        <w:t>16</w:t>
      </w:r>
      <w:r>
        <w:rPr>
          <w:rFonts w:hint="eastAsia" w:ascii="仿宋_GB2312" w:hAnsi="仿宋_GB2312" w:eastAsia="仿宋_GB2312" w:cs="仿宋_GB2312"/>
          <w:b w:val="0"/>
          <w:bCs/>
          <w:color w:val="000000"/>
          <w:kern w:val="2"/>
          <w:sz w:val="32"/>
          <w:szCs w:val="32"/>
          <w:lang w:val="en-US"/>
        </w:rPr>
        <w:t>.</w:t>
      </w:r>
      <w:r>
        <w:rPr>
          <w:rFonts w:hint="eastAsia" w:ascii="仿宋_GB2312" w:hAnsi="仿宋_GB2312" w:eastAsia="仿宋_GB2312" w:cs="仿宋_GB2312"/>
          <w:b w:val="0"/>
          <w:bCs/>
          <w:color w:val="000000"/>
          <w:kern w:val="2"/>
          <w:sz w:val="32"/>
          <w:szCs w:val="32"/>
          <w:lang w:val="en-US" w:eastAsia="zh-CN"/>
        </w:rPr>
        <w:t>农林水</w:t>
      </w:r>
      <w:r>
        <w:rPr>
          <w:rFonts w:hint="eastAsia" w:ascii="仿宋_GB2312" w:hAnsi="仿宋_GB2312" w:eastAsia="仿宋_GB2312" w:cs="仿宋_GB2312"/>
          <w:b w:val="0"/>
          <w:bCs/>
          <w:color w:val="000000"/>
          <w:kern w:val="2"/>
          <w:sz w:val="32"/>
          <w:szCs w:val="32"/>
          <w:lang w:val="en-US"/>
        </w:rPr>
        <w:t>支出（类）</w:t>
      </w:r>
      <w:r>
        <w:rPr>
          <w:rFonts w:hint="eastAsia" w:ascii="仿宋_GB2312" w:hAnsi="仿宋_GB2312" w:eastAsia="仿宋_GB2312" w:cs="仿宋_GB2312"/>
          <w:b w:val="0"/>
          <w:bCs/>
          <w:color w:val="000000"/>
          <w:kern w:val="2"/>
          <w:sz w:val="32"/>
          <w:szCs w:val="32"/>
          <w:lang w:val="en-US" w:eastAsia="zh-CN"/>
        </w:rPr>
        <w:t>农村综合改革</w:t>
      </w:r>
      <w:r>
        <w:rPr>
          <w:rFonts w:hint="eastAsia" w:ascii="仿宋_GB2312" w:hAnsi="仿宋_GB2312" w:eastAsia="仿宋_GB2312" w:cs="仿宋_GB2312"/>
          <w:b w:val="0"/>
          <w:bCs/>
          <w:color w:val="000000"/>
          <w:kern w:val="2"/>
          <w:sz w:val="32"/>
          <w:szCs w:val="32"/>
          <w:lang w:val="en-US"/>
        </w:rPr>
        <w:t>（款）</w:t>
      </w:r>
      <w:r>
        <w:rPr>
          <w:rFonts w:hint="eastAsia" w:ascii="仿宋_GB2312" w:hAnsi="仿宋_GB2312" w:eastAsia="仿宋_GB2312" w:cs="仿宋_GB2312"/>
          <w:b w:val="0"/>
          <w:bCs/>
          <w:color w:val="000000"/>
          <w:kern w:val="2"/>
          <w:sz w:val="32"/>
          <w:szCs w:val="32"/>
          <w:lang w:val="en-US" w:eastAsia="zh-CN"/>
        </w:rPr>
        <w:t>对村集体经济组织的补助</w:t>
      </w:r>
      <w:r>
        <w:rPr>
          <w:rFonts w:hint="eastAsia" w:ascii="仿宋_GB2312" w:hAnsi="仿宋_GB2312" w:eastAsia="仿宋_GB2312" w:cs="仿宋_GB2312"/>
          <w:b w:val="0"/>
          <w:bCs/>
          <w:color w:val="000000"/>
          <w:kern w:val="2"/>
          <w:sz w:val="32"/>
          <w:szCs w:val="32"/>
          <w:lang w:val="en-US"/>
        </w:rPr>
        <w:t>（项）:</w:t>
      </w:r>
      <w:r>
        <w:rPr>
          <w:rFonts w:hint="eastAsia" w:ascii="仿宋_GB2312" w:hAnsi="仿宋_GB2312" w:eastAsia="仿宋_GB2312" w:cs="仿宋_GB2312"/>
          <w:b w:val="0"/>
          <w:bCs/>
          <w:color w:val="auto"/>
          <w:kern w:val="2"/>
          <w:sz w:val="32"/>
          <w:szCs w:val="32"/>
          <w:lang w:val="en-US"/>
        </w:rPr>
        <w:t>支出决算为</w:t>
      </w:r>
      <w:r>
        <w:rPr>
          <w:rFonts w:hint="eastAsia" w:ascii="仿宋_GB2312" w:hAnsi="仿宋_GB2312" w:eastAsia="仿宋_GB2312" w:cs="仿宋_GB2312"/>
          <w:b w:val="0"/>
          <w:bCs/>
          <w:color w:val="auto"/>
          <w:kern w:val="2"/>
          <w:sz w:val="32"/>
          <w:szCs w:val="32"/>
          <w:lang w:val="en-US" w:eastAsia="zh-CN"/>
        </w:rPr>
        <w:t>95</w:t>
      </w:r>
      <w:r>
        <w:rPr>
          <w:rFonts w:hint="eastAsia" w:ascii="仿宋_GB2312" w:hAnsi="仿宋_GB2312" w:eastAsia="仿宋_GB2312" w:cs="仿宋_GB2312"/>
          <w:b w:val="0"/>
          <w:bCs/>
          <w:color w:val="auto"/>
          <w:kern w:val="2"/>
          <w:sz w:val="32"/>
          <w:szCs w:val="32"/>
          <w:lang w:val="en-US"/>
        </w:rPr>
        <w:t>万元，完成预算</w:t>
      </w:r>
      <w:r>
        <w:rPr>
          <w:rFonts w:hint="eastAsia" w:ascii="仿宋_GB2312" w:hAnsi="仿宋_GB2312" w:eastAsia="仿宋_GB2312" w:cs="仿宋_GB2312"/>
          <w:b w:val="0"/>
          <w:bCs/>
          <w:color w:val="auto"/>
          <w:kern w:val="2"/>
          <w:sz w:val="32"/>
          <w:szCs w:val="32"/>
          <w:lang w:val="en-US" w:eastAsia="zh-CN"/>
        </w:rPr>
        <w:t>100</w:t>
      </w:r>
      <w:r>
        <w:rPr>
          <w:rFonts w:hint="eastAsia" w:ascii="仿宋_GB2312" w:hAnsi="仿宋_GB2312" w:eastAsia="仿宋_GB2312" w:cs="仿宋_GB2312"/>
          <w:b w:val="0"/>
          <w:bCs/>
          <w:color w:val="auto"/>
          <w:kern w:val="2"/>
          <w:sz w:val="32"/>
          <w:szCs w:val="32"/>
          <w:lang w:val="en-US"/>
        </w:rPr>
        <w:t>%，决算数等于预算数。</w:t>
      </w:r>
    </w:p>
    <w:p w14:paraId="769EB4D0">
      <w:pPr>
        <w:keepNext/>
        <w:keepLines/>
        <w:spacing w:beforeLines="0" w:afterLines="0" w:line="576" w:lineRule="exact"/>
        <w:ind w:firstLine="640" w:firstLineChars="200"/>
        <w:jc w:val="both"/>
        <w:rPr>
          <w:rFonts w:hint="eastAsia" w:ascii="仿宋_GB2312" w:hAnsi="仿宋_GB2312" w:eastAsia="仿宋_GB2312" w:cs="仿宋_GB2312"/>
          <w:b w:val="0"/>
          <w:bCs/>
          <w:color w:val="000000"/>
          <w:kern w:val="2"/>
          <w:sz w:val="32"/>
          <w:szCs w:val="32"/>
          <w:lang w:val="en-US"/>
        </w:rPr>
      </w:pPr>
      <w:r>
        <w:rPr>
          <w:rFonts w:hint="eastAsia" w:ascii="仿宋_GB2312" w:hAnsi="仿宋_GB2312" w:eastAsia="仿宋_GB2312" w:cs="仿宋_GB2312"/>
          <w:b w:val="0"/>
          <w:bCs/>
          <w:color w:val="000000"/>
          <w:kern w:val="2"/>
          <w:sz w:val="32"/>
          <w:szCs w:val="32"/>
          <w:lang w:val="en-US" w:eastAsia="zh-CN"/>
        </w:rPr>
        <w:t>17</w:t>
      </w:r>
      <w:r>
        <w:rPr>
          <w:rFonts w:hint="eastAsia" w:ascii="仿宋_GB2312" w:hAnsi="仿宋_GB2312" w:eastAsia="仿宋_GB2312" w:cs="仿宋_GB2312"/>
          <w:b w:val="0"/>
          <w:bCs/>
          <w:color w:val="000000"/>
          <w:kern w:val="2"/>
          <w:sz w:val="32"/>
          <w:szCs w:val="32"/>
          <w:lang w:val="en-US"/>
        </w:rPr>
        <w:t>.</w:t>
      </w:r>
      <w:r>
        <w:rPr>
          <w:rFonts w:hint="eastAsia" w:ascii="仿宋_GB2312" w:hAnsi="仿宋_GB2312" w:eastAsia="仿宋_GB2312" w:cs="仿宋_GB2312"/>
          <w:b w:val="0"/>
          <w:bCs/>
          <w:color w:val="000000"/>
          <w:kern w:val="2"/>
          <w:sz w:val="32"/>
          <w:szCs w:val="32"/>
          <w:lang w:val="en-US" w:eastAsia="zh-CN"/>
        </w:rPr>
        <w:t>住房保障</w:t>
      </w:r>
      <w:r>
        <w:rPr>
          <w:rFonts w:hint="eastAsia" w:ascii="仿宋_GB2312" w:hAnsi="仿宋_GB2312" w:eastAsia="仿宋_GB2312" w:cs="仿宋_GB2312"/>
          <w:b w:val="0"/>
          <w:bCs/>
          <w:color w:val="000000"/>
          <w:kern w:val="2"/>
          <w:sz w:val="32"/>
          <w:szCs w:val="32"/>
          <w:lang w:val="en-US"/>
        </w:rPr>
        <w:t>支出（类）</w:t>
      </w:r>
      <w:r>
        <w:rPr>
          <w:rFonts w:hint="eastAsia" w:ascii="仿宋_GB2312" w:hAnsi="仿宋_GB2312" w:eastAsia="仿宋_GB2312" w:cs="仿宋_GB2312"/>
          <w:b w:val="0"/>
          <w:bCs/>
          <w:color w:val="000000"/>
          <w:kern w:val="2"/>
          <w:sz w:val="32"/>
          <w:szCs w:val="32"/>
          <w:lang w:val="en-US" w:eastAsia="zh-CN"/>
        </w:rPr>
        <w:t>住房改革支出</w:t>
      </w:r>
      <w:r>
        <w:rPr>
          <w:rFonts w:hint="eastAsia" w:ascii="仿宋_GB2312" w:hAnsi="仿宋_GB2312" w:eastAsia="仿宋_GB2312" w:cs="仿宋_GB2312"/>
          <w:b w:val="0"/>
          <w:bCs/>
          <w:color w:val="000000"/>
          <w:kern w:val="2"/>
          <w:sz w:val="32"/>
          <w:szCs w:val="32"/>
          <w:lang w:val="en-US"/>
        </w:rPr>
        <w:t>（款）</w:t>
      </w:r>
      <w:r>
        <w:rPr>
          <w:rFonts w:hint="eastAsia" w:ascii="仿宋_GB2312" w:hAnsi="仿宋_GB2312" w:eastAsia="仿宋_GB2312" w:cs="仿宋_GB2312"/>
          <w:b w:val="0"/>
          <w:bCs/>
          <w:color w:val="000000"/>
          <w:kern w:val="2"/>
          <w:sz w:val="32"/>
          <w:szCs w:val="32"/>
          <w:lang w:val="en-US" w:eastAsia="zh-CN"/>
        </w:rPr>
        <w:t>住房公积金</w:t>
      </w:r>
      <w:r>
        <w:rPr>
          <w:rFonts w:hint="eastAsia" w:ascii="仿宋_GB2312" w:hAnsi="仿宋_GB2312" w:eastAsia="仿宋_GB2312" w:cs="仿宋_GB2312"/>
          <w:b w:val="0"/>
          <w:bCs/>
          <w:color w:val="000000"/>
          <w:kern w:val="2"/>
          <w:sz w:val="32"/>
          <w:szCs w:val="32"/>
          <w:lang w:val="en-US"/>
        </w:rPr>
        <w:t>（项）:</w:t>
      </w:r>
      <w:r>
        <w:rPr>
          <w:rFonts w:hint="eastAsia" w:ascii="仿宋_GB2312" w:hAnsi="仿宋_GB2312" w:eastAsia="仿宋_GB2312" w:cs="仿宋_GB2312"/>
          <w:b w:val="0"/>
          <w:bCs/>
          <w:color w:val="auto"/>
          <w:kern w:val="2"/>
          <w:sz w:val="32"/>
          <w:szCs w:val="32"/>
          <w:lang w:val="en-US"/>
        </w:rPr>
        <w:t>支出决算为</w:t>
      </w:r>
      <w:r>
        <w:rPr>
          <w:rFonts w:hint="eastAsia" w:ascii="仿宋_GB2312" w:hAnsi="仿宋_GB2312" w:eastAsia="仿宋_GB2312" w:cs="仿宋_GB2312"/>
          <w:b w:val="0"/>
          <w:bCs/>
          <w:color w:val="auto"/>
          <w:kern w:val="2"/>
          <w:sz w:val="32"/>
          <w:szCs w:val="32"/>
          <w:lang w:val="en-US" w:eastAsia="zh-CN"/>
        </w:rPr>
        <w:t>59.56</w:t>
      </w:r>
      <w:r>
        <w:rPr>
          <w:rFonts w:hint="eastAsia" w:ascii="仿宋_GB2312" w:hAnsi="仿宋_GB2312" w:eastAsia="仿宋_GB2312" w:cs="仿宋_GB2312"/>
          <w:b w:val="0"/>
          <w:bCs/>
          <w:color w:val="auto"/>
          <w:kern w:val="2"/>
          <w:sz w:val="32"/>
          <w:szCs w:val="32"/>
          <w:lang w:val="en-US"/>
        </w:rPr>
        <w:t>万元，完成预算</w:t>
      </w:r>
      <w:r>
        <w:rPr>
          <w:rFonts w:hint="eastAsia" w:ascii="仿宋_GB2312" w:hAnsi="仿宋_GB2312" w:eastAsia="仿宋_GB2312" w:cs="仿宋_GB2312"/>
          <w:b w:val="0"/>
          <w:bCs/>
          <w:color w:val="auto"/>
          <w:kern w:val="2"/>
          <w:sz w:val="32"/>
          <w:szCs w:val="32"/>
          <w:lang w:val="en-US" w:eastAsia="zh-CN"/>
        </w:rPr>
        <w:t>100</w:t>
      </w:r>
      <w:r>
        <w:rPr>
          <w:rFonts w:hint="eastAsia" w:ascii="仿宋_GB2312" w:hAnsi="仿宋_GB2312" w:eastAsia="仿宋_GB2312" w:cs="仿宋_GB2312"/>
          <w:b w:val="0"/>
          <w:bCs/>
          <w:color w:val="auto"/>
          <w:kern w:val="2"/>
          <w:sz w:val="32"/>
          <w:szCs w:val="32"/>
          <w:lang w:val="en-US"/>
        </w:rPr>
        <w:t>%，决算数等于预算数。</w:t>
      </w:r>
    </w:p>
    <w:p w14:paraId="75C827A7">
      <w:pPr>
        <w:spacing w:beforeLines="0" w:afterLines="0" w:line="600" w:lineRule="exact"/>
        <w:jc w:val="both"/>
        <w:rPr>
          <w:rFonts w:hint="eastAsia" w:ascii="仿宋_GB2312" w:hAnsi="仿宋_GB2312" w:eastAsia="仿宋_GB2312" w:cs="仿宋_GB2312"/>
          <w:b w:val="0"/>
          <w:bCs/>
          <w:color w:val="auto"/>
          <w:kern w:val="2"/>
          <w:sz w:val="32"/>
          <w:szCs w:val="32"/>
          <w:lang w:val="en-US"/>
        </w:rPr>
      </w:pPr>
      <w:r>
        <w:rPr>
          <w:rFonts w:hint="eastAsia" w:ascii="仿宋_GB2312" w:hAnsi="仿宋_GB2312" w:eastAsia="仿宋_GB2312" w:cs="仿宋_GB2312"/>
          <w:b w:val="0"/>
          <w:bCs/>
          <w:color w:val="auto"/>
          <w:kern w:val="2"/>
          <w:sz w:val="32"/>
          <w:szCs w:val="32"/>
          <w:lang w:val="en-US"/>
        </w:rPr>
        <w:t>（注：数据来源于财决01-1表和财决08表，仅罗列本部门涉及的全部功能分类科目，至项级。上述“预算”口径为全年预算数。增减变动原因为决算数&lt;项级&gt;和全年预算数&lt;项级&gt;比较，与预算数持平可以不写原因。）</w:t>
      </w:r>
    </w:p>
    <w:bookmarkEnd w:id="27"/>
    <w:bookmarkEnd w:id="28"/>
    <w:p w14:paraId="2C6F400A">
      <w:pPr>
        <w:keepNext/>
        <w:keepLines/>
        <w:tabs>
          <w:tab w:val="right" w:pos="8306"/>
        </w:tabs>
        <w:spacing w:beforeLines="0" w:afterLines="0" w:line="576" w:lineRule="exact"/>
        <w:ind w:firstLine="640"/>
        <w:jc w:val="both"/>
        <w:rPr>
          <w:rFonts w:hint="eastAsia" w:ascii="黑体" w:hAnsi="黑体" w:eastAsia="黑体" w:cs="黑体"/>
          <w:b w:val="0"/>
          <w:bCs/>
          <w:color w:val="auto"/>
          <w:kern w:val="2"/>
          <w:sz w:val="32"/>
          <w:szCs w:val="32"/>
          <w:lang w:val="zh-CN"/>
        </w:rPr>
      </w:pPr>
      <w:bookmarkStart w:id="29" w:name="_Toc15377215"/>
      <w:bookmarkStart w:id="30" w:name="_Toc15396609"/>
      <w:r>
        <w:rPr>
          <w:rFonts w:hint="eastAsia" w:ascii="黑体" w:hAnsi="黑体" w:eastAsia="黑体" w:cs="黑体"/>
          <w:b w:val="0"/>
          <w:bCs/>
          <w:color w:val="000000"/>
          <w:kern w:val="2"/>
          <w:sz w:val="32"/>
          <w:szCs w:val="32"/>
          <w:lang w:val="zh-CN"/>
        </w:rPr>
        <w:t>六、一</w:t>
      </w:r>
      <w:r>
        <w:rPr>
          <w:rFonts w:hint="eastAsia" w:ascii="黑体" w:hAnsi="黑体" w:eastAsia="黑体" w:cs="黑体"/>
          <w:b w:val="0"/>
          <w:bCs/>
          <w:color w:val="auto"/>
          <w:kern w:val="2"/>
          <w:sz w:val="32"/>
          <w:szCs w:val="32"/>
          <w:lang w:val="zh-CN"/>
        </w:rPr>
        <w:t>般公共预算财政拨款基本支出决算情况说明</w:t>
      </w:r>
      <w:r>
        <w:rPr>
          <w:rFonts w:hint="eastAsia" w:ascii="黑体" w:hAnsi="黑体" w:eastAsia="黑体" w:cs="黑体"/>
          <w:b w:val="0"/>
          <w:bCs/>
          <w:color w:val="auto"/>
          <w:kern w:val="2"/>
          <w:sz w:val="32"/>
          <w:szCs w:val="32"/>
          <w:lang w:val="zh-CN"/>
        </w:rPr>
        <w:tab/>
      </w:r>
    </w:p>
    <w:p w14:paraId="0DC081BE">
      <w:pPr>
        <w:spacing w:beforeLines="0" w:afterLines="0" w:line="576" w:lineRule="exact"/>
        <w:ind w:firstLine="640"/>
        <w:jc w:val="both"/>
        <w:rPr>
          <w:rFonts w:hint="eastAsia" w:ascii="仿宋_GB2312" w:hAnsi="仿宋_GB2312" w:eastAsia="仿宋_GB2312" w:cs="仿宋_GB2312"/>
          <w:b w:val="0"/>
          <w:bCs/>
          <w:color w:val="000000"/>
          <w:kern w:val="2"/>
          <w:sz w:val="32"/>
          <w:szCs w:val="32"/>
          <w:lang w:val="zh-CN"/>
        </w:rPr>
      </w:pPr>
      <w:r>
        <w:rPr>
          <w:rFonts w:hint="eastAsia" w:ascii="仿宋_GB2312" w:hAnsi="仿宋_GB2312" w:eastAsia="仿宋_GB2312" w:cs="仿宋_GB2312"/>
          <w:b w:val="0"/>
          <w:bCs/>
          <w:color w:val="000000"/>
          <w:kern w:val="2"/>
          <w:sz w:val="32"/>
          <w:szCs w:val="32"/>
          <w:lang w:val="zh-CN"/>
        </w:rPr>
        <w:t>2022年一般公共预算财政拨款基本支出825.74万元，其中：</w:t>
      </w:r>
    </w:p>
    <w:p w14:paraId="000F6435">
      <w:pPr>
        <w:spacing w:beforeLines="0" w:afterLines="0" w:line="576" w:lineRule="exact"/>
        <w:ind w:firstLine="643"/>
        <w:jc w:val="both"/>
        <w:rPr>
          <w:rFonts w:hint="eastAsia" w:ascii="仿宋_GB2312" w:hAnsi="仿宋_GB2312" w:eastAsia="仿宋_GB2312" w:cs="仿宋_GB2312"/>
          <w:b w:val="0"/>
          <w:bCs/>
          <w:color w:val="000000"/>
          <w:kern w:val="2"/>
          <w:sz w:val="32"/>
          <w:szCs w:val="32"/>
          <w:lang w:val="zh-CN"/>
        </w:rPr>
      </w:pPr>
      <w:r>
        <w:rPr>
          <w:rFonts w:hint="eastAsia" w:ascii="仿宋_GB2312" w:hAnsi="仿宋_GB2312" w:eastAsia="仿宋_GB2312" w:cs="仿宋_GB2312"/>
          <w:b w:val="0"/>
          <w:bCs/>
          <w:color w:val="000000"/>
          <w:kern w:val="2"/>
          <w:sz w:val="32"/>
          <w:szCs w:val="32"/>
          <w:lang w:val="zh-CN"/>
        </w:rPr>
        <w:t>人员经费687.8</w:t>
      </w:r>
      <w:r>
        <w:rPr>
          <w:rFonts w:hint="eastAsia" w:ascii="仿宋_GB2312" w:hAnsi="仿宋_GB2312" w:eastAsia="仿宋_GB2312" w:cs="仿宋_GB2312"/>
          <w:b w:val="0"/>
          <w:bCs/>
          <w:color w:val="000000"/>
          <w:kern w:val="2"/>
          <w:sz w:val="32"/>
          <w:szCs w:val="32"/>
          <w:lang w:val="en-US" w:eastAsia="zh-CN"/>
        </w:rPr>
        <w:t>3</w:t>
      </w:r>
      <w:r>
        <w:rPr>
          <w:rFonts w:hint="eastAsia" w:ascii="仿宋_GB2312" w:hAnsi="仿宋_GB2312" w:eastAsia="仿宋_GB2312" w:cs="仿宋_GB2312"/>
          <w:b w:val="0"/>
          <w:bCs/>
          <w:color w:val="000000"/>
          <w:kern w:val="2"/>
          <w:sz w:val="32"/>
          <w:szCs w:val="32"/>
          <w:lang w:val="zh-CN"/>
        </w:rPr>
        <w:t>万元，主要包括：</w:t>
      </w:r>
      <w:r>
        <w:rPr>
          <w:rFonts w:hint="eastAsia" w:ascii="仿宋_GB2312" w:hAnsi="仿宋_GB2312" w:eastAsia="仿宋_GB2312" w:cs="仿宋_GB2312"/>
          <w:b w:val="0"/>
          <w:bCs/>
          <w:color w:val="auto"/>
          <w:kern w:val="2"/>
          <w:sz w:val="32"/>
          <w:szCs w:val="32"/>
          <w:lang w:val="en-US"/>
        </w:rPr>
        <w:t>基本工资、津贴补贴、奖金、绩效工资、机关事业单位基本养老保险缴费、职业年金缴费、</w:t>
      </w:r>
      <w:r>
        <w:rPr>
          <w:rFonts w:hint="eastAsia" w:ascii="仿宋_GB2312" w:hAnsi="仿宋_GB2312" w:eastAsia="仿宋_GB2312" w:cs="仿宋_GB2312"/>
          <w:b w:val="0"/>
          <w:bCs/>
          <w:color w:val="auto"/>
          <w:kern w:val="2"/>
          <w:sz w:val="32"/>
          <w:szCs w:val="32"/>
          <w:lang w:val="en-US" w:eastAsia="zh-CN"/>
        </w:rPr>
        <w:t>职工基本医疗保险缴费、公务员医疗补助缴费、</w:t>
      </w:r>
      <w:r>
        <w:rPr>
          <w:rFonts w:hint="eastAsia" w:ascii="仿宋_GB2312" w:hAnsi="仿宋_GB2312" w:eastAsia="仿宋_GB2312" w:cs="仿宋_GB2312"/>
          <w:b w:val="0"/>
          <w:bCs/>
          <w:color w:val="auto"/>
          <w:kern w:val="2"/>
          <w:sz w:val="32"/>
          <w:szCs w:val="32"/>
          <w:lang w:val="en-US"/>
        </w:rPr>
        <w:t>其他社会保障缴费、</w:t>
      </w:r>
      <w:r>
        <w:rPr>
          <w:rFonts w:hint="eastAsia" w:ascii="仿宋_GB2312" w:hAnsi="仿宋_GB2312" w:eastAsia="仿宋_GB2312" w:cs="仿宋_GB2312"/>
          <w:b w:val="0"/>
          <w:bCs/>
          <w:color w:val="auto"/>
          <w:kern w:val="2"/>
          <w:sz w:val="32"/>
          <w:szCs w:val="32"/>
          <w:lang w:val="en-US" w:eastAsia="zh-CN"/>
        </w:rPr>
        <w:t>住房公积金、</w:t>
      </w:r>
      <w:r>
        <w:rPr>
          <w:rFonts w:hint="eastAsia" w:ascii="仿宋_GB2312" w:hAnsi="仿宋_GB2312" w:eastAsia="仿宋_GB2312" w:cs="仿宋_GB2312"/>
          <w:b w:val="0"/>
          <w:bCs/>
          <w:color w:val="auto"/>
          <w:kern w:val="2"/>
          <w:sz w:val="32"/>
          <w:szCs w:val="32"/>
          <w:lang w:val="en-US"/>
        </w:rPr>
        <w:t>其他工资福利支出、生活补助、奖励金等</w:t>
      </w:r>
      <w:r>
        <w:rPr>
          <w:rFonts w:hint="eastAsia" w:ascii="仿宋_GB2312" w:hAnsi="仿宋_GB2312" w:eastAsia="仿宋_GB2312" w:cs="仿宋_GB2312"/>
          <w:b w:val="0"/>
          <w:bCs/>
          <w:color w:val="000000"/>
          <w:kern w:val="2"/>
          <w:sz w:val="32"/>
          <w:szCs w:val="32"/>
          <w:lang w:val="zh-CN"/>
        </w:rPr>
        <w:t>。</w:t>
      </w:r>
    </w:p>
    <w:p w14:paraId="2336A6AA">
      <w:pPr>
        <w:spacing w:beforeLines="0" w:afterLines="0" w:line="576" w:lineRule="exact"/>
        <w:ind w:firstLine="643"/>
        <w:jc w:val="both"/>
        <w:rPr>
          <w:rFonts w:hint="eastAsia" w:ascii="仿宋_GB2312" w:hAnsi="仿宋_GB2312" w:eastAsia="仿宋_GB2312" w:cs="仿宋_GB2312"/>
          <w:b w:val="0"/>
          <w:bCs/>
          <w:color w:val="000000"/>
          <w:kern w:val="2"/>
          <w:sz w:val="32"/>
          <w:szCs w:val="32"/>
          <w:lang w:val="zh-CN"/>
        </w:rPr>
      </w:pPr>
      <w:r>
        <w:rPr>
          <w:rFonts w:hint="eastAsia" w:ascii="仿宋_GB2312" w:hAnsi="仿宋_GB2312" w:eastAsia="仿宋_GB2312" w:cs="仿宋_GB2312"/>
          <w:b w:val="0"/>
          <w:bCs/>
          <w:color w:val="000000"/>
          <w:kern w:val="2"/>
          <w:sz w:val="32"/>
          <w:szCs w:val="32"/>
          <w:lang w:val="zh-CN"/>
        </w:rPr>
        <w:t>公用经费137.9</w:t>
      </w:r>
      <w:r>
        <w:rPr>
          <w:rFonts w:hint="eastAsia" w:ascii="仿宋_GB2312" w:hAnsi="仿宋_GB2312" w:eastAsia="仿宋_GB2312" w:cs="仿宋_GB2312"/>
          <w:b w:val="0"/>
          <w:bCs/>
          <w:color w:val="000000"/>
          <w:kern w:val="2"/>
          <w:sz w:val="32"/>
          <w:szCs w:val="32"/>
          <w:lang w:val="en-US" w:eastAsia="zh-CN"/>
        </w:rPr>
        <w:t>1</w:t>
      </w:r>
      <w:r>
        <w:rPr>
          <w:rFonts w:hint="eastAsia" w:ascii="仿宋_GB2312" w:hAnsi="仿宋_GB2312" w:eastAsia="仿宋_GB2312" w:cs="仿宋_GB2312"/>
          <w:b w:val="0"/>
          <w:bCs/>
          <w:color w:val="000000"/>
          <w:kern w:val="2"/>
          <w:sz w:val="32"/>
          <w:szCs w:val="32"/>
          <w:lang w:val="zh-CN"/>
        </w:rPr>
        <w:t>万元，主要包括：</w:t>
      </w:r>
      <w:r>
        <w:rPr>
          <w:rFonts w:hint="eastAsia" w:ascii="仿宋_GB2312" w:hAnsi="仿宋_GB2312" w:eastAsia="仿宋_GB2312" w:cs="仿宋_GB2312"/>
          <w:b w:val="0"/>
          <w:bCs/>
          <w:color w:val="auto"/>
          <w:kern w:val="2"/>
          <w:sz w:val="32"/>
          <w:szCs w:val="32"/>
          <w:lang w:val="en-US"/>
        </w:rPr>
        <w:t>办公费、印刷费、水费、电费、邮电费、差旅费、维修（护）费、会议费、培训费、公务接待费、劳务费、工会经费、公务用车运行维护费、其他交通费、其他商品和服务支出、办公设备购置、</w:t>
      </w:r>
      <w:r>
        <w:rPr>
          <w:rFonts w:hint="eastAsia" w:ascii="仿宋_GB2312" w:hAnsi="仿宋_GB2312" w:eastAsia="仿宋_GB2312" w:cs="仿宋_GB2312"/>
          <w:b w:val="0"/>
          <w:bCs/>
          <w:color w:val="auto"/>
          <w:kern w:val="2"/>
          <w:sz w:val="32"/>
          <w:szCs w:val="32"/>
          <w:lang w:val="en-US" w:eastAsia="zh-CN"/>
        </w:rPr>
        <w:t>基础设施建设、大型修缮</w:t>
      </w:r>
      <w:r>
        <w:rPr>
          <w:rFonts w:hint="eastAsia" w:ascii="仿宋_GB2312" w:hAnsi="仿宋_GB2312" w:eastAsia="仿宋_GB2312" w:cs="仿宋_GB2312"/>
          <w:b w:val="0"/>
          <w:bCs/>
          <w:color w:val="auto"/>
          <w:kern w:val="2"/>
          <w:sz w:val="32"/>
          <w:szCs w:val="32"/>
          <w:lang w:val="en-US"/>
        </w:rPr>
        <w:t>等</w:t>
      </w:r>
      <w:r>
        <w:rPr>
          <w:rFonts w:hint="eastAsia" w:ascii="仿宋_GB2312" w:hAnsi="仿宋_GB2312" w:eastAsia="仿宋_GB2312" w:cs="仿宋_GB2312"/>
          <w:b w:val="0"/>
          <w:bCs/>
          <w:color w:val="000000"/>
          <w:kern w:val="2"/>
          <w:sz w:val="32"/>
          <w:szCs w:val="32"/>
          <w:lang w:val="zh-CN"/>
        </w:rPr>
        <w:t>。</w:t>
      </w:r>
    </w:p>
    <w:p w14:paraId="5BAB2ECD">
      <w:pPr>
        <w:spacing w:beforeLines="0" w:afterLines="0" w:line="600" w:lineRule="exact"/>
        <w:ind w:firstLine="645"/>
        <w:jc w:val="both"/>
        <w:rPr>
          <w:rFonts w:hint="eastAsia" w:ascii="仿宋_GB2312" w:hAnsi="仿宋_GB2312" w:eastAsia="仿宋_GB2312" w:cs="仿宋_GB2312"/>
          <w:b w:val="0"/>
          <w:bCs/>
          <w:color w:val="auto"/>
          <w:kern w:val="2"/>
          <w:sz w:val="32"/>
          <w:szCs w:val="32"/>
          <w:lang w:val="en-US"/>
        </w:rPr>
      </w:pPr>
      <w:r>
        <w:rPr>
          <w:rFonts w:hint="eastAsia" w:ascii="仿宋_GB2312" w:hAnsi="仿宋_GB2312" w:eastAsia="仿宋_GB2312" w:cs="仿宋_GB2312"/>
          <w:b w:val="0"/>
          <w:bCs/>
          <w:color w:val="auto"/>
          <w:kern w:val="2"/>
          <w:sz w:val="32"/>
          <w:szCs w:val="32"/>
          <w:lang w:val="en-US"/>
        </w:rPr>
        <w:t>（注：数据来源于财决07表和财决08-1表，仅罗列本部门实际支出涉及的经济分类科目。）</w:t>
      </w:r>
    </w:p>
    <w:p w14:paraId="03CC6BD9">
      <w:pPr>
        <w:keepNext/>
        <w:keepLines/>
        <w:spacing w:beforeLines="0" w:afterLines="0" w:line="576" w:lineRule="exact"/>
        <w:ind w:firstLine="640"/>
        <w:jc w:val="both"/>
        <w:rPr>
          <w:rFonts w:hint="eastAsia" w:ascii="黑体" w:hAnsi="黑体" w:eastAsia="黑体"/>
          <w:color w:val="auto"/>
          <w:kern w:val="2"/>
          <w:sz w:val="32"/>
          <w:lang w:val="zh-CN"/>
        </w:rPr>
      </w:pPr>
      <w:r>
        <w:rPr>
          <w:rFonts w:hint="eastAsia" w:ascii="黑体" w:hAnsi="黑体" w:eastAsia="黑体"/>
          <w:color w:val="000000"/>
          <w:kern w:val="2"/>
          <w:sz w:val="32"/>
          <w:lang w:val="zh-CN"/>
        </w:rPr>
        <w:t>七、</w:t>
      </w:r>
      <w:r>
        <w:rPr>
          <w:rFonts w:hint="eastAsia" w:ascii="黑体" w:hAnsi="黑体" w:eastAsia="黑体"/>
          <w:b/>
          <w:color w:val="auto"/>
          <w:kern w:val="2"/>
          <w:sz w:val="32"/>
          <w:lang w:val="zh-CN"/>
        </w:rPr>
        <w:t>“</w:t>
      </w:r>
      <w:r>
        <w:rPr>
          <w:rFonts w:hint="eastAsia" w:ascii="黑体" w:hAnsi="黑体" w:eastAsia="黑体"/>
          <w:color w:val="auto"/>
          <w:kern w:val="2"/>
          <w:sz w:val="32"/>
          <w:lang w:val="zh-CN"/>
        </w:rPr>
        <w:t>三公”经费财政拨款支出决算情况说明</w:t>
      </w:r>
    </w:p>
    <w:p w14:paraId="69735788">
      <w:pPr>
        <w:keepNext/>
        <w:keepLines/>
        <w:spacing w:beforeLines="0" w:afterLines="0" w:line="576" w:lineRule="exact"/>
        <w:ind w:firstLine="643"/>
        <w:jc w:val="both"/>
        <w:rPr>
          <w:rFonts w:hint="eastAsia" w:ascii="仿宋_GB2312" w:hAnsi="仿宋_GB2312" w:eastAsia="仿宋_GB2312"/>
          <w:b/>
          <w:bCs w:val="0"/>
          <w:color w:val="000000"/>
          <w:kern w:val="2"/>
          <w:sz w:val="32"/>
          <w:lang w:val="zh-CN"/>
        </w:rPr>
      </w:pPr>
      <w:r>
        <w:rPr>
          <w:rFonts w:hint="eastAsia" w:ascii="仿宋_GB2312" w:hAnsi="仿宋_GB2312" w:eastAsia="仿宋_GB2312"/>
          <w:b/>
          <w:bCs w:val="0"/>
          <w:color w:val="000000"/>
          <w:kern w:val="2"/>
          <w:sz w:val="32"/>
          <w:lang w:val="zh-CN"/>
        </w:rPr>
        <w:t>（一）“三公”经费财政拨款支出决算总体情况说明</w:t>
      </w:r>
    </w:p>
    <w:p w14:paraId="12B05579">
      <w:pPr>
        <w:keepNext/>
        <w:keepLines/>
        <w:spacing w:beforeLines="0" w:afterLines="0" w:line="576" w:lineRule="exact"/>
        <w:ind w:firstLine="640"/>
        <w:jc w:val="both"/>
        <w:rPr>
          <w:rFonts w:hint="eastAsia" w:ascii="仿宋_GB2312" w:hAnsi="仿宋_GB2312" w:eastAsia="仿宋_GB2312" w:cs="仿宋_GB2312"/>
          <w:color w:val="000000"/>
          <w:kern w:val="2"/>
          <w:sz w:val="32"/>
          <w:lang w:val="zh-CN"/>
        </w:rPr>
      </w:pPr>
      <w:r>
        <w:rPr>
          <w:rFonts w:hint="eastAsia" w:ascii="仿宋_GB2312" w:hAnsi="仿宋_GB2312" w:eastAsia="仿宋_GB2312" w:cs="仿宋_GB2312"/>
          <w:color w:val="000000"/>
          <w:kern w:val="2"/>
          <w:sz w:val="32"/>
          <w:lang w:val="zh-CN"/>
        </w:rPr>
        <w:t>2022年“三公”经费财政拨款支出决算为9.12万元，完成预算</w:t>
      </w:r>
      <w:r>
        <w:rPr>
          <w:rFonts w:hint="eastAsia" w:ascii="仿宋_GB2312" w:hAnsi="仿宋_GB2312" w:eastAsia="仿宋_GB2312" w:cs="仿宋_GB2312"/>
          <w:color w:val="000000"/>
          <w:kern w:val="2"/>
          <w:sz w:val="32"/>
          <w:lang w:val="en-US" w:eastAsia="zh-CN"/>
        </w:rPr>
        <w:t>100</w:t>
      </w:r>
      <w:r>
        <w:rPr>
          <w:rFonts w:hint="eastAsia" w:ascii="仿宋_GB2312" w:hAnsi="仿宋_GB2312" w:eastAsia="仿宋_GB2312" w:cs="仿宋_GB2312"/>
          <w:color w:val="000000"/>
          <w:kern w:val="2"/>
          <w:sz w:val="32"/>
          <w:lang w:val="zh-CN"/>
        </w:rPr>
        <w:t>%；较上年减少-7.91万元，下降-46.4%。决算数等于预算数。</w:t>
      </w:r>
    </w:p>
    <w:p w14:paraId="5521B4DE">
      <w:pPr>
        <w:spacing w:beforeLines="0" w:afterLines="0" w:line="600" w:lineRule="exact"/>
        <w:ind w:firstLine="640"/>
        <w:jc w:val="both"/>
        <w:rPr>
          <w:rFonts w:hint="eastAsia" w:ascii="仿宋_GB2312" w:hAnsi="仿宋_GB2312" w:eastAsia="仿宋_GB2312" w:cs="仿宋_GB2312"/>
          <w:b/>
          <w:color w:val="auto"/>
          <w:kern w:val="2"/>
          <w:sz w:val="32"/>
          <w:lang w:val="en-US"/>
        </w:rPr>
      </w:pPr>
      <w:r>
        <w:rPr>
          <w:rFonts w:hint="eastAsia" w:ascii="仿宋_GB2312" w:hAnsi="仿宋_GB2312" w:eastAsia="仿宋_GB2312" w:cs="仿宋_GB2312"/>
          <w:b/>
          <w:color w:val="auto"/>
          <w:kern w:val="2"/>
          <w:sz w:val="32"/>
          <w:lang w:val="en-US"/>
        </w:rPr>
        <w:t>（注：上述“预算”口径为全年预算数，包括一般公共预算和政府性基金预算财政拨款支出决算情况。）</w:t>
      </w:r>
    </w:p>
    <w:p w14:paraId="724381B6">
      <w:pPr>
        <w:keepNext/>
        <w:keepLines/>
        <w:spacing w:beforeLines="0" w:afterLines="0" w:line="576" w:lineRule="exact"/>
        <w:ind w:firstLine="643"/>
        <w:jc w:val="both"/>
        <w:rPr>
          <w:rFonts w:hint="eastAsia" w:ascii="仿宋_GB2312" w:hAnsi="仿宋_GB2312" w:eastAsia="仿宋_GB2312"/>
          <w:b/>
          <w:color w:val="000000"/>
          <w:kern w:val="2"/>
          <w:sz w:val="32"/>
          <w:lang w:val="zh-CN"/>
        </w:rPr>
      </w:pPr>
      <w:r>
        <w:rPr>
          <w:rFonts w:hint="eastAsia" w:ascii="仿宋_GB2312" w:hAnsi="仿宋_GB2312" w:eastAsia="仿宋_GB2312"/>
          <w:b/>
          <w:color w:val="000000"/>
          <w:kern w:val="2"/>
          <w:sz w:val="32"/>
          <w:lang w:val="zh-CN"/>
        </w:rPr>
        <w:t>（二）“三公”经费财政拨款支出决算具体情况说明</w:t>
      </w:r>
    </w:p>
    <w:p w14:paraId="57E7E6B1">
      <w:pPr>
        <w:keepNext/>
        <w:keepLines/>
        <w:spacing w:beforeLines="0" w:afterLines="0" w:line="576" w:lineRule="exact"/>
        <w:ind w:firstLine="640"/>
        <w:jc w:val="both"/>
        <w:rPr>
          <w:rFonts w:hint="eastAsia" w:ascii="仿宋_GB2312" w:hAnsi="仿宋_GB2312" w:eastAsia="仿宋_GB2312" w:cs="仿宋_GB2312"/>
          <w:color w:val="000000"/>
          <w:kern w:val="2"/>
          <w:sz w:val="32"/>
          <w:lang w:val="zh-CN"/>
        </w:rPr>
      </w:pPr>
      <w:r>
        <w:rPr>
          <w:rFonts w:hint="eastAsia" w:ascii="仿宋_GB2312" w:hAnsi="仿宋_GB2312" w:eastAsia="仿宋_GB2312" w:cs="仿宋_GB2312"/>
          <w:color w:val="000000"/>
          <w:kern w:val="2"/>
          <w:sz w:val="32"/>
          <w:lang w:val="zh-CN"/>
        </w:rPr>
        <w:t>2022年“三公”经费财政拨款支出决算中，因公出国（境）费支出决算0万元，占0%；公务用车购置及运行维护费支出决算8.95万元，占98.1%；公务接待费支出决算0.17万元，占1.9%。具体情况如下：</w:t>
      </w:r>
    </w:p>
    <w:p w14:paraId="713FDD29">
      <w:pPr>
        <w:spacing w:beforeLines="0" w:afterLines="0" w:line="600" w:lineRule="exact"/>
        <w:ind w:firstLine="640"/>
        <w:jc w:val="both"/>
        <w:rPr>
          <w:rFonts w:hint="eastAsia" w:ascii="仿宋_GB2312" w:hAnsi="仿宋_GB2312" w:eastAsia="仿宋_GB2312" w:cs="仿宋_GB2312"/>
          <w:color w:val="auto"/>
          <w:kern w:val="2"/>
          <w:sz w:val="32"/>
          <w:lang w:val="en-US"/>
        </w:rPr>
      </w:pPr>
      <w:r>
        <w:rPr>
          <w:rFonts w:hint="eastAsia" w:ascii="仿宋_GB2312" w:hAnsi="仿宋_GB2312" w:eastAsia="仿宋_GB2312" w:cs="仿宋_GB2312"/>
          <w:color w:val="auto"/>
          <w:kern w:val="2"/>
          <w:sz w:val="32"/>
          <w:lang w:val="en-US"/>
        </w:rPr>
        <w:t>（图7：“三公”经费财政拨款支出结构）（饼状图）</w:t>
      </w:r>
    </w:p>
    <w:bookmarkEnd w:id="29"/>
    <w:bookmarkEnd w:id="30"/>
    <w:p w14:paraId="40F464DF">
      <w:pPr>
        <w:pStyle w:val="2"/>
        <w:rPr>
          <w:rFonts w:hint="eastAsia" w:ascii="仿宋_GB2312" w:hAnsi="仿宋_GB2312" w:eastAsia="仿宋_GB2312" w:cs="仿宋_GB2312"/>
          <w:color w:val="0000FF"/>
          <w:sz w:val="32"/>
          <w:szCs w:val="32"/>
        </w:rPr>
      </w:pPr>
    </w:p>
    <w:p w14:paraId="2B358445">
      <w:pPr>
        <w:rPr>
          <w:rFonts w:hint="eastAsia" w:ascii="仿宋_GB2312" w:hAnsi="仿宋_GB2312" w:eastAsia="仿宋_GB2312" w:cs="仿宋_GB2312"/>
          <w:color w:val="0000FF"/>
          <w:sz w:val="32"/>
          <w:szCs w:val="32"/>
        </w:rPr>
      </w:pPr>
    </w:p>
    <w:p w14:paraId="6BDD25D5">
      <w:r>
        <w:pict>
          <v:shape id="_x0000_i1031" o:spt="75" type="#_x0000_t75" style="height:231pt;width:366pt;" filled="f" stroked="f" coordsize="21600,21600" o:gfxdata="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">
            <v:path/>
            <v:fill on="f" focussize="0,0"/>
            <v:stroke on="f"/>
            <v:imagedata r:id="rId15" o:title=""/>
            <o:lock v:ext="edit" aspectratio="t"/>
            <w10:wrap type="none"/>
            <w10:anchorlock/>
          </v:shape>
        </w:pict>
      </w:r>
      <w:bookmarkStart w:id="31" w:name="_Toc15396610"/>
      <w:bookmarkStart w:id="32" w:name="_Toc15377218"/>
    </w:p>
    <w:p w14:paraId="1EDF0DEF">
      <w:pPr>
        <w:numPr>
          <w:ilvl w:val="0"/>
          <w:numId w:val="0"/>
        </w:numPr>
        <w:ind w:firstLine="640" w:firstLineChars="200"/>
        <w:rPr>
          <w:rFonts w:hint="eastAsia" w:ascii="仿宋_GB2312" w:hAnsi="仿宋_GB2312" w:eastAsia="仿宋_GB2312"/>
          <w:b w:val="0"/>
          <w:bCs/>
          <w:color w:val="000000"/>
          <w:kern w:val="2"/>
          <w:sz w:val="32"/>
          <w:szCs w:val="32"/>
          <w:lang w:val="zh-CN"/>
        </w:rPr>
      </w:pPr>
      <w:r>
        <w:rPr>
          <w:rFonts w:hint="eastAsia" w:ascii="仿宋_GB2312" w:hAnsi="仿宋_GB2312" w:eastAsia="仿宋_GB2312"/>
          <w:b w:val="0"/>
          <w:bCs/>
          <w:color w:val="000000"/>
          <w:kern w:val="2"/>
          <w:sz w:val="32"/>
          <w:szCs w:val="32"/>
          <w:lang w:val="en-US" w:eastAsia="zh-CN"/>
        </w:rPr>
        <w:t>1.</w:t>
      </w:r>
      <w:r>
        <w:rPr>
          <w:rFonts w:hint="eastAsia" w:ascii="仿宋_GB2312" w:hAnsi="仿宋_GB2312" w:eastAsia="仿宋_GB2312"/>
          <w:b w:val="0"/>
          <w:bCs/>
          <w:color w:val="000000"/>
          <w:kern w:val="2"/>
          <w:sz w:val="32"/>
          <w:szCs w:val="32"/>
          <w:lang w:val="zh-CN"/>
        </w:rPr>
        <w:t>因公出国（境）经费支出0万元，完成预算0%。全年安排因公出国（境）团组0个，出国（境）0人。因公出国（境）支出决算比2021年增加/减少0万元。</w:t>
      </w:r>
    </w:p>
    <w:p w14:paraId="13427B8A">
      <w:pPr>
        <w:numPr>
          <w:ilvl w:val="0"/>
          <w:numId w:val="0"/>
        </w:numPr>
        <w:ind w:leftChars="0" w:firstLine="640" w:firstLineChars="200"/>
        <w:rPr>
          <w:rFonts w:hint="eastAsia" w:ascii="仿宋_GB2312" w:hAnsi="仿宋_GB2312" w:eastAsia="仿宋_GB2312"/>
          <w:b w:val="0"/>
          <w:bCs/>
          <w:color w:val="000000"/>
          <w:kern w:val="2"/>
          <w:sz w:val="32"/>
          <w:szCs w:val="32"/>
          <w:lang w:val="zh-CN"/>
        </w:rPr>
      </w:pPr>
      <w:r>
        <w:rPr>
          <w:rFonts w:hint="eastAsia" w:ascii="仿宋_GB2312" w:hAnsi="仿宋_GB2312" w:eastAsia="仿宋_GB2312"/>
          <w:b w:val="0"/>
          <w:bCs/>
          <w:color w:val="000000"/>
          <w:kern w:val="2"/>
          <w:sz w:val="32"/>
          <w:szCs w:val="32"/>
          <w:lang w:val="en-US" w:eastAsia="zh-CN"/>
        </w:rPr>
        <w:t>2.</w:t>
      </w:r>
      <w:r>
        <w:rPr>
          <w:rFonts w:hint="eastAsia" w:ascii="仿宋_GB2312" w:hAnsi="仿宋_GB2312" w:eastAsia="仿宋_GB2312"/>
          <w:b w:val="0"/>
          <w:bCs/>
          <w:color w:val="000000"/>
          <w:kern w:val="2"/>
          <w:sz w:val="32"/>
          <w:szCs w:val="32"/>
          <w:lang w:val="zh-CN"/>
        </w:rPr>
        <w:t>公务用车购置及运行维护费支出8.95万元，完成预算</w:t>
      </w:r>
      <w:r>
        <w:rPr>
          <w:rFonts w:hint="eastAsia" w:ascii="仿宋_GB2312" w:hAnsi="仿宋_GB2312" w:eastAsia="仿宋_GB2312"/>
          <w:b w:val="0"/>
          <w:bCs/>
          <w:color w:val="000000"/>
          <w:kern w:val="2"/>
          <w:sz w:val="32"/>
          <w:szCs w:val="32"/>
          <w:lang w:val="en-US" w:eastAsia="zh-CN"/>
        </w:rPr>
        <w:t>100</w:t>
      </w:r>
      <w:r>
        <w:rPr>
          <w:rFonts w:hint="eastAsia" w:ascii="仿宋_GB2312" w:hAnsi="仿宋_GB2312" w:eastAsia="仿宋_GB2312"/>
          <w:b w:val="0"/>
          <w:bCs/>
          <w:color w:val="000000"/>
          <w:kern w:val="2"/>
          <w:sz w:val="32"/>
          <w:szCs w:val="32"/>
          <w:lang w:val="zh-CN"/>
        </w:rPr>
        <w:t>%。公务用车购置及运行维护费支出决算比2021年增加/减少-7.96万元，下降-47.1%。主要原因是</w:t>
      </w:r>
      <w:r>
        <w:rPr>
          <w:rFonts w:hint="eastAsia" w:ascii="仿宋_GB2312" w:hAnsi="仿宋_GB2312" w:eastAsia="仿宋_GB2312"/>
          <w:b w:val="0"/>
          <w:bCs/>
          <w:color w:val="000000"/>
          <w:kern w:val="2"/>
          <w:sz w:val="32"/>
          <w:szCs w:val="32"/>
          <w:lang w:val="en-US" w:eastAsia="zh-CN"/>
        </w:rPr>
        <w:t>2021年购置公务车</w:t>
      </w:r>
      <w:r>
        <w:rPr>
          <w:rFonts w:hint="eastAsia" w:ascii="仿宋_GB2312" w:hAnsi="仿宋_GB2312" w:eastAsia="仿宋_GB2312"/>
          <w:b w:val="0"/>
          <w:bCs/>
          <w:color w:val="000000"/>
          <w:kern w:val="2"/>
          <w:sz w:val="32"/>
          <w:szCs w:val="32"/>
          <w:lang w:val="zh-CN"/>
        </w:rPr>
        <w:t>。</w:t>
      </w:r>
    </w:p>
    <w:p w14:paraId="4294E961">
      <w:pPr>
        <w:numPr>
          <w:ilvl w:val="0"/>
          <w:numId w:val="0"/>
        </w:numPr>
        <w:ind w:leftChars="0" w:firstLine="640" w:firstLineChars="200"/>
        <w:rPr>
          <w:rFonts w:hint="eastAsia" w:ascii="仿宋_GB2312" w:hAnsi="仿宋_GB2312" w:eastAsia="仿宋_GB2312"/>
          <w:b w:val="0"/>
          <w:bCs/>
          <w:color w:val="000000"/>
          <w:kern w:val="2"/>
          <w:sz w:val="32"/>
          <w:szCs w:val="32"/>
          <w:lang w:val="zh-CN"/>
        </w:rPr>
      </w:pPr>
      <w:r>
        <w:rPr>
          <w:rFonts w:hint="eastAsia" w:ascii="仿宋_GB2312" w:hAnsi="仿宋_GB2312" w:eastAsia="仿宋_GB2312"/>
          <w:b w:val="0"/>
          <w:bCs/>
          <w:color w:val="000000"/>
          <w:kern w:val="2"/>
          <w:sz w:val="32"/>
          <w:szCs w:val="32"/>
          <w:lang w:val="zh-CN"/>
        </w:rPr>
        <w:t>其中：公务用车购置费支出0万元。全年按规定更新购置公务用车0辆，其中：轿车</w:t>
      </w:r>
      <w:r>
        <w:rPr>
          <w:rFonts w:hint="eastAsia" w:ascii="仿宋_GB2312" w:hAnsi="仿宋_GB2312" w:eastAsia="仿宋_GB2312"/>
          <w:b w:val="0"/>
          <w:bCs/>
          <w:color w:val="000000"/>
          <w:kern w:val="2"/>
          <w:sz w:val="32"/>
          <w:szCs w:val="32"/>
          <w:lang w:val="en-US" w:eastAsia="zh-CN"/>
        </w:rPr>
        <w:t>0</w:t>
      </w:r>
      <w:r>
        <w:rPr>
          <w:rFonts w:hint="eastAsia" w:ascii="仿宋_GB2312" w:hAnsi="仿宋_GB2312" w:eastAsia="仿宋_GB2312"/>
          <w:b w:val="0"/>
          <w:bCs/>
          <w:color w:val="000000"/>
          <w:kern w:val="2"/>
          <w:sz w:val="32"/>
          <w:szCs w:val="32"/>
          <w:lang w:val="zh-CN"/>
        </w:rPr>
        <w:t>辆、金额</w:t>
      </w:r>
      <w:r>
        <w:rPr>
          <w:rFonts w:hint="eastAsia" w:ascii="仿宋_GB2312" w:hAnsi="仿宋_GB2312" w:eastAsia="仿宋_GB2312"/>
          <w:b w:val="0"/>
          <w:bCs/>
          <w:color w:val="000000"/>
          <w:kern w:val="2"/>
          <w:sz w:val="32"/>
          <w:szCs w:val="32"/>
          <w:lang w:val="en-US" w:eastAsia="zh-CN"/>
        </w:rPr>
        <w:t>0</w:t>
      </w:r>
      <w:r>
        <w:rPr>
          <w:rFonts w:hint="eastAsia" w:ascii="仿宋_GB2312" w:hAnsi="仿宋_GB2312" w:eastAsia="仿宋_GB2312"/>
          <w:b w:val="0"/>
          <w:bCs/>
          <w:color w:val="000000"/>
          <w:kern w:val="2"/>
          <w:sz w:val="32"/>
          <w:szCs w:val="32"/>
          <w:lang w:val="zh-CN"/>
        </w:rPr>
        <w:t>万元，越野车</w:t>
      </w:r>
      <w:r>
        <w:rPr>
          <w:rFonts w:hint="eastAsia" w:ascii="仿宋_GB2312" w:hAnsi="仿宋_GB2312" w:eastAsia="仿宋_GB2312"/>
          <w:b w:val="0"/>
          <w:bCs/>
          <w:color w:val="000000"/>
          <w:kern w:val="2"/>
          <w:sz w:val="32"/>
          <w:szCs w:val="32"/>
          <w:lang w:val="en-US" w:eastAsia="zh-CN"/>
        </w:rPr>
        <w:t>0</w:t>
      </w:r>
      <w:r>
        <w:rPr>
          <w:rFonts w:hint="eastAsia" w:ascii="仿宋_GB2312" w:hAnsi="仿宋_GB2312" w:eastAsia="仿宋_GB2312"/>
          <w:b w:val="0"/>
          <w:bCs/>
          <w:color w:val="000000"/>
          <w:kern w:val="2"/>
          <w:sz w:val="32"/>
          <w:szCs w:val="32"/>
          <w:lang w:val="zh-CN"/>
        </w:rPr>
        <w:t>辆、金额</w:t>
      </w:r>
      <w:r>
        <w:rPr>
          <w:rFonts w:hint="eastAsia" w:ascii="仿宋_GB2312" w:hAnsi="仿宋_GB2312" w:eastAsia="仿宋_GB2312"/>
          <w:b w:val="0"/>
          <w:bCs/>
          <w:color w:val="000000"/>
          <w:kern w:val="2"/>
          <w:sz w:val="32"/>
          <w:szCs w:val="32"/>
          <w:lang w:val="en-US" w:eastAsia="zh-CN"/>
        </w:rPr>
        <w:t>0</w:t>
      </w:r>
      <w:r>
        <w:rPr>
          <w:rFonts w:hint="eastAsia" w:ascii="仿宋_GB2312" w:hAnsi="仿宋_GB2312" w:eastAsia="仿宋_GB2312"/>
          <w:b w:val="0"/>
          <w:bCs/>
          <w:color w:val="000000"/>
          <w:kern w:val="2"/>
          <w:sz w:val="32"/>
          <w:szCs w:val="32"/>
          <w:lang w:val="zh-CN"/>
        </w:rPr>
        <w:t>万元，小型载客汽车</w:t>
      </w:r>
      <w:r>
        <w:rPr>
          <w:rFonts w:hint="eastAsia" w:ascii="仿宋_GB2312" w:hAnsi="仿宋_GB2312" w:eastAsia="仿宋_GB2312"/>
          <w:b w:val="0"/>
          <w:bCs/>
          <w:color w:val="000000"/>
          <w:kern w:val="2"/>
          <w:sz w:val="32"/>
          <w:szCs w:val="32"/>
          <w:lang w:val="en-US" w:eastAsia="zh-CN"/>
        </w:rPr>
        <w:t>0</w:t>
      </w:r>
      <w:r>
        <w:rPr>
          <w:rFonts w:hint="eastAsia" w:ascii="仿宋_GB2312" w:hAnsi="仿宋_GB2312" w:eastAsia="仿宋_GB2312"/>
          <w:b w:val="0"/>
          <w:bCs/>
          <w:color w:val="000000"/>
          <w:kern w:val="2"/>
          <w:sz w:val="32"/>
          <w:szCs w:val="32"/>
          <w:lang w:val="zh-CN"/>
        </w:rPr>
        <w:t>辆、金额</w:t>
      </w:r>
      <w:r>
        <w:rPr>
          <w:rFonts w:hint="eastAsia" w:ascii="仿宋_GB2312" w:hAnsi="仿宋_GB2312" w:eastAsia="仿宋_GB2312"/>
          <w:b w:val="0"/>
          <w:bCs/>
          <w:color w:val="000000"/>
          <w:kern w:val="2"/>
          <w:sz w:val="32"/>
          <w:szCs w:val="32"/>
          <w:lang w:val="en-US" w:eastAsia="zh-CN"/>
        </w:rPr>
        <w:t>0</w:t>
      </w:r>
      <w:r>
        <w:rPr>
          <w:rFonts w:hint="eastAsia" w:ascii="仿宋_GB2312" w:hAnsi="仿宋_GB2312" w:eastAsia="仿宋_GB2312"/>
          <w:b w:val="0"/>
          <w:bCs/>
          <w:color w:val="000000"/>
          <w:kern w:val="2"/>
          <w:sz w:val="32"/>
          <w:szCs w:val="32"/>
          <w:lang w:val="zh-CN"/>
        </w:rPr>
        <w:t>万元，大中型载客汽车</w:t>
      </w:r>
      <w:r>
        <w:rPr>
          <w:rFonts w:hint="eastAsia" w:ascii="仿宋_GB2312" w:hAnsi="仿宋_GB2312" w:eastAsia="仿宋_GB2312"/>
          <w:b w:val="0"/>
          <w:bCs/>
          <w:color w:val="000000"/>
          <w:kern w:val="2"/>
          <w:sz w:val="32"/>
          <w:szCs w:val="32"/>
          <w:lang w:val="en-US" w:eastAsia="zh-CN"/>
        </w:rPr>
        <w:t>0</w:t>
      </w:r>
      <w:r>
        <w:rPr>
          <w:rFonts w:hint="eastAsia" w:ascii="仿宋_GB2312" w:hAnsi="仿宋_GB2312" w:eastAsia="仿宋_GB2312"/>
          <w:b w:val="0"/>
          <w:bCs/>
          <w:color w:val="000000"/>
          <w:kern w:val="2"/>
          <w:sz w:val="32"/>
          <w:szCs w:val="32"/>
          <w:lang w:val="zh-CN"/>
        </w:rPr>
        <w:t>辆、金额</w:t>
      </w:r>
      <w:r>
        <w:rPr>
          <w:rFonts w:hint="eastAsia" w:ascii="仿宋_GB2312" w:hAnsi="仿宋_GB2312" w:eastAsia="仿宋_GB2312"/>
          <w:b w:val="0"/>
          <w:bCs/>
          <w:color w:val="000000"/>
          <w:kern w:val="2"/>
          <w:sz w:val="32"/>
          <w:szCs w:val="32"/>
          <w:lang w:val="en-US" w:eastAsia="zh-CN"/>
        </w:rPr>
        <w:t>0</w:t>
      </w:r>
      <w:r>
        <w:rPr>
          <w:rFonts w:hint="eastAsia" w:ascii="仿宋_GB2312" w:hAnsi="仿宋_GB2312" w:eastAsia="仿宋_GB2312"/>
          <w:b w:val="0"/>
          <w:bCs/>
          <w:color w:val="000000"/>
          <w:kern w:val="2"/>
          <w:sz w:val="32"/>
          <w:szCs w:val="32"/>
          <w:lang w:val="zh-CN"/>
        </w:rPr>
        <w:t>万元，其他车型</w:t>
      </w:r>
      <w:r>
        <w:rPr>
          <w:rFonts w:hint="eastAsia" w:ascii="仿宋_GB2312" w:hAnsi="仿宋_GB2312" w:eastAsia="仿宋_GB2312"/>
          <w:b w:val="0"/>
          <w:bCs/>
          <w:color w:val="000000"/>
          <w:kern w:val="2"/>
          <w:sz w:val="32"/>
          <w:szCs w:val="32"/>
          <w:lang w:val="en-US" w:eastAsia="zh-CN"/>
        </w:rPr>
        <w:t>0</w:t>
      </w:r>
      <w:r>
        <w:rPr>
          <w:rFonts w:hint="eastAsia" w:ascii="仿宋_GB2312" w:hAnsi="仿宋_GB2312" w:eastAsia="仿宋_GB2312"/>
          <w:b w:val="0"/>
          <w:bCs/>
          <w:color w:val="000000"/>
          <w:kern w:val="2"/>
          <w:sz w:val="32"/>
          <w:szCs w:val="32"/>
          <w:lang w:val="zh-CN"/>
        </w:rPr>
        <w:t>辆、金额</w:t>
      </w:r>
      <w:r>
        <w:rPr>
          <w:rFonts w:hint="eastAsia" w:ascii="仿宋_GB2312" w:hAnsi="仿宋_GB2312" w:eastAsia="仿宋_GB2312"/>
          <w:b w:val="0"/>
          <w:bCs/>
          <w:color w:val="000000"/>
          <w:kern w:val="2"/>
          <w:sz w:val="32"/>
          <w:szCs w:val="32"/>
          <w:lang w:val="en-US" w:eastAsia="zh-CN"/>
        </w:rPr>
        <w:t>0</w:t>
      </w:r>
      <w:r>
        <w:rPr>
          <w:rFonts w:hint="eastAsia" w:ascii="仿宋_GB2312" w:hAnsi="仿宋_GB2312" w:eastAsia="仿宋_GB2312"/>
          <w:b w:val="0"/>
          <w:bCs/>
          <w:color w:val="000000"/>
          <w:kern w:val="2"/>
          <w:sz w:val="32"/>
          <w:szCs w:val="32"/>
          <w:lang w:val="zh-CN"/>
        </w:rPr>
        <w:t>万元。截至2022年12月底，本部门共有公务用车4辆，其中：轿车</w:t>
      </w:r>
      <w:r>
        <w:rPr>
          <w:rFonts w:hint="eastAsia" w:ascii="仿宋_GB2312" w:hAnsi="仿宋_GB2312" w:eastAsia="仿宋_GB2312"/>
          <w:b w:val="0"/>
          <w:bCs/>
          <w:color w:val="000000"/>
          <w:kern w:val="2"/>
          <w:sz w:val="32"/>
          <w:szCs w:val="32"/>
          <w:lang w:val="en-US" w:eastAsia="zh-CN"/>
        </w:rPr>
        <w:t>2</w:t>
      </w:r>
      <w:r>
        <w:rPr>
          <w:rFonts w:hint="eastAsia" w:ascii="仿宋_GB2312" w:hAnsi="仿宋_GB2312" w:eastAsia="仿宋_GB2312"/>
          <w:b w:val="0"/>
          <w:bCs/>
          <w:color w:val="000000"/>
          <w:kern w:val="2"/>
          <w:sz w:val="32"/>
          <w:szCs w:val="32"/>
          <w:lang w:val="zh-CN"/>
        </w:rPr>
        <w:t>辆、越野车</w:t>
      </w:r>
      <w:r>
        <w:rPr>
          <w:rFonts w:hint="eastAsia" w:ascii="仿宋_GB2312" w:hAnsi="仿宋_GB2312" w:eastAsia="仿宋_GB2312"/>
          <w:b w:val="0"/>
          <w:bCs/>
          <w:color w:val="000000"/>
          <w:kern w:val="2"/>
          <w:sz w:val="32"/>
          <w:szCs w:val="32"/>
          <w:lang w:val="en-US" w:eastAsia="zh-CN"/>
        </w:rPr>
        <w:t>1</w:t>
      </w:r>
      <w:r>
        <w:rPr>
          <w:rFonts w:hint="eastAsia" w:ascii="仿宋_GB2312" w:hAnsi="仿宋_GB2312" w:eastAsia="仿宋_GB2312"/>
          <w:b w:val="0"/>
          <w:bCs/>
          <w:color w:val="000000"/>
          <w:kern w:val="2"/>
          <w:sz w:val="32"/>
          <w:szCs w:val="32"/>
          <w:lang w:val="zh-CN"/>
        </w:rPr>
        <w:t>辆、小型载客汽车</w:t>
      </w:r>
      <w:r>
        <w:rPr>
          <w:rFonts w:hint="eastAsia" w:ascii="仿宋_GB2312" w:hAnsi="仿宋_GB2312" w:eastAsia="仿宋_GB2312"/>
          <w:b w:val="0"/>
          <w:bCs/>
          <w:color w:val="000000"/>
          <w:kern w:val="2"/>
          <w:sz w:val="32"/>
          <w:szCs w:val="32"/>
          <w:lang w:val="en-US" w:eastAsia="zh-CN"/>
        </w:rPr>
        <w:t>1</w:t>
      </w:r>
      <w:r>
        <w:rPr>
          <w:rFonts w:hint="eastAsia" w:ascii="仿宋_GB2312" w:hAnsi="仿宋_GB2312" w:eastAsia="仿宋_GB2312"/>
          <w:b w:val="0"/>
          <w:bCs/>
          <w:color w:val="000000"/>
          <w:kern w:val="2"/>
          <w:sz w:val="32"/>
          <w:szCs w:val="32"/>
          <w:lang w:val="zh-CN"/>
        </w:rPr>
        <w:t>辆、大中型载客汽车</w:t>
      </w:r>
      <w:r>
        <w:rPr>
          <w:rFonts w:hint="eastAsia" w:ascii="仿宋_GB2312" w:hAnsi="仿宋_GB2312" w:eastAsia="仿宋_GB2312"/>
          <w:b w:val="0"/>
          <w:bCs/>
          <w:color w:val="000000"/>
          <w:kern w:val="2"/>
          <w:sz w:val="32"/>
          <w:szCs w:val="32"/>
          <w:lang w:val="en-US" w:eastAsia="zh-CN"/>
        </w:rPr>
        <w:t>0</w:t>
      </w:r>
      <w:r>
        <w:rPr>
          <w:rFonts w:hint="eastAsia" w:ascii="仿宋_GB2312" w:hAnsi="仿宋_GB2312" w:eastAsia="仿宋_GB2312"/>
          <w:b w:val="0"/>
          <w:bCs/>
          <w:color w:val="000000"/>
          <w:kern w:val="2"/>
          <w:sz w:val="32"/>
          <w:szCs w:val="32"/>
          <w:lang w:val="zh-CN"/>
        </w:rPr>
        <w:t>辆、其他车型</w:t>
      </w:r>
      <w:r>
        <w:rPr>
          <w:rFonts w:hint="eastAsia" w:ascii="仿宋_GB2312" w:hAnsi="仿宋_GB2312" w:eastAsia="仿宋_GB2312"/>
          <w:b w:val="0"/>
          <w:bCs/>
          <w:color w:val="000000"/>
          <w:kern w:val="2"/>
          <w:sz w:val="32"/>
          <w:szCs w:val="32"/>
          <w:lang w:val="en-US" w:eastAsia="zh-CN"/>
        </w:rPr>
        <w:t>0</w:t>
      </w:r>
      <w:r>
        <w:rPr>
          <w:rFonts w:hint="eastAsia" w:ascii="仿宋_GB2312" w:hAnsi="仿宋_GB2312" w:eastAsia="仿宋_GB2312"/>
          <w:b w:val="0"/>
          <w:bCs/>
          <w:color w:val="000000"/>
          <w:kern w:val="2"/>
          <w:sz w:val="32"/>
          <w:szCs w:val="32"/>
          <w:lang w:val="zh-CN"/>
        </w:rPr>
        <w:t>辆。</w:t>
      </w:r>
    </w:p>
    <w:p w14:paraId="27E81F1C">
      <w:pPr>
        <w:numPr>
          <w:ilvl w:val="0"/>
          <w:numId w:val="0"/>
        </w:numPr>
        <w:ind w:leftChars="0" w:firstLine="640" w:firstLineChars="200"/>
        <w:rPr>
          <w:rFonts w:hint="eastAsia" w:ascii="仿宋_GB2312" w:hAnsi="仿宋_GB2312" w:eastAsia="仿宋_GB2312"/>
          <w:b w:val="0"/>
          <w:bCs/>
          <w:color w:val="000000"/>
          <w:kern w:val="2"/>
          <w:sz w:val="32"/>
          <w:szCs w:val="32"/>
          <w:highlight w:val="white"/>
          <w:lang w:val="zh-CN"/>
        </w:rPr>
      </w:pPr>
      <w:r>
        <w:rPr>
          <w:rFonts w:hint="eastAsia" w:ascii="仿宋_GB2312" w:hAnsi="仿宋_GB2312" w:eastAsia="仿宋_GB2312"/>
          <w:b w:val="0"/>
          <w:bCs/>
          <w:color w:val="000000"/>
          <w:kern w:val="2"/>
          <w:sz w:val="32"/>
          <w:szCs w:val="32"/>
          <w:lang w:val="zh-CN"/>
        </w:rPr>
        <w:t>公务用车运行维护费支出8.95万元。主要用于</w:t>
      </w:r>
      <w:r>
        <w:rPr>
          <w:rFonts w:hint="eastAsia" w:ascii="仿宋_GB2312" w:hAnsi="仿宋_GB2312" w:eastAsia="仿宋_GB2312"/>
          <w:b w:val="0"/>
          <w:bCs/>
          <w:color w:val="000000"/>
          <w:kern w:val="2"/>
          <w:sz w:val="32"/>
          <w:szCs w:val="32"/>
          <w:highlight w:val="white"/>
          <w:lang w:val="zh-CN"/>
        </w:rPr>
        <w:t>峨汉高速征</w:t>
      </w:r>
    </w:p>
    <w:p w14:paraId="5B293A83">
      <w:pPr>
        <w:numPr>
          <w:ilvl w:val="0"/>
          <w:numId w:val="0"/>
        </w:numPr>
        <w:rPr>
          <w:rFonts w:hint="eastAsia" w:ascii="仿宋_GB2312" w:hAnsi="仿宋_GB2312" w:eastAsia="仿宋_GB2312"/>
          <w:b w:val="0"/>
          <w:bCs/>
          <w:color w:val="000000"/>
          <w:kern w:val="2"/>
          <w:sz w:val="32"/>
          <w:szCs w:val="32"/>
          <w:lang w:val="zh-CN"/>
        </w:rPr>
      </w:pPr>
      <w:r>
        <w:rPr>
          <w:rFonts w:hint="eastAsia" w:ascii="仿宋_GB2312" w:hAnsi="仿宋_GB2312" w:eastAsia="仿宋_GB2312"/>
          <w:b w:val="0"/>
          <w:bCs/>
          <w:color w:val="000000"/>
          <w:kern w:val="2"/>
          <w:sz w:val="32"/>
          <w:szCs w:val="32"/>
          <w:highlight w:val="white"/>
          <w:lang w:val="zh-CN"/>
        </w:rPr>
        <w:t>地项目、村集体经济发展项目、脱贫攻坚、乡村振兴、村基础设施建设项目</w:t>
      </w:r>
      <w:r>
        <w:rPr>
          <w:rFonts w:hint="eastAsia" w:ascii="仿宋_GB2312" w:hAnsi="仿宋_GB2312" w:eastAsia="仿宋_GB2312"/>
          <w:b w:val="0"/>
          <w:bCs/>
          <w:color w:val="000000"/>
          <w:kern w:val="2"/>
          <w:sz w:val="32"/>
          <w:szCs w:val="32"/>
          <w:lang w:val="zh-CN"/>
        </w:rPr>
        <w:t>等所需的公务用车燃料费、维修费、过路过桥费、保险费等支出。</w:t>
      </w:r>
    </w:p>
    <w:p w14:paraId="4A2DD683">
      <w:pPr>
        <w:keepNext/>
        <w:keepLines/>
        <w:spacing w:beforeLines="0" w:afterLines="0" w:line="240" w:lineRule="auto"/>
        <w:ind w:firstLine="640" w:firstLineChars="200"/>
        <w:jc w:val="both"/>
        <w:rPr>
          <w:rFonts w:hint="eastAsia" w:ascii="仿宋_GB2312" w:hAnsi="仿宋_GB2312" w:eastAsia="仿宋_GB2312"/>
          <w:b w:val="0"/>
          <w:bCs/>
          <w:color w:val="000000"/>
          <w:kern w:val="2"/>
          <w:sz w:val="32"/>
          <w:szCs w:val="32"/>
          <w:highlight w:val="white"/>
          <w:lang w:val="en-US" w:eastAsia="zh-CN"/>
        </w:rPr>
      </w:pPr>
      <w:r>
        <w:rPr>
          <w:rFonts w:hint="eastAsia" w:ascii="仿宋_GB2312" w:hAnsi="仿宋_GB2312" w:eastAsia="仿宋_GB2312"/>
          <w:b w:val="0"/>
          <w:bCs/>
          <w:color w:val="000000"/>
          <w:kern w:val="2"/>
          <w:sz w:val="32"/>
          <w:szCs w:val="32"/>
          <w:lang w:val="zh-CN"/>
        </w:rPr>
        <w:t>3.公务接待费支出0.17万元，完成预算</w:t>
      </w:r>
      <w:r>
        <w:rPr>
          <w:rFonts w:hint="eastAsia" w:ascii="仿宋_GB2312" w:hAnsi="仿宋_GB2312" w:eastAsia="仿宋_GB2312"/>
          <w:b w:val="0"/>
          <w:bCs/>
          <w:color w:val="000000"/>
          <w:kern w:val="2"/>
          <w:sz w:val="32"/>
          <w:szCs w:val="32"/>
          <w:lang w:val="en-US" w:eastAsia="zh-CN"/>
        </w:rPr>
        <w:t>100</w:t>
      </w:r>
      <w:r>
        <w:rPr>
          <w:rFonts w:hint="eastAsia" w:ascii="仿宋_GB2312" w:hAnsi="仿宋_GB2312" w:eastAsia="仿宋_GB2312"/>
          <w:b w:val="0"/>
          <w:bCs/>
          <w:color w:val="000000"/>
          <w:kern w:val="2"/>
          <w:sz w:val="32"/>
          <w:szCs w:val="32"/>
          <w:lang w:val="zh-CN"/>
        </w:rPr>
        <w:t>%。公务接待费支出决算比2021年增加0.06万元，增长54.5%。主要原因是</w:t>
      </w:r>
      <w:r>
        <w:rPr>
          <w:rFonts w:hint="eastAsia" w:ascii="仿宋_GB2312" w:hAnsi="仿宋_GB2312" w:eastAsia="仿宋_GB2312"/>
          <w:b w:val="0"/>
          <w:bCs/>
          <w:color w:val="000000"/>
          <w:kern w:val="2"/>
          <w:sz w:val="32"/>
          <w:szCs w:val="32"/>
          <w:lang w:val="en-US" w:eastAsia="zh-CN"/>
        </w:rPr>
        <w:t>2022年接待</w:t>
      </w:r>
      <w:r>
        <w:rPr>
          <w:rFonts w:hint="eastAsia" w:ascii="仿宋_GB2312" w:hAnsi="仿宋_GB2312" w:eastAsia="仿宋_GB2312"/>
          <w:b w:val="0"/>
          <w:bCs/>
          <w:color w:val="000000"/>
          <w:kern w:val="2"/>
          <w:sz w:val="32"/>
          <w:szCs w:val="32"/>
          <w:lang w:val="zh-CN"/>
        </w:rPr>
        <w:t>工作增多。其中：国内公务接待支出0.17万元。主要用于</w:t>
      </w:r>
      <w:r>
        <w:rPr>
          <w:rFonts w:hint="eastAsia" w:ascii="仿宋_GB2312" w:hAnsi="仿宋_GB2312" w:eastAsia="仿宋_GB2312"/>
          <w:b w:val="0"/>
          <w:bCs/>
          <w:color w:val="000000"/>
          <w:kern w:val="2"/>
          <w:sz w:val="32"/>
          <w:szCs w:val="32"/>
          <w:highlight w:val="white"/>
          <w:lang w:val="en-US"/>
        </w:rPr>
        <w:t>执行</w:t>
      </w:r>
      <w:r>
        <w:rPr>
          <w:rFonts w:hint="eastAsia" w:ascii="仿宋_GB2312" w:hAnsi="仿宋_GB2312" w:eastAsia="仿宋_GB2312"/>
          <w:b w:val="0"/>
          <w:bCs/>
          <w:color w:val="000000"/>
          <w:kern w:val="2"/>
          <w:sz w:val="32"/>
          <w:szCs w:val="32"/>
          <w:highlight w:val="white"/>
          <w:lang w:val="en-US" w:eastAsia="zh-CN"/>
        </w:rPr>
        <w:t>公务用餐费</w:t>
      </w:r>
      <w:r>
        <w:rPr>
          <w:rFonts w:hint="eastAsia" w:ascii="仿宋_GB2312" w:hAnsi="仿宋_GB2312" w:eastAsia="仿宋_GB2312"/>
          <w:b w:val="0"/>
          <w:bCs/>
          <w:color w:val="000000"/>
          <w:kern w:val="2"/>
          <w:sz w:val="32"/>
          <w:szCs w:val="32"/>
          <w:highlight w:val="white"/>
          <w:lang w:val="en-US"/>
        </w:rPr>
        <w:t>。</w:t>
      </w:r>
      <w:r>
        <w:rPr>
          <w:rFonts w:hint="eastAsia" w:ascii="仿宋_GB2312" w:hAnsi="仿宋_GB2312" w:eastAsia="仿宋_GB2312"/>
          <w:b w:val="0"/>
          <w:bCs/>
          <w:color w:val="000000"/>
          <w:kern w:val="2"/>
          <w:sz w:val="32"/>
          <w:szCs w:val="32"/>
          <w:lang w:val="zh-CN"/>
        </w:rPr>
        <w:t>国内公务接待3批次，48人次，共计支出0.17万元，具体内容包括接待</w:t>
      </w:r>
      <w:r>
        <w:rPr>
          <w:rFonts w:hint="eastAsia" w:ascii="仿宋_GB2312" w:hAnsi="仿宋_GB2312" w:eastAsia="仿宋_GB2312"/>
          <w:b w:val="0"/>
          <w:bCs/>
          <w:color w:val="000000"/>
          <w:kern w:val="2"/>
          <w:sz w:val="32"/>
          <w:szCs w:val="32"/>
          <w:highlight w:val="white"/>
          <w:lang w:val="en-US" w:eastAsia="zh-CN"/>
        </w:rPr>
        <w:t>乐山市委办调研市委宣传部精简文件、规范性文件及党建工作用餐费0.05万元；协助做好浙江卫视节目中心来乐实地考察工作</w:t>
      </w:r>
      <w:r>
        <w:rPr>
          <w:rFonts w:hint="eastAsia" w:ascii="仿宋_GB2312" w:hAnsi="仿宋_GB2312" w:eastAsia="仿宋_GB2312"/>
          <w:b w:val="0"/>
          <w:bCs/>
          <w:color w:val="000000"/>
          <w:kern w:val="2"/>
          <w:sz w:val="32"/>
          <w:szCs w:val="32"/>
          <w:highlight w:val="white"/>
          <w:lang w:val="en-US"/>
        </w:rPr>
        <w:t>公务用餐费</w:t>
      </w:r>
      <w:r>
        <w:rPr>
          <w:rFonts w:hint="eastAsia" w:ascii="仿宋_GB2312" w:hAnsi="仿宋_GB2312" w:eastAsia="仿宋_GB2312"/>
          <w:b w:val="0"/>
          <w:bCs/>
          <w:color w:val="000000"/>
          <w:kern w:val="2"/>
          <w:sz w:val="32"/>
          <w:szCs w:val="32"/>
          <w:highlight w:val="white"/>
          <w:lang w:val="en-US" w:eastAsia="zh-CN"/>
        </w:rPr>
        <w:t>0.1万元；峨眉山市政法委、国安部门来罗目了解和部署反邪工作用餐费0.02万元。</w:t>
      </w:r>
    </w:p>
    <w:p w14:paraId="62F8A2C7">
      <w:pPr>
        <w:keepNext/>
        <w:keepLines/>
        <w:spacing w:beforeLines="0" w:afterLines="0" w:line="576" w:lineRule="exact"/>
        <w:ind w:firstLine="643"/>
        <w:jc w:val="both"/>
        <w:rPr>
          <w:rFonts w:hint="eastAsia" w:ascii="仿宋_GB2312" w:hAnsi="仿宋_GB2312" w:eastAsia="仿宋_GB2312"/>
          <w:b w:val="0"/>
          <w:bCs/>
          <w:color w:val="000000"/>
          <w:kern w:val="2"/>
          <w:sz w:val="32"/>
          <w:szCs w:val="32"/>
          <w:lang w:val="en-US"/>
        </w:rPr>
      </w:pPr>
      <w:r>
        <w:rPr>
          <w:rFonts w:hint="eastAsia" w:ascii="仿宋_GB2312" w:hAnsi="仿宋_GB2312" w:eastAsia="仿宋_GB2312"/>
          <w:b w:val="0"/>
          <w:bCs/>
          <w:color w:val="000000"/>
          <w:kern w:val="2"/>
          <w:sz w:val="32"/>
          <w:szCs w:val="32"/>
          <w:lang w:val="zh-CN"/>
        </w:rPr>
        <w:t>外事接待支出0万元。外事接待0批次，0人，共计支出0万元。</w:t>
      </w:r>
    </w:p>
    <w:bookmarkEnd w:id="31"/>
    <w:bookmarkEnd w:id="32"/>
    <w:p w14:paraId="0E898169">
      <w:pPr>
        <w:keepNext/>
        <w:keepLines/>
        <w:spacing w:beforeLines="0" w:afterLines="0" w:line="576" w:lineRule="exact"/>
        <w:ind w:firstLine="640"/>
        <w:jc w:val="both"/>
        <w:rPr>
          <w:rFonts w:hint="eastAsia" w:ascii="黑体" w:hAnsi="黑体" w:eastAsia="黑体"/>
          <w:b/>
          <w:color w:val="auto"/>
          <w:kern w:val="2"/>
          <w:sz w:val="32"/>
          <w:lang w:val="zh-CN"/>
        </w:rPr>
      </w:pPr>
      <w:bookmarkStart w:id="33" w:name="_Toc15396613"/>
      <w:bookmarkStart w:id="34" w:name="_Toc15377225"/>
      <w:r>
        <w:rPr>
          <w:rFonts w:hint="eastAsia" w:ascii="黑体" w:hAnsi="黑体" w:eastAsia="黑体"/>
          <w:color w:val="000000"/>
          <w:kern w:val="2"/>
          <w:sz w:val="32"/>
          <w:lang w:val="zh-CN"/>
        </w:rPr>
        <w:t>八、</w:t>
      </w:r>
      <w:r>
        <w:rPr>
          <w:rFonts w:hint="eastAsia" w:ascii="黑体" w:hAnsi="黑体" w:eastAsia="黑体"/>
          <w:color w:val="auto"/>
          <w:kern w:val="2"/>
          <w:sz w:val="32"/>
          <w:lang w:val="zh-CN"/>
        </w:rPr>
        <w:t>政府性基金预算支出决算情况说明</w:t>
      </w:r>
    </w:p>
    <w:p w14:paraId="68CFCC7C">
      <w:pPr>
        <w:spacing w:beforeLines="0" w:afterLines="0" w:line="576" w:lineRule="exact"/>
        <w:ind w:firstLine="64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zh-CN"/>
        </w:rPr>
        <w:t>2022年政府性基金预算拨款支出338.55万元。</w:t>
      </w:r>
    </w:p>
    <w:p w14:paraId="15FAB685">
      <w:pPr>
        <w:keepNext/>
        <w:keepLines/>
        <w:spacing w:beforeLines="0" w:afterLines="0" w:line="576" w:lineRule="exact"/>
        <w:ind w:firstLine="640"/>
        <w:jc w:val="both"/>
        <w:rPr>
          <w:rFonts w:hint="eastAsia" w:ascii="黑体" w:hAnsi="黑体" w:eastAsia="黑体"/>
          <w:color w:val="auto"/>
          <w:kern w:val="2"/>
          <w:sz w:val="32"/>
          <w:lang w:val="zh-CN"/>
        </w:rPr>
      </w:pPr>
      <w:r>
        <w:rPr>
          <w:rFonts w:hint="eastAsia" w:ascii="黑体" w:hAnsi="黑体" w:eastAsia="黑体"/>
          <w:color w:val="auto"/>
          <w:kern w:val="2"/>
          <w:sz w:val="32"/>
          <w:lang w:val="zh-CN"/>
        </w:rPr>
        <w:t>九、国有资本经营预算支出决算情况说明</w:t>
      </w:r>
    </w:p>
    <w:p w14:paraId="40E946C8">
      <w:pPr>
        <w:spacing w:beforeLines="0" w:afterLines="0" w:line="576" w:lineRule="exact"/>
        <w:ind w:firstLine="64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zh-CN"/>
        </w:rPr>
        <w:t>2022年国有资本经营预算拨款支出0万元。</w:t>
      </w:r>
    </w:p>
    <w:p w14:paraId="661C9604">
      <w:pPr>
        <w:keepNext/>
        <w:keepLines/>
        <w:spacing w:beforeLines="0" w:afterLines="0" w:line="576" w:lineRule="exact"/>
        <w:ind w:firstLine="640"/>
        <w:jc w:val="both"/>
        <w:rPr>
          <w:rFonts w:hint="eastAsia" w:ascii="黑体" w:hAnsi="黑体" w:eastAsia="黑体"/>
          <w:b/>
          <w:color w:val="auto"/>
          <w:kern w:val="2"/>
          <w:sz w:val="32"/>
          <w:lang w:val="zh-CN"/>
        </w:rPr>
      </w:pPr>
      <w:r>
        <w:rPr>
          <w:rFonts w:hint="eastAsia" w:ascii="黑体" w:hAnsi="黑体" w:eastAsia="黑体"/>
          <w:color w:val="000000"/>
          <w:kern w:val="2"/>
          <w:sz w:val="32"/>
          <w:lang w:val="zh-CN"/>
        </w:rPr>
        <w:t>十</w:t>
      </w:r>
      <w:r>
        <w:rPr>
          <w:rFonts w:hint="eastAsia" w:ascii="黑体" w:hAnsi="黑体" w:eastAsia="黑体"/>
          <w:b/>
          <w:color w:val="auto"/>
          <w:kern w:val="2"/>
          <w:sz w:val="32"/>
          <w:lang w:val="zh-CN"/>
        </w:rPr>
        <w:t>、</w:t>
      </w:r>
      <w:r>
        <w:rPr>
          <w:rFonts w:hint="eastAsia" w:ascii="黑体" w:hAnsi="黑体" w:eastAsia="黑体"/>
          <w:color w:val="auto"/>
          <w:kern w:val="2"/>
          <w:sz w:val="32"/>
          <w:lang w:val="zh-CN"/>
        </w:rPr>
        <w:t>其他重要事项的情况说明</w:t>
      </w:r>
    </w:p>
    <w:p w14:paraId="494E38A4">
      <w:pPr>
        <w:keepNext/>
        <w:keepLines/>
        <w:spacing w:beforeLines="0" w:afterLines="0" w:line="576" w:lineRule="exact"/>
        <w:ind w:firstLine="643"/>
        <w:jc w:val="both"/>
        <w:rPr>
          <w:rFonts w:hint="eastAsia" w:ascii="仿宋_GB2312" w:hAnsi="仿宋_GB2312" w:eastAsia="仿宋_GB2312"/>
          <w:color w:val="000000"/>
          <w:kern w:val="2"/>
          <w:sz w:val="32"/>
          <w:lang w:val="zh-CN"/>
        </w:rPr>
      </w:pPr>
      <w:r>
        <w:rPr>
          <w:rFonts w:hint="eastAsia" w:ascii="仿宋_GB2312" w:hAnsi="仿宋_GB2312" w:eastAsia="仿宋_GB2312"/>
          <w:b/>
          <w:color w:val="000000"/>
          <w:kern w:val="2"/>
          <w:sz w:val="32"/>
          <w:lang w:val="zh-CN"/>
        </w:rPr>
        <w:t>（一）机关运行经费支出情况</w:t>
      </w:r>
    </w:p>
    <w:p w14:paraId="0D521BEB">
      <w:pPr>
        <w:spacing w:beforeLines="0" w:afterLines="0" w:line="576" w:lineRule="exact"/>
        <w:ind w:firstLine="640"/>
        <w:jc w:val="both"/>
        <w:rPr>
          <w:rFonts w:hint="eastAsia" w:ascii="仿宋_GB2312" w:hAnsi="仿宋_GB2312" w:eastAsia="仿宋_GB2312" w:cs="仿宋_GB2312"/>
          <w:color w:val="000000"/>
          <w:kern w:val="2"/>
          <w:sz w:val="32"/>
          <w:lang w:val="zh-CN"/>
        </w:rPr>
      </w:pPr>
      <w:r>
        <w:rPr>
          <w:rFonts w:hint="eastAsia" w:ascii="仿宋_GB2312" w:hAnsi="仿宋_GB2312" w:eastAsia="仿宋_GB2312" w:cs="仿宋_GB2312"/>
          <w:color w:val="000000"/>
          <w:kern w:val="2"/>
          <w:sz w:val="32"/>
          <w:lang w:val="zh-CN"/>
        </w:rPr>
        <w:t>2022年，峨眉山市罗目镇人民政府机关运行经费支出137.92万元，比2021年增加37.13万元，增长36.8%。主要原因是由于项目经费未审，资金来源主要是基本支出的公用经费。</w:t>
      </w:r>
    </w:p>
    <w:p w14:paraId="488DCCEC">
      <w:pPr>
        <w:spacing w:beforeLines="0" w:afterLines="0" w:line="600" w:lineRule="exact"/>
        <w:ind w:firstLine="643"/>
        <w:jc w:val="both"/>
        <w:rPr>
          <w:rFonts w:hint="eastAsia" w:ascii="仿宋_GB2312" w:hAnsi="仿宋_GB2312" w:eastAsia="仿宋_GB2312" w:cs="仿宋_GB2312"/>
          <w:b/>
          <w:color w:val="auto"/>
          <w:kern w:val="2"/>
          <w:sz w:val="32"/>
          <w:lang w:val="en-US"/>
        </w:rPr>
      </w:pPr>
      <w:r>
        <w:rPr>
          <w:rFonts w:hint="eastAsia" w:ascii="仿宋_GB2312" w:hAnsi="仿宋_GB2312" w:eastAsia="仿宋_GB2312" w:cs="仿宋_GB2312"/>
          <w:b/>
          <w:color w:val="auto"/>
          <w:kern w:val="2"/>
          <w:sz w:val="32"/>
          <w:lang w:val="en-US"/>
        </w:rPr>
        <w:t>（注：数据来源于财决附03表）</w:t>
      </w:r>
    </w:p>
    <w:p w14:paraId="7C0B1CCB">
      <w:pPr>
        <w:keepNext/>
        <w:keepLines/>
        <w:spacing w:beforeLines="0" w:afterLines="0" w:line="576" w:lineRule="exact"/>
        <w:ind w:firstLine="643"/>
        <w:jc w:val="both"/>
        <w:rPr>
          <w:rFonts w:hint="eastAsia" w:ascii="仿宋_GB2312" w:hAnsi="仿宋_GB2312" w:eastAsia="仿宋_GB2312"/>
          <w:b/>
          <w:color w:val="000000"/>
          <w:kern w:val="2"/>
          <w:sz w:val="32"/>
          <w:lang w:val="zh-CN"/>
        </w:rPr>
      </w:pPr>
      <w:r>
        <w:rPr>
          <w:rFonts w:hint="eastAsia" w:ascii="仿宋_GB2312" w:hAnsi="仿宋_GB2312" w:eastAsia="仿宋_GB2312"/>
          <w:b/>
          <w:color w:val="000000"/>
          <w:kern w:val="2"/>
          <w:sz w:val="32"/>
          <w:lang w:val="zh-CN"/>
        </w:rPr>
        <w:t>（二）政府采购支出情况</w:t>
      </w:r>
    </w:p>
    <w:p w14:paraId="0DA2F7C8">
      <w:pPr>
        <w:spacing w:beforeLines="0" w:afterLines="0" w:line="576" w:lineRule="exact"/>
        <w:ind w:firstLine="640"/>
        <w:jc w:val="both"/>
        <w:rPr>
          <w:rFonts w:hint="eastAsia" w:ascii="仿宋_GB2312" w:hAnsi="仿宋_GB2312" w:eastAsia="仿宋_GB2312" w:cs="仿宋_GB2312"/>
          <w:color w:val="000000"/>
          <w:kern w:val="2"/>
          <w:sz w:val="32"/>
          <w:lang w:val="zh-CN"/>
        </w:rPr>
      </w:pPr>
      <w:r>
        <w:rPr>
          <w:rFonts w:hint="eastAsia" w:ascii="仿宋_GB2312" w:hAnsi="仿宋_GB2312" w:eastAsia="仿宋_GB2312" w:cs="仿宋_GB2312"/>
          <w:color w:val="000000"/>
          <w:kern w:val="2"/>
          <w:sz w:val="32"/>
          <w:lang w:val="zh-CN"/>
        </w:rPr>
        <w:t>2022年，峨眉山市罗目镇人民政府政府采购支出总额0.3万元，其中：政府采购货物支出0.3万元、政府采购工程支出0万元、政府采购服务支出0万元。主要用于</w:t>
      </w:r>
      <w:r>
        <w:rPr>
          <w:rFonts w:hint="eastAsia" w:ascii="仿宋_GB2312" w:hAnsi="仿宋_GB2312" w:eastAsia="仿宋_GB2312" w:cs="仿宋_GB2312"/>
          <w:color w:val="000000"/>
          <w:kern w:val="2"/>
          <w:sz w:val="32"/>
          <w:highlight w:val="white"/>
          <w:lang w:val="zh-CN"/>
        </w:rPr>
        <w:t>镇纪委购买打印复印一体机。</w:t>
      </w:r>
      <w:r>
        <w:rPr>
          <w:rFonts w:hint="eastAsia" w:ascii="仿宋_GB2312" w:hAnsi="仿宋_GB2312" w:eastAsia="仿宋_GB2312" w:cs="仿宋_GB2312"/>
          <w:color w:val="000000"/>
          <w:kern w:val="2"/>
          <w:sz w:val="32"/>
          <w:lang w:val="zh-CN"/>
        </w:rPr>
        <w:t>授予中小企业合同金额0万元，占政府采购支出总额的0%，其中：授予小微企业合同金额0万元，</w:t>
      </w:r>
      <w:r>
        <w:rPr>
          <w:rFonts w:hint="eastAsia" w:ascii="仿宋_GB2312" w:hAnsi="仿宋_GB2312" w:eastAsia="仿宋_GB2312" w:cs="仿宋_GB2312"/>
          <w:color w:val="auto"/>
          <w:kern w:val="2"/>
          <w:sz w:val="32"/>
          <w:lang w:val="en-US"/>
        </w:rPr>
        <w:t>占政府采购支出总额的</w:t>
      </w:r>
      <w:r>
        <w:rPr>
          <w:rFonts w:hint="eastAsia" w:ascii="仿宋_GB2312" w:hAnsi="仿宋_GB2312" w:eastAsia="仿宋_GB2312" w:cs="仿宋_GB2312"/>
          <w:color w:val="000000"/>
          <w:kern w:val="2"/>
          <w:sz w:val="32"/>
          <w:lang w:val="zh-CN"/>
        </w:rPr>
        <w:t>0%。</w:t>
      </w:r>
    </w:p>
    <w:p w14:paraId="2BB7236B">
      <w:pPr>
        <w:spacing w:beforeLines="0" w:afterLines="0" w:line="600" w:lineRule="exact"/>
        <w:ind w:firstLine="643"/>
        <w:jc w:val="both"/>
        <w:rPr>
          <w:rFonts w:hint="eastAsia" w:ascii="仿宋_GB2312" w:hAnsi="仿宋_GB2312" w:eastAsia="仿宋_GB2312" w:cs="仿宋_GB2312"/>
          <w:b/>
          <w:color w:val="auto"/>
          <w:kern w:val="2"/>
          <w:sz w:val="32"/>
          <w:lang w:val="en-US"/>
        </w:rPr>
      </w:pPr>
      <w:r>
        <w:rPr>
          <w:rFonts w:hint="eastAsia" w:ascii="仿宋_GB2312" w:hAnsi="仿宋_GB2312" w:eastAsia="仿宋_GB2312" w:cs="仿宋_GB2312"/>
          <w:b/>
          <w:color w:val="auto"/>
          <w:kern w:val="2"/>
          <w:sz w:val="32"/>
          <w:lang w:val="en-US"/>
        </w:rPr>
        <w:t>（注：数据来源于财决附03表）</w:t>
      </w:r>
    </w:p>
    <w:p w14:paraId="4BF977F2">
      <w:pPr>
        <w:keepNext/>
        <w:keepLines/>
        <w:spacing w:beforeLines="0" w:afterLines="0" w:line="576" w:lineRule="exact"/>
        <w:ind w:firstLine="643"/>
        <w:jc w:val="both"/>
        <w:rPr>
          <w:rFonts w:hint="eastAsia" w:ascii="仿宋_GB2312" w:hAnsi="仿宋_GB2312" w:eastAsia="仿宋_GB2312"/>
          <w:b/>
          <w:color w:val="000000"/>
          <w:kern w:val="2"/>
          <w:sz w:val="32"/>
          <w:lang w:val="zh-CN"/>
        </w:rPr>
      </w:pPr>
      <w:r>
        <w:rPr>
          <w:rFonts w:hint="eastAsia" w:ascii="仿宋_GB2312" w:hAnsi="仿宋_GB2312" w:eastAsia="仿宋_GB2312"/>
          <w:b/>
          <w:color w:val="000000"/>
          <w:kern w:val="2"/>
          <w:sz w:val="32"/>
          <w:lang w:val="zh-CN"/>
        </w:rPr>
        <w:t>（三）国有资产占有使用情况</w:t>
      </w:r>
    </w:p>
    <w:p w14:paraId="0F1D97B0">
      <w:pPr>
        <w:spacing w:beforeLines="0" w:afterLines="0" w:line="576" w:lineRule="exact"/>
        <w:ind w:firstLine="640"/>
        <w:rPr>
          <w:rFonts w:hint="eastAsia" w:ascii="仿宋_GB2312" w:hAnsi="仿宋_GB2312" w:eastAsia="仿宋_GB2312" w:cs="仿宋_GB2312"/>
          <w:color w:val="000000"/>
          <w:kern w:val="2"/>
          <w:sz w:val="32"/>
          <w:lang w:val="zh-CN"/>
        </w:rPr>
      </w:pPr>
      <w:r>
        <w:rPr>
          <w:rFonts w:hint="eastAsia" w:ascii="仿宋_GB2312" w:hAnsi="仿宋_GB2312" w:eastAsia="仿宋_GB2312" w:cs="仿宋_GB2312"/>
          <w:color w:val="000000"/>
          <w:kern w:val="2"/>
          <w:sz w:val="32"/>
          <w:lang w:val="zh-CN"/>
        </w:rPr>
        <w:t>截至2022年12月31日，峨眉山市罗目镇人民政府共有车辆5辆，其中：副部（省）级及以上领导用车0辆、主要领导干部用车0辆、机要通信用车0辆、应急保障用车4辆、执法执勤用车0辆、特种专业技术用车0辆、离退休干部用车0辆、其他用车1辆。其中：其他用车主要是用于农业技术推广、业务工作指导、乡村振兴和村级集体经济发展等工作。单价100万元（含）以上设备0台（套)。</w:t>
      </w:r>
    </w:p>
    <w:p w14:paraId="6FCB9B91">
      <w:pPr>
        <w:spacing w:beforeLines="0" w:afterLines="0" w:line="600" w:lineRule="exact"/>
        <w:ind w:firstLine="643"/>
        <w:rPr>
          <w:rFonts w:hint="eastAsia" w:ascii="仿宋_GB2312" w:hAnsi="仿宋_GB2312" w:eastAsia="仿宋_GB2312" w:cs="仿宋_GB2312"/>
          <w:b/>
          <w:color w:val="auto"/>
          <w:kern w:val="2"/>
          <w:sz w:val="32"/>
          <w:lang w:val="en-US"/>
        </w:rPr>
      </w:pPr>
      <w:r>
        <w:rPr>
          <w:rFonts w:hint="eastAsia" w:ascii="仿宋_GB2312" w:hAnsi="仿宋_GB2312" w:eastAsia="仿宋_GB2312" w:cs="仿宋_GB2312"/>
          <w:b/>
          <w:color w:val="auto"/>
          <w:kern w:val="2"/>
          <w:sz w:val="32"/>
          <w:lang w:val="en-US"/>
        </w:rPr>
        <w:t>（注：数据来源于财决附03表，按部门决算报表填报数据罗列车辆情况。）</w:t>
      </w:r>
    </w:p>
    <w:p w14:paraId="7925200F">
      <w:pPr>
        <w:keepNext/>
        <w:keepLines/>
        <w:spacing w:beforeLines="0" w:afterLines="0" w:line="576" w:lineRule="exact"/>
        <w:ind w:firstLine="643"/>
        <w:jc w:val="both"/>
        <w:rPr>
          <w:rFonts w:hint="eastAsia" w:ascii="仿宋_GB2312" w:hAnsi="仿宋_GB2312" w:eastAsia="仿宋_GB2312"/>
          <w:b/>
          <w:color w:val="000000"/>
          <w:kern w:val="2"/>
          <w:sz w:val="32"/>
          <w:lang w:val="zh-CN"/>
        </w:rPr>
      </w:pPr>
      <w:r>
        <w:rPr>
          <w:rFonts w:hint="eastAsia" w:ascii="仿宋_GB2312" w:hAnsi="仿宋_GB2312" w:eastAsia="仿宋_GB2312"/>
          <w:b/>
          <w:color w:val="000000"/>
          <w:kern w:val="2"/>
          <w:sz w:val="32"/>
          <w:lang w:val="zh-CN"/>
        </w:rPr>
        <w:t>（四）预算绩效管理情况。</w:t>
      </w:r>
    </w:p>
    <w:p w14:paraId="1D71BF33">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rPr>
        <w:t>根据预算绩效管理要求，</w:t>
      </w:r>
      <w:r>
        <w:rPr>
          <w:rFonts w:hint="eastAsia" w:ascii="仿宋_GB2312" w:hAnsi="仿宋_GB2312" w:eastAsia="仿宋_GB2312" w:cs="仿宋_GB2312"/>
          <w:color w:val="auto"/>
          <w:kern w:val="2"/>
          <w:sz w:val="32"/>
          <w:szCs w:val="32"/>
          <w:lang w:val="en-US" w:eastAsia="zh-CN"/>
        </w:rPr>
        <w:t>我镇</w:t>
      </w:r>
      <w:r>
        <w:rPr>
          <w:rFonts w:hint="eastAsia" w:ascii="仿宋_GB2312" w:hAnsi="仿宋_GB2312" w:eastAsia="仿宋_GB2312" w:cs="仿宋_GB2312"/>
          <w:color w:val="auto"/>
          <w:kern w:val="2"/>
          <w:sz w:val="32"/>
          <w:szCs w:val="32"/>
          <w:lang w:val="en-US"/>
        </w:rPr>
        <w:t>在2022年度预算编制阶段，组织对</w:t>
      </w:r>
      <w:r>
        <w:rPr>
          <w:rFonts w:hint="eastAsia" w:ascii="仿宋_GB2312" w:hAnsi="仿宋_GB2312" w:eastAsia="仿宋_GB2312" w:cs="仿宋_GB2312"/>
          <w:color w:val="auto"/>
          <w:kern w:val="2"/>
          <w:sz w:val="32"/>
          <w:szCs w:val="32"/>
          <w:lang w:val="en-US" w:eastAsia="zh-CN"/>
        </w:rPr>
        <w:t>35个</w:t>
      </w:r>
      <w:r>
        <w:rPr>
          <w:rFonts w:hint="eastAsia" w:ascii="仿宋_GB2312" w:hAnsi="仿宋_GB2312" w:eastAsia="仿宋_GB2312" w:cs="仿宋_GB2312"/>
          <w:color w:val="auto"/>
          <w:kern w:val="2"/>
          <w:sz w:val="32"/>
          <w:szCs w:val="32"/>
          <w:lang w:val="en-US"/>
        </w:rPr>
        <w:t>项目</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highlight w:val="white"/>
          <w:lang w:val="en-US" w:eastAsia="zh-CN"/>
        </w:rPr>
        <w:t>行政赔偿案赔偿费、社区基层组织活动及公共服务运行经费、城乡环保、环境综合整治专项经费（含环卫补助和农村保洁）、罗目镇便民服务体系“三化”建设工程、“有事来协商”议事建设费用、罗目镇村干部报酬、养老保险补助及干部绩效、村办公经费、村级基层组织和公共运维费（本级和省级）、罗目镇220KV临线房项目房屋补偿安置费、罗目镇G245风貌改造项目房屋拆迁安置费、党建示范点建设经费、交管办及交通劝导员经费、龙凤村集体经济项目经费、疫情防控经费</w:t>
      </w:r>
      <w:r>
        <w:rPr>
          <w:rFonts w:hint="eastAsia" w:ascii="仿宋_GB2312" w:hAnsi="仿宋_GB2312" w:eastAsia="仿宋_GB2312" w:cs="仿宋_GB2312"/>
          <w:color w:val="auto"/>
          <w:kern w:val="2"/>
          <w:sz w:val="32"/>
          <w:szCs w:val="32"/>
          <w:lang w:val="en-US"/>
        </w:rPr>
        <w:t>等</w:t>
      </w:r>
      <w:r>
        <w:rPr>
          <w:rFonts w:hint="eastAsia" w:ascii="仿宋_GB2312" w:hAnsi="仿宋_GB2312" w:eastAsia="仿宋_GB2312" w:cs="仿宋_GB2312"/>
          <w:color w:val="auto"/>
          <w:kern w:val="2"/>
          <w:sz w:val="32"/>
          <w:szCs w:val="32"/>
          <w:lang w:val="en-US" w:eastAsia="zh-CN"/>
        </w:rPr>
        <w:t>37</w:t>
      </w:r>
      <w:r>
        <w:rPr>
          <w:rFonts w:hint="eastAsia" w:ascii="仿宋_GB2312" w:hAnsi="仿宋_GB2312" w:eastAsia="仿宋_GB2312" w:cs="仿宋_GB2312"/>
          <w:color w:val="auto"/>
          <w:kern w:val="2"/>
          <w:sz w:val="32"/>
          <w:szCs w:val="32"/>
          <w:lang w:val="en-US"/>
        </w:rPr>
        <w:t>个项目开展了预算事前绩效评估，对</w:t>
      </w:r>
      <w:r>
        <w:rPr>
          <w:rFonts w:hint="eastAsia" w:ascii="仿宋_GB2312" w:hAnsi="仿宋_GB2312" w:eastAsia="仿宋_GB2312" w:cs="仿宋_GB2312"/>
          <w:color w:val="auto"/>
          <w:kern w:val="2"/>
          <w:sz w:val="32"/>
          <w:szCs w:val="32"/>
          <w:lang w:val="en-US" w:eastAsia="zh-CN"/>
        </w:rPr>
        <w:t>37</w:t>
      </w:r>
      <w:r>
        <w:rPr>
          <w:rFonts w:hint="eastAsia" w:ascii="仿宋_GB2312" w:hAnsi="仿宋_GB2312" w:eastAsia="仿宋_GB2312" w:cs="仿宋_GB2312"/>
          <w:color w:val="auto"/>
          <w:kern w:val="2"/>
          <w:sz w:val="32"/>
          <w:szCs w:val="32"/>
          <w:lang w:val="en-US"/>
        </w:rPr>
        <w:t>个项目编制了绩效目标</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sz w:val="32"/>
          <w:szCs w:val="32"/>
        </w:rPr>
        <w:t>本部门对</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年部门整体开展绩效自评，《202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罗目镇人民政府</w:t>
      </w:r>
      <w:r>
        <w:rPr>
          <w:rFonts w:hint="eastAsia" w:ascii="仿宋_GB2312" w:hAnsi="仿宋_GB2312" w:eastAsia="仿宋_GB2312" w:cs="仿宋_GB2312"/>
          <w:sz w:val="32"/>
          <w:szCs w:val="32"/>
        </w:rPr>
        <w:t>整体绩效评价报告》见附件（第四部分）。</w:t>
      </w:r>
    </w:p>
    <w:p w14:paraId="5C6D6C58">
      <w:pPr>
        <w:widowControl/>
        <w:spacing w:line="600" w:lineRule="exact"/>
        <w:jc w:val="center"/>
        <w:rPr>
          <w:rFonts w:hint="eastAsia" w:ascii="方正小标宋_GBK" w:hAnsi="方正小标宋_GBK" w:eastAsia="方正小标宋_GBK" w:cs="方正小标宋_GBK"/>
          <w:sz w:val="44"/>
          <w:szCs w:val="44"/>
        </w:rPr>
      </w:pPr>
    </w:p>
    <w:p w14:paraId="73709BEF">
      <w:pPr>
        <w:widowControl/>
        <w:spacing w:line="600" w:lineRule="exact"/>
        <w:jc w:val="center"/>
        <w:rPr>
          <w:rFonts w:hint="eastAsia" w:ascii="方正小标宋_GBK" w:hAnsi="方正小标宋_GBK" w:eastAsia="方正小标宋_GBK" w:cs="方正小标宋_GBK"/>
          <w:sz w:val="44"/>
          <w:szCs w:val="44"/>
        </w:rPr>
      </w:pPr>
    </w:p>
    <w:p w14:paraId="42CE7D9D">
      <w:pPr>
        <w:widowControl/>
        <w:spacing w:line="600" w:lineRule="exact"/>
        <w:jc w:val="center"/>
        <w:rPr>
          <w:rFonts w:hint="eastAsia" w:ascii="方正小标宋_GBK" w:hAnsi="方正小标宋_GBK" w:eastAsia="方正小标宋_GBK" w:cs="方正小标宋_GBK"/>
          <w:sz w:val="44"/>
          <w:szCs w:val="44"/>
        </w:rPr>
      </w:pPr>
    </w:p>
    <w:p w14:paraId="1E01D3CB">
      <w:pPr>
        <w:widowControl/>
        <w:spacing w:line="600" w:lineRule="exact"/>
        <w:jc w:val="center"/>
        <w:rPr>
          <w:rFonts w:hint="eastAsia" w:ascii="方正小标宋_GBK" w:hAnsi="方正小标宋_GBK" w:eastAsia="方正小标宋_GBK" w:cs="方正小标宋_GBK"/>
          <w:sz w:val="44"/>
          <w:szCs w:val="44"/>
        </w:rPr>
      </w:pPr>
    </w:p>
    <w:p w14:paraId="464B6FBE">
      <w:pPr>
        <w:widowControl/>
        <w:spacing w:line="600" w:lineRule="exact"/>
        <w:jc w:val="center"/>
        <w:rPr>
          <w:rFonts w:hint="eastAsia" w:ascii="方正小标宋_GBK" w:hAnsi="方正小标宋_GBK" w:eastAsia="方正小标宋_GBK" w:cs="方正小标宋_GBK"/>
          <w:sz w:val="44"/>
          <w:szCs w:val="44"/>
        </w:rPr>
      </w:pPr>
    </w:p>
    <w:p w14:paraId="795B568E">
      <w:pPr>
        <w:widowControl/>
        <w:spacing w:line="600" w:lineRule="exact"/>
        <w:jc w:val="center"/>
        <w:rPr>
          <w:rFonts w:hint="eastAsia" w:ascii="方正小标宋_GBK" w:hAnsi="方正小标宋_GBK" w:eastAsia="方正小标宋_GBK" w:cs="方正小标宋_GBK"/>
          <w:sz w:val="44"/>
          <w:szCs w:val="44"/>
        </w:rPr>
      </w:pPr>
    </w:p>
    <w:p w14:paraId="68E005C6">
      <w:pPr>
        <w:widowControl/>
        <w:spacing w:line="600" w:lineRule="exact"/>
        <w:jc w:val="center"/>
        <w:rPr>
          <w:rFonts w:hint="eastAsia" w:ascii="方正小标宋_GBK" w:hAnsi="方正小标宋_GBK" w:eastAsia="方正小标宋_GBK" w:cs="方正小标宋_GBK"/>
          <w:sz w:val="44"/>
          <w:szCs w:val="44"/>
        </w:rPr>
      </w:pPr>
    </w:p>
    <w:p w14:paraId="274A5FB9">
      <w:pPr>
        <w:widowControl/>
        <w:spacing w:line="600" w:lineRule="exact"/>
        <w:jc w:val="center"/>
        <w:rPr>
          <w:rFonts w:hint="eastAsia" w:ascii="方正小标宋_GBK" w:hAnsi="方正小标宋_GBK" w:eastAsia="方正小标宋_GBK" w:cs="方正小标宋_GBK"/>
          <w:sz w:val="44"/>
          <w:szCs w:val="44"/>
        </w:rPr>
      </w:pPr>
    </w:p>
    <w:p w14:paraId="375E6BAC">
      <w:pPr>
        <w:widowControl/>
        <w:spacing w:line="600" w:lineRule="exact"/>
        <w:jc w:val="center"/>
        <w:rPr>
          <w:rFonts w:hint="eastAsia" w:ascii="方正小标宋_GBK" w:hAnsi="方正小标宋_GBK" w:eastAsia="方正小标宋_GBK" w:cs="方正小标宋_GBK"/>
          <w:sz w:val="44"/>
          <w:szCs w:val="44"/>
        </w:rPr>
      </w:pPr>
    </w:p>
    <w:p w14:paraId="56918DA0">
      <w:pPr>
        <w:widowControl/>
        <w:spacing w:line="600" w:lineRule="exact"/>
        <w:jc w:val="center"/>
        <w:rPr>
          <w:rFonts w:hint="eastAsia" w:ascii="方正小标宋_GBK" w:hAnsi="方正小标宋_GBK" w:eastAsia="方正小标宋_GBK" w:cs="方正小标宋_GBK"/>
          <w:sz w:val="44"/>
          <w:szCs w:val="44"/>
        </w:rPr>
      </w:pPr>
    </w:p>
    <w:p w14:paraId="5D53EE39">
      <w:pPr>
        <w:widowControl/>
        <w:spacing w:line="600" w:lineRule="exact"/>
        <w:jc w:val="center"/>
        <w:rPr>
          <w:rFonts w:hint="eastAsia" w:ascii="方正小标宋_GBK" w:hAnsi="方正小标宋_GBK" w:eastAsia="方正小标宋_GBK" w:cs="方正小标宋_GBK"/>
          <w:sz w:val="44"/>
          <w:szCs w:val="44"/>
        </w:rPr>
      </w:pPr>
    </w:p>
    <w:p w14:paraId="0744DAD4">
      <w:pPr>
        <w:widowControl/>
        <w:spacing w:line="600" w:lineRule="exact"/>
        <w:jc w:val="center"/>
        <w:rPr>
          <w:rFonts w:hint="eastAsia" w:ascii="方正小标宋_GBK" w:hAnsi="方正小标宋_GBK" w:eastAsia="方正小标宋_GBK" w:cs="方正小标宋_GBK"/>
          <w:sz w:val="44"/>
          <w:szCs w:val="44"/>
        </w:rPr>
      </w:pPr>
    </w:p>
    <w:p w14:paraId="6E7C9B2F">
      <w:pPr>
        <w:widowControl/>
        <w:spacing w:line="600" w:lineRule="exact"/>
        <w:jc w:val="center"/>
        <w:rPr>
          <w:rFonts w:hint="eastAsia" w:ascii="方正小标宋_GBK" w:hAnsi="方正小标宋_GBK" w:eastAsia="方正小标宋_GBK" w:cs="方正小标宋_GBK"/>
          <w:sz w:val="44"/>
          <w:szCs w:val="44"/>
        </w:rPr>
      </w:pPr>
    </w:p>
    <w:p w14:paraId="50C7E8C3">
      <w:pPr>
        <w:widowControl/>
        <w:spacing w:line="600" w:lineRule="exact"/>
        <w:jc w:val="center"/>
        <w:rPr>
          <w:rStyle w:val="19"/>
          <w:rFonts w:ascii="方正小标宋_GBK" w:hAnsi="方正小标宋_GBK" w:eastAsia="方正小标宋_GBK" w:cs="方正小标宋_GBK"/>
          <w:b w:val="0"/>
        </w:rPr>
      </w:pPr>
      <w:r>
        <w:rPr>
          <w:rFonts w:hint="eastAsia" w:ascii="方正小标宋_GBK" w:hAnsi="方正小标宋_GBK" w:eastAsia="方正小标宋_GBK" w:cs="方正小标宋_GBK"/>
          <w:sz w:val="44"/>
          <w:szCs w:val="44"/>
        </w:rPr>
        <w:t>第三部分</w:t>
      </w:r>
      <w:r>
        <w:rPr>
          <w:rFonts w:ascii="方正小标宋_GBK" w:hAnsi="方正小标宋_GBK" w:eastAsia="方正小标宋_GBK" w:cs="方正小标宋_GBK"/>
          <w:sz w:val="44"/>
          <w:szCs w:val="44"/>
        </w:rPr>
        <w:t xml:space="preserve"> </w:t>
      </w:r>
      <w:r>
        <w:rPr>
          <w:rFonts w:hint="eastAsia" w:ascii="方正小标宋_GBK" w:hAnsi="方正小标宋_GBK" w:eastAsia="方正小标宋_GBK" w:cs="方正小标宋_GBK"/>
          <w:sz w:val="44"/>
          <w:szCs w:val="44"/>
        </w:rPr>
        <w:t>名</w:t>
      </w:r>
      <w:r>
        <w:rPr>
          <w:rStyle w:val="19"/>
          <w:rFonts w:hint="eastAsia" w:ascii="方正小标宋_GBK" w:hAnsi="方正小标宋_GBK" w:eastAsia="方正小标宋_GBK" w:cs="方正小标宋_GBK"/>
          <w:b w:val="0"/>
        </w:rPr>
        <w:t>词解释</w:t>
      </w:r>
      <w:bookmarkEnd w:id="33"/>
      <w:bookmarkEnd w:id="34"/>
    </w:p>
    <w:p w14:paraId="1BC8469C">
      <w:pPr>
        <w:spacing w:line="600" w:lineRule="exact"/>
        <w:jc w:val="left"/>
        <w:rPr>
          <w:rFonts w:ascii="宋体"/>
          <w:b/>
          <w:sz w:val="44"/>
          <w:szCs w:val="44"/>
        </w:rPr>
      </w:pPr>
    </w:p>
    <w:p w14:paraId="429255CA">
      <w:pPr>
        <w:spacing w:beforeLines="0" w:afterLines="0" w:line="576" w:lineRule="exact"/>
        <w:ind w:firstLine="640"/>
        <w:rPr>
          <w:rFonts w:hint="eastAsia" w:ascii="仿宋_GB2312" w:hAnsi="仿宋_GB2312" w:eastAsia="仿宋_GB2312" w:cs="仿宋_GB2312"/>
          <w:color w:val="000000"/>
          <w:sz w:val="32"/>
          <w:lang w:val="en-US"/>
        </w:rPr>
      </w:pPr>
      <w:bookmarkStart w:id="35" w:name="_Toc15396614"/>
      <w:bookmarkStart w:id="36" w:name="_Toc15377226"/>
      <w:r>
        <w:rPr>
          <w:rFonts w:hint="eastAsia" w:ascii="仿宋_GB2312" w:hAnsi="仿宋_GB2312" w:eastAsia="仿宋_GB2312" w:cs="仿宋_GB2312"/>
          <w:color w:val="000000"/>
          <w:sz w:val="32"/>
          <w:lang w:val="en-US"/>
        </w:rPr>
        <w:t>1.财政拨款收入：指单位从同级财政部门取得的财政预算资金。</w:t>
      </w:r>
    </w:p>
    <w:p w14:paraId="56AE356C">
      <w:pPr>
        <w:spacing w:beforeLines="0" w:afterLines="0" w:line="576" w:lineRule="exact"/>
        <w:ind w:firstLine="640"/>
        <w:rPr>
          <w:rFonts w:hint="eastAsia" w:ascii="仿宋_GB2312" w:hAnsi="仿宋_GB2312" w:eastAsia="仿宋_GB2312" w:cs="仿宋_GB2312"/>
          <w:color w:val="000000"/>
          <w:sz w:val="32"/>
          <w:lang w:val="en-US"/>
        </w:rPr>
      </w:pPr>
      <w:r>
        <w:rPr>
          <w:rFonts w:hint="eastAsia" w:ascii="仿宋_GB2312" w:hAnsi="仿宋_GB2312" w:eastAsia="仿宋_GB2312" w:cs="仿宋_GB2312"/>
          <w:color w:val="000000"/>
          <w:sz w:val="32"/>
          <w:lang w:val="en-US" w:eastAsia="zh-CN"/>
        </w:rPr>
        <w:t>2</w:t>
      </w:r>
      <w:r>
        <w:rPr>
          <w:rFonts w:hint="eastAsia" w:ascii="仿宋_GB2312" w:hAnsi="仿宋_GB2312" w:eastAsia="仿宋_GB2312" w:cs="仿宋_GB2312"/>
          <w:color w:val="000000"/>
          <w:sz w:val="32"/>
          <w:lang w:val="en-US"/>
        </w:rPr>
        <w:t>.其他收入：指单位取得的除</w:t>
      </w:r>
      <w:r>
        <w:rPr>
          <w:rFonts w:hint="eastAsia" w:ascii="仿宋_GB2312" w:hAnsi="仿宋_GB2312" w:eastAsia="仿宋_GB2312" w:cs="仿宋_GB2312"/>
          <w:color w:val="000000"/>
          <w:sz w:val="32"/>
          <w:lang w:val="en-US" w:eastAsia="zh-CN"/>
        </w:rPr>
        <w:t>财政拨款</w:t>
      </w:r>
      <w:r>
        <w:rPr>
          <w:rFonts w:hint="eastAsia" w:ascii="仿宋_GB2312" w:hAnsi="仿宋_GB2312" w:eastAsia="仿宋_GB2312" w:cs="仿宋_GB2312"/>
          <w:color w:val="000000"/>
          <w:sz w:val="32"/>
          <w:lang w:val="en-US"/>
        </w:rPr>
        <w:t>收入以外的各项收入。</w:t>
      </w:r>
    </w:p>
    <w:p w14:paraId="4C556DCA">
      <w:pPr>
        <w:spacing w:beforeLines="0" w:afterLines="0" w:line="576" w:lineRule="exact"/>
        <w:ind w:firstLine="640"/>
        <w:rPr>
          <w:rFonts w:hint="eastAsia" w:ascii="仿宋_GB2312" w:hAnsi="仿宋_GB2312" w:eastAsia="仿宋_GB2312" w:cs="仿宋_GB2312"/>
          <w:color w:val="000000"/>
          <w:sz w:val="32"/>
          <w:lang w:val="en-US"/>
        </w:rPr>
      </w:pPr>
      <w:r>
        <w:rPr>
          <w:rFonts w:hint="eastAsia" w:ascii="仿宋_GB2312" w:hAnsi="仿宋_GB2312" w:eastAsia="仿宋_GB2312" w:cs="仿宋_GB2312"/>
          <w:color w:val="000000"/>
          <w:sz w:val="32"/>
          <w:lang w:val="en-US" w:eastAsia="zh-CN"/>
        </w:rPr>
        <w:t>3</w:t>
      </w:r>
      <w:r>
        <w:rPr>
          <w:rFonts w:hint="eastAsia" w:ascii="仿宋_GB2312" w:hAnsi="仿宋_GB2312" w:eastAsia="仿宋_GB2312" w:cs="仿宋_GB2312"/>
          <w:color w:val="000000"/>
          <w:sz w:val="32"/>
          <w:lang w:val="en-US"/>
        </w:rPr>
        <w:t xml:space="preserve">.年初结转和结余：指以前年度尚未完成、结转到本年按有关规定继续使用的资金。 </w:t>
      </w:r>
    </w:p>
    <w:p w14:paraId="2E6A4B7E">
      <w:pPr>
        <w:spacing w:beforeLines="0" w:afterLines="0" w:line="576" w:lineRule="exact"/>
        <w:ind w:firstLine="640"/>
        <w:rPr>
          <w:rFonts w:hint="eastAsia" w:ascii="仿宋_GB2312" w:hAnsi="仿宋_GB2312" w:eastAsia="仿宋_GB2312" w:cs="仿宋_GB2312"/>
          <w:color w:val="000000"/>
          <w:sz w:val="32"/>
          <w:lang w:val="en-US"/>
        </w:rPr>
      </w:pPr>
      <w:r>
        <w:rPr>
          <w:rFonts w:hint="eastAsia" w:ascii="仿宋_GB2312" w:hAnsi="仿宋_GB2312" w:eastAsia="仿宋_GB2312" w:cs="仿宋_GB2312"/>
          <w:color w:val="000000"/>
          <w:sz w:val="32"/>
          <w:lang w:val="en-US" w:eastAsia="zh-CN"/>
        </w:rPr>
        <w:t>4</w:t>
      </w:r>
      <w:r>
        <w:rPr>
          <w:rFonts w:hint="eastAsia" w:ascii="仿宋_GB2312" w:hAnsi="仿宋_GB2312" w:eastAsia="仿宋_GB2312" w:cs="仿宋_GB2312"/>
          <w:color w:val="000000"/>
          <w:sz w:val="32"/>
          <w:lang w:val="en-US"/>
        </w:rPr>
        <w:t>.年末结转和结余：指单位按有关规定结转到下年或以后年度继续使用的资金。</w:t>
      </w:r>
    </w:p>
    <w:p w14:paraId="6BEA823E">
      <w:pPr>
        <w:spacing w:beforeLines="0" w:afterLines="0" w:line="576" w:lineRule="exact"/>
        <w:ind w:firstLine="64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5.一般公共服务支出（类）政府办公厅（室）及相关机构事务（款）行政运行（项）:指行政单位（包括实行公务员管理的事业单位）的基本支出。</w:t>
      </w:r>
    </w:p>
    <w:p w14:paraId="6C7F621A">
      <w:pPr>
        <w:spacing w:beforeLines="0" w:afterLines="0"/>
        <w:ind w:firstLine="640" w:firstLineChars="20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6.一般公共服务支出（类）政府办公厅（室）及相关机构事务（款）一般行政管理事务（项）：指行政单位（包括实行公务员管理的事业单位）未单独设置项级科目的其他项目支出。</w:t>
      </w:r>
    </w:p>
    <w:p w14:paraId="13441187">
      <w:pPr>
        <w:spacing w:beforeLines="0" w:afterLines="0" w:line="576" w:lineRule="exact"/>
        <w:ind w:firstLine="64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7.一般公共服务支出（类）政府办公厅（室）及相关机构事务（款）其他政府办公厅（室）及相关机构事务支出（项）：指其他政府办公厅（室）及相关机构事务支出。</w:t>
      </w:r>
    </w:p>
    <w:p w14:paraId="35E8B8C5">
      <w:pPr>
        <w:spacing w:beforeLines="0" w:afterLines="0" w:line="576" w:lineRule="exact"/>
        <w:ind w:firstLine="64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8.社会保障和就业支出（类）民政管理事务（款）基层政权建设和社区治理（项）：指开展城乡社区治理、城乡社区服务（乡村便民服务）、村（居）民自治、村（居）务公开、乡镇（街道）服务能力建设等基层政权建设和社区治理工作支出。</w:t>
      </w:r>
    </w:p>
    <w:p w14:paraId="58FAA8C6">
      <w:pPr>
        <w:spacing w:beforeLines="0" w:afterLines="0" w:line="576" w:lineRule="exact"/>
        <w:ind w:firstLine="64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9.社会保障和就业支出（类）行政事业单位养老支出（款）机关事业单位基本养老保险缴费支出（项）：指机关事业单位实施养老保险制度由单位缴纳的基本养老保险费支出。</w:t>
      </w:r>
    </w:p>
    <w:p w14:paraId="1DC85AF4">
      <w:pPr>
        <w:spacing w:beforeLines="0" w:afterLines="0" w:line="576" w:lineRule="exact"/>
        <w:ind w:firstLine="64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10.社会保障和就业支出（类）行政事业单位养老支出（款）机关事业单位职业年金缴费支出（项）：指机关事业单位实施养老保险制度由单位实际缴纳的职业年金支出。</w:t>
      </w:r>
    </w:p>
    <w:p w14:paraId="6600E55A">
      <w:pPr>
        <w:spacing w:beforeLines="0" w:afterLines="0" w:line="576" w:lineRule="exact"/>
        <w:ind w:firstLine="64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11.社会保障和就业支出（类）抚恤（款）其他优抚支出（项）：指其他用于优抚方面的支出，包括向优抚对象发放的价格临时补贴等支出。</w:t>
      </w:r>
    </w:p>
    <w:p w14:paraId="258C8E43">
      <w:pPr>
        <w:spacing w:beforeLines="0" w:afterLines="0" w:line="576" w:lineRule="exact"/>
        <w:ind w:firstLine="64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12.社会保障和就业支出（类）其他社会保障和就业支出（款）其他社会保障和就业支出（项）：指其他用于社会保障和就业方面的支出。</w:t>
      </w:r>
    </w:p>
    <w:p w14:paraId="5E846354">
      <w:pPr>
        <w:spacing w:beforeLines="0" w:afterLines="0" w:line="576" w:lineRule="exact"/>
        <w:ind w:firstLine="64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13.卫生健康支出（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614E7322">
      <w:pPr>
        <w:spacing w:beforeLines="0" w:afterLines="0" w:line="576" w:lineRule="exact"/>
        <w:ind w:firstLine="64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14.卫生健康支出（类）行政事业单位医疗（款）公务员医疗补助（项）：指财政部门安排的公务员医疗补助经费。</w:t>
      </w:r>
    </w:p>
    <w:p w14:paraId="3479800A">
      <w:pPr>
        <w:spacing w:beforeLines="0" w:afterLines="0" w:line="576" w:lineRule="exact"/>
        <w:ind w:firstLine="640" w:firstLineChars="20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15.城乡社区支出（类）城乡社区环境卫生（款）城乡社区环境卫生（项）：指城乡社区道路清扫、垃圾清运与处理、公厕建设与维护、园林绿化等方面的支出。</w:t>
      </w:r>
    </w:p>
    <w:p w14:paraId="34E024B4">
      <w:pPr>
        <w:spacing w:beforeLines="0" w:afterLines="0" w:line="576" w:lineRule="exact"/>
        <w:ind w:firstLine="64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16.城乡社区支出（类）国有土地使用权出让收入安排的支出（款）征地和拆迁补偿支出（项）：指新疆生产建设兵团和地方政府在征地和收购土地过程中支付的土地补偿费、安置补助费、地上附着和青苗补偿费、拆迁补偿费支出。</w:t>
      </w:r>
    </w:p>
    <w:p w14:paraId="35FCA277">
      <w:pPr>
        <w:spacing w:beforeLines="0" w:afterLines="0" w:line="576" w:lineRule="exact"/>
        <w:ind w:firstLine="64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17.城乡社区支出（类）国有土地使用权出让收入安排的支出（款）土地开发支出（项）：指新疆生产建设兵团和地方政府用于前期土地开发性支出以及与前期土地开发相关的费用等支出。</w:t>
      </w:r>
    </w:p>
    <w:p w14:paraId="313D3061">
      <w:pPr>
        <w:spacing w:beforeLines="0" w:afterLines="0" w:line="576" w:lineRule="exact"/>
        <w:ind w:firstLine="64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18.城乡社区支出（类）国有土地使用权出让收入安排的支出（款）农村基础设施建设支出（项）：指土地出让收入用于农村饮水、环境、卫生、教育以及文化等基础设施建设支出。</w:t>
      </w:r>
    </w:p>
    <w:p w14:paraId="7A9D6C7A">
      <w:pPr>
        <w:spacing w:beforeLines="0" w:afterLines="0" w:line="576" w:lineRule="exact"/>
        <w:ind w:firstLine="64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19.城乡社区支出（类）国有土地使用权出让收入安排的支出（款）其他国有土地使用权出让收入安排的支出（项）：指土地出让收入用于其他方面的支出。不包括市县级政府当年按规定用土地出让收入向中央和省级政府缴纳的新增建设用地土地有偿使用费的支出。</w:t>
      </w:r>
    </w:p>
    <w:p w14:paraId="2AFA6DA5">
      <w:pPr>
        <w:spacing w:beforeLines="0" w:afterLines="0" w:line="576" w:lineRule="exact"/>
        <w:ind w:firstLine="64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20.农林水支出（类）农业农村（款）事业运行（项）：指用于农业事业单位基本支出，事业单位设施、系统运行与资产维护等方面的支出。</w:t>
      </w:r>
    </w:p>
    <w:p w14:paraId="7B4ADD68">
      <w:pPr>
        <w:spacing w:beforeLines="0" w:afterLines="0" w:line="576" w:lineRule="exact"/>
        <w:ind w:firstLine="64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21.农林水支出（类）农业农村（款）其他农业农村支出（项）：指其他用于农业农村坟墓的支出。</w:t>
      </w:r>
    </w:p>
    <w:p w14:paraId="5F9D7BDB">
      <w:pPr>
        <w:spacing w:beforeLines="0" w:afterLines="0" w:line="576" w:lineRule="exact"/>
        <w:ind w:firstLine="640"/>
        <w:rPr>
          <w:rFonts w:hint="eastAsia" w:ascii="仿宋_GB2312" w:hAnsi="仿宋_GB2312" w:eastAsia="仿宋_GB2312" w:cs="仿宋_GB2312"/>
          <w:color w:val="000000"/>
          <w:sz w:val="32"/>
          <w:lang w:val="en-US" w:eastAsia="zh-CN"/>
        </w:rPr>
      </w:pPr>
    </w:p>
    <w:p w14:paraId="3A128EB3">
      <w:pPr>
        <w:spacing w:beforeLines="0" w:afterLines="0" w:line="576" w:lineRule="exact"/>
        <w:ind w:firstLine="64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22.农林水支出（类）巩固脱贫衔接乡村振兴（款）其他巩固脱贫衔接乡村振兴支出（项）：指其他用于巩固拓展脱贫攻坚成果同乡村振兴有效衔接方面的支出。</w:t>
      </w:r>
    </w:p>
    <w:p w14:paraId="450AE9C8">
      <w:pPr>
        <w:spacing w:beforeLines="0" w:afterLines="0" w:line="576" w:lineRule="exact"/>
        <w:ind w:firstLine="64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23.农林水支出（类）农村综合改革（款）对村民委员会和村党支部的补助（项）：指各级财政对村民委员会和村党支部的补助支出，以及支持建立县级基本财力保障机制安排的村级组织运转奖补资金。</w:t>
      </w:r>
    </w:p>
    <w:p w14:paraId="01B8124B">
      <w:pPr>
        <w:spacing w:beforeLines="0" w:afterLines="0" w:line="576" w:lineRule="exact"/>
        <w:ind w:firstLine="64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24.农林水支出（类）农村综合改革（款）对村集体经济组织的补助（项）：指农村税费改革后对村集体经济组织的补助支出。</w:t>
      </w:r>
    </w:p>
    <w:p w14:paraId="04CDC43F">
      <w:pPr>
        <w:spacing w:beforeLines="0" w:afterLines="0" w:line="576" w:lineRule="exact"/>
        <w:ind w:firstLine="64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25.住房保障支出（类）住房改革支出（款）住房公积金（项）：指行政事业单位按照人力资源和社会保障部、财政部规定的基本工资和津贴补贴以及规定比例为职工缴纳的住房公积金。</w:t>
      </w:r>
    </w:p>
    <w:p w14:paraId="472FD8A8">
      <w:pPr>
        <w:spacing w:beforeLines="0" w:afterLines="0" w:line="600" w:lineRule="exact"/>
        <w:ind w:firstLine="640"/>
        <w:jc w:val="both"/>
        <w:rPr>
          <w:rFonts w:hint="eastAsia" w:ascii="仿宋_GB2312" w:hAnsi="仿宋_GB2312" w:eastAsia="仿宋_GB2312" w:cs="仿宋_GB2312"/>
          <w:b/>
          <w:color w:val="auto"/>
          <w:kern w:val="2"/>
          <w:sz w:val="32"/>
          <w:lang w:val="en-US"/>
        </w:rPr>
      </w:pPr>
      <w:r>
        <w:rPr>
          <w:rFonts w:hint="eastAsia" w:ascii="仿宋_GB2312" w:hAnsi="仿宋_GB2312" w:eastAsia="仿宋_GB2312" w:cs="仿宋_GB2312"/>
          <w:b/>
          <w:color w:val="auto"/>
          <w:kern w:val="2"/>
          <w:sz w:val="32"/>
          <w:lang w:val="en-US"/>
        </w:rPr>
        <w:t>（解释本部门决算报表中涉及的全部功能分类科目至项级，不涉及的科目请自行删除。请参照《2022年政府收支分类科目》增减内容。）</w:t>
      </w:r>
    </w:p>
    <w:p w14:paraId="3ED1171B">
      <w:pPr>
        <w:spacing w:beforeLines="0" w:afterLines="0" w:line="576" w:lineRule="exact"/>
        <w:ind w:firstLine="640"/>
        <w:jc w:val="both"/>
        <w:rPr>
          <w:rFonts w:hint="eastAsia" w:ascii="仿宋_GB2312" w:hAnsi="仿宋_GB2312" w:eastAsia="仿宋_GB2312" w:cs="仿宋_GB2312"/>
          <w:color w:val="000000"/>
          <w:kern w:val="2"/>
          <w:sz w:val="32"/>
          <w:lang w:val="en-US"/>
        </w:rPr>
      </w:pPr>
      <w:r>
        <w:rPr>
          <w:rFonts w:hint="eastAsia" w:ascii="仿宋_GB2312" w:hAnsi="仿宋_GB2312" w:eastAsia="仿宋_GB2312" w:cs="仿宋_GB2312"/>
          <w:color w:val="000000"/>
          <w:kern w:val="2"/>
          <w:sz w:val="32"/>
          <w:lang w:val="en-US" w:eastAsia="zh-CN"/>
        </w:rPr>
        <w:t>26</w:t>
      </w:r>
      <w:r>
        <w:rPr>
          <w:rFonts w:hint="eastAsia" w:ascii="仿宋_GB2312" w:hAnsi="仿宋_GB2312" w:eastAsia="仿宋_GB2312" w:cs="仿宋_GB2312"/>
          <w:color w:val="000000"/>
          <w:kern w:val="2"/>
          <w:sz w:val="32"/>
          <w:lang w:val="en-US"/>
        </w:rPr>
        <w:t>.基本支出：指为保障机构正常运转、完成日常工作任务而发生的人员支出和公用支出。</w:t>
      </w:r>
    </w:p>
    <w:p w14:paraId="7568EEC9">
      <w:pPr>
        <w:spacing w:beforeLines="0" w:afterLines="0" w:line="576" w:lineRule="exact"/>
        <w:ind w:firstLine="640"/>
        <w:jc w:val="both"/>
        <w:rPr>
          <w:rFonts w:hint="eastAsia" w:ascii="仿宋_GB2312" w:hAnsi="仿宋_GB2312" w:eastAsia="仿宋_GB2312" w:cs="仿宋_GB2312"/>
          <w:color w:val="000000"/>
          <w:kern w:val="2"/>
          <w:sz w:val="32"/>
          <w:lang w:val="en-US"/>
        </w:rPr>
      </w:pPr>
      <w:r>
        <w:rPr>
          <w:rFonts w:hint="eastAsia" w:ascii="仿宋_GB2312" w:hAnsi="仿宋_GB2312" w:eastAsia="仿宋_GB2312" w:cs="仿宋_GB2312"/>
          <w:color w:val="000000"/>
          <w:kern w:val="2"/>
          <w:sz w:val="32"/>
          <w:lang w:val="en-US" w:eastAsia="zh-CN"/>
        </w:rPr>
        <w:t>27</w:t>
      </w:r>
      <w:r>
        <w:rPr>
          <w:rFonts w:hint="eastAsia" w:ascii="仿宋_GB2312" w:hAnsi="仿宋_GB2312" w:eastAsia="仿宋_GB2312" w:cs="仿宋_GB2312"/>
          <w:color w:val="000000"/>
          <w:kern w:val="2"/>
          <w:sz w:val="32"/>
          <w:lang w:val="en-US"/>
        </w:rPr>
        <w:t xml:space="preserve">.项目支出：指在基本支出之外为完成特定行政任务和事业发展目标所发生的支出。 </w:t>
      </w:r>
    </w:p>
    <w:p w14:paraId="14B4BDE1">
      <w:pPr>
        <w:spacing w:beforeLines="0" w:afterLines="0" w:line="576" w:lineRule="exact"/>
        <w:ind w:firstLine="640"/>
        <w:rPr>
          <w:rFonts w:hint="eastAsia" w:ascii="仿宋_GB2312" w:hAnsi="仿宋_GB2312" w:eastAsia="仿宋_GB2312" w:cs="仿宋_GB2312"/>
          <w:color w:val="000000"/>
          <w:sz w:val="32"/>
          <w:lang w:val="en-US"/>
        </w:rPr>
      </w:pPr>
      <w:r>
        <w:rPr>
          <w:rFonts w:hint="eastAsia" w:ascii="仿宋_GB2312" w:hAnsi="仿宋_GB2312" w:eastAsia="仿宋_GB2312" w:cs="仿宋_GB2312"/>
          <w:color w:val="000000"/>
          <w:sz w:val="32"/>
          <w:lang w:val="en-US" w:eastAsia="zh-CN"/>
        </w:rPr>
        <w:t>28</w:t>
      </w:r>
      <w:r>
        <w:rPr>
          <w:rFonts w:hint="eastAsia" w:ascii="仿宋_GB2312" w:hAnsi="仿宋_GB2312" w:eastAsia="仿宋_GB2312" w:cs="仿宋_GB2312"/>
          <w:color w:val="000000"/>
          <w:sz w:val="32"/>
          <w:lang w:val="en-US"/>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6713AA1">
      <w:pPr>
        <w:spacing w:beforeLines="0" w:afterLines="0" w:line="560" w:lineRule="exact"/>
        <w:ind w:firstLine="640"/>
        <w:rPr>
          <w:rFonts w:hint="eastAsia" w:ascii="仿宋_GB2312" w:hAnsi="仿宋_GB2312" w:eastAsia="仿宋_GB2312" w:cs="仿宋_GB2312"/>
          <w:color w:val="auto"/>
          <w:sz w:val="32"/>
          <w:lang w:val="en-US"/>
        </w:rPr>
      </w:pPr>
      <w:r>
        <w:rPr>
          <w:rFonts w:hint="eastAsia" w:ascii="仿宋_GB2312" w:hAnsi="仿宋_GB2312" w:eastAsia="仿宋_GB2312" w:cs="仿宋_GB2312"/>
          <w:color w:val="000000"/>
          <w:sz w:val="32"/>
          <w:lang w:val="en-US" w:eastAsia="zh-CN"/>
        </w:rPr>
        <w:t>29</w:t>
      </w:r>
      <w:r>
        <w:rPr>
          <w:rFonts w:hint="eastAsia" w:ascii="仿宋_GB2312" w:hAnsi="仿宋_GB2312" w:eastAsia="仿宋_GB2312" w:cs="仿宋_GB2312"/>
          <w:color w:val="000000"/>
          <w:sz w:val="32"/>
          <w:lang w:val="en-US"/>
        </w:rPr>
        <w:t>.机关运行经费：</w:t>
      </w:r>
      <w:r>
        <w:rPr>
          <w:rFonts w:hint="eastAsia" w:ascii="仿宋_GB2312" w:hAnsi="仿宋_GB2312" w:eastAsia="仿宋_GB2312" w:cs="仿宋_GB2312"/>
          <w:color w:val="auto"/>
          <w:sz w:val="32"/>
          <w:lang w:val="en-US"/>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0D3F835">
      <w:pPr>
        <w:spacing w:beforeLines="0" w:afterLines="0"/>
        <w:ind w:firstLine="643"/>
        <w:jc w:val="both"/>
        <w:rPr>
          <w:rFonts w:hint="eastAsia" w:ascii="仿宋_GB2312" w:hAnsi="仿宋_GB2312" w:eastAsia="仿宋_GB2312" w:cs="仿宋_GB2312"/>
          <w:b/>
          <w:color w:val="auto"/>
          <w:kern w:val="2"/>
          <w:sz w:val="32"/>
          <w:lang w:val="en-US"/>
        </w:rPr>
      </w:pPr>
      <w:r>
        <w:rPr>
          <w:rFonts w:hint="eastAsia" w:ascii="仿宋_GB2312" w:hAnsi="仿宋_GB2312" w:eastAsia="仿宋_GB2312" w:cs="仿宋_GB2312"/>
          <w:b/>
          <w:color w:val="auto"/>
          <w:kern w:val="2"/>
          <w:sz w:val="32"/>
          <w:lang w:val="en-US"/>
        </w:rPr>
        <w:t>（名词解释部分请根据各部门实际列支情况罗列，并根据本部门职责职能增减名词解释内容。）</w:t>
      </w:r>
    </w:p>
    <w:p w14:paraId="07C048C2">
      <w:pPr>
        <w:spacing w:line="600" w:lineRule="exact"/>
        <w:jc w:val="center"/>
        <w:outlineLvl w:val="0"/>
        <w:rPr>
          <w:rFonts w:hint="eastAsia" w:ascii="方正小标宋_GBK" w:hAnsi="方正小标宋_GBK" w:eastAsia="方正小标宋_GBK" w:cs="方正小标宋_GBK"/>
          <w:sz w:val="44"/>
          <w:szCs w:val="44"/>
        </w:rPr>
      </w:pPr>
    </w:p>
    <w:p w14:paraId="72DDC34A">
      <w:pPr>
        <w:spacing w:line="600" w:lineRule="exact"/>
        <w:jc w:val="center"/>
        <w:outlineLvl w:val="0"/>
        <w:rPr>
          <w:rFonts w:hint="eastAsia" w:ascii="方正小标宋_GBK" w:hAnsi="方正小标宋_GBK" w:eastAsia="方正小标宋_GBK" w:cs="方正小标宋_GBK"/>
          <w:sz w:val="44"/>
          <w:szCs w:val="44"/>
        </w:rPr>
      </w:pPr>
    </w:p>
    <w:p w14:paraId="6F70D45B">
      <w:pPr>
        <w:spacing w:line="600" w:lineRule="exact"/>
        <w:jc w:val="center"/>
        <w:outlineLvl w:val="0"/>
        <w:rPr>
          <w:rFonts w:hint="eastAsia" w:ascii="方正小标宋_GBK" w:hAnsi="方正小标宋_GBK" w:eastAsia="方正小标宋_GBK" w:cs="方正小标宋_GBK"/>
          <w:sz w:val="44"/>
          <w:szCs w:val="44"/>
        </w:rPr>
      </w:pPr>
    </w:p>
    <w:p w14:paraId="3B7DF24C">
      <w:pPr>
        <w:spacing w:line="600" w:lineRule="exact"/>
        <w:jc w:val="center"/>
        <w:outlineLvl w:val="0"/>
        <w:rPr>
          <w:rFonts w:hint="eastAsia" w:ascii="方正小标宋_GBK" w:hAnsi="方正小标宋_GBK" w:eastAsia="方正小标宋_GBK" w:cs="方正小标宋_GBK"/>
          <w:sz w:val="44"/>
          <w:szCs w:val="44"/>
        </w:rPr>
      </w:pPr>
    </w:p>
    <w:p w14:paraId="03F6AA77">
      <w:pPr>
        <w:spacing w:line="600" w:lineRule="exact"/>
        <w:jc w:val="center"/>
        <w:outlineLvl w:val="0"/>
        <w:rPr>
          <w:rFonts w:hint="eastAsia" w:ascii="方正小标宋_GBK" w:hAnsi="方正小标宋_GBK" w:eastAsia="方正小标宋_GBK" w:cs="方正小标宋_GBK"/>
          <w:sz w:val="44"/>
          <w:szCs w:val="44"/>
        </w:rPr>
      </w:pPr>
    </w:p>
    <w:p w14:paraId="5D982240">
      <w:pPr>
        <w:spacing w:line="600" w:lineRule="exact"/>
        <w:jc w:val="center"/>
        <w:outlineLvl w:val="0"/>
        <w:rPr>
          <w:rFonts w:hint="eastAsia" w:ascii="方正小标宋_GBK" w:hAnsi="方正小标宋_GBK" w:eastAsia="方正小标宋_GBK" w:cs="方正小标宋_GBK"/>
          <w:sz w:val="44"/>
          <w:szCs w:val="44"/>
        </w:rPr>
      </w:pPr>
    </w:p>
    <w:p w14:paraId="340745A4">
      <w:pPr>
        <w:spacing w:line="600" w:lineRule="exact"/>
        <w:jc w:val="center"/>
        <w:outlineLvl w:val="0"/>
        <w:rPr>
          <w:rFonts w:hint="eastAsia" w:ascii="方正小标宋_GBK" w:hAnsi="方正小标宋_GBK" w:eastAsia="方正小标宋_GBK" w:cs="方正小标宋_GBK"/>
          <w:sz w:val="44"/>
          <w:szCs w:val="44"/>
        </w:rPr>
      </w:pPr>
    </w:p>
    <w:p w14:paraId="324F9F11">
      <w:pPr>
        <w:spacing w:line="600" w:lineRule="exact"/>
        <w:jc w:val="center"/>
        <w:outlineLvl w:val="0"/>
        <w:rPr>
          <w:rFonts w:hint="eastAsia" w:ascii="方正小标宋_GBK" w:hAnsi="方正小标宋_GBK" w:eastAsia="方正小标宋_GBK" w:cs="方正小标宋_GBK"/>
          <w:sz w:val="44"/>
          <w:szCs w:val="44"/>
        </w:rPr>
      </w:pPr>
    </w:p>
    <w:p w14:paraId="0EC8F117">
      <w:pPr>
        <w:spacing w:line="600" w:lineRule="exact"/>
        <w:jc w:val="center"/>
        <w:outlineLvl w:val="0"/>
        <w:rPr>
          <w:rFonts w:hint="eastAsia" w:ascii="方正小标宋_GBK" w:hAnsi="方正小标宋_GBK" w:eastAsia="方正小标宋_GBK" w:cs="方正小标宋_GBK"/>
          <w:sz w:val="44"/>
          <w:szCs w:val="44"/>
        </w:rPr>
      </w:pPr>
    </w:p>
    <w:p w14:paraId="0B6A441E">
      <w:pPr>
        <w:spacing w:line="600" w:lineRule="exact"/>
        <w:jc w:val="center"/>
        <w:outlineLvl w:val="0"/>
        <w:rPr>
          <w:rStyle w:val="19"/>
          <w:rFonts w:ascii="方正小标宋_GBK" w:hAnsi="方正小标宋_GBK" w:eastAsia="方正小标宋_GBK" w:cs="方正小标宋_GBK"/>
          <w:b w:val="0"/>
          <w:bCs w:val="0"/>
        </w:rPr>
      </w:pPr>
      <w:r>
        <w:rPr>
          <w:rFonts w:hint="eastAsia" w:ascii="方正小标宋_GBK" w:hAnsi="方正小标宋_GBK" w:eastAsia="方正小标宋_GBK" w:cs="方正小标宋_GBK"/>
          <w:sz w:val="44"/>
          <w:szCs w:val="44"/>
        </w:rPr>
        <w:t>第</w:t>
      </w:r>
      <w:r>
        <w:rPr>
          <w:rStyle w:val="19"/>
          <w:rFonts w:hint="eastAsia" w:ascii="方正小标宋_GBK" w:hAnsi="方正小标宋_GBK" w:eastAsia="方正小标宋_GBK" w:cs="方正小标宋_GBK"/>
          <w:b w:val="0"/>
          <w:bCs w:val="0"/>
        </w:rPr>
        <w:t>四部分</w:t>
      </w:r>
      <w:r>
        <w:rPr>
          <w:rStyle w:val="19"/>
          <w:rFonts w:ascii="方正小标宋_GBK" w:hAnsi="方正小标宋_GBK" w:eastAsia="方正小标宋_GBK" w:cs="方正小标宋_GBK"/>
          <w:b w:val="0"/>
          <w:bCs w:val="0"/>
        </w:rPr>
        <w:t xml:space="preserve"> </w:t>
      </w:r>
      <w:r>
        <w:rPr>
          <w:rStyle w:val="19"/>
          <w:rFonts w:hint="eastAsia" w:ascii="方正小标宋_GBK" w:hAnsi="方正小标宋_GBK" w:eastAsia="方正小标宋_GBK" w:cs="方正小标宋_GBK"/>
          <w:b w:val="0"/>
          <w:bCs w:val="0"/>
        </w:rPr>
        <w:t>附件</w:t>
      </w:r>
      <w:bookmarkEnd w:id="35"/>
    </w:p>
    <w:p w14:paraId="54E9D004">
      <w:pPr>
        <w:spacing w:line="600"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14:paraId="76DE04CD">
      <w:pPr>
        <w:spacing w:line="600" w:lineRule="exact"/>
        <w:jc w:val="center"/>
        <w:rPr>
          <w:rFonts w:ascii="方正小标宋_GBK" w:hAnsi="方正小标宋_GBK" w:eastAsia="方正小标宋_GBK" w:cs="方正小标宋_GBK"/>
          <w:kern w:val="0"/>
          <w:sz w:val="44"/>
          <w:szCs w:val="44"/>
          <w:lang w:val="zh-CN"/>
        </w:rPr>
      </w:pPr>
      <w:r>
        <w:rPr>
          <w:rFonts w:ascii="方正小标宋_GBK" w:hAnsi="方正小标宋_GBK" w:eastAsia="方正小标宋_GBK" w:cs="方正小标宋_GBK"/>
          <w:kern w:val="0"/>
          <w:sz w:val="44"/>
          <w:szCs w:val="44"/>
        </w:rPr>
        <w:t>202</w:t>
      </w:r>
      <w:r>
        <w:rPr>
          <w:rFonts w:hint="eastAsia" w:ascii="方正小标宋_GBK" w:hAnsi="方正小标宋_GBK" w:eastAsia="方正小标宋_GBK" w:cs="方正小标宋_GBK"/>
          <w:kern w:val="0"/>
          <w:sz w:val="44"/>
          <w:szCs w:val="44"/>
          <w:lang w:val="en-US" w:eastAsia="zh-CN"/>
        </w:rPr>
        <w:t>2</w:t>
      </w:r>
      <w:r>
        <w:rPr>
          <w:rFonts w:hint="eastAsia" w:ascii="方正小标宋_GBK" w:hAnsi="方正小标宋_GBK" w:eastAsia="方正小标宋_GBK" w:cs="方正小标宋_GBK"/>
          <w:kern w:val="0"/>
          <w:sz w:val="44"/>
          <w:szCs w:val="44"/>
        </w:rPr>
        <w:t>年罗目镇人民政府整体绩效评价报告</w:t>
      </w:r>
    </w:p>
    <w:p w14:paraId="6C587A51">
      <w:pPr>
        <w:keepNext/>
        <w:keepLines/>
        <w:spacing w:beforeLines="0" w:afterLines="0" w:line="560" w:lineRule="exact"/>
        <w:ind w:firstLine="640"/>
        <w:rPr>
          <w:rFonts w:hint="eastAsia" w:ascii="黑体" w:hAnsi="黑体" w:eastAsia="黑体"/>
          <w:color w:val="auto"/>
          <w:sz w:val="32"/>
          <w:lang w:val="zh-CN"/>
        </w:rPr>
      </w:pPr>
      <w:r>
        <w:rPr>
          <w:rFonts w:hint="eastAsia" w:ascii="黑体" w:hAnsi="黑体" w:eastAsia="黑体"/>
          <w:color w:val="auto"/>
          <w:sz w:val="32"/>
          <w:lang w:val="en-US"/>
        </w:rPr>
        <w:t>一、</w:t>
      </w:r>
      <w:r>
        <w:rPr>
          <w:rFonts w:hint="eastAsia" w:ascii="黑体" w:hAnsi="黑体" w:eastAsia="黑体"/>
          <w:color w:val="auto"/>
          <w:sz w:val="32"/>
          <w:lang w:val="en-US" w:eastAsia="zh-CN"/>
        </w:rPr>
        <w:t>单位</w:t>
      </w:r>
      <w:r>
        <w:rPr>
          <w:rFonts w:hint="eastAsia" w:ascii="黑体" w:hAnsi="黑体" w:eastAsia="黑体"/>
          <w:color w:val="auto"/>
          <w:sz w:val="32"/>
          <w:lang w:val="zh-CN"/>
        </w:rPr>
        <w:t>基本情况</w:t>
      </w:r>
    </w:p>
    <w:p w14:paraId="50B7DC2A">
      <w:pPr>
        <w:keepNext/>
        <w:keepLines/>
        <w:spacing w:beforeLines="0" w:afterLines="0" w:line="560" w:lineRule="exact"/>
        <w:ind w:firstLine="643"/>
        <w:rPr>
          <w:rFonts w:hint="eastAsia" w:ascii="仿宋_GB2312" w:hAnsi="仿宋_GB2312" w:eastAsia="仿宋_GB2312" w:cs="仿宋_GB2312"/>
          <w:b/>
          <w:color w:val="auto"/>
          <w:sz w:val="32"/>
          <w:szCs w:val="32"/>
          <w:lang w:val="zh-CN"/>
        </w:rPr>
      </w:pPr>
      <w:r>
        <w:rPr>
          <w:rFonts w:hint="eastAsia" w:ascii="仿宋_GB2312" w:hAnsi="仿宋_GB2312" w:eastAsia="仿宋_GB2312" w:cs="仿宋_GB2312"/>
          <w:b/>
          <w:color w:val="auto"/>
          <w:sz w:val="32"/>
          <w:szCs w:val="32"/>
          <w:lang w:val="zh-CN"/>
        </w:rPr>
        <w:t>（一）机构组成。</w:t>
      </w:r>
    </w:p>
    <w:p w14:paraId="0E39B19C">
      <w:pPr>
        <w:spacing w:beforeLines="0" w:afterLines="0" w:line="600" w:lineRule="exact"/>
        <w:ind w:firstLine="640" w:firstLineChars="200"/>
        <w:rPr>
          <w:rFonts w:hint="eastAsia" w:ascii="楷体_GB2312" w:hAnsi="楷体_GB2312" w:eastAsia="楷体_GB2312"/>
          <w:b/>
          <w:color w:val="auto"/>
          <w:sz w:val="32"/>
          <w:szCs w:val="32"/>
          <w:lang w:val="zh-CN"/>
        </w:rPr>
      </w:pPr>
      <w:r>
        <w:rPr>
          <w:rFonts w:hint="eastAsia" w:ascii="仿宋_GB2312" w:hAnsi="Times New Roman" w:eastAsia="仿宋_GB2312"/>
          <w:sz w:val="32"/>
          <w:szCs w:val="32"/>
        </w:rPr>
        <w:t>罗目镇人民政府属于行政单位，是一级预算单位。本单位202</w:t>
      </w:r>
      <w:r>
        <w:rPr>
          <w:rFonts w:hint="eastAsia" w:ascii="仿宋_GB2312" w:eastAsia="仿宋_GB2312"/>
          <w:sz w:val="32"/>
          <w:szCs w:val="32"/>
          <w:lang w:val="en-US" w:eastAsia="zh-CN"/>
        </w:rPr>
        <w:t>2</w:t>
      </w:r>
      <w:r>
        <w:rPr>
          <w:rFonts w:hint="eastAsia" w:ascii="仿宋_GB2312" w:hAnsi="Times New Roman" w:eastAsia="仿宋_GB2312"/>
          <w:sz w:val="32"/>
          <w:szCs w:val="32"/>
        </w:rPr>
        <w:t>年末独立核算机构1个，独立编制机构5个，其中：行政1个、事业4个（便民服务中心、农业综合服务中心、文化旅游服务中心和农民工服务中心）。</w:t>
      </w:r>
    </w:p>
    <w:p w14:paraId="35F1596E">
      <w:pPr>
        <w:keepNext/>
        <w:keepLines/>
        <w:numPr>
          <w:ilvl w:val="0"/>
          <w:numId w:val="3"/>
        </w:numPr>
        <w:spacing w:beforeLines="0" w:afterLines="0" w:line="560" w:lineRule="exact"/>
        <w:ind w:firstLine="643"/>
        <w:rPr>
          <w:rFonts w:hint="eastAsia" w:ascii="仿宋_GB2312" w:hAnsi="仿宋_GB2312" w:eastAsia="仿宋_GB2312" w:cs="仿宋_GB2312"/>
          <w:b/>
          <w:color w:val="auto"/>
          <w:sz w:val="32"/>
          <w:lang w:val="zh-CN"/>
        </w:rPr>
      </w:pPr>
      <w:r>
        <w:rPr>
          <w:rFonts w:hint="eastAsia" w:ascii="仿宋_GB2312" w:hAnsi="仿宋_GB2312" w:eastAsia="仿宋_GB2312" w:cs="仿宋_GB2312"/>
          <w:b/>
          <w:color w:val="auto"/>
          <w:sz w:val="32"/>
          <w:lang w:val="zh-CN"/>
        </w:rPr>
        <w:t>机构职能和人员概况。</w:t>
      </w:r>
    </w:p>
    <w:p w14:paraId="6D92A40E">
      <w:pPr>
        <w:keepNext/>
        <w:keepLines/>
        <w:numPr>
          <w:ilvl w:val="0"/>
          <w:numId w:val="0"/>
        </w:numPr>
        <w:spacing w:beforeLines="0" w:afterLines="0"/>
        <w:ind w:firstLine="643" w:firstLineChars="200"/>
        <w:rPr>
          <w:rFonts w:hint="eastAsia" w:ascii="仿宋_GB2312" w:hAnsi="仿宋_GB2312" w:eastAsia="仿宋_GB2312" w:cs="仿宋_GB2312"/>
          <w:b/>
          <w:color w:val="auto"/>
          <w:sz w:val="32"/>
          <w:lang w:val="zh-CN"/>
        </w:rPr>
      </w:pPr>
      <w:r>
        <w:rPr>
          <w:rFonts w:hint="eastAsia" w:ascii="仿宋_GB2312" w:hAnsi="仿宋_GB2312" w:eastAsia="仿宋_GB2312" w:cs="仿宋_GB2312"/>
          <w:b/>
          <w:color w:val="auto"/>
          <w:sz w:val="32"/>
          <w:lang w:val="zh-CN"/>
        </w:rPr>
        <w:t>机构职能：</w:t>
      </w:r>
    </w:p>
    <w:p w14:paraId="08FA45A4">
      <w:pPr>
        <w:spacing w:beforeLines="0" w:afterLines="0"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罗目镇党委的主要职能是：</w:t>
      </w:r>
    </w:p>
    <w:p w14:paraId="2A373F97">
      <w:pPr>
        <w:spacing w:beforeLines="0" w:afterLines="0" w:line="600" w:lineRule="exact"/>
        <w:ind w:firstLine="640"/>
        <w:rPr>
          <w:rFonts w:hint="eastAsia" w:ascii="仿宋_GB2312" w:hAnsi="Times New Roman" w:eastAsia="仿宋_GB2312"/>
          <w:sz w:val="32"/>
          <w:szCs w:val="32"/>
        </w:rPr>
      </w:pPr>
      <w:r>
        <w:rPr>
          <w:rFonts w:hint="eastAsia" w:ascii="仿宋_GB2312" w:hAnsi="Times New Roman" w:eastAsia="仿宋_GB2312"/>
          <w:sz w:val="32"/>
          <w:szCs w:val="32"/>
        </w:rPr>
        <w:t>1.全面贯彻党的基本理论、基本路线、基本方略，宣传党的主张、落实党的决策部署，团结并组织党员、干部和群众，扎实做好改革发展稳定各项工作。</w:t>
      </w:r>
    </w:p>
    <w:p w14:paraId="7F618EE9">
      <w:pPr>
        <w:spacing w:beforeLines="0" w:afterLines="0" w:line="600" w:lineRule="exact"/>
        <w:ind w:firstLine="640"/>
        <w:rPr>
          <w:rFonts w:hint="eastAsia" w:ascii="仿宋_GB2312" w:hAnsi="Times New Roman" w:eastAsia="仿宋_GB2312"/>
          <w:sz w:val="32"/>
          <w:szCs w:val="32"/>
        </w:rPr>
      </w:pPr>
      <w:r>
        <w:rPr>
          <w:rFonts w:hint="eastAsia" w:ascii="仿宋_GB2312" w:hAnsi="Times New Roman" w:eastAsia="仿宋_GB2312"/>
          <w:sz w:val="32"/>
          <w:szCs w:val="32"/>
        </w:rPr>
        <w:t>2.讨论决定加强党的建设、推进区域发展、促进乡村振兴、保护生态环境、组织公共服务、实施综合管理、指导基层自治、维护安全稳定、动员社会参与等方面的重大问题。</w:t>
      </w:r>
    </w:p>
    <w:p w14:paraId="3DB90567">
      <w:pPr>
        <w:spacing w:beforeLines="0" w:afterLines="0" w:line="600" w:lineRule="exact"/>
        <w:ind w:firstLine="640"/>
        <w:rPr>
          <w:rFonts w:hint="eastAsia" w:ascii="仿宋_GB2312" w:hAnsi="Times New Roman" w:eastAsia="仿宋_GB2312"/>
          <w:sz w:val="32"/>
          <w:szCs w:val="32"/>
        </w:rPr>
      </w:pPr>
      <w:r>
        <w:rPr>
          <w:rFonts w:hint="eastAsia" w:ascii="仿宋_GB2312" w:hAnsi="Times New Roman" w:eastAsia="仿宋_GB2312"/>
          <w:sz w:val="32"/>
          <w:szCs w:val="32"/>
        </w:rPr>
        <w:t>3.领导镇政府和工会、共青团、妇联等群团组织，支持和保证行政组织、经济组织、社会组织和其他自治组织依法依章充分行使职权。</w:t>
      </w:r>
    </w:p>
    <w:p w14:paraId="6B0C2B1F">
      <w:pPr>
        <w:spacing w:beforeLines="0" w:afterLines="0" w:line="600" w:lineRule="exact"/>
        <w:ind w:firstLine="640"/>
        <w:rPr>
          <w:rFonts w:hint="eastAsia" w:ascii="仿宋_GB2312" w:hAnsi="Times New Roman" w:eastAsia="仿宋_GB2312"/>
          <w:sz w:val="32"/>
          <w:szCs w:val="32"/>
        </w:rPr>
      </w:pPr>
      <w:r>
        <w:rPr>
          <w:rFonts w:hint="eastAsia" w:ascii="仿宋_GB2312" w:hAnsi="Times New Roman" w:eastAsia="仿宋_GB2312"/>
          <w:sz w:val="32"/>
          <w:szCs w:val="32"/>
        </w:rPr>
        <w:t>4.落实全面从严治党主体责任，强化基层党组织的政治功能和服务功能，抓好党员教育管理和发展党员工作，发挥基层党组织战斗堡垒作用和党员先锋模范作用。履行党风廉政建设主体责任，领导和支持纪检监察机关履行监督责任，严格执行和维护党的纪律。</w:t>
      </w:r>
    </w:p>
    <w:p w14:paraId="3950BFF8">
      <w:pPr>
        <w:spacing w:beforeLines="0" w:afterLines="0" w:line="600" w:lineRule="exact"/>
        <w:ind w:firstLine="640"/>
        <w:rPr>
          <w:rFonts w:hint="eastAsia" w:ascii="仿宋_GB2312" w:hAnsi="Times New Roman" w:eastAsia="仿宋_GB2312"/>
          <w:sz w:val="32"/>
          <w:szCs w:val="32"/>
        </w:rPr>
      </w:pPr>
      <w:r>
        <w:rPr>
          <w:rFonts w:hint="eastAsia" w:ascii="仿宋_GB2312" w:hAnsi="Times New Roman" w:eastAsia="仿宋_GB2312"/>
          <w:sz w:val="32"/>
          <w:szCs w:val="32"/>
        </w:rPr>
        <w:t>5.按照有关规定和干部管理权限，做好干部推荐、提名、任免和教育、管理、监督工作，研究决定党员干部纪律处分有关事项。落实党的人才政策，抓好优秀人才引进、培养、使用、服务工作。</w:t>
      </w:r>
    </w:p>
    <w:p w14:paraId="6723BB0A">
      <w:pPr>
        <w:spacing w:beforeLines="0" w:afterLines="0" w:line="600" w:lineRule="exact"/>
        <w:ind w:firstLine="640"/>
        <w:rPr>
          <w:rFonts w:hint="eastAsia" w:ascii="仿宋_GB2312" w:hAnsi="Times New Roman" w:eastAsia="仿宋_GB2312"/>
          <w:sz w:val="32"/>
          <w:szCs w:val="32"/>
        </w:rPr>
      </w:pPr>
      <w:r>
        <w:rPr>
          <w:rFonts w:hint="eastAsia" w:ascii="仿宋_GB2312" w:hAnsi="Times New Roman" w:eastAsia="仿宋_GB2312"/>
          <w:sz w:val="32"/>
          <w:szCs w:val="32"/>
        </w:rPr>
        <w:t>6.坚持以党建为引领，加强基层治理体系建设，实现政府治理和社会调节、村（居）民自治良性互动，打造共建共治共享的基层治理格局。支持“两代表一委员”和统一战线成员在基层治理中积极发挥作用。</w:t>
      </w:r>
    </w:p>
    <w:p w14:paraId="3DC3733F">
      <w:pPr>
        <w:spacing w:beforeLines="0" w:afterLines="0" w:line="60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7.加强基层宣传思想文化工作，推进基层精神文明建设，培养和弘扬社会主义核心价值观，创造良好社会环境。</w:t>
      </w:r>
    </w:p>
    <w:p w14:paraId="54C84ED9">
      <w:pPr>
        <w:spacing w:beforeLines="0" w:afterLines="0" w:line="600" w:lineRule="exact"/>
        <w:ind w:firstLine="640"/>
        <w:rPr>
          <w:rFonts w:hint="eastAsia" w:ascii="仿宋_GB2312" w:hAnsi="Times New Roman" w:eastAsia="仿宋_GB2312"/>
          <w:sz w:val="32"/>
          <w:szCs w:val="32"/>
        </w:rPr>
      </w:pPr>
      <w:r>
        <w:rPr>
          <w:rFonts w:hint="eastAsia" w:ascii="仿宋_GB2312" w:hAnsi="Times New Roman" w:eastAsia="仿宋_GB2312"/>
          <w:sz w:val="32"/>
          <w:szCs w:val="32"/>
        </w:rPr>
        <w:t>8.综合协调辖区内各类执法工作和城镇管理、人口管理、社会管理、安全管理、住宅小区管理、房屋管理等工作以及社会治安综合管理工作中的重大事项和难点问题。</w:t>
      </w:r>
    </w:p>
    <w:p w14:paraId="5668CE7E">
      <w:pPr>
        <w:pStyle w:val="2"/>
        <w:spacing w:before="93" w:afterLines="0"/>
        <w:ind w:firstLine="640" w:firstLineChars="200"/>
        <w:rPr>
          <w:rFonts w:hint="eastAsia"/>
          <w:kern w:val="2"/>
          <w:sz w:val="32"/>
          <w:szCs w:val="32"/>
        </w:rPr>
      </w:pPr>
      <w:r>
        <w:rPr>
          <w:rFonts w:hint="eastAsia"/>
          <w:kern w:val="2"/>
          <w:sz w:val="32"/>
          <w:szCs w:val="32"/>
        </w:rPr>
        <w:t>9．统筹调度指挥派驻机构、市级部门设在本乡镇的机构力量。</w:t>
      </w:r>
    </w:p>
    <w:p w14:paraId="14E8CF1F">
      <w:pPr>
        <w:pStyle w:val="2"/>
        <w:spacing w:before="93" w:afterLines="0"/>
        <w:ind w:firstLine="640" w:firstLineChars="200"/>
        <w:rPr>
          <w:rFonts w:hint="eastAsia"/>
          <w:kern w:val="2"/>
          <w:sz w:val="32"/>
          <w:szCs w:val="32"/>
        </w:rPr>
      </w:pPr>
      <w:r>
        <w:rPr>
          <w:rFonts w:hint="eastAsia"/>
          <w:kern w:val="2"/>
          <w:sz w:val="32"/>
          <w:szCs w:val="32"/>
        </w:rPr>
        <w:t>10.完成市委交办的其他工作。</w:t>
      </w:r>
    </w:p>
    <w:p w14:paraId="23BA911F">
      <w:pPr>
        <w:spacing w:beforeLines="0" w:afterLines="0" w:line="60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罗目镇人民政府的主要职能是：</w:t>
      </w:r>
    </w:p>
    <w:p w14:paraId="7BA325F6">
      <w:pPr>
        <w:spacing w:beforeLines="0" w:afterLines="0" w:line="60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1.贯彻落实党的路线方针政策和国家法律法规以及上级的决定和命令，加强农村基层政权建设，巩固党在农村的执政基础。</w:t>
      </w:r>
    </w:p>
    <w:p w14:paraId="312EEB18">
      <w:pPr>
        <w:spacing w:beforeLines="0" w:afterLines="0" w:line="60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2.</w:t>
      </w:r>
      <w:r>
        <w:rPr>
          <w:rFonts w:hint="default"/>
          <w:sz w:val="32"/>
          <w:szCs w:val="32"/>
        </w:rPr>
        <w:t xml:space="preserve"> </w:t>
      </w:r>
      <w:r>
        <w:rPr>
          <w:rFonts w:hint="eastAsia" w:ascii="仿宋_GB2312" w:hAnsi="Times New Roman" w:eastAsia="仿宋_GB2312"/>
          <w:color w:val="000000"/>
          <w:sz w:val="32"/>
          <w:szCs w:val="32"/>
        </w:rPr>
        <w:t>组织编制本行政区域经济社会发展规划和镇国土空间规划、村（社区）规划等相关规划。组织农村基础设施和各项公益事业建设，实施乡村振兴战略，加快经济社会发展，改善群众生产生活环境。</w:t>
      </w:r>
    </w:p>
    <w:p w14:paraId="3BEBD757">
      <w:pPr>
        <w:spacing w:beforeLines="0" w:afterLines="0" w:line="60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3.</w:t>
      </w:r>
      <w:r>
        <w:rPr>
          <w:rFonts w:hint="default"/>
          <w:sz w:val="32"/>
          <w:szCs w:val="32"/>
        </w:rPr>
        <w:t xml:space="preserve"> </w:t>
      </w:r>
      <w:r>
        <w:rPr>
          <w:rFonts w:hint="eastAsia" w:ascii="仿宋_GB2312" w:hAnsi="Times New Roman" w:eastAsia="仿宋_GB2312"/>
          <w:color w:val="000000"/>
          <w:sz w:val="32"/>
          <w:szCs w:val="32"/>
        </w:rPr>
        <w:t>指导农村经济发展，推进农业经济结构调整，促进经济增长方式转变，促进农业增效、农民增收。</w:t>
      </w:r>
    </w:p>
    <w:p w14:paraId="49754A4F">
      <w:pPr>
        <w:spacing w:beforeLines="0" w:afterLines="0" w:line="60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4.加强农村公共服务体系建设，抓好基础教育、统计、科技、</w:t>
      </w:r>
    </w:p>
    <w:p w14:paraId="3EBEDBE1">
      <w:pPr>
        <w:spacing w:beforeLines="0" w:afterLines="0" w:line="60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文化、体育、卫生健康、食品安全等工作，做好民政事务、就业培训、社会保障、劳动关系协调、民族宗教等工作，促进农村社会事业健康发展。</w:t>
      </w:r>
    </w:p>
    <w:p w14:paraId="572AA689">
      <w:pPr>
        <w:spacing w:beforeLines="0" w:afterLines="0" w:line="60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5.推进基层民主法制建设，加强普法依法治理，指导村（居）民委员会工作，维护群众合法权益。</w:t>
      </w:r>
    </w:p>
    <w:p w14:paraId="1BAEC030">
      <w:pPr>
        <w:spacing w:beforeLines="0" w:afterLines="0" w:line="60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6.承担辖区平安建设、社会治安综合治理、公共安全、安全生产及应急管理等有关工作，处理群众来信来访，反映社情民意，化解矛盾纠纷，维护社会安全稳定。</w:t>
      </w:r>
    </w:p>
    <w:p w14:paraId="39D6E15F">
      <w:pPr>
        <w:spacing w:beforeLines="0" w:afterLines="0" w:line="60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7.做好国防教育和兵役等工作。</w:t>
      </w:r>
    </w:p>
    <w:p w14:paraId="7CBA9551">
      <w:pPr>
        <w:spacing w:beforeLines="0" w:afterLines="0" w:line="60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8.做好生态环境保护、人居环境整治相关工作。</w:t>
      </w:r>
    </w:p>
    <w:p w14:paraId="638A70A9">
      <w:pPr>
        <w:spacing w:beforeLines="0" w:afterLines="0" w:line="60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9.负责建立和完善权力清单、责任清单、公共服务清单动态调整和公示机制，推进政务公开，接收群众监督，增强政府公信力。</w:t>
      </w:r>
    </w:p>
    <w:p w14:paraId="7325B136">
      <w:pPr>
        <w:pStyle w:val="2"/>
        <w:spacing w:before="93" w:afterLines="0"/>
        <w:rPr>
          <w:rFonts w:hint="eastAsia"/>
          <w:color w:val="000000"/>
          <w:sz w:val="32"/>
          <w:szCs w:val="32"/>
          <w:lang w:val="zh-CN"/>
        </w:rPr>
      </w:pPr>
      <w:r>
        <w:rPr>
          <w:rFonts w:hint="eastAsia"/>
          <w:color w:val="000000"/>
          <w:sz w:val="32"/>
          <w:szCs w:val="32"/>
        </w:rPr>
        <w:t>10.承担法律、法规、规章规定的其他职能，完成市委、市政府交办的其他工作。</w:t>
      </w:r>
    </w:p>
    <w:p w14:paraId="126EA201">
      <w:pPr>
        <w:spacing w:beforeLines="0" w:afterLines="0" w:line="600" w:lineRule="exact"/>
        <w:ind w:firstLine="643" w:firstLineChars="200"/>
        <w:rPr>
          <w:rFonts w:hint="eastAsia" w:ascii="仿宋_GB2312" w:hAnsi="Times New Roman" w:eastAsia="仿宋_GB2312"/>
          <w:b/>
          <w:bCs/>
          <w:color w:val="000000"/>
          <w:sz w:val="32"/>
          <w:szCs w:val="32"/>
          <w:lang w:val="zh-CN"/>
        </w:rPr>
      </w:pPr>
      <w:r>
        <w:rPr>
          <w:rFonts w:hint="eastAsia" w:ascii="仿宋_GB2312" w:hAnsi="Times New Roman" w:eastAsia="仿宋_GB2312"/>
          <w:b/>
          <w:bCs/>
          <w:color w:val="000000"/>
          <w:sz w:val="32"/>
          <w:szCs w:val="32"/>
          <w:lang w:val="zh-CN"/>
        </w:rPr>
        <w:t>人员概况：</w:t>
      </w:r>
    </w:p>
    <w:p w14:paraId="44F6FE29">
      <w:pPr>
        <w:spacing w:beforeLines="0" w:afterLines="0" w:line="600" w:lineRule="exact"/>
        <w:ind w:firstLine="640" w:firstLineChars="200"/>
        <w:rPr>
          <w:rFonts w:hint="eastAsia" w:ascii="楷体_GB2312" w:hAnsi="楷体_GB2312" w:eastAsia="楷体_GB2312"/>
          <w:b/>
          <w:color w:val="auto"/>
          <w:sz w:val="32"/>
          <w:szCs w:val="32"/>
          <w:lang w:val="zh-CN"/>
        </w:rPr>
      </w:pPr>
      <w:r>
        <w:rPr>
          <w:rFonts w:hint="eastAsia" w:ascii="仿宋_GB2312" w:hAnsi="Times New Roman" w:eastAsia="仿宋_GB2312"/>
          <w:color w:val="000000"/>
          <w:sz w:val="32"/>
          <w:szCs w:val="32"/>
          <w:lang w:val="zh-CN"/>
        </w:rPr>
        <w:t>罗目镇核定总编制</w:t>
      </w:r>
      <w:r>
        <w:rPr>
          <w:rFonts w:hint="eastAsia" w:ascii="仿宋_GB2312" w:hAnsi="Times New Roman" w:eastAsia="仿宋_GB2312"/>
          <w:color w:val="000000"/>
          <w:sz w:val="32"/>
          <w:szCs w:val="32"/>
          <w:lang w:val="en-US" w:eastAsia="zh-CN"/>
        </w:rPr>
        <w:t>46人，其中行政26人、事业18人。我镇</w:t>
      </w:r>
      <w:r>
        <w:rPr>
          <w:rFonts w:hint="eastAsia" w:ascii="仿宋_GB2312" w:hAnsi="Times New Roman" w:eastAsia="仿宋_GB2312"/>
          <w:color w:val="000000"/>
          <w:sz w:val="32"/>
          <w:szCs w:val="32"/>
          <w:lang w:val="zh-CN"/>
        </w:rPr>
        <w:t>20</w:t>
      </w:r>
      <w:r>
        <w:rPr>
          <w:rFonts w:hint="eastAsia" w:ascii="仿宋_GB2312" w:hAnsi="Times New Roman" w:eastAsia="仿宋_GB2312"/>
          <w:color w:val="000000"/>
          <w:sz w:val="32"/>
          <w:szCs w:val="32"/>
          <w:lang w:val="en-US" w:eastAsia="zh-CN"/>
        </w:rPr>
        <w:t>22</w:t>
      </w:r>
      <w:r>
        <w:rPr>
          <w:rFonts w:hint="eastAsia" w:ascii="仿宋_GB2312" w:hAnsi="Times New Roman" w:eastAsia="仿宋_GB2312"/>
          <w:color w:val="000000"/>
          <w:sz w:val="32"/>
          <w:szCs w:val="32"/>
          <w:lang w:val="zh-CN"/>
        </w:rPr>
        <w:t>年初行政人员</w:t>
      </w:r>
      <w:r>
        <w:rPr>
          <w:rFonts w:hint="eastAsia" w:ascii="仿宋_GB2312" w:hAnsi="Times New Roman" w:eastAsia="仿宋_GB2312"/>
          <w:color w:val="000000"/>
          <w:sz w:val="32"/>
          <w:szCs w:val="32"/>
          <w:lang w:val="en-US" w:eastAsia="zh-CN"/>
        </w:rPr>
        <w:t>27</w:t>
      </w:r>
      <w:r>
        <w:rPr>
          <w:rFonts w:hint="eastAsia" w:ascii="仿宋_GB2312" w:hAnsi="Times New Roman" w:eastAsia="仿宋_GB2312"/>
          <w:color w:val="000000"/>
          <w:sz w:val="32"/>
          <w:szCs w:val="32"/>
          <w:lang w:val="zh-CN"/>
        </w:rPr>
        <w:t>人，事业人员</w:t>
      </w:r>
      <w:r>
        <w:rPr>
          <w:rFonts w:hint="eastAsia" w:ascii="仿宋_GB2312" w:hAnsi="Times New Roman" w:eastAsia="仿宋_GB2312"/>
          <w:color w:val="000000"/>
          <w:sz w:val="32"/>
          <w:szCs w:val="32"/>
          <w:lang w:val="en-US" w:eastAsia="zh-CN"/>
        </w:rPr>
        <w:t>17</w:t>
      </w:r>
      <w:r>
        <w:rPr>
          <w:rFonts w:hint="eastAsia" w:ascii="仿宋_GB2312" w:hAnsi="Times New Roman" w:eastAsia="仿宋_GB2312"/>
          <w:color w:val="000000"/>
          <w:sz w:val="32"/>
          <w:szCs w:val="32"/>
          <w:lang w:val="zh-CN"/>
        </w:rPr>
        <w:t>人。我镇</w:t>
      </w:r>
      <w:r>
        <w:rPr>
          <w:rFonts w:hint="eastAsia" w:ascii="仿宋_GB2312" w:hAnsi="Times New Roman" w:eastAsia="仿宋_GB2312"/>
          <w:color w:val="000000"/>
          <w:sz w:val="32"/>
          <w:szCs w:val="32"/>
        </w:rPr>
        <w:t>20</w:t>
      </w:r>
      <w:r>
        <w:rPr>
          <w:rFonts w:hint="eastAsia" w:ascii="仿宋_GB2312" w:hAnsi="Times New Roman" w:eastAsia="仿宋_GB2312"/>
          <w:color w:val="000000"/>
          <w:sz w:val="32"/>
          <w:szCs w:val="32"/>
          <w:lang w:val="en-US" w:eastAsia="zh-CN"/>
        </w:rPr>
        <w:t>22</w:t>
      </w:r>
      <w:r>
        <w:rPr>
          <w:rFonts w:hint="eastAsia" w:ascii="仿宋_GB2312" w:hAnsi="Times New Roman" w:eastAsia="仿宋_GB2312"/>
          <w:color w:val="000000"/>
          <w:sz w:val="32"/>
          <w:szCs w:val="32"/>
        </w:rPr>
        <w:t>年末行政人员</w:t>
      </w:r>
      <w:r>
        <w:rPr>
          <w:rFonts w:hint="eastAsia" w:ascii="仿宋_GB2312" w:hAnsi="Times New Roman" w:eastAsia="仿宋_GB2312"/>
          <w:color w:val="000000"/>
          <w:sz w:val="32"/>
          <w:szCs w:val="32"/>
          <w:lang w:val="en-US" w:eastAsia="zh-CN"/>
        </w:rPr>
        <w:t>25</w:t>
      </w:r>
      <w:r>
        <w:rPr>
          <w:rFonts w:hint="eastAsia" w:ascii="仿宋_GB2312" w:hAnsi="Times New Roman" w:eastAsia="仿宋_GB2312"/>
          <w:color w:val="000000"/>
          <w:sz w:val="32"/>
          <w:szCs w:val="32"/>
        </w:rPr>
        <w:t>人，事业1</w:t>
      </w:r>
      <w:r>
        <w:rPr>
          <w:rFonts w:hint="eastAsia" w:ascii="仿宋_GB2312" w:hAnsi="Times New Roman" w:eastAsia="仿宋_GB2312"/>
          <w:color w:val="000000"/>
          <w:sz w:val="32"/>
          <w:szCs w:val="32"/>
          <w:lang w:val="en-US" w:eastAsia="zh-CN"/>
        </w:rPr>
        <w:t>7</w:t>
      </w:r>
      <w:r>
        <w:rPr>
          <w:rFonts w:hint="eastAsia" w:ascii="仿宋_GB2312" w:hAnsi="Times New Roman" w:eastAsia="仿宋_GB2312"/>
          <w:color w:val="000000"/>
          <w:sz w:val="32"/>
          <w:szCs w:val="32"/>
        </w:rPr>
        <w:t>人。20</w:t>
      </w:r>
      <w:r>
        <w:rPr>
          <w:rFonts w:hint="eastAsia" w:ascii="仿宋_GB2312" w:hAnsi="Times New Roman" w:eastAsia="仿宋_GB2312"/>
          <w:color w:val="000000"/>
          <w:sz w:val="32"/>
          <w:szCs w:val="32"/>
          <w:lang w:val="en-US" w:eastAsia="zh-CN"/>
        </w:rPr>
        <w:t>22</w:t>
      </w:r>
      <w:r>
        <w:rPr>
          <w:rFonts w:hint="eastAsia" w:ascii="仿宋_GB2312" w:hAnsi="Times New Roman" w:eastAsia="仿宋_GB2312"/>
          <w:color w:val="000000"/>
          <w:sz w:val="32"/>
          <w:szCs w:val="32"/>
        </w:rPr>
        <w:t>年新进公务员1人，调出</w:t>
      </w: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rPr>
        <w:t>人</w:t>
      </w:r>
      <w:r>
        <w:rPr>
          <w:rFonts w:hint="eastAsia" w:ascii="仿宋_GB2312" w:hAnsi="Times New Roman" w:eastAsia="仿宋_GB2312"/>
          <w:color w:val="000000"/>
          <w:sz w:val="32"/>
          <w:szCs w:val="32"/>
          <w:lang w:eastAsia="zh-CN"/>
        </w:rPr>
        <w:t>，调入</w:t>
      </w:r>
      <w:r>
        <w:rPr>
          <w:rFonts w:hint="eastAsia" w:ascii="仿宋_GB2312" w:hAnsi="Times New Roman" w:eastAsia="仿宋_GB2312"/>
          <w:color w:val="000000"/>
          <w:sz w:val="32"/>
          <w:szCs w:val="32"/>
          <w:lang w:val="en-US" w:eastAsia="zh-CN"/>
        </w:rPr>
        <w:t>0人</w:t>
      </w:r>
      <w:r>
        <w:rPr>
          <w:rFonts w:hint="eastAsia" w:ascii="仿宋_GB2312" w:hAnsi="Times New Roman" w:eastAsia="仿宋_GB2312"/>
          <w:color w:val="000000"/>
          <w:sz w:val="32"/>
          <w:szCs w:val="32"/>
        </w:rPr>
        <w:t>；事业新进</w:t>
      </w:r>
      <w:r>
        <w:rPr>
          <w:rFonts w:hint="eastAsia" w:ascii="仿宋_GB2312" w:hAnsi="Times New Roman" w:eastAsia="仿宋_GB2312"/>
          <w:color w:val="000000"/>
          <w:sz w:val="32"/>
          <w:szCs w:val="32"/>
          <w:lang w:val="en-US" w:eastAsia="zh-CN"/>
        </w:rPr>
        <w:t>0</w:t>
      </w:r>
      <w:r>
        <w:rPr>
          <w:rFonts w:hint="eastAsia" w:ascii="仿宋_GB2312" w:hAnsi="Times New Roman" w:eastAsia="仿宋_GB2312"/>
          <w:color w:val="000000"/>
          <w:sz w:val="32"/>
          <w:szCs w:val="32"/>
        </w:rPr>
        <w:t>人</w:t>
      </w:r>
      <w:r>
        <w:rPr>
          <w:rFonts w:hint="eastAsia" w:ascii="仿宋_GB2312" w:hAnsi="Times New Roman" w:eastAsia="仿宋_GB2312"/>
          <w:color w:val="000000"/>
          <w:sz w:val="32"/>
          <w:szCs w:val="32"/>
          <w:lang w:eastAsia="zh-CN"/>
        </w:rPr>
        <w:t>，调出</w:t>
      </w:r>
      <w:r>
        <w:rPr>
          <w:rFonts w:hint="eastAsia" w:ascii="仿宋_GB2312" w:hAnsi="Times New Roman" w:eastAsia="仿宋_GB2312"/>
          <w:color w:val="000000"/>
          <w:sz w:val="32"/>
          <w:szCs w:val="32"/>
          <w:lang w:val="en-US" w:eastAsia="zh-CN"/>
        </w:rPr>
        <w:t>0人。</w:t>
      </w:r>
    </w:p>
    <w:p w14:paraId="2169FF9E">
      <w:pPr>
        <w:keepNext/>
        <w:keepLines/>
        <w:numPr>
          <w:ilvl w:val="0"/>
          <w:numId w:val="0"/>
        </w:numPr>
        <w:spacing w:beforeLines="0" w:afterLines="0"/>
        <w:ind w:firstLine="643" w:firstLineChars="200"/>
        <w:rPr>
          <w:rFonts w:hint="eastAsia" w:ascii="仿宋_GB2312" w:hAnsi="仿宋_GB2312" w:eastAsia="仿宋_GB2312" w:cs="仿宋_GB2312"/>
          <w:b/>
          <w:color w:val="auto"/>
          <w:sz w:val="32"/>
          <w:lang w:val="zh-CN"/>
        </w:rPr>
      </w:pPr>
      <w:r>
        <w:rPr>
          <w:rFonts w:hint="eastAsia" w:ascii="仿宋_GB2312" w:hAnsi="仿宋_GB2312" w:eastAsia="仿宋_GB2312" w:cs="仿宋_GB2312"/>
          <w:b/>
          <w:color w:val="auto"/>
          <w:sz w:val="32"/>
          <w:lang w:val="zh-CN"/>
        </w:rPr>
        <w:t>（三）年度主要工作</w:t>
      </w:r>
    </w:p>
    <w:p w14:paraId="4A888E1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1.补短板、增动能，推动产业提质升级</w:t>
      </w:r>
    </w:p>
    <w:p w14:paraId="66BAC8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sz w:val="32"/>
          <w:szCs w:val="32"/>
          <w:lang w:val="en-US" w:eastAsia="zh-CN"/>
        </w:rPr>
        <w:t>主动融入东部绿色材料片区规划，形成“一核三区块”产业发展布局，编制特色古镇开发区、优质粮经现代农业园区、高山茶果生态园区、鞠槽农旅融合示范区4个子规划，推动产业园区化、标准化、景区化发展。</w:t>
      </w:r>
      <w:r>
        <w:rPr>
          <w:rFonts w:hint="eastAsia" w:ascii="仿宋_GB2312" w:hAnsi="仿宋_GB2312" w:eastAsia="仿宋_GB2312" w:cs="仿宋_GB2312"/>
          <w:b/>
          <w:bCs/>
          <w:kern w:val="2"/>
          <w:sz w:val="32"/>
          <w:szCs w:val="32"/>
          <w:lang w:val="en-US" w:eastAsia="zh-CN" w:bidi="ar-SA"/>
        </w:rPr>
        <w:t>一是加速基础补短。</w:t>
      </w:r>
      <w:r>
        <w:rPr>
          <w:rFonts w:hint="eastAsia" w:ascii="仿宋_GB2312" w:hAnsi="仿宋_GB2312" w:eastAsia="仿宋_GB2312" w:cs="仿宋_GB2312"/>
          <w:b w:val="0"/>
          <w:bCs w:val="0"/>
          <w:sz w:val="32"/>
          <w:szCs w:val="32"/>
          <w:lang w:val="en-US" w:eastAsia="zh-CN"/>
        </w:rPr>
        <w:t>投入120万元完成2个山区村安全饮水，投入980万元完成6公里产业道路硬化，道路加宽5公里，1个街区风貌改造；募资和群众投工投劳120万元完成7公里入户道路修建，架设便民铁索桥2座。</w:t>
      </w:r>
      <w:r>
        <w:rPr>
          <w:rFonts w:hint="eastAsia" w:ascii="仿宋_GB2312" w:hAnsi="仿宋_GB2312" w:eastAsia="仿宋_GB2312" w:cs="仿宋_GB2312"/>
          <w:b/>
          <w:bCs/>
          <w:kern w:val="2"/>
          <w:sz w:val="32"/>
          <w:szCs w:val="32"/>
          <w:lang w:val="en-US" w:eastAsia="zh-CN" w:bidi="ar-SA"/>
        </w:rPr>
        <w:t>二是加速产业提质。</w:t>
      </w:r>
      <w:r>
        <w:rPr>
          <w:rFonts w:hint="eastAsia" w:ascii="仿宋_GB2312" w:hAnsi="仿宋_GB2312" w:eastAsia="仿宋_GB2312" w:cs="仿宋_GB2312"/>
          <w:b w:val="0"/>
          <w:bCs w:val="0"/>
          <w:sz w:val="32"/>
          <w:szCs w:val="32"/>
          <w:lang w:val="en-US" w:eastAsia="zh-CN"/>
        </w:rPr>
        <w:t>改造低效茶园2000亩，</w:t>
      </w:r>
      <w:r>
        <w:rPr>
          <w:rFonts w:hint="eastAsia" w:ascii="仿宋_GB2312" w:hAnsi="仿宋_GB2312" w:eastAsia="仿宋_GB2312" w:cs="仿宋_GB2312"/>
          <w:b w:val="0"/>
          <w:bCs w:val="0"/>
          <w:kern w:val="2"/>
          <w:sz w:val="32"/>
          <w:szCs w:val="32"/>
          <w:lang w:val="en-US" w:eastAsia="zh-CN" w:bidi="ar-SA"/>
        </w:rPr>
        <w:t>争取财政资金、社会投入450万元建成两个标准化茶叶加工厂，首创罗目高山生态绿（红）茶品牌；投入230万元建设标准化蔬菜种植示范大棚125亩；壮大“鱼水”经济，建设20亩鲈鱼繁殖基地和2个“鱼菜共生”示范农场项目。</w:t>
      </w:r>
      <w:r>
        <w:rPr>
          <w:rFonts w:hint="eastAsia" w:ascii="仿宋_GB2312" w:hAnsi="仿宋_GB2312" w:eastAsia="仿宋_GB2312" w:cs="仿宋_GB2312"/>
          <w:b/>
          <w:bCs/>
          <w:kern w:val="2"/>
          <w:sz w:val="32"/>
          <w:szCs w:val="32"/>
          <w:lang w:val="en-US" w:eastAsia="zh-CN" w:bidi="ar-SA"/>
        </w:rPr>
        <w:t>三是加速文旅转型。</w:t>
      </w:r>
      <w:r>
        <w:rPr>
          <w:rFonts w:hint="eastAsia" w:ascii="仿宋_GB2312" w:hAnsi="仿宋_GB2312" w:eastAsia="仿宋_GB2312" w:cs="仿宋_GB2312"/>
          <w:b w:val="0"/>
          <w:bCs w:val="0"/>
          <w:kern w:val="2"/>
          <w:sz w:val="32"/>
          <w:szCs w:val="32"/>
          <w:lang w:val="en-US" w:eastAsia="zh-CN" w:bidi="ar-SA"/>
        </w:rPr>
        <w:t>盘活古镇特色资源，加快文旅业态培育，新招引</w:t>
      </w:r>
      <w:r>
        <w:rPr>
          <w:rFonts w:hint="default" w:ascii="仿宋_GB2312" w:hAnsi="仿宋_GB2312" w:eastAsia="仿宋_GB2312" w:cs="仿宋_GB2312"/>
          <w:b w:val="0"/>
          <w:bCs w:val="0"/>
          <w:kern w:val="2"/>
          <w:sz w:val="32"/>
          <w:szCs w:val="32"/>
          <w:lang w:val="en-US" w:eastAsia="zh-CN" w:bidi="ar-SA"/>
        </w:rPr>
        <w:t>5</w:t>
      </w:r>
      <w:r>
        <w:rPr>
          <w:rFonts w:hint="eastAsia" w:ascii="仿宋_GB2312" w:hAnsi="仿宋_GB2312" w:eastAsia="仿宋_GB2312" w:cs="仿宋_GB2312"/>
          <w:b w:val="0"/>
          <w:bCs w:val="0"/>
          <w:kern w:val="2"/>
          <w:sz w:val="32"/>
          <w:szCs w:val="32"/>
          <w:lang w:val="en-US" w:eastAsia="zh-CN" w:bidi="ar-SA"/>
        </w:rPr>
        <w:t>个文旅新业态入驻，投资超2000万元，以书画写生、特色民宿、武医康养、美食传习为特色的文化艺术小镇初具雏形，罗目古镇获得四川省“十大魅力乡镇”、第五批中国传统村落名录、四川最受网民喜爱的网红打卡地TOP100榜单等殊荣。</w:t>
      </w:r>
      <w:r>
        <w:rPr>
          <w:rFonts w:hint="eastAsia" w:ascii="仿宋_GB2312" w:hAnsi="仿宋_GB2312" w:eastAsia="仿宋_GB2312" w:cs="仿宋_GB2312"/>
          <w:b/>
          <w:bCs/>
          <w:kern w:val="2"/>
          <w:sz w:val="32"/>
          <w:szCs w:val="32"/>
          <w:lang w:val="en-US" w:eastAsia="zh-CN" w:bidi="ar-SA"/>
        </w:rPr>
        <w:t>四是加速项目攻坚。</w:t>
      </w:r>
      <w:r>
        <w:rPr>
          <w:rFonts w:hint="eastAsia" w:ascii="仿宋_GB2312" w:hAnsi="仿宋_GB2312" w:eastAsia="仿宋_GB2312" w:cs="仿宋_GB2312"/>
          <w:b w:val="0"/>
          <w:bCs w:val="0"/>
          <w:kern w:val="2"/>
          <w:sz w:val="32"/>
          <w:szCs w:val="32"/>
          <w:lang w:val="en-US" w:eastAsia="zh-CN" w:bidi="ar-SA"/>
        </w:rPr>
        <w:t>加快处理峨胜集团用地遗留问题，完成逾期8年征而未交的原岷江电厂256亩土地交付，</w:t>
      </w:r>
      <w:r>
        <w:rPr>
          <w:rFonts w:hint="eastAsia" w:ascii="仿宋_GB2312" w:hAnsi="仿宋_GB2312" w:eastAsia="仿宋_GB2312" w:cs="仿宋_GB2312"/>
          <w:b w:val="0"/>
          <w:bCs w:val="0"/>
          <w:kern w:val="0"/>
          <w:sz w:val="32"/>
          <w:szCs w:val="32"/>
          <w:lang w:val="en-US" w:eastAsia="zh-CN" w:bidi="ar"/>
        </w:rPr>
        <w:t>高枧村11组37.38亩土地交付年内完成。加快峨汉高速后续问题处置，解决</w:t>
      </w:r>
      <w:r>
        <w:rPr>
          <w:rFonts w:hint="eastAsia" w:ascii="仿宋_GB2312" w:hAnsi="仿宋_GB2312" w:eastAsia="仿宋_GB2312" w:cs="仿宋_GB2312"/>
          <w:b w:val="0"/>
          <w:bCs w:val="0"/>
          <w:sz w:val="32"/>
          <w:szCs w:val="32"/>
          <w:lang w:eastAsia="zh-CN"/>
        </w:rPr>
        <w:t>遗留问题</w:t>
      </w:r>
      <w:r>
        <w:rPr>
          <w:rFonts w:hint="eastAsia" w:ascii="仿宋_GB2312" w:hAnsi="仿宋_GB2312" w:eastAsia="仿宋_GB2312" w:cs="仿宋_GB2312"/>
          <w:b w:val="0"/>
          <w:bCs w:val="0"/>
          <w:sz w:val="32"/>
          <w:szCs w:val="32"/>
          <w:lang w:val="en-US" w:eastAsia="zh-CN"/>
        </w:rPr>
        <w:t>42个，</w:t>
      </w:r>
      <w:r>
        <w:rPr>
          <w:rFonts w:hint="eastAsia" w:ascii="仿宋_GB2312" w:hAnsi="仿宋_GB2312" w:eastAsia="仿宋_GB2312" w:cs="仿宋_GB2312"/>
          <w:b w:val="0"/>
          <w:bCs w:val="0"/>
          <w:kern w:val="0"/>
          <w:sz w:val="32"/>
          <w:szCs w:val="32"/>
          <w:lang w:val="en-US" w:eastAsia="zh-CN" w:bidi="ar"/>
        </w:rPr>
        <w:t>保障项目顺利推进。</w:t>
      </w:r>
    </w:p>
    <w:p w14:paraId="4904C10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2.扛职责、聚合力，全面促进乡村振兴</w:t>
      </w:r>
    </w:p>
    <w:p w14:paraId="255C3E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0"/>
          <w:sz w:val="32"/>
          <w:szCs w:val="32"/>
          <w:lang w:val="en-US" w:eastAsia="zh-CN" w:bidi="ar"/>
        </w:rPr>
        <w:t>牢牢把握新时代新征程三农工作主题，扛牢政治责任，扎实推动巩固拓展脱贫攻坚成果与乡村振兴有效衔接。</w:t>
      </w:r>
      <w:r>
        <w:rPr>
          <w:rFonts w:hint="eastAsia" w:ascii="仿宋_GB2312" w:hAnsi="仿宋_GB2312" w:eastAsia="仿宋_GB2312" w:cs="仿宋_GB2312"/>
          <w:b/>
          <w:bCs/>
          <w:kern w:val="0"/>
          <w:sz w:val="32"/>
          <w:szCs w:val="32"/>
          <w:lang w:val="en-US" w:eastAsia="zh-CN" w:bidi="ar"/>
        </w:rPr>
        <w:t>一是突出稳粮增收。</w:t>
      </w:r>
      <w:r>
        <w:rPr>
          <w:rFonts w:hint="eastAsia" w:ascii="仿宋_GB2312" w:hAnsi="仿宋_GB2312" w:eastAsia="仿宋_GB2312" w:cs="仿宋_GB2312"/>
          <w:b w:val="0"/>
          <w:bCs w:val="0"/>
          <w:kern w:val="0"/>
          <w:sz w:val="32"/>
          <w:szCs w:val="32"/>
          <w:lang w:val="en-US" w:eastAsia="zh-CN" w:bidi="ar"/>
        </w:rPr>
        <w:t>严守耕地保护红线，完成撂荒耕地17.04亩，非粮化整治108亩，大小春粮食播面20099.9亩，粮食产量7056.42吨，超额完成任务。大力发展特色种养殖业，兑现奖补资金69.9万元、小额信贷资金20.5万元，</w:t>
      </w:r>
      <w:r>
        <w:rPr>
          <w:rFonts w:hint="eastAsia" w:ascii="仿宋_GB2312" w:hAnsi="仿宋_GB2312" w:eastAsia="仿宋_GB2312" w:cs="仿宋_GB2312"/>
          <w:sz w:val="32"/>
          <w:szCs w:val="32"/>
          <w:lang w:val="en-US" w:eastAsia="zh-CN"/>
        </w:rPr>
        <w:t>用足转移就业、</w:t>
      </w:r>
      <w:r>
        <w:rPr>
          <w:rFonts w:hint="eastAsia" w:ascii="仿宋_GB2312" w:hAnsi="仿宋_GB2312" w:eastAsia="仿宋_GB2312" w:cs="仿宋_GB2312"/>
          <w:sz w:val="32"/>
          <w:szCs w:val="32"/>
        </w:rPr>
        <w:t>农村公益性岗位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教育助学</w:t>
      </w:r>
      <w:r>
        <w:rPr>
          <w:rFonts w:hint="eastAsia" w:ascii="仿宋_GB2312" w:hAnsi="仿宋_GB2312" w:eastAsia="仿宋_GB2312" w:cs="仿宋_GB2312"/>
          <w:sz w:val="32"/>
          <w:szCs w:val="32"/>
          <w:lang w:val="en-US" w:eastAsia="zh-CN"/>
        </w:rPr>
        <w:t>等政策，惠及3</w:t>
      </w:r>
      <w:r>
        <w:rPr>
          <w:rFonts w:hint="eastAsia" w:ascii="仿宋_GB2312" w:hAnsi="仿宋_GB2312" w:eastAsia="仿宋_GB2312" w:cs="仿宋_GB2312"/>
          <w:b w:val="0"/>
          <w:bCs w:val="0"/>
          <w:kern w:val="0"/>
          <w:sz w:val="32"/>
          <w:szCs w:val="32"/>
          <w:lang w:val="en-US" w:eastAsia="zh-CN" w:bidi="ar"/>
        </w:rPr>
        <w:t>15户776名脱贫人口，</w:t>
      </w:r>
      <w:r>
        <w:rPr>
          <w:rFonts w:hint="eastAsia" w:ascii="仿宋_GB2312" w:hAnsi="仿宋_GB2312" w:eastAsia="仿宋_GB2312" w:cs="仿宋_GB2312"/>
          <w:sz w:val="32"/>
          <w:szCs w:val="32"/>
          <w:lang w:val="en-US" w:eastAsia="zh-CN"/>
        </w:rPr>
        <w:t>脱贫户年人均可支配收入增幅达12.75%。</w:t>
      </w:r>
      <w:r>
        <w:rPr>
          <w:rFonts w:hint="eastAsia" w:ascii="仿宋_GB2312" w:hAnsi="仿宋_GB2312" w:eastAsia="仿宋_GB2312" w:cs="仿宋_GB2312"/>
          <w:b/>
          <w:bCs/>
          <w:kern w:val="0"/>
          <w:sz w:val="32"/>
          <w:szCs w:val="32"/>
          <w:lang w:val="en-US" w:eastAsia="zh-CN" w:bidi="ar"/>
        </w:rPr>
        <w:t>二是落实帮扶兜底。</w:t>
      </w:r>
      <w:r>
        <w:rPr>
          <w:rFonts w:hint="eastAsia" w:ascii="仿宋_GB2312" w:hAnsi="仿宋_GB2312" w:eastAsia="仿宋_GB2312" w:cs="仿宋_GB2312"/>
          <w:b w:val="0"/>
          <w:bCs w:val="0"/>
          <w:kern w:val="0"/>
          <w:sz w:val="32"/>
          <w:szCs w:val="32"/>
          <w:lang w:val="en-US" w:eastAsia="zh-CN" w:bidi="ar"/>
        </w:rPr>
        <w:t>聚焦“两不愁三保障”12户监测对象“一户一策”落实帮扶措施帮扶措施，压实网格责任，核实风险线索470余条，实地入户核查477户1403人，落实产业帮扶、住房保障、政策兜底等措施30余条，惠及群众329人。</w:t>
      </w:r>
      <w:r>
        <w:rPr>
          <w:rFonts w:hint="eastAsia" w:ascii="仿宋_GB2312" w:hAnsi="仿宋_GB2312" w:eastAsia="仿宋_GB2312" w:cs="仿宋_GB2312"/>
          <w:b/>
          <w:bCs/>
          <w:kern w:val="0"/>
          <w:sz w:val="32"/>
          <w:szCs w:val="32"/>
          <w:lang w:val="en-US" w:eastAsia="zh-CN" w:bidi="ar"/>
        </w:rPr>
        <w:t>三是促进乡村振兴。</w:t>
      </w:r>
      <w:r>
        <w:rPr>
          <w:rFonts w:hint="eastAsia" w:ascii="仿宋_GB2312" w:hAnsi="仿宋_GB2312" w:eastAsia="仿宋_GB2312" w:cs="仿宋_GB2312"/>
          <w:b w:val="0"/>
          <w:bCs w:val="0"/>
          <w:kern w:val="0"/>
          <w:sz w:val="32"/>
          <w:szCs w:val="32"/>
          <w:lang w:val="en-US" w:eastAsia="zh-CN" w:bidi="ar"/>
        </w:rPr>
        <w:t>聚焦“五大”振兴，坚持规划引领，按集中推进、精准落地思路，储备项目160余个，年度内实施中省衔接资金项目9个，创成县级农业产业（藤椒）园区1个，省级乡村振兴示范培育村1个，初步形成了以文旅、粮经、茶果为特色的产业发展布局。年度新增村级集体经济项目5个，预计增收30万元</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kern w:val="2"/>
          <w:sz w:val="32"/>
          <w:szCs w:val="32"/>
          <w:lang w:val="en-US" w:eastAsia="zh-CN" w:bidi="ar-SA"/>
        </w:rPr>
        <w:t>持续开展“五清”行动，创成乐山市级文明村4个。做好返乡人才回引、培养、和联系服务。加大乡土文化发掘，申领省级非遗2项，乐山市级1项。</w:t>
      </w:r>
      <w:r>
        <w:rPr>
          <w:rFonts w:hint="eastAsia" w:ascii="仿宋_GB2312" w:hAnsi="仿宋_GB2312" w:eastAsia="仿宋_GB2312" w:cs="仿宋_GB2312"/>
          <w:b w:val="0"/>
          <w:bCs w:val="0"/>
          <w:kern w:val="0"/>
          <w:sz w:val="32"/>
          <w:szCs w:val="32"/>
          <w:lang w:val="en-US" w:eastAsia="zh-CN" w:bidi="ar"/>
        </w:rPr>
        <w:t>加强生态环境保护，</w:t>
      </w:r>
      <w:r>
        <w:rPr>
          <w:rFonts w:hint="eastAsia" w:ascii="仿宋_GB2312" w:hAnsi="仿宋_GB2312" w:eastAsia="仿宋_GB2312" w:cs="仿宋_GB2312"/>
          <w:b w:val="0"/>
          <w:bCs w:val="0"/>
          <w:sz w:val="32"/>
          <w:szCs w:val="32"/>
          <w:lang w:val="en-US" w:eastAsia="zh-CN"/>
        </w:rPr>
        <w:t>年初查处盗沙盗矿案件3起，扣押机具5台、车辆9辆，杜绝</w:t>
      </w:r>
      <w:r>
        <w:rPr>
          <w:rFonts w:hint="eastAsia" w:ascii="仿宋_GB2312" w:hAnsi="仿宋_GB2312" w:eastAsia="仿宋_GB2312" w:cs="仿宋_GB2312"/>
          <w:b w:val="0"/>
          <w:bCs w:val="0"/>
          <w:kern w:val="0"/>
          <w:sz w:val="32"/>
          <w:szCs w:val="32"/>
          <w:lang w:val="en-US" w:eastAsia="zh-CN" w:bidi="ar"/>
        </w:rPr>
        <w:t>私</w:t>
      </w:r>
      <w:r>
        <w:rPr>
          <w:rFonts w:hint="eastAsia" w:ascii="仿宋_GB2312" w:hAnsi="仿宋_GB2312" w:eastAsia="仿宋_GB2312" w:cs="仿宋_GB2312"/>
          <w:b w:val="0"/>
          <w:bCs w:val="0"/>
          <w:sz w:val="32"/>
          <w:szCs w:val="32"/>
          <w:lang w:val="en-US" w:eastAsia="zh-CN"/>
        </w:rPr>
        <w:t>挖盗采行为。</w:t>
      </w:r>
    </w:p>
    <w:p w14:paraId="74760E35">
      <w:pPr>
        <w:pStyle w:val="14"/>
        <w:keepNext w:val="0"/>
        <w:keepLines w:val="0"/>
        <w:pageBreakBefore w:val="0"/>
        <w:widowControl w:val="0"/>
        <w:kinsoku/>
        <w:wordWrap/>
        <w:overflowPunct/>
        <w:topLinePunct w:val="0"/>
        <w:autoSpaceDE/>
        <w:autoSpaceDN/>
        <w:bidi w:val="0"/>
        <w:adjustRightInd/>
        <w:snapToGrid/>
        <w:spacing w:beforeLines="0" w:afterLines="0" w:line="600" w:lineRule="exact"/>
        <w:ind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lang w:val="en-US" w:eastAsia="zh-CN"/>
        </w:rPr>
        <w:t>常态化开展疫情防控、安全生产等工作，全年无重大安全事故，一老一小、工青妇、残疾人等工作有效推进。</w:t>
      </w:r>
    </w:p>
    <w:p w14:paraId="60176AC9">
      <w:pPr>
        <w:pBdr>
          <w:top w:val="single" w:color="FFFFFF" w:sz="4" w:space="2"/>
          <w:left w:val="single" w:color="FFFFFF" w:sz="4" w:space="31"/>
          <w:bottom w:val="single" w:color="FFFFFF" w:sz="4" w:space="19"/>
          <w:right w:val="single" w:color="FFFFFF" w:sz="4" w:space="13"/>
        </w:pBdr>
        <w:autoSpaceDE/>
        <w:autoSpaceDN/>
        <w:adjustRightInd/>
        <w:spacing w:beforeLines="0" w:afterLines="0"/>
        <w:ind w:firstLine="643" w:firstLineChars="200"/>
        <w:rPr>
          <w:rFonts w:hint="eastAsia" w:ascii="仿宋_GB2312" w:hAnsi="仿宋_GB2312" w:eastAsia="仿宋_GB2312" w:cs="仿宋_GB2312"/>
          <w:b/>
          <w:color w:val="auto"/>
          <w:sz w:val="32"/>
          <w:szCs w:val="32"/>
          <w:lang w:val="zh-CN"/>
        </w:rPr>
      </w:pPr>
      <w:r>
        <w:rPr>
          <w:rFonts w:hint="eastAsia" w:ascii="仿宋_GB2312" w:hAnsi="仿宋_GB2312" w:eastAsia="仿宋_GB2312" w:cs="仿宋_GB2312"/>
          <w:b/>
          <w:color w:val="auto"/>
          <w:sz w:val="32"/>
          <w:szCs w:val="32"/>
          <w:lang w:val="zh-CN"/>
        </w:rPr>
        <w:t>（四）部门整体支出绩效目标。</w:t>
      </w:r>
    </w:p>
    <w:p w14:paraId="1D5B6825">
      <w:pPr>
        <w:pBdr>
          <w:top w:val="single" w:color="FFFFFF" w:sz="4" w:space="2"/>
          <w:left w:val="single" w:color="FFFFFF" w:sz="4" w:space="31"/>
          <w:bottom w:val="single" w:color="FFFFFF" w:sz="4" w:space="19"/>
          <w:right w:val="single" w:color="FFFFFF" w:sz="4" w:space="13"/>
        </w:pBdr>
        <w:autoSpaceDE/>
        <w:autoSpaceDN/>
        <w:adjustRightInd/>
        <w:spacing w:beforeLines="0" w:afterLines="0" w:line="580" w:lineRule="exact"/>
        <w:ind w:firstLine="643"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sz w:val="32"/>
          <w:szCs w:val="32"/>
          <w:shd w:val="clear" w:color="auto" w:fill="FFFFFF"/>
          <w:lang w:val="en-US" w:eastAsia="zh-CN"/>
        </w:rPr>
        <w:t xml:space="preserve"> </w:t>
      </w:r>
      <w:r>
        <w:rPr>
          <w:rFonts w:hint="eastAsia" w:ascii="仿宋_GB2312" w:hAnsi="仿宋_GB2312" w:eastAsia="仿宋_GB2312" w:cs="仿宋_GB2312"/>
          <w:color w:val="000000"/>
          <w:sz w:val="32"/>
          <w:szCs w:val="32"/>
          <w:lang w:val="en-US" w:eastAsia="zh-CN"/>
        </w:rPr>
        <w:t>制定和组织实施经济和社会发展计划，乡村振兴产业结构调整，村、镇建设规划、公共设施完善，生态环境保护和护林防火工作；负责民政、计生、文教、卫生等社会公益性事业的综合工作，维护群众的合法权益。</w:t>
      </w:r>
    </w:p>
    <w:p w14:paraId="07B7B4F6">
      <w:pPr>
        <w:numPr>
          <w:ilvl w:val="0"/>
          <w:numId w:val="4"/>
        </w:numPr>
        <w:pBdr>
          <w:top w:val="single" w:color="FFFFFF" w:sz="4" w:space="2"/>
          <w:left w:val="single" w:color="FFFFFF" w:sz="4" w:space="31"/>
          <w:bottom w:val="single" w:color="FFFFFF" w:sz="4" w:space="19"/>
          <w:right w:val="single" w:color="FFFFFF" w:sz="4" w:space="13"/>
        </w:pBdr>
        <w:autoSpaceDE/>
        <w:autoSpaceDN/>
        <w:adjustRightInd/>
        <w:spacing w:beforeLines="0" w:afterLines="0"/>
        <w:ind w:firstLine="320" w:firstLineChars="100"/>
        <w:rPr>
          <w:rFonts w:hint="eastAsia" w:ascii="黑体" w:hAnsi="黑体" w:eastAsia="黑体"/>
          <w:color w:val="auto"/>
          <w:sz w:val="32"/>
          <w:lang w:val="en-US"/>
        </w:rPr>
      </w:pPr>
      <w:r>
        <w:rPr>
          <w:rFonts w:hint="eastAsia" w:ascii="黑体" w:hAnsi="黑体" w:eastAsia="黑体"/>
          <w:color w:val="auto"/>
          <w:sz w:val="32"/>
          <w:lang w:val="en-US"/>
        </w:rPr>
        <w:t>部门资金收支情况</w:t>
      </w:r>
    </w:p>
    <w:p w14:paraId="5A1F987C">
      <w:pPr>
        <w:numPr>
          <w:ilvl w:val="0"/>
          <w:numId w:val="5"/>
        </w:numPr>
        <w:pBdr>
          <w:top w:val="single" w:color="FFFFFF" w:sz="4" w:space="2"/>
          <w:left w:val="single" w:color="FFFFFF" w:sz="4" w:space="31"/>
          <w:bottom w:val="single" w:color="FFFFFF" w:sz="4" w:space="19"/>
          <w:right w:val="single" w:color="FFFFFF" w:sz="4" w:space="13"/>
        </w:pBdr>
        <w:autoSpaceDE/>
        <w:autoSpaceDN/>
        <w:adjustRightInd/>
        <w:spacing w:beforeLines="0" w:afterLines="0"/>
        <w:rPr>
          <w:rFonts w:hint="eastAsia" w:ascii="仿宋_GB2312" w:hAnsi="仿宋_GB2312" w:eastAsia="仿宋_GB2312" w:cs="仿宋_GB2312"/>
          <w:b/>
          <w:color w:val="auto"/>
          <w:sz w:val="32"/>
          <w:lang w:val="zh-CN"/>
        </w:rPr>
      </w:pPr>
      <w:r>
        <w:rPr>
          <w:rFonts w:hint="eastAsia" w:ascii="仿宋_GB2312" w:hAnsi="仿宋_GB2312" w:eastAsia="仿宋_GB2312" w:cs="仿宋_GB2312"/>
          <w:b/>
          <w:color w:val="auto"/>
          <w:sz w:val="32"/>
          <w:lang w:val="zh-CN"/>
        </w:rPr>
        <w:t>部门总体收支情况。</w:t>
      </w:r>
    </w:p>
    <w:p w14:paraId="2737B3CA">
      <w:pPr>
        <w:numPr>
          <w:ilvl w:val="0"/>
          <w:numId w:val="6"/>
        </w:numPr>
        <w:pBdr>
          <w:top w:val="single" w:color="FFFFFF" w:sz="4" w:space="2"/>
          <w:left w:val="single" w:color="FFFFFF" w:sz="4" w:space="31"/>
          <w:bottom w:val="single" w:color="FFFFFF" w:sz="4" w:space="19"/>
          <w:right w:val="single" w:color="FFFFFF" w:sz="4" w:space="13"/>
        </w:pBdr>
        <w:autoSpaceDE/>
        <w:autoSpaceDN/>
        <w:adjustRightInd/>
        <w:spacing w:beforeLines="0" w:afterLines="0"/>
        <w:ind w:firstLine="320" w:firstLineChars="1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部门总体收入情况</w:t>
      </w:r>
    </w:p>
    <w:p w14:paraId="1FB0C3F9">
      <w:pPr>
        <w:numPr>
          <w:ilvl w:val="0"/>
          <w:numId w:val="0"/>
        </w:numPr>
        <w:pBdr>
          <w:top w:val="single" w:color="FFFFFF" w:sz="4" w:space="2"/>
          <w:left w:val="single" w:color="FFFFFF" w:sz="4" w:space="31"/>
          <w:bottom w:val="single" w:color="FFFFFF" w:sz="4" w:space="19"/>
          <w:right w:val="single" w:color="FFFFFF" w:sz="4" w:space="13"/>
        </w:pBdr>
        <w:autoSpaceDE/>
        <w:autoSpaceDN/>
        <w:adjustRightInd/>
        <w:spacing w:beforeLines="0" w:afterLines="0"/>
        <w:ind w:firstLine="640" w:firstLineChars="200"/>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rPr>
        <w:t>20</w:t>
      </w:r>
      <w:r>
        <w:rPr>
          <w:rFonts w:hint="eastAsia" w:ascii="仿宋_GB2312" w:hAnsi="仿宋_GB2312" w:eastAsia="仿宋_GB2312" w:cs="仿宋_GB2312"/>
          <w:kern w:val="0"/>
          <w:sz w:val="32"/>
          <w:szCs w:val="32"/>
          <w:shd w:val="clear" w:color="auto" w:fill="FFFFFF"/>
          <w:lang w:val="en-US" w:eastAsia="zh-CN"/>
        </w:rPr>
        <w:t>22</w:t>
      </w:r>
      <w:r>
        <w:rPr>
          <w:rFonts w:hint="eastAsia" w:ascii="仿宋_GB2312" w:hAnsi="仿宋_GB2312" w:eastAsia="仿宋_GB2312" w:cs="仿宋_GB2312"/>
          <w:kern w:val="0"/>
          <w:sz w:val="32"/>
          <w:szCs w:val="32"/>
          <w:shd w:val="clear" w:color="auto" w:fill="FFFFFF"/>
          <w:lang w:val="zh-CN"/>
        </w:rPr>
        <w:t>年度资金总收入合计</w:t>
      </w:r>
      <w:r>
        <w:rPr>
          <w:rFonts w:hint="eastAsia" w:ascii="仿宋_GB2312" w:hAnsi="仿宋_GB2312" w:eastAsia="仿宋_GB2312" w:cs="仿宋_GB2312"/>
          <w:kern w:val="0"/>
          <w:sz w:val="32"/>
          <w:szCs w:val="32"/>
          <w:shd w:val="clear" w:color="auto" w:fill="FFFFFF"/>
          <w:lang w:val="en-US" w:eastAsia="zh-CN"/>
        </w:rPr>
        <w:t>2123.22万</w:t>
      </w:r>
      <w:r>
        <w:rPr>
          <w:rFonts w:hint="eastAsia" w:ascii="仿宋_GB2312" w:hAnsi="仿宋_GB2312" w:eastAsia="仿宋_GB2312" w:cs="仿宋_GB2312"/>
          <w:kern w:val="0"/>
          <w:sz w:val="32"/>
          <w:szCs w:val="32"/>
          <w:shd w:val="clear" w:color="auto" w:fill="FFFFFF"/>
          <w:lang w:val="zh-CN"/>
        </w:rPr>
        <w:t>元，其中一般公共预算财政拨款</w:t>
      </w:r>
      <w:r>
        <w:rPr>
          <w:rFonts w:hint="eastAsia" w:ascii="仿宋_GB2312" w:hAnsi="仿宋_GB2312" w:eastAsia="仿宋_GB2312" w:cs="仿宋_GB2312"/>
          <w:kern w:val="0"/>
          <w:sz w:val="32"/>
          <w:szCs w:val="32"/>
          <w:shd w:val="clear" w:color="auto" w:fill="FFFFFF"/>
          <w:lang w:val="en-US" w:eastAsia="zh-CN"/>
        </w:rPr>
        <w:t>1766.84万</w:t>
      </w:r>
      <w:r>
        <w:rPr>
          <w:rFonts w:hint="eastAsia" w:ascii="仿宋_GB2312" w:hAnsi="仿宋_GB2312" w:eastAsia="仿宋_GB2312" w:cs="仿宋_GB2312"/>
          <w:kern w:val="0"/>
          <w:sz w:val="32"/>
          <w:szCs w:val="32"/>
          <w:shd w:val="clear" w:color="auto" w:fill="FFFFFF"/>
          <w:lang w:val="zh-CN"/>
        </w:rPr>
        <w:t>元、政府性基金预算拨款</w:t>
      </w:r>
      <w:r>
        <w:rPr>
          <w:rFonts w:hint="eastAsia" w:ascii="仿宋_GB2312" w:hAnsi="仿宋_GB2312" w:eastAsia="仿宋_GB2312" w:cs="仿宋_GB2312"/>
          <w:kern w:val="0"/>
          <w:sz w:val="32"/>
          <w:szCs w:val="32"/>
          <w:shd w:val="clear" w:color="auto" w:fill="FFFFFF"/>
          <w:lang w:val="en-US" w:eastAsia="zh-CN"/>
        </w:rPr>
        <w:t>338.55万元、其他收入17.83万元</w:t>
      </w:r>
      <w:r>
        <w:rPr>
          <w:rFonts w:hint="eastAsia" w:ascii="仿宋_GB2312" w:hAnsi="仿宋_GB2312" w:eastAsia="仿宋_GB2312" w:cs="仿宋_GB2312"/>
          <w:kern w:val="0"/>
          <w:sz w:val="32"/>
          <w:szCs w:val="32"/>
          <w:shd w:val="clear" w:color="auto" w:fill="FFFFFF"/>
          <w:lang w:val="zh-CN" w:eastAsia="zh-CN"/>
        </w:rPr>
        <w:t>。</w:t>
      </w:r>
    </w:p>
    <w:p w14:paraId="0A09D411">
      <w:pPr>
        <w:numPr>
          <w:ilvl w:val="0"/>
          <w:numId w:val="0"/>
        </w:numPr>
        <w:pBdr>
          <w:top w:val="single" w:color="FFFFFF" w:sz="4" w:space="2"/>
          <w:left w:val="single" w:color="FFFFFF" w:sz="4" w:space="31"/>
          <w:bottom w:val="single" w:color="FFFFFF" w:sz="4" w:space="19"/>
          <w:right w:val="single" w:color="FFFFFF" w:sz="4" w:space="13"/>
        </w:pBdr>
        <w:autoSpaceDE/>
        <w:autoSpaceDN/>
        <w:adjustRightInd/>
        <w:spacing w:beforeLines="0" w:afterLines="0"/>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2.部门总体支出情况</w:t>
      </w:r>
    </w:p>
    <w:p w14:paraId="7CFB1F55">
      <w:pPr>
        <w:numPr>
          <w:ilvl w:val="0"/>
          <w:numId w:val="0"/>
        </w:numPr>
        <w:pBdr>
          <w:top w:val="single" w:color="FFFFFF" w:sz="4" w:space="2"/>
          <w:left w:val="single" w:color="FFFFFF" w:sz="4" w:space="31"/>
          <w:bottom w:val="single" w:color="FFFFFF" w:sz="4" w:space="19"/>
          <w:right w:val="single" w:color="FFFFFF" w:sz="4" w:space="13"/>
        </w:pBdr>
        <w:autoSpaceDE/>
        <w:autoSpaceDN/>
        <w:adjustRightInd/>
        <w:spacing w:beforeLines="0" w:afterLines="0"/>
        <w:ind w:leftChars="0" w:firstLine="640" w:firstLineChars="200"/>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rPr>
        <w:t>20</w:t>
      </w:r>
      <w:r>
        <w:rPr>
          <w:rFonts w:hint="eastAsia" w:ascii="仿宋_GB2312" w:hAnsi="仿宋_GB2312" w:eastAsia="仿宋_GB2312" w:cs="仿宋_GB2312"/>
          <w:kern w:val="0"/>
          <w:sz w:val="32"/>
          <w:szCs w:val="32"/>
          <w:shd w:val="clear" w:color="auto" w:fill="FFFFFF"/>
          <w:lang w:val="en-US" w:eastAsia="zh-CN"/>
        </w:rPr>
        <w:t>22</w:t>
      </w:r>
      <w:r>
        <w:rPr>
          <w:rFonts w:hint="eastAsia" w:ascii="仿宋_GB2312" w:hAnsi="仿宋_GB2312" w:eastAsia="仿宋_GB2312" w:cs="仿宋_GB2312"/>
          <w:kern w:val="0"/>
          <w:sz w:val="32"/>
          <w:szCs w:val="32"/>
          <w:shd w:val="clear" w:color="auto" w:fill="FFFFFF"/>
          <w:lang w:val="zh-CN"/>
        </w:rPr>
        <w:t>年度资金总支出合计</w:t>
      </w:r>
      <w:r>
        <w:rPr>
          <w:rFonts w:hint="eastAsia" w:ascii="仿宋_GB2312" w:hAnsi="仿宋_GB2312" w:eastAsia="仿宋_GB2312" w:cs="仿宋_GB2312"/>
          <w:kern w:val="0"/>
          <w:sz w:val="32"/>
          <w:szCs w:val="32"/>
          <w:shd w:val="clear" w:color="auto" w:fill="FFFFFF"/>
          <w:lang w:val="en-US" w:eastAsia="zh-CN"/>
        </w:rPr>
        <w:t>2159.45万</w:t>
      </w:r>
      <w:r>
        <w:rPr>
          <w:rFonts w:hint="eastAsia" w:ascii="仿宋_GB2312" w:hAnsi="仿宋_GB2312" w:eastAsia="仿宋_GB2312" w:cs="仿宋_GB2312"/>
          <w:kern w:val="0"/>
          <w:sz w:val="32"/>
          <w:szCs w:val="32"/>
          <w:shd w:val="clear" w:color="auto" w:fill="FFFFFF"/>
          <w:lang w:val="zh-CN"/>
        </w:rPr>
        <w:t>元，其中一般公共预算财政支出</w:t>
      </w:r>
      <w:r>
        <w:rPr>
          <w:rFonts w:hint="eastAsia" w:ascii="仿宋_GB2312" w:hAnsi="仿宋_GB2312" w:eastAsia="仿宋_GB2312" w:cs="仿宋_GB2312"/>
          <w:kern w:val="0"/>
          <w:sz w:val="32"/>
          <w:szCs w:val="32"/>
          <w:shd w:val="clear" w:color="auto" w:fill="FFFFFF"/>
          <w:lang w:val="en-US" w:eastAsia="zh-CN"/>
        </w:rPr>
        <w:t>1779.46万</w:t>
      </w:r>
      <w:r>
        <w:rPr>
          <w:rFonts w:hint="eastAsia" w:ascii="仿宋_GB2312" w:hAnsi="仿宋_GB2312" w:eastAsia="仿宋_GB2312" w:cs="仿宋_GB2312"/>
          <w:kern w:val="0"/>
          <w:sz w:val="32"/>
          <w:szCs w:val="32"/>
          <w:shd w:val="clear" w:color="auto" w:fill="FFFFFF"/>
          <w:lang w:val="zh-CN"/>
        </w:rPr>
        <w:t>元、政府性基金支出</w:t>
      </w:r>
      <w:r>
        <w:rPr>
          <w:rFonts w:hint="eastAsia" w:ascii="仿宋_GB2312" w:hAnsi="仿宋_GB2312" w:eastAsia="仿宋_GB2312" w:cs="仿宋_GB2312"/>
          <w:kern w:val="0"/>
          <w:sz w:val="32"/>
          <w:szCs w:val="32"/>
          <w:shd w:val="clear" w:color="auto" w:fill="FFFFFF"/>
          <w:lang w:val="en-US" w:eastAsia="zh-CN"/>
        </w:rPr>
        <w:t>338.55万元、其他支出41.44万元。</w:t>
      </w:r>
    </w:p>
    <w:p w14:paraId="3C2D3FA1">
      <w:pPr>
        <w:numPr>
          <w:ilvl w:val="0"/>
          <w:numId w:val="0"/>
        </w:numPr>
        <w:pBdr>
          <w:top w:val="single" w:color="FFFFFF" w:sz="4" w:space="2"/>
          <w:left w:val="single" w:color="FFFFFF" w:sz="4" w:space="31"/>
          <w:bottom w:val="single" w:color="FFFFFF" w:sz="4" w:space="19"/>
          <w:right w:val="single" w:color="FFFFFF" w:sz="4" w:space="13"/>
        </w:pBdr>
        <w:autoSpaceDE/>
        <w:autoSpaceDN/>
        <w:adjustRightInd/>
        <w:spacing w:beforeLines="0" w:afterLines="0"/>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rPr>
        <w:t>部门总体结转结余情况</w:t>
      </w:r>
    </w:p>
    <w:p w14:paraId="54F489AC">
      <w:pPr>
        <w:numPr>
          <w:ilvl w:val="0"/>
          <w:numId w:val="0"/>
        </w:numPr>
        <w:pBdr>
          <w:top w:val="single" w:color="FFFFFF" w:sz="4" w:space="2"/>
          <w:left w:val="single" w:color="FFFFFF" w:sz="4" w:space="31"/>
          <w:bottom w:val="single" w:color="FFFFFF" w:sz="4" w:space="19"/>
          <w:right w:val="single" w:color="FFFFFF" w:sz="4" w:space="13"/>
        </w:pBdr>
        <w:autoSpaceDE/>
        <w:autoSpaceDN/>
        <w:adjustRightInd/>
        <w:spacing w:beforeLines="0" w:afterLines="0"/>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2022年年末财政资金无结转结余，单位自有资金结转4.63万元。</w:t>
      </w:r>
    </w:p>
    <w:p w14:paraId="197E6890">
      <w:pPr>
        <w:keepNext/>
        <w:keepLines/>
        <w:spacing w:beforeLines="0" w:afterLines="0" w:line="560" w:lineRule="exact"/>
        <w:ind w:firstLine="643"/>
        <w:rPr>
          <w:rFonts w:hint="eastAsia" w:ascii="仿宋_GB2312" w:hAnsi="仿宋_GB2312" w:eastAsia="仿宋_GB2312" w:cs="仿宋_GB2312"/>
          <w:b/>
          <w:bCs w:val="0"/>
          <w:color w:val="auto"/>
          <w:sz w:val="32"/>
          <w:lang w:val="zh-CN"/>
        </w:rPr>
      </w:pPr>
      <w:r>
        <w:rPr>
          <w:rFonts w:hint="eastAsia" w:ascii="仿宋_GB2312" w:hAnsi="仿宋_GB2312" w:eastAsia="仿宋_GB2312" w:cs="仿宋_GB2312"/>
          <w:b/>
          <w:bCs w:val="0"/>
          <w:color w:val="auto"/>
          <w:sz w:val="32"/>
          <w:lang w:val="zh-CN"/>
        </w:rPr>
        <w:t>（二）部门财政拨款收支情况。</w:t>
      </w:r>
    </w:p>
    <w:p w14:paraId="5025F6B9">
      <w:pPr>
        <w:keepNext/>
        <w:keepLines/>
        <w:spacing w:beforeLines="0" w:afterLines="0" w:line="560" w:lineRule="exact"/>
        <w:ind w:firstLine="640"/>
        <w:rPr>
          <w:rFonts w:hint="eastAsia" w:ascii="仿宋_GB2312" w:hAnsi="仿宋_GB2312" w:eastAsia="仿宋_GB2312"/>
          <w:color w:val="auto"/>
          <w:sz w:val="32"/>
          <w:szCs w:val="32"/>
          <w:lang w:val="en-US"/>
        </w:rPr>
      </w:pPr>
      <w:r>
        <w:rPr>
          <w:rFonts w:hint="eastAsia" w:ascii="仿宋_GB2312" w:hAnsi="仿宋_GB2312" w:eastAsia="仿宋_GB2312"/>
          <w:color w:val="auto"/>
          <w:sz w:val="32"/>
          <w:szCs w:val="32"/>
          <w:lang w:val="en-US"/>
        </w:rPr>
        <w:t>1.部门财政拨款收入情况</w:t>
      </w:r>
    </w:p>
    <w:p w14:paraId="24F901A0">
      <w:pPr>
        <w:keepNext/>
        <w:keepLines/>
        <w:spacing w:beforeLines="0" w:afterLines="0" w:line="560" w:lineRule="exact"/>
        <w:ind w:firstLine="640"/>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2022年财政拨款总收入2105.39万元，其中一般公共预算财政拨款收入1766.84万元、政府性基金预算财政拨款收入338.55万元。</w:t>
      </w:r>
    </w:p>
    <w:p w14:paraId="339167FE">
      <w:pPr>
        <w:keepNext/>
        <w:keepLines/>
        <w:numPr>
          <w:ilvl w:val="0"/>
          <w:numId w:val="0"/>
        </w:numPr>
        <w:spacing w:beforeLines="0" w:afterLines="0" w:line="240" w:lineRule="auto"/>
        <w:ind w:leftChars="0" w:firstLine="640" w:firstLineChars="200"/>
        <w:rPr>
          <w:rFonts w:hint="eastAsia" w:ascii="仿宋_GB2312" w:hAnsi="仿宋_GB2312" w:eastAsia="仿宋_GB2312"/>
          <w:color w:val="auto"/>
          <w:sz w:val="32"/>
          <w:szCs w:val="32"/>
          <w:lang w:val="en-US"/>
        </w:rPr>
      </w:pPr>
      <w:r>
        <w:rPr>
          <w:rFonts w:hint="eastAsia" w:ascii="仿宋_GB2312" w:hAnsi="仿宋_GB2312" w:eastAsia="仿宋_GB2312"/>
          <w:color w:val="auto"/>
          <w:sz w:val="32"/>
          <w:szCs w:val="32"/>
          <w:lang w:val="en-US" w:eastAsia="zh-CN"/>
        </w:rPr>
        <w:t>2.</w:t>
      </w:r>
      <w:r>
        <w:rPr>
          <w:rFonts w:hint="eastAsia" w:ascii="仿宋_GB2312" w:hAnsi="仿宋_GB2312" w:eastAsia="仿宋_GB2312"/>
          <w:color w:val="auto"/>
          <w:sz w:val="32"/>
          <w:szCs w:val="32"/>
          <w:lang w:val="en-US"/>
        </w:rPr>
        <w:t>部门财政拨款支出情况</w:t>
      </w:r>
    </w:p>
    <w:p w14:paraId="1D4ADB10">
      <w:pPr>
        <w:pStyle w:val="2"/>
        <w:numPr>
          <w:ilvl w:val="0"/>
          <w:numId w:val="0"/>
        </w:numPr>
        <w:ind w:leftChars="100"/>
        <w:rPr>
          <w:rFonts w:hint="default" w:ascii="仿宋_GB2312" w:hAnsi="仿宋_GB2312" w:eastAsia="仿宋_GB2312" w:cs="Times New Roman"/>
          <w:color w:val="auto"/>
          <w:kern w:val="2"/>
          <w:sz w:val="32"/>
          <w:szCs w:val="32"/>
          <w:lang w:val="en-US" w:eastAsia="zh-CN" w:bidi="ar-SA"/>
        </w:rPr>
      </w:pPr>
      <w:r>
        <w:rPr>
          <w:rFonts w:hint="eastAsia"/>
          <w:sz w:val="32"/>
          <w:szCs w:val="32"/>
          <w:lang w:val="en-US" w:eastAsia="zh-CN"/>
        </w:rPr>
        <w:t xml:space="preserve">   </w:t>
      </w:r>
      <w:r>
        <w:rPr>
          <w:rFonts w:hint="eastAsia" w:ascii="仿宋_GB2312" w:hAnsi="仿宋_GB2312" w:eastAsia="仿宋_GB2312" w:cs="Times New Roman"/>
          <w:color w:val="auto"/>
          <w:kern w:val="2"/>
          <w:sz w:val="32"/>
          <w:szCs w:val="32"/>
          <w:lang w:val="en-US" w:eastAsia="zh-CN" w:bidi="ar-SA"/>
        </w:rPr>
        <w:t xml:space="preserve"> 2022年财政拨款总支出2118.01万元，其中一般公共预算财政拨款支出1779.46万元</w:t>
      </w:r>
      <w:r>
        <w:rPr>
          <w:rFonts w:hint="eastAsia" w:hAnsi="仿宋_GB2312" w:cs="Times New Roman"/>
          <w:color w:val="auto"/>
          <w:kern w:val="2"/>
          <w:sz w:val="32"/>
          <w:szCs w:val="32"/>
          <w:lang w:val="en-US" w:eastAsia="zh-CN" w:bidi="ar-SA"/>
        </w:rPr>
        <w:t>（含上年结转村级公共运行维护费10万元和残保金2.62万元）</w:t>
      </w:r>
      <w:r>
        <w:rPr>
          <w:rFonts w:hint="eastAsia" w:ascii="仿宋_GB2312" w:hAnsi="仿宋_GB2312" w:eastAsia="仿宋_GB2312" w:cs="Times New Roman"/>
          <w:color w:val="auto"/>
          <w:kern w:val="2"/>
          <w:sz w:val="32"/>
          <w:szCs w:val="32"/>
          <w:lang w:val="en-US" w:eastAsia="zh-CN" w:bidi="ar-SA"/>
        </w:rPr>
        <w:t>、政府性基金预算财政拨款支出338.55万元。</w:t>
      </w:r>
    </w:p>
    <w:p w14:paraId="4F2BD3BB">
      <w:pPr>
        <w:keepNext/>
        <w:keepLines/>
        <w:spacing w:beforeLines="0" w:afterLines="0" w:line="240" w:lineRule="auto"/>
        <w:ind w:firstLine="640" w:firstLineChars="200"/>
        <w:rPr>
          <w:rFonts w:hint="eastAsia" w:ascii="仿宋_GB2312" w:hAnsi="仿宋_GB2312" w:eastAsia="仿宋_GB2312"/>
          <w:color w:val="auto"/>
          <w:sz w:val="32"/>
          <w:szCs w:val="32"/>
          <w:lang w:val="en-US"/>
        </w:rPr>
      </w:pPr>
      <w:r>
        <w:rPr>
          <w:rFonts w:hint="eastAsia" w:ascii="仿宋_GB2312" w:hAnsi="仿宋_GB2312" w:eastAsia="仿宋_GB2312"/>
          <w:color w:val="auto"/>
          <w:sz w:val="32"/>
          <w:szCs w:val="32"/>
          <w:lang w:val="en-US"/>
        </w:rPr>
        <w:t>3.部门财政拨款结转结余情况</w:t>
      </w:r>
    </w:p>
    <w:p w14:paraId="0F6FE179">
      <w:pPr>
        <w:pStyle w:val="2"/>
        <w:rPr>
          <w:rFonts w:hint="default" w:ascii="仿宋_GB2312" w:hAnsi="仿宋_GB2312" w:eastAsia="仿宋_GB2312" w:cs="Times New Roman"/>
          <w:color w:val="auto"/>
          <w:kern w:val="2"/>
          <w:sz w:val="32"/>
          <w:szCs w:val="32"/>
          <w:lang w:val="en-US" w:eastAsia="zh-CN" w:bidi="ar-SA"/>
        </w:rPr>
      </w:pPr>
      <w:r>
        <w:rPr>
          <w:rFonts w:hint="eastAsia"/>
          <w:sz w:val="32"/>
          <w:szCs w:val="32"/>
          <w:lang w:val="en-US" w:eastAsia="zh-CN"/>
        </w:rPr>
        <w:t xml:space="preserve">    </w:t>
      </w:r>
      <w:r>
        <w:rPr>
          <w:rFonts w:hint="eastAsia" w:ascii="仿宋_GB2312" w:hAnsi="仿宋_GB2312" w:eastAsia="仿宋_GB2312" w:cs="Times New Roman"/>
          <w:color w:val="auto"/>
          <w:kern w:val="2"/>
          <w:sz w:val="32"/>
          <w:szCs w:val="32"/>
          <w:lang w:val="en-US" w:eastAsia="zh-CN" w:bidi="ar-SA"/>
        </w:rPr>
        <w:t xml:space="preserve"> 2022年财政拨款无结转结余。</w:t>
      </w:r>
    </w:p>
    <w:p w14:paraId="2C54B4C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三、部门整体预算绩效管理情况（涉及到有专项预算的部门，专项预算项目自评报告作为附件报送；特定目标类部门预算项目绩效目标自评表作为附表报送）</w:t>
      </w:r>
    </w:p>
    <w:p w14:paraId="0619A3BA">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仿宋_GB2312" w:eastAsia="仿宋_GB2312" w:cs="仿宋_GB2312"/>
          <w:b/>
          <w:bCs/>
          <w:kern w:val="0"/>
          <w:sz w:val="32"/>
          <w:szCs w:val="32"/>
          <w:shd w:val="clear" w:color="auto" w:fill="FFFFFF"/>
          <w:lang w:val="zh-CN"/>
        </w:rPr>
      </w:pPr>
      <w:r>
        <w:rPr>
          <w:rFonts w:hint="eastAsia" w:ascii="仿宋_GB2312" w:hAnsi="仿宋_GB2312" w:eastAsia="仿宋_GB2312" w:cs="仿宋_GB2312"/>
          <w:b/>
          <w:bCs/>
          <w:kern w:val="0"/>
          <w:sz w:val="32"/>
          <w:szCs w:val="32"/>
          <w:shd w:val="clear" w:color="auto" w:fill="FFFFFF"/>
          <w:lang w:val="zh-CN"/>
        </w:rPr>
        <w:t>（一）部门预算项目绩效管理</w:t>
      </w:r>
    </w:p>
    <w:p w14:paraId="027317F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1、按照峨眉山市财政局关于编制20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年部门预算的通知和有关要求，按时完成基</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类资金预算编报</w:t>
      </w:r>
      <w:r>
        <w:rPr>
          <w:rFonts w:hint="eastAsia" w:ascii="仿宋_GB2312" w:hAnsi="仿宋_GB2312" w:eastAsia="仿宋_GB2312" w:cs="仿宋_GB2312"/>
          <w:sz w:val="32"/>
          <w:szCs w:val="32"/>
        </w:rPr>
        <w:t>工作，按时完成预算编制工作并提交</w:t>
      </w:r>
      <w:r>
        <w:rPr>
          <w:rFonts w:hint="eastAsia" w:ascii="仿宋_GB2312" w:hAnsi="仿宋_GB2312" w:eastAsia="仿宋_GB2312" w:cs="仿宋_GB2312"/>
          <w:sz w:val="32"/>
          <w:szCs w:val="32"/>
          <w:lang w:eastAsia="zh-CN"/>
        </w:rPr>
        <w:t>上级主管</w:t>
      </w:r>
      <w:r>
        <w:rPr>
          <w:rFonts w:hint="eastAsia" w:ascii="仿宋_GB2312" w:hAnsi="仿宋_GB2312" w:eastAsia="仿宋_GB2312" w:cs="仿宋_GB2312"/>
          <w:sz w:val="32"/>
          <w:szCs w:val="32"/>
        </w:rPr>
        <w:t>部门预算草案。</w:t>
      </w:r>
    </w:p>
    <w:p w14:paraId="67D14C9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罗目镇人民政府</w:t>
      </w:r>
      <w:r>
        <w:rPr>
          <w:rFonts w:hint="eastAsia" w:ascii="仿宋_GB2312" w:hAnsi="仿宋_GB2312" w:eastAsia="仿宋_GB2312" w:cs="仿宋_GB2312"/>
          <w:sz w:val="32"/>
          <w:szCs w:val="32"/>
        </w:rPr>
        <w:t>部门预算的编制符合《中华人民共和国预算法》和国家其他法律、法规的要求，对每一收支项目指标进行认真测算，对单位的各项财政资金和其他收入，统一管理，统筹安排，统一编制综合财政预算</w:t>
      </w:r>
    </w:p>
    <w:p w14:paraId="5EBB643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3、进一步强化绩效理念，健全管理制度，提高绩效评价工作质量，细化部门预算编制。</w:t>
      </w:r>
      <w:r>
        <w:rPr>
          <w:rFonts w:hint="eastAsia" w:ascii="仿宋_GB2312" w:hAnsi="仿宋_GB2312" w:eastAsia="仿宋_GB2312" w:cs="仿宋_GB2312"/>
          <w:sz w:val="32"/>
          <w:szCs w:val="32"/>
          <w:lang w:eastAsia="zh-CN"/>
        </w:rPr>
        <w:t>确保绩效目标的完成。</w:t>
      </w:r>
    </w:p>
    <w:p w14:paraId="6A6A4437">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4、在收到市财政部门批复后二十日内向社会公开本部门预算，包括财政资金安排的“三公经费”、机关运行经费的安排、使用情况等。</w:t>
      </w:r>
    </w:p>
    <w:p w14:paraId="6991746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5、认真编报决算报表，无应编未编、虚假混编等现象。并按要求对重点支出项目、三公经费及结余结转情况进行公开。</w:t>
      </w:r>
    </w:p>
    <w:p w14:paraId="4718D03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6、本单位的资金使用严格遵循财经制度规定</w:t>
      </w:r>
      <w:r>
        <w:rPr>
          <w:rFonts w:hint="eastAsia" w:ascii="仿宋_GB2312" w:hAnsi="仿宋_GB2312" w:eastAsia="仿宋_GB2312" w:cs="仿宋_GB2312"/>
          <w:sz w:val="32"/>
          <w:szCs w:val="32"/>
          <w:lang w:eastAsia="zh-CN"/>
        </w:rPr>
        <w:t>程序进行</w:t>
      </w:r>
      <w:r>
        <w:rPr>
          <w:rFonts w:hint="eastAsia" w:ascii="仿宋_GB2312" w:hAnsi="仿宋_GB2312" w:eastAsia="仿宋_GB2312" w:cs="仿宋_GB2312"/>
          <w:sz w:val="32"/>
          <w:szCs w:val="32"/>
        </w:rPr>
        <w:t>资金拨付</w:t>
      </w:r>
      <w:r>
        <w:rPr>
          <w:rFonts w:hint="eastAsia" w:ascii="仿宋_GB2312" w:hAnsi="仿宋_GB2312" w:eastAsia="仿宋_GB2312" w:cs="仿宋_GB2312"/>
          <w:sz w:val="32"/>
          <w:szCs w:val="32"/>
          <w:lang w:eastAsia="zh-CN"/>
        </w:rPr>
        <w:t>。项目资金严格按照项目开展进度情况拨款支付。</w:t>
      </w:r>
    </w:p>
    <w:p w14:paraId="5843DF8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eastAsia="zh-CN"/>
        </w:rPr>
        <w:t>预算资金</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eastAsia="zh-CN"/>
        </w:rPr>
        <w:t>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76CA795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8、本单位</w:t>
      </w:r>
      <w:r>
        <w:rPr>
          <w:rFonts w:hint="eastAsia" w:ascii="仿宋_GB2312" w:hAnsi="仿宋_GB2312" w:eastAsia="仿宋_GB2312" w:cs="仿宋_GB2312"/>
          <w:sz w:val="32"/>
          <w:szCs w:val="32"/>
        </w:rPr>
        <w:t>本着节约的原则开展工作，保证单位正常办公，严控“三公经费”，严格按照预算开支。无因公出国（境）费用。</w:t>
      </w:r>
    </w:p>
    <w:p w14:paraId="16A1CF5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9、全年财政资金支付专款专用，无挤占挪用、无虚假支出，无违法乱纪行为，严守《财政管理约法十章》。</w:t>
      </w:r>
    </w:p>
    <w:p w14:paraId="28C6D57B">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（二）结果应用情况。</w:t>
      </w:r>
    </w:p>
    <w:p w14:paraId="546683B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绩效评价：</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严格执行行政事业单位会计制度；严格执行财政业务工作规程、内部权力运行流程；</w:t>
      </w:r>
      <w:r>
        <w:rPr>
          <w:rFonts w:hint="eastAsia" w:ascii="仿宋_GB2312" w:hAnsi="仿宋_GB2312" w:eastAsia="仿宋_GB2312" w:cs="仿宋_GB2312"/>
          <w:sz w:val="32"/>
          <w:szCs w:val="32"/>
        </w:rPr>
        <w:t>会计核算、现金管理、转账支付、惠农资金发放等均按规章制度执行</w:t>
      </w:r>
      <w:r>
        <w:rPr>
          <w:rFonts w:hint="eastAsia" w:ascii="仿宋_GB2312" w:hAnsi="仿宋_GB2312" w:eastAsia="仿宋_GB2312" w:cs="仿宋_GB2312"/>
          <w:sz w:val="32"/>
          <w:szCs w:val="32"/>
          <w:lang w:eastAsia="zh-CN"/>
        </w:rPr>
        <w:t>，严格做好内部控制；严格做到不相容岗位分设，明确各个岗位的职责和权限，合理分工，相互监督和制约。资金支出</w:t>
      </w:r>
      <w:r>
        <w:rPr>
          <w:rFonts w:hint="eastAsia" w:ascii="仿宋_GB2312" w:hAnsi="仿宋_GB2312" w:eastAsia="仿宋_GB2312" w:cs="仿宋_GB2312"/>
          <w:sz w:val="32"/>
          <w:szCs w:val="32"/>
        </w:rPr>
        <w:t>做到专款专用，依据齐全、开支标准合理合法。项目资金、专项资金专项管理、专项使用，按进度、按比例付款，无挤占挪用等。</w:t>
      </w:r>
    </w:p>
    <w:p w14:paraId="0BADE5B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决算审查、决算公开</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均按市局统一要求完成，及时公开。</w:t>
      </w:r>
    </w:p>
    <w:p w14:paraId="00A14E6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绩效管理：根据年初市财政局、镇党委、政府制定的目标绩效认真开展工作，时间到任务完成</w:t>
      </w:r>
      <w:r>
        <w:rPr>
          <w:rFonts w:hint="eastAsia" w:ascii="仿宋_GB2312" w:hAnsi="仿宋_GB2312" w:eastAsia="仿宋_GB2312" w:cs="仿宋_GB2312"/>
          <w:sz w:val="32"/>
          <w:szCs w:val="32"/>
          <w:lang w:eastAsia="zh-CN"/>
        </w:rPr>
        <w:t>，年中开展项目资金智能核算类别开展绩效监控分析，提高资金使用效率和执行率。本次项目支出绩效自评涉及</w:t>
      </w:r>
      <w:r>
        <w:rPr>
          <w:rFonts w:hint="eastAsia" w:ascii="仿宋_GB2312" w:hAnsi="仿宋_GB2312" w:eastAsia="仿宋_GB2312" w:cs="仿宋_GB2312"/>
          <w:sz w:val="32"/>
          <w:szCs w:val="32"/>
          <w:lang w:val="en-US" w:eastAsia="zh-CN"/>
        </w:rPr>
        <w:t>2022年37个项目，2022年度项目资金全覆盖，绩效金额1292.27万元</w:t>
      </w:r>
      <w:r>
        <w:rPr>
          <w:rFonts w:hint="eastAsia" w:ascii="仿宋_GB2312" w:hAnsi="仿宋_GB2312" w:eastAsia="仿宋_GB2312" w:cs="仿宋_GB2312"/>
          <w:sz w:val="32"/>
          <w:szCs w:val="32"/>
        </w:rPr>
        <w:t>。</w:t>
      </w:r>
    </w:p>
    <w:p w14:paraId="0091371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（1）行政运转保障</w:t>
      </w:r>
    </w:p>
    <w:p w14:paraId="5FB4D7C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年，财政</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825.74</w:t>
      </w:r>
      <w:r>
        <w:rPr>
          <w:rFonts w:hint="eastAsia" w:ascii="仿宋_GB2312" w:hAnsi="仿宋_GB2312" w:eastAsia="仿宋_GB2312" w:cs="仿宋_GB2312"/>
          <w:sz w:val="32"/>
          <w:szCs w:val="32"/>
        </w:rPr>
        <w:t>万元，预算执行率100%,其中</w:t>
      </w:r>
      <w:r>
        <w:rPr>
          <w:rFonts w:hint="eastAsia" w:ascii="仿宋_GB2312" w:hAnsi="仿宋_GB2312" w:eastAsia="仿宋_GB2312" w:cs="仿宋_GB2312"/>
          <w:sz w:val="32"/>
          <w:szCs w:val="32"/>
          <w:lang w:eastAsia="zh-CN"/>
        </w:rPr>
        <w:t>人员工资福利经费</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687.83</w:t>
      </w:r>
      <w:r>
        <w:rPr>
          <w:rFonts w:hint="eastAsia" w:ascii="仿宋_GB2312" w:hAnsi="仿宋_GB2312" w:eastAsia="仿宋_GB2312" w:cs="仿宋_GB2312"/>
          <w:sz w:val="32"/>
          <w:szCs w:val="32"/>
        </w:rPr>
        <w:t>万元，公用经费支出</w:t>
      </w:r>
      <w:r>
        <w:rPr>
          <w:rFonts w:hint="eastAsia" w:ascii="仿宋_GB2312" w:hAnsi="仿宋_GB2312" w:eastAsia="仿宋_GB2312" w:cs="仿宋_GB2312"/>
          <w:sz w:val="32"/>
          <w:szCs w:val="32"/>
          <w:lang w:val="en-US" w:eastAsia="zh-CN"/>
        </w:rPr>
        <w:t>137.91</w:t>
      </w:r>
      <w:r>
        <w:rPr>
          <w:rFonts w:hint="eastAsia" w:ascii="仿宋_GB2312" w:hAnsi="仿宋_GB2312" w:eastAsia="仿宋_GB2312" w:cs="仿宋_GB2312"/>
          <w:sz w:val="32"/>
          <w:szCs w:val="32"/>
        </w:rPr>
        <w:t>万元。</w:t>
      </w:r>
    </w:p>
    <w:p w14:paraId="1057704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（2）机关厉行节约</w:t>
      </w:r>
    </w:p>
    <w:p w14:paraId="1DCE4C2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年，我镇严格执行中央八项规定，厉行节约，公务用车运行维护财政拨款支出数</w:t>
      </w:r>
      <w:r>
        <w:rPr>
          <w:rFonts w:hint="eastAsia" w:ascii="仿宋_GB2312" w:hAnsi="仿宋_GB2312" w:eastAsia="仿宋_GB2312" w:cs="仿宋_GB2312"/>
          <w:sz w:val="32"/>
          <w:szCs w:val="32"/>
          <w:lang w:val="en-US" w:eastAsia="zh-CN"/>
        </w:rPr>
        <w:t>8.95</w:t>
      </w:r>
      <w:r>
        <w:rPr>
          <w:rFonts w:hint="eastAsia" w:ascii="仿宋_GB2312" w:hAnsi="仿宋_GB2312" w:eastAsia="仿宋_GB2312" w:cs="仿宋_GB2312"/>
          <w:sz w:val="32"/>
          <w:szCs w:val="32"/>
        </w:rPr>
        <w:t>万、会议支出</w:t>
      </w:r>
      <w:r>
        <w:rPr>
          <w:rFonts w:hint="eastAsia" w:ascii="仿宋_GB2312" w:hAnsi="仿宋_GB2312" w:eastAsia="仿宋_GB2312" w:cs="仿宋_GB2312"/>
          <w:sz w:val="32"/>
          <w:szCs w:val="32"/>
          <w:lang w:val="en-US" w:eastAsia="zh-CN"/>
        </w:rPr>
        <w:t>0.11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邮电费</w:t>
      </w:r>
      <w:r>
        <w:rPr>
          <w:rFonts w:hint="eastAsia" w:ascii="仿宋_GB2312" w:hAnsi="仿宋_GB2312" w:eastAsia="仿宋_GB2312" w:cs="仿宋_GB2312"/>
          <w:sz w:val="32"/>
          <w:szCs w:val="32"/>
          <w:lang w:val="en-US" w:eastAsia="zh-CN"/>
        </w:rPr>
        <w:t>3.96</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水费支出</w:t>
      </w:r>
      <w:r>
        <w:rPr>
          <w:rFonts w:hint="eastAsia" w:ascii="仿宋_GB2312" w:hAnsi="仿宋_GB2312" w:eastAsia="仿宋_GB2312" w:cs="仿宋_GB2312"/>
          <w:sz w:val="32"/>
          <w:szCs w:val="32"/>
          <w:lang w:val="en-US" w:eastAsia="zh-CN"/>
        </w:rPr>
        <w:t>2.89</w:t>
      </w:r>
      <w:r>
        <w:rPr>
          <w:rFonts w:hint="eastAsia" w:ascii="仿宋_GB2312" w:hAnsi="仿宋_GB2312" w:eastAsia="仿宋_GB2312" w:cs="仿宋_GB2312"/>
          <w:sz w:val="32"/>
          <w:szCs w:val="32"/>
        </w:rPr>
        <w:t>万元，电费支出</w:t>
      </w:r>
      <w:r>
        <w:rPr>
          <w:rFonts w:hint="eastAsia" w:ascii="仿宋_GB2312" w:hAnsi="仿宋_GB2312" w:eastAsia="仿宋_GB2312" w:cs="仿宋_GB2312"/>
          <w:sz w:val="32"/>
          <w:szCs w:val="32"/>
          <w:lang w:val="en-US" w:eastAsia="zh-CN"/>
        </w:rPr>
        <w:t>3.77</w:t>
      </w:r>
      <w:r>
        <w:rPr>
          <w:rFonts w:hint="eastAsia" w:ascii="仿宋_GB2312" w:hAnsi="仿宋_GB2312" w:eastAsia="仿宋_GB2312" w:cs="仿宋_GB2312"/>
          <w:sz w:val="32"/>
          <w:szCs w:val="32"/>
        </w:rPr>
        <w:t xml:space="preserve">万元 </w:t>
      </w:r>
      <w:r>
        <w:rPr>
          <w:rFonts w:hint="eastAsia" w:ascii="仿宋_GB2312" w:hAnsi="仿宋_GB2312" w:eastAsia="仿宋_GB2312" w:cs="仿宋_GB2312"/>
          <w:sz w:val="32"/>
          <w:szCs w:val="32"/>
          <w:lang w:eastAsia="zh-CN"/>
        </w:rPr>
        <w:t>，公务接待费</w:t>
      </w:r>
      <w:r>
        <w:rPr>
          <w:rFonts w:hint="eastAsia" w:ascii="仿宋_GB2312" w:hAnsi="仿宋_GB2312" w:eastAsia="仿宋_GB2312" w:cs="仿宋_GB2312"/>
          <w:sz w:val="32"/>
          <w:szCs w:val="32"/>
          <w:lang w:val="en-US" w:eastAsia="zh-CN"/>
        </w:rPr>
        <w:t>0.17万元</w:t>
      </w:r>
      <w:r>
        <w:rPr>
          <w:rFonts w:hint="eastAsia" w:ascii="仿宋_GB2312" w:hAnsi="仿宋_GB2312" w:eastAsia="仿宋_GB2312" w:cs="仿宋_GB2312"/>
          <w:sz w:val="32"/>
          <w:szCs w:val="32"/>
        </w:rPr>
        <w:t>。</w:t>
      </w:r>
    </w:p>
    <w:p w14:paraId="4494D664">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自评质量</w:t>
      </w:r>
    </w:p>
    <w:p w14:paraId="08CFC88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坚持依法理财，严格按照财经纪律的要求，制定并严格执行财务管理制度，财政管理约法十章及财政所职责分工上墙，确保传达到每一个财务工作人员；规范财务管理，财政所分设会计和出纳岗位，按不相容职位分离原则安排人员负责印鉴的管理和票据的管理，分工明确，相互牵制，严格执行行政事业单位会计制度，根据实际发生的经济业务事项及时进行会计核算，严禁虚列、多列、少列或不列费用，严禁私设账外账、小金库、公款私存等；加强财政内部控制建设，完善内部控制制度，强化财政监督，结合镇纪检部门进行村集体财务情况清查，并对发现的问题进行整改，结合镇党委和各部门加强对财政所工作的监督管理，不断改进完善财务管理工作。</w:t>
      </w:r>
    </w:p>
    <w:p w14:paraId="1E20642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按照文件精神要求，结合年初工作计划及财政预算，我镇着力加强绩效管理自评工作，通过部门自查、领导督查、文件资料检查等方式加强对支出绩效，特别是资金量较大的财政支出的评价工作。经自查，我镇在财政资金的管理使用中严格按照财政资金拨付流程和审批程序进行，不存在违法违纪行为。</w:t>
      </w:r>
    </w:p>
    <w:p w14:paraId="286D567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评价结论及建议</w:t>
      </w:r>
    </w:p>
    <w:p w14:paraId="5F584CD6">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（一）评价结论</w:t>
      </w:r>
    </w:p>
    <w:p w14:paraId="05DEE4F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通过绩效管理自评，我镇在预算支出中不存在违法违纪行为。我镇按照要求单独设立财政所，财政所现有工作人员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人，岗位设置会计、出纳；按要求完成了基础工作制度、公开公示制度、内部控制制度、廉政建设制度的建设工作；做到会计按月及时记账，按时并保质保量的完成年终部门决算工作、财政资金的对账工作、资产的登记</w:t>
      </w:r>
      <w:bookmarkStart w:id="51" w:name="_GoBack"/>
      <w:bookmarkEnd w:id="51"/>
      <w:r>
        <w:rPr>
          <w:rFonts w:hint="eastAsia" w:ascii="仿宋_GB2312" w:hAnsi="仿宋_GB2312" w:eastAsia="仿宋_GB2312" w:cs="仿宋_GB2312"/>
          <w:sz w:val="32"/>
          <w:szCs w:val="32"/>
          <w:lang w:val="zh-CN"/>
        </w:rPr>
        <w:t>以及日常的报表及资料的报送工作。</w:t>
      </w:r>
    </w:p>
    <w:p w14:paraId="7672D136">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（二）存在问题</w:t>
      </w:r>
    </w:p>
    <w:p w14:paraId="12BBFD3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我单位财政所人员变动频繁，对业务工作不熟悉。</w:t>
      </w:r>
    </w:p>
    <w:p w14:paraId="7ABDD648">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b/>
          <w:bCs/>
          <w:sz w:val="32"/>
          <w:szCs w:val="32"/>
          <w:lang w:val="en-US" w:eastAsia="zh-CN"/>
        </w:rPr>
        <w:t>（三）改进建议</w:t>
      </w:r>
    </w:p>
    <w:p w14:paraId="60ABEF67">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建议财政局对</w:t>
      </w:r>
      <w:r>
        <w:rPr>
          <w:rFonts w:hint="eastAsia" w:ascii="仿宋_GB2312" w:hAnsi="仿宋_GB2312" w:eastAsia="仿宋_GB2312" w:cs="仿宋_GB2312"/>
          <w:sz w:val="32"/>
          <w:szCs w:val="32"/>
          <w:lang w:eastAsia="zh-CN"/>
        </w:rPr>
        <w:t>乡镇的业务进行实地指导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对乡镇财务工作人员</w:t>
      </w:r>
      <w:r>
        <w:rPr>
          <w:rFonts w:hint="eastAsia" w:ascii="仿宋_GB2312" w:hAnsi="仿宋_GB2312" w:eastAsia="仿宋_GB2312" w:cs="仿宋_GB2312"/>
          <w:sz w:val="32"/>
          <w:szCs w:val="32"/>
          <w:lang w:eastAsia="zh-CN"/>
        </w:rPr>
        <w:t>进行业务</w:t>
      </w:r>
      <w:r>
        <w:rPr>
          <w:rFonts w:hint="eastAsia" w:ascii="仿宋_GB2312" w:hAnsi="仿宋_GB2312" w:eastAsia="仿宋_GB2312" w:cs="仿宋_GB2312"/>
          <w:sz w:val="32"/>
          <w:szCs w:val="32"/>
        </w:rPr>
        <w:t>培训，以便能适应工作的需要，</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财务工作</w:t>
      </w:r>
      <w:r>
        <w:rPr>
          <w:rFonts w:hint="eastAsia" w:ascii="仿宋_GB2312" w:hAnsi="仿宋_GB2312" w:eastAsia="仿宋_GB2312" w:cs="仿宋_GB2312"/>
          <w:sz w:val="32"/>
          <w:szCs w:val="32"/>
          <w:lang w:eastAsia="zh-CN"/>
        </w:rPr>
        <w:t>保质保量完成</w:t>
      </w:r>
      <w:r>
        <w:rPr>
          <w:rFonts w:hint="eastAsia" w:ascii="仿宋_GB2312" w:hAnsi="仿宋_GB2312" w:eastAsia="仿宋_GB2312" w:cs="仿宋_GB2312"/>
          <w:sz w:val="32"/>
          <w:szCs w:val="32"/>
        </w:rPr>
        <w:t>。</w:t>
      </w:r>
    </w:p>
    <w:p w14:paraId="2AC1EFA3">
      <w:pPr>
        <w:pStyle w:val="2"/>
        <w:keepNext w:val="0"/>
        <w:keepLines w:val="0"/>
        <w:pageBreakBefore w:val="0"/>
        <w:kinsoku/>
        <w:wordWrap/>
        <w:overflowPunct/>
        <w:topLinePunct w:val="0"/>
        <w:autoSpaceDE/>
        <w:autoSpaceDN/>
        <w:bidi w:val="0"/>
        <w:spacing w:beforeLines="0" w:line="600" w:lineRule="exact"/>
        <w:textAlignment w:val="auto"/>
        <w:rPr>
          <w:lang w:val="zh-CN"/>
        </w:rPr>
      </w:pPr>
    </w:p>
    <w:p w14:paraId="6D939E6D">
      <w:pPr>
        <w:pStyle w:val="2"/>
        <w:spacing w:before="93" w:line="600" w:lineRule="exact"/>
        <w:rPr>
          <w:rFonts w:hAnsi="宋体" w:cs="宋体"/>
          <w:sz w:val="32"/>
          <w:szCs w:val="32"/>
          <w:shd w:val="clear" w:color="auto" w:fill="FFFFFF"/>
          <w:lang w:val="zh-CN"/>
        </w:rPr>
      </w:pPr>
    </w:p>
    <w:p w14:paraId="7D99134C">
      <w:pPr>
        <w:pStyle w:val="2"/>
        <w:spacing w:before="93" w:line="600" w:lineRule="exact"/>
        <w:rPr>
          <w:rFonts w:hAnsi="宋体" w:cs="宋体"/>
          <w:sz w:val="32"/>
          <w:szCs w:val="32"/>
          <w:shd w:val="clear" w:color="auto" w:fill="FFFFFF"/>
          <w:lang w:val="zh-CN"/>
        </w:rPr>
      </w:pPr>
    </w:p>
    <w:p w14:paraId="2547954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Ansi="宋体" w:cs="宋体"/>
          <w:sz w:val="32"/>
          <w:szCs w:val="32"/>
          <w:shd w:val="clear" w:color="auto" w:fill="FFFFFF"/>
          <w:lang w:val="zh-CN"/>
        </w:rPr>
      </w:pPr>
    </w:p>
    <w:p w14:paraId="56ACF945">
      <w:pPr>
        <w:pStyle w:val="2"/>
        <w:spacing w:before="93" w:line="600" w:lineRule="exact"/>
        <w:rPr>
          <w:rFonts w:hAnsi="宋体" w:cs="宋体"/>
          <w:sz w:val="32"/>
          <w:szCs w:val="32"/>
          <w:shd w:val="clear" w:color="auto" w:fill="FFFFFF"/>
          <w:lang w:val="zh-CN"/>
        </w:rPr>
      </w:pPr>
    </w:p>
    <w:p w14:paraId="07BB7D33">
      <w:pPr>
        <w:pStyle w:val="2"/>
        <w:spacing w:before="93" w:line="600" w:lineRule="exact"/>
        <w:rPr>
          <w:rFonts w:hAnsi="宋体" w:cs="宋体"/>
          <w:sz w:val="32"/>
          <w:szCs w:val="32"/>
          <w:shd w:val="clear" w:color="auto" w:fill="FFFFFF"/>
          <w:lang w:val="zh-CN"/>
        </w:rPr>
      </w:pPr>
    </w:p>
    <w:p w14:paraId="58B340D0">
      <w:pPr>
        <w:pStyle w:val="2"/>
        <w:spacing w:before="93" w:line="600" w:lineRule="exact"/>
        <w:rPr>
          <w:rFonts w:hAnsi="宋体" w:cs="宋体"/>
          <w:sz w:val="32"/>
          <w:szCs w:val="32"/>
          <w:shd w:val="clear" w:color="auto" w:fill="FFFFFF"/>
          <w:lang w:val="zh-CN"/>
        </w:rPr>
      </w:pPr>
    </w:p>
    <w:p w14:paraId="68A6F460">
      <w:pPr>
        <w:pStyle w:val="2"/>
        <w:spacing w:beforeLines="0" w:line="240" w:lineRule="auto"/>
        <w:rPr>
          <w:rFonts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14:paraId="7B65E0E5">
      <w:pPr>
        <w:widowControl/>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2022年专项</w:t>
      </w:r>
      <w:r>
        <w:rPr>
          <w:rFonts w:hint="eastAsia" w:ascii="方正小标宋_GBK" w:hAnsi="方正小标宋_GBK" w:eastAsia="方正小标宋_GBK" w:cs="方正小标宋_GBK"/>
          <w:sz w:val="44"/>
          <w:szCs w:val="44"/>
          <w:lang w:eastAsia="zh-CN"/>
        </w:rPr>
        <w:t>资金</w:t>
      </w:r>
      <w:r>
        <w:rPr>
          <w:rFonts w:hint="eastAsia" w:ascii="方正小标宋_GBK" w:hAnsi="方正小标宋_GBK" w:eastAsia="方正小标宋_GBK" w:cs="方正小标宋_GBK"/>
          <w:sz w:val="44"/>
          <w:szCs w:val="44"/>
        </w:rPr>
        <w:t>预算项目绩效自评报告</w:t>
      </w:r>
    </w:p>
    <w:p w14:paraId="4E38348A">
      <w:pPr>
        <w:widowControl/>
        <w:spacing w:line="600" w:lineRule="exact"/>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w:t>
      </w:r>
      <w:r>
        <w:rPr>
          <w:rFonts w:hint="eastAsia" w:ascii="方正小标宋_GBK" w:hAnsi="方正小标宋_GBK" w:eastAsia="方正小标宋_GBK" w:cs="方正小标宋_GBK"/>
          <w:sz w:val="36"/>
          <w:szCs w:val="36"/>
          <w:lang w:val="en-US" w:eastAsia="zh-CN"/>
        </w:rPr>
        <w:t>2022年罗目镇鞠槽村发展村集体经济项目经费</w:t>
      </w:r>
      <w:r>
        <w:rPr>
          <w:rFonts w:hint="eastAsia" w:ascii="方正小标宋_GBK" w:hAnsi="方正小标宋_GBK" w:eastAsia="方正小标宋_GBK" w:cs="方正小标宋_GBK"/>
          <w:sz w:val="36"/>
          <w:szCs w:val="36"/>
          <w:lang w:eastAsia="zh-CN"/>
        </w:rPr>
        <w:t>）</w:t>
      </w:r>
    </w:p>
    <w:p w14:paraId="6B80C779">
      <w:pPr>
        <w:pStyle w:val="33"/>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6"/>
          <w:szCs w:val="36"/>
        </w:rPr>
      </w:pPr>
    </w:p>
    <w:p w14:paraId="5CC5F0D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黑体" w:hAnsi="黑体" w:eastAsia="黑体" w:cs="黑体"/>
          <w:b/>
          <w:bCs/>
          <w:sz w:val="32"/>
          <w:szCs w:val="32"/>
          <w:lang w:val="zh-CN"/>
        </w:rPr>
      </w:pPr>
      <w:r>
        <w:rPr>
          <w:rFonts w:hint="eastAsia" w:ascii="黑体" w:hAnsi="黑体" w:eastAsia="黑体" w:cs="黑体"/>
          <w:b/>
          <w:bCs/>
          <w:sz w:val="32"/>
          <w:szCs w:val="32"/>
        </w:rPr>
        <w:t>一、</w:t>
      </w:r>
      <w:r>
        <w:rPr>
          <w:rFonts w:hint="eastAsia" w:ascii="黑体" w:hAnsi="黑体" w:eastAsia="黑体" w:cs="黑体"/>
          <w:b/>
          <w:bCs/>
          <w:sz w:val="32"/>
          <w:szCs w:val="32"/>
          <w:lang w:val="zh-CN"/>
        </w:rPr>
        <w:t>项目概况</w:t>
      </w:r>
    </w:p>
    <w:p w14:paraId="01DEB13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（一）项目基本情况。</w:t>
      </w:r>
      <w:r>
        <w:rPr>
          <w:rFonts w:hint="eastAsia" w:ascii="仿宋_GB2312" w:hAnsi="仿宋_GB2312" w:eastAsia="仿宋_GB2312" w:cs="仿宋_GB2312"/>
          <w:sz w:val="32"/>
          <w:szCs w:val="32"/>
          <w:lang w:val="zh-CN" w:eastAsia="zh-CN"/>
        </w:rPr>
        <w:t>罗目镇鞠槽村发展村集体经济项目，经峨眉山市人民政府《关于同意</w:t>
      </w:r>
      <w:r>
        <w:rPr>
          <w:rFonts w:hint="eastAsia" w:ascii="仿宋_GB2312" w:hAnsi="仿宋_GB2312" w:eastAsia="仿宋_GB2312" w:cs="仿宋_GB2312"/>
          <w:sz w:val="32"/>
          <w:szCs w:val="32"/>
          <w:lang w:val="en-US" w:eastAsia="zh-CN"/>
        </w:rPr>
        <w:t>&lt;峨眉山市财政衔接推进乡村振兴2022年第二批资金项目实施方案&gt;的批复</w:t>
      </w:r>
      <w:r>
        <w:rPr>
          <w:rFonts w:hint="eastAsia" w:ascii="仿宋_GB2312" w:hAnsi="仿宋_GB2312" w:eastAsia="仿宋_GB2312" w:cs="仿宋_GB2312"/>
          <w:sz w:val="32"/>
          <w:szCs w:val="32"/>
          <w:lang w:val="zh-CN" w:eastAsia="zh-CN"/>
        </w:rPr>
        <w:t>》（峨府函</w:t>
      </w:r>
      <w:r>
        <w:rPr>
          <w:rFonts w:hint="eastAsia" w:ascii="仿宋_GB2312" w:hAnsi="仿宋_GB2312" w:eastAsia="仿宋_GB2312" w:cs="仿宋_GB2312"/>
          <w:sz w:val="32"/>
          <w:szCs w:val="32"/>
          <w:lang w:val="en-US" w:eastAsia="zh-CN"/>
        </w:rPr>
        <w:t>[2022]23号</w:t>
      </w:r>
      <w:r>
        <w:rPr>
          <w:rFonts w:hint="eastAsia" w:ascii="仿宋_GB2312" w:hAnsi="仿宋_GB2312" w:eastAsia="仿宋_GB2312" w:cs="仿宋_GB2312"/>
          <w:sz w:val="32"/>
          <w:szCs w:val="32"/>
          <w:lang w:val="zh-CN" w:eastAsia="zh-CN"/>
        </w:rPr>
        <w:t>）同意实施。</w:t>
      </w:r>
      <w:r>
        <w:rPr>
          <w:rFonts w:hint="eastAsia" w:ascii="仿宋_GB2312" w:hAnsi="仿宋_GB2312" w:eastAsia="仿宋_GB2312" w:cs="仿宋_GB2312"/>
          <w:sz w:val="32"/>
          <w:szCs w:val="32"/>
          <w:lang w:val="en-US" w:eastAsia="zh-CN"/>
        </w:rPr>
        <w:t>项目计划投资136万元，其中中央衔接资金73万元，省级衔接资金50万元，2023衔接资金13万元。所需资金由财政按实核拨。</w:t>
      </w:r>
    </w:p>
    <w:p w14:paraId="41B0805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（二）项目绩效目标。</w:t>
      </w:r>
      <w:r>
        <w:rPr>
          <w:rFonts w:hint="eastAsia" w:ascii="仿宋_GB2312" w:hAnsi="仿宋_GB2312" w:eastAsia="仿宋_GB2312" w:cs="仿宋_GB2312"/>
          <w:sz w:val="32"/>
          <w:szCs w:val="32"/>
          <w:lang w:val="en-US" w:eastAsia="zh-CN"/>
        </w:rPr>
        <w:t>该项目拟完成新建1.308公里道路，4.5m宽，厚0.2m，挡墙、涵管等。</w:t>
      </w:r>
    </w:p>
    <w:p w14:paraId="6BE98618">
      <w:pPr>
        <w:adjustRightInd w:val="0"/>
        <w:snapToGrid w:val="0"/>
        <w:spacing w:line="578"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14:paraId="4EF3403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val="0"/>
          <w:bCs/>
          <w:sz w:val="32"/>
          <w:szCs w:val="32"/>
          <w:lang w:val="en-US" w:eastAsia="zh-CN"/>
        </w:rPr>
        <w:t>2022年罗目镇鞠槽村发展村集体经济</w:t>
      </w:r>
      <w:r>
        <w:rPr>
          <w:rFonts w:hint="eastAsia" w:ascii="仿宋_GB2312" w:hAnsi="仿宋_GB2312" w:eastAsia="仿宋_GB2312" w:cs="仿宋_GB2312"/>
          <w:b w:val="0"/>
          <w:bCs/>
          <w:sz w:val="32"/>
          <w:szCs w:val="32"/>
          <w:lang w:val="zh-CN"/>
        </w:rPr>
        <w:t>项目</w:t>
      </w:r>
      <w:r>
        <w:rPr>
          <w:rFonts w:hint="eastAsia" w:ascii="仿宋_GB2312" w:hAnsi="仿宋_GB2312" w:eastAsia="仿宋_GB2312" w:cs="仿宋_GB2312"/>
          <w:sz w:val="32"/>
          <w:szCs w:val="32"/>
          <w:lang w:val="en-US" w:eastAsia="zh-CN"/>
        </w:rPr>
        <w:t>由峨眉山市罗目镇人民政府委托峨眉山市政府采购中心采购，经竞争性谈判确定施工单位为四川欣庆发建设工程有限公司。本工程设计单位为中成建业勘测设计有限责任公司，监理单位为中科思成建设集团有限公司乐山分公司。本工程招标控制价为122.936万元，签约合同金额为120.48万元。</w:t>
      </w:r>
      <w:r>
        <w:rPr>
          <w:rFonts w:hint="eastAsia" w:ascii="仿宋_GB2312" w:hAnsi="仿宋_GB2312" w:eastAsia="仿宋_GB2312" w:cs="仿宋_GB2312"/>
          <w:color w:val="auto"/>
          <w:sz w:val="32"/>
          <w:szCs w:val="32"/>
          <w:lang w:val="zh-CN"/>
        </w:rPr>
        <w:t>申报内容与具体实施内容相符、申报目标合理可行。</w:t>
      </w:r>
    </w:p>
    <w:p w14:paraId="364873F8">
      <w:pPr>
        <w:adjustRightInd w:val="0"/>
        <w:snapToGrid w:val="0"/>
        <w:spacing w:line="578" w:lineRule="exact"/>
        <w:ind w:firstLine="720"/>
        <w:rPr>
          <w:rFonts w:hint="eastAsia" w:ascii="黑体" w:hAnsi="黑体" w:eastAsia="黑体" w:cs="黑体"/>
          <w:b/>
          <w:bCs/>
          <w:sz w:val="32"/>
          <w:szCs w:val="32"/>
        </w:rPr>
      </w:pPr>
      <w:r>
        <w:rPr>
          <w:rFonts w:hint="eastAsia" w:ascii="黑体" w:hAnsi="黑体" w:eastAsia="黑体" w:cs="黑体"/>
          <w:b/>
          <w:bCs/>
          <w:sz w:val="32"/>
          <w:szCs w:val="32"/>
        </w:rPr>
        <w:t>二、项目资金申报及使用情况</w:t>
      </w:r>
    </w:p>
    <w:p w14:paraId="4D78540E">
      <w:pPr>
        <w:adjustRightInd w:val="0"/>
        <w:snapToGrid w:val="0"/>
        <w:spacing w:line="578" w:lineRule="exact"/>
        <w:ind w:firstLine="720"/>
        <w:rPr>
          <w:rFonts w:ascii="楷体_GB2312" w:hAnsi="宋体" w:eastAsia="楷体_GB2312"/>
          <w:b/>
          <w:sz w:val="32"/>
          <w:szCs w:val="32"/>
          <w:lang w:val="zh-CN"/>
        </w:rPr>
      </w:pPr>
      <w:r>
        <w:rPr>
          <w:rFonts w:hint="eastAsia" w:ascii="仿宋_GB2312" w:hAnsi="仿宋_GB2312" w:eastAsia="仿宋_GB2312" w:cs="仿宋_GB2312"/>
          <w:b/>
          <w:sz w:val="32"/>
          <w:szCs w:val="32"/>
          <w:lang w:val="zh-CN"/>
        </w:rPr>
        <w:t>（一）项目资金申报及批复情况。</w:t>
      </w:r>
    </w:p>
    <w:p w14:paraId="24B483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计划投资136万元，其中中央衔接资金73万元，省级衔接资金50万元，2023衔接资金13万元。通经竞争性谈判确定施工单位为四川欣庆发建设工程有限公司，预算财评金额为120.44万元，中标合同价120.48万元，监理单位是中科思成建设集团有限公司乐山分公司。资金到位率100%，</w:t>
      </w:r>
      <w:r>
        <w:rPr>
          <w:rFonts w:hint="eastAsia" w:ascii="仿宋_GB2312" w:hAnsi="仿宋_GB2312" w:eastAsia="仿宋_GB2312" w:cs="仿宋_GB2312"/>
          <w:sz w:val="32"/>
          <w:szCs w:val="32"/>
          <w:lang w:val="zh-CN"/>
        </w:rPr>
        <w:t>到位及时，严格按照建设承包合同支付工程进度款，保障该项目顺利建设，合同规定时间内完成建设。</w:t>
      </w:r>
    </w:p>
    <w:p w14:paraId="75FF4F7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14:paraId="79A89B8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w:t>
      </w:r>
      <w:r>
        <w:rPr>
          <w:rFonts w:hint="eastAsia" w:ascii="仿宋_GB2312" w:hAnsi="仿宋_GB2312" w:eastAsia="仿宋_GB2312" w:cs="仿宋_GB2312"/>
          <w:sz w:val="32"/>
          <w:szCs w:val="32"/>
          <w:lang w:val="en-US" w:eastAsia="zh-CN"/>
        </w:rPr>
        <w:t>资金来源于财政资金，</w:t>
      </w:r>
      <w:r>
        <w:rPr>
          <w:rFonts w:hint="eastAsia" w:ascii="仿宋_GB2312" w:hAnsi="仿宋_GB2312" w:eastAsia="仿宋_GB2312" w:cs="仿宋_GB2312"/>
          <w:sz w:val="32"/>
          <w:szCs w:val="32"/>
          <w:lang w:val="zh-CN"/>
        </w:rPr>
        <w:t>结算送审金额</w:t>
      </w:r>
      <w:r>
        <w:rPr>
          <w:rFonts w:hint="eastAsia" w:ascii="仿宋_GB2312" w:hAnsi="仿宋_GB2312" w:eastAsia="仿宋_GB2312" w:cs="仿宋_GB2312"/>
          <w:sz w:val="32"/>
          <w:szCs w:val="32"/>
          <w:lang w:val="en-US" w:eastAsia="zh-CN"/>
        </w:rPr>
        <w:t>120.44万元，审定金额109.62万元。</w:t>
      </w:r>
      <w:r>
        <w:rPr>
          <w:rFonts w:hint="eastAsia" w:ascii="仿宋_GB2312" w:hAnsi="仿宋_GB2312" w:eastAsia="仿宋_GB2312" w:cs="仿宋_GB2312"/>
          <w:sz w:val="32"/>
          <w:szCs w:val="32"/>
          <w:lang w:val="zh-CN"/>
        </w:rPr>
        <w:t>截止评价时点，</w:t>
      </w:r>
      <w:r>
        <w:rPr>
          <w:rFonts w:hint="eastAsia" w:ascii="仿宋_GB2312" w:hAnsi="仿宋_GB2312" w:eastAsia="仿宋_GB2312" w:cs="仿宋_GB2312"/>
          <w:b w:val="0"/>
          <w:bCs/>
          <w:sz w:val="32"/>
          <w:szCs w:val="32"/>
          <w:lang w:val="en-US" w:eastAsia="zh-CN"/>
        </w:rPr>
        <w:t>2022年罗目镇鞠槽村发展村集体经济</w:t>
      </w:r>
      <w:r>
        <w:rPr>
          <w:rFonts w:hint="eastAsia" w:ascii="仿宋_GB2312" w:hAnsi="仿宋_GB2312" w:eastAsia="仿宋_GB2312" w:cs="仿宋_GB2312"/>
          <w:b w:val="0"/>
          <w:bCs/>
          <w:sz w:val="32"/>
          <w:szCs w:val="32"/>
          <w:lang w:val="zh-CN"/>
        </w:rPr>
        <w:t>项目</w:t>
      </w:r>
      <w:r>
        <w:rPr>
          <w:rFonts w:hint="eastAsia" w:ascii="仿宋_GB2312" w:hAnsi="仿宋_GB2312" w:eastAsia="仿宋_GB2312" w:cs="仿宋_GB2312"/>
          <w:sz w:val="32"/>
          <w:szCs w:val="32"/>
          <w:lang w:val="zh-CN"/>
        </w:rPr>
        <w:t>项目资金的实际支出工程进度款</w:t>
      </w:r>
      <w:r>
        <w:rPr>
          <w:rFonts w:hint="eastAsia" w:ascii="仿宋_GB2312" w:hAnsi="仿宋_GB2312" w:eastAsia="仿宋_GB2312" w:cs="仿宋_GB2312"/>
          <w:sz w:val="32"/>
          <w:szCs w:val="32"/>
          <w:lang w:val="en-US" w:eastAsia="zh-CN"/>
        </w:rPr>
        <w:t>125.23万元，</w:t>
      </w:r>
      <w:r>
        <w:rPr>
          <w:rFonts w:hint="eastAsia" w:ascii="仿宋_GB2312" w:hAnsi="仿宋_GB2312" w:eastAsia="仿宋_GB2312" w:cs="仿宋_GB2312"/>
          <w:sz w:val="32"/>
          <w:szCs w:val="32"/>
          <w:lang w:val="zh-CN"/>
        </w:rPr>
        <w:t>资金开支范围、标准及支付进度等，支付依据合规合法，资金支付与预算相符，无挤占挪用。</w:t>
      </w:r>
    </w:p>
    <w:p w14:paraId="6AB8B22E">
      <w:pPr>
        <w:adjustRightInd w:val="0"/>
        <w:snapToGrid w:val="0"/>
        <w:spacing w:line="578"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7466D6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i w:val="0"/>
          <w:iCs w:val="0"/>
          <w:color w:val="auto"/>
          <w:sz w:val="32"/>
          <w:szCs w:val="32"/>
          <w:lang w:eastAsia="zh-CN"/>
        </w:rPr>
        <w:t>项目</w:t>
      </w:r>
      <w:r>
        <w:rPr>
          <w:rFonts w:hint="eastAsia" w:ascii="仿宋_GB2312" w:hAnsi="仿宋_GB2312" w:eastAsia="仿宋_GB2312" w:cs="仿宋_GB2312"/>
          <w:i w:val="0"/>
          <w:iCs w:val="0"/>
          <w:color w:val="auto"/>
          <w:sz w:val="32"/>
          <w:szCs w:val="32"/>
          <w:lang w:val="zh-CN"/>
        </w:rPr>
        <w:t>严格执行财务管理制度，支出科目“其他巩固脱贫衔接乡村振兴支出2130599</w:t>
      </w:r>
      <w:r>
        <w:rPr>
          <w:rFonts w:hint="eastAsia" w:ascii="仿宋_GB2312" w:hAnsi="仿宋_GB2312" w:eastAsia="仿宋_GB2312" w:cs="仿宋_GB2312"/>
          <w:i w:val="0"/>
          <w:iCs w:val="0"/>
          <w:color w:val="auto"/>
          <w:sz w:val="32"/>
          <w:szCs w:val="32"/>
          <w:lang w:val="en-US" w:eastAsia="zh-CN"/>
        </w:rPr>
        <w:t>”，经济分类“基础设施建设</w:t>
      </w:r>
    </w:p>
    <w:p w14:paraId="1D71D610">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hint="eastAsia" w:ascii="仿宋_GB2312" w:hAnsi="仿宋_GB2312" w:eastAsia="仿宋_GB2312" w:cs="仿宋_GB2312"/>
          <w:i w:val="0"/>
          <w:iCs w:val="0"/>
          <w:color w:val="auto"/>
          <w:sz w:val="32"/>
          <w:szCs w:val="32"/>
          <w:lang w:val="zh-CN"/>
        </w:rPr>
      </w:pPr>
      <w:r>
        <w:rPr>
          <w:rFonts w:hint="eastAsia" w:ascii="仿宋_GB2312" w:hAnsi="仿宋_GB2312" w:eastAsia="仿宋_GB2312" w:cs="仿宋_GB2312"/>
          <w:i w:val="0"/>
          <w:iCs w:val="0"/>
          <w:color w:val="auto"/>
          <w:sz w:val="32"/>
          <w:szCs w:val="32"/>
          <w:lang w:val="en-US" w:eastAsia="zh-CN"/>
        </w:rPr>
        <w:t>30905”，</w:t>
      </w:r>
      <w:r>
        <w:rPr>
          <w:rFonts w:hint="eastAsia" w:ascii="仿宋_GB2312" w:hAnsi="仿宋_GB2312" w:eastAsia="仿宋_GB2312" w:cs="仿宋_GB2312"/>
          <w:i w:val="0"/>
          <w:iCs w:val="0"/>
          <w:color w:val="auto"/>
          <w:sz w:val="32"/>
          <w:szCs w:val="32"/>
          <w:lang w:val="zh-CN"/>
        </w:rPr>
        <w:t>专款专用，无挤占挪用，实行财政直接支付或授权支付银行转账方式，无违规开支，财务处理及时，会计核算规范。</w:t>
      </w:r>
    </w:p>
    <w:p w14:paraId="38B04B8D">
      <w:pPr>
        <w:adjustRightInd w:val="0"/>
        <w:snapToGrid w:val="0"/>
        <w:spacing w:line="578" w:lineRule="exact"/>
        <w:ind w:firstLine="72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三、项目实施及管理情况</w:t>
      </w:r>
    </w:p>
    <w:p w14:paraId="7C6B77E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该项目通过竞争性谈判确定四川欣庆发建设工程有限公司中标，合同金额为120.48万元，监理单位为中科思成建设集团有限公司乐山分公司。</w:t>
      </w:r>
    </w:p>
    <w:p w14:paraId="4B3A5E4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黑体" w:hAnsi="黑体" w:eastAsia="黑体" w:cs="黑体"/>
          <w:b/>
          <w:bCs/>
          <w:sz w:val="32"/>
          <w:szCs w:val="32"/>
          <w:lang w:val="zh-CN"/>
        </w:rPr>
      </w:pPr>
      <w:r>
        <w:rPr>
          <w:rFonts w:hint="eastAsia" w:ascii="黑体" w:hAnsi="黑体" w:eastAsia="黑体" w:cs="黑体"/>
          <w:b/>
          <w:bCs/>
          <w:sz w:val="32"/>
          <w:szCs w:val="32"/>
        </w:rPr>
        <w:t>三、项目绩效情况</w:t>
      </w:r>
      <w:r>
        <w:rPr>
          <w:rFonts w:hint="eastAsia" w:ascii="黑体" w:hAnsi="黑体" w:eastAsia="黑体" w:cs="黑体"/>
          <w:b/>
          <w:bCs/>
          <w:sz w:val="32"/>
          <w:szCs w:val="32"/>
          <w:lang w:val="zh-CN"/>
        </w:rPr>
        <w:tab/>
      </w:r>
    </w:p>
    <w:p w14:paraId="62B7EB1E">
      <w:pPr>
        <w:adjustRightInd w:val="0"/>
        <w:snapToGrid w:val="0"/>
        <w:spacing w:line="578"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0C7A64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en-US" w:eastAsia="zh-CN"/>
        </w:rPr>
        <w:t xml:space="preserve"> 该项目已完成新建1.308公里道路，4.5m宽，厚0.2m，挡墙、涵管等。2022年10月28日开工，2023年2月15日竣工。该工程我镇主要领导与上级主管部门领导对完工情况进行了现场检查考核经验收合格后，送市财政评审，</w:t>
      </w:r>
      <w:r>
        <w:rPr>
          <w:rFonts w:hint="eastAsia" w:ascii="仿宋_GB2312" w:hAnsi="仿宋_GB2312" w:eastAsia="仿宋_GB2312" w:cs="仿宋_GB2312"/>
          <w:sz w:val="32"/>
          <w:szCs w:val="32"/>
          <w:lang w:val="zh-CN"/>
        </w:rPr>
        <w:t>送审金额</w:t>
      </w:r>
      <w:r>
        <w:rPr>
          <w:rFonts w:hint="eastAsia" w:ascii="仿宋_GB2312" w:hAnsi="仿宋_GB2312" w:eastAsia="仿宋_GB2312" w:cs="仿宋_GB2312"/>
          <w:sz w:val="32"/>
          <w:szCs w:val="32"/>
          <w:lang w:val="en-US" w:eastAsia="zh-CN"/>
        </w:rPr>
        <w:t>120.44万元，审定金额109.62万元。</w:t>
      </w:r>
    </w:p>
    <w:p w14:paraId="5154E92C">
      <w:pPr>
        <w:numPr>
          <w:ilvl w:val="0"/>
          <w:numId w:val="7"/>
        </w:numPr>
        <w:adjustRightInd w:val="0"/>
        <w:snapToGrid w:val="0"/>
        <w:spacing w:line="578"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项目效益情况。</w:t>
      </w:r>
    </w:p>
    <w:p w14:paraId="2F1074EC">
      <w:pPr>
        <w:numPr>
          <w:ilvl w:val="0"/>
          <w:numId w:val="0"/>
        </w:numPr>
        <w:adjustRightInd w:val="0"/>
        <w:snapToGrid w:val="0"/>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zh-CN"/>
        </w:rPr>
        <w:t>该项目</w:t>
      </w:r>
      <w:r>
        <w:rPr>
          <w:rFonts w:hint="eastAsia" w:ascii="仿宋_GB2312" w:hAnsi="仿宋_GB2312" w:eastAsia="仿宋_GB2312" w:cs="仿宋_GB2312"/>
          <w:sz w:val="32"/>
          <w:szCs w:val="32"/>
          <w:lang w:val="en-US" w:eastAsia="zh-CN"/>
        </w:rPr>
        <w:t>建成后涉及鞠槽村2、4、5组，为鞠槽村2、4、5组共计1182人提供出行便利，带动产业发展、增加村民经济收入，促进村级集体经济发展。</w:t>
      </w:r>
    </w:p>
    <w:p w14:paraId="073D491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四、评价结论及建议</w:t>
      </w:r>
    </w:p>
    <w:p w14:paraId="757F0D0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zh-CN"/>
        </w:rPr>
        <w:t>（一）</w:t>
      </w:r>
      <w:r>
        <w:rPr>
          <w:rFonts w:hint="eastAsia" w:ascii="仿宋_GB2312" w:hAnsi="仿宋_GB2312" w:eastAsia="仿宋_GB2312" w:cs="仿宋_GB2312"/>
          <w:b/>
          <w:sz w:val="32"/>
          <w:szCs w:val="32"/>
          <w:lang w:val="zh-CN"/>
        </w:rPr>
        <w:t>评价结论。</w:t>
      </w:r>
      <w:r>
        <w:rPr>
          <w:rFonts w:hint="eastAsia" w:ascii="仿宋_GB2312" w:hAnsi="仿宋_GB2312" w:eastAsia="仿宋_GB2312" w:cs="仿宋_GB2312"/>
          <w:b w:val="0"/>
          <w:bCs/>
          <w:sz w:val="32"/>
          <w:szCs w:val="32"/>
          <w:lang w:val="en-US" w:eastAsia="zh-CN"/>
        </w:rPr>
        <w:t>2022年罗目镇鞠槽村发展村集体经济</w:t>
      </w:r>
      <w:r>
        <w:rPr>
          <w:rFonts w:hint="eastAsia" w:ascii="仿宋_GB2312" w:hAnsi="仿宋_GB2312" w:eastAsia="仿宋_GB2312" w:cs="仿宋_GB2312"/>
          <w:b w:val="0"/>
          <w:bCs/>
          <w:sz w:val="32"/>
          <w:szCs w:val="32"/>
          <w:lang w:val="zh-CN"/>
        </w:rPr>
        <w:t>项目的完成，为当地村民</w:t>
      </w:r>
      <w:r>
        <w:rPr>
          <w:rFonts w:hint="eastAsia" w:ascii="仿宋_GB2312" w:hAnsi="仿宋_GB2312" w:eastAsia="仿宋_GB2312" w:cs="仿宋_GB2312"/>
          <w:sz w:val="32"/>
          <w:szCs w:val="32"/>
          <w:lang w:val="en-US" w:eastAsia="zh-CN"/>
        </w:rPr>
        <w:t>提供出行便利，带动产业发展、增加村民经济收入，促进村级集体经济发展，</w:t>
      </w:r>
      <w:r>
        <w:rPr>
          <w:rFonts w:hint="eastAsia" w:ascii="仿宋_GB2312" w:hAnsi="仿宋_GB2312" w:eastAsia="仿宋_GB2312" w:cs="仿宋_GB2312"/>
          <w:b w:val="0"/>
          <w:bCs/>
          <w:sz w:val="32"/>
          <w:szCs w:val="32"/>
          <w:lang w:val="zh-CN"/>
        </w:rPr>
        <w:t>提高群众满意度。</w:t>
      </w:r>
    </w:p>
    <w:p w14:paraId="39AD5BA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bCs w:val="0"/>
          <w:sz w:val="32"/>
          <w:szCs w:val="32"/>
          <w:lang w:val="zh-CN"/>
        </w:rPr>
        <w:t>（二）存在的问题</w:t>
      </w:r>
      <w:r>
        <w:rPr>
          <w:rFonts w:hint="eastAsia" w:ascii="仿宋_GB2312" w:hAnsi="仿宋_GB2312" w:eastAsia="仿宋_GB2312" w:cs="仿宋_GB2312"/>
          <w:b w:val="0"/>
          <w:bCs/>
          <w:sz w:val="32"/>
          <w:szCs w:val="32"/>
          <w:lang w:val="zh-CN"/>
        </w:rPr>
        <w:t>。无</w:t>
      </w:r>
    </w:p>
    <w:p w14:paraId="6C750AE4">
      <w:pPr>
        <w:widowControl/>
        <w:ind w:firstLine="643" w:firstLineChars="200"/>
        <w:jc w:val="left"/>
        <w:rPr>
          <w:rStyle w:val="34"/>
          <w:rFonts w:hint="eastAsia" w:ascii="仿宋_GB2312" w:hAnsi="仿宋_GB2312" w:eastAsia="仿宋_GB2312" w:cs="仿宋_GB2312"/>
          <w:b w:val="0"/>
          <w:sz w:val="32"/>
          <w:szCs w:val="32"/>
        </w:rPr>
      </w:pPr>
      <w:r>
        <w:rPr>
          <w:rFonts w:hint="eastAsia" w:ascii="仿宋_GB2312" w:hAnsi="仿宋_GB2312" w:eastAsia="仿宋_GB2312" w:cs="仿宋_GB2312"/>
          <w:b/>
          <w:bCs w:val="0"/>
          <w:sz w:val="32"/>
          <w:szCs w:val="32"/>
          <w:lang w:val="zh-CN"/>
        </w:rPr>
        <w:t>（三）相关建议</w:t>
      </w:r>
      <w:r>
        <w:rPr>
          <w:rFonts w:hint="eastAsia" w:ascii="仿宋_GB2312" w:hAnsi="仿宋_GB2312" w:eastAsia="仿宋_GB2312" w:cs="仿宋_GB2312"/>
          <w:b w:val="0"/>
          <w:bCs/>
          <w:sz w:val="32"/>
          <w:szCs w:val="32"/>
          <w:lang w:val="zh-CN"/>
        </w:rPr>
        <w:t>。无</w:t>
      </w:r>
    </w:p>
    <w:p w14:paraId="3EE13F38">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5D5A36CD">
      <w:pPr>
        <w:spacing w:line="560" w:lineRule="exact"/>
        <w:jc w:val="center"/>
        <w:rPr>
          <w:rFonts w:hint="eastAsia" w:ascii="方正小标宋简体" w:hAnsi="方正小标宋简体" w:eastAsia="方正小标宋简体" w:cs="方正小标宋简体"/>
          <w:color w:val="000000" w:themeColor="text1"/>
          <w:sz w:val="32"/>
          <w:szCs w:val="32"/>
        </w:rPr>
      </w:pPr>
    </w:p>
    <w:p w14:paraId="6E79BB75">
      <w:pPr>
        <w:spacing w:line="560" w:lineRule="exact"/>
        <w:jc w:val="center"/>
        <w:rPr>
          <w:rFonts w:hint="eastAsia" w:ascii="方正小标宋简体" w:hAnsi="方正小标宋简体" w:eastAsia="方正小标宋简体" w:cs="方正小标宋简体"/>
          <w:color w:val="000000" w:themeColor="text1"/>
          <w:sz w:val="32"/>
          <w:szCs w:val="32"/>
        </w:rPr>
      </w:pPr>
    </w:p>
    <w:p w14:paraId="6AD16D04">
      <w:pPr>
        <w:spacing w:line="560" w:lineRule="exact"/>
        <w:jc w:val="center"/>
        <w:rPr>
          <w:rFonts w:hint="eastAsia" w:ascii="方正小标宋简体" w:hAnsi="方正小标宋简体" w:eastAsia="方正小标宋简体" w:cs="方正小标宋简体"/>
          <w:color w:val="000000" w:themeColor="text1"/>
          <w:sz w:val="32"/>
          <w:szCs w:val="32"/>
        </w:rPr>
      </w:pPr>
    </w:p>
    <w:p w14:paraId="068494DA">
      <w:pPr>
        <w:widowControl/>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w:t>
      </w:r>
      <w:r>
        <w:rPr>
          <w:rFonts w:hint="eastAsia" w:ascii="方正小标宋_GBK" w:hAnsi="方正小标宋_GBK" w:eastAsia="方正小标宋_GBK" w:cs="方正小标宋_GBK"/>
          <w:sz w:val="44"/>
          <w:szCs w:val="44"/>
          <w:lang w:val="en-US" w:eastAsia="zh-CN"/>
        </w:rPr>
        <w:t>022年专项资金预算项目绩效自评报告</w:t>
      </w:r>
    </w:p>
    <w:p w14:paraId="3EF5A03A">
      <w:pPr>
        <w:widowControl/>
        <w:spacing w:line="6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w:t>
      </w:r>
      <w:r>
        <w:rPr>
          <w:rFonts w:hint="eastAsia" w:ascii="方正小标宋_GBK" w:hAnsi="方正小标宋_GBK" w:eastAsia="方正小标宋_GBK" w:cs="方正小标宋_GBK"/>
          <w:sz w:val="36"/>
          <w:szCs w:val="36"/>
          <w:lang w:val="en-US" w:eastAsia="zh-CN"/>
        </w:rPr>
        <w:t>城乡环保、环境综合整治专项经费</w:t>
      </w:r>
      <w:r>
        <w:rPr>
          <w:rFonts w:hint="eastAsia" w:ascii="方正小标宋_GBK" w:hAnsi="方正小标宋_GBK" w:eastAsia="方正小标宋_GBK" w:cs="方正小标宋_GBK"/>
          <w:sz w:val="36"/>
          <w:szCs w:val="36"/>
        </w:rPr>
        <w:t>）</w:t>
      </w:r>
    </w:p>
    <w:p w14:paraId="2B613383">
      <w:pPr>
        <w:widowControl/>
        <w:spacing w:line="600" w:lineRule="exact"/>
        <w:jc w:val="center"/>
        <w:rPr>
          <w:rFonts w:hint="eastAsia" w:ascii="方正小标宋_GBK" w:hAnsi="方正小标宋_GBK" w:eastAsia="方正小标宋_GBK" w:cs="方正小标宋_GBK"/>
          <w:sz w:val="44"/>
          <w:szCs w:val="44"/>
        </w:rPr>
      </w:pPr>
    </w:p>
    <w:p w14:paraId="28CEA6F8">
      <w:pPr>
        <w:adjustRightInd w:val="0"/>
        <w:snapToGrid w:val="0"/>
        <w:spacing w:line="600" w:lineRule="exact"/>
        <w:ind w:firstLine="643" w:firstLineChars="200"/>
        <w:rPr>
          <w:rFonts w:hint="eastAsia" w:ascii="黑体" w:hAnsi="黑体" w:eastAsia="黑体" w:cs="黑体"/>
          <w:b/>
          <w:bCs/>
          <w:sz w:val="32"/>
          <w:szCs w:val="32"/>
          <w:lang w:val="zh-CN"/>
        </w:rPr>
      </w:pPr>
      <w:r>
        <w:rPr>
          <w:rFonts w:hint="eastAsia" w:ascii="黑体" w:hAnsi="黑体" w:eastAsia="黑体" w:cs="黑体"/>
          <w:b/>
          <w:bCs/>
          <w:sz w:val="32"/>
          <w:szCs w:val="32"/>
        </w:rPr>
        <w:t>一、</w:t>
      </w:r>
      <w:r>
        <w:rPr>
          <w:rFonts w:hint="eastAsia" w:ascii="黑体" w:hAnsi="黑体" w:eastAsia="黑体" w:cs="黑体"/>
          <w:b/>
          <w:bCs/>
          <w:sz w:val="32"/>
          <w:szCs w:val="32"/>
          <w:lang w:val="zh-CN"/>
        </w:rPr>
        <w:t>项目概况</w:t>
      </w:r>
    </w:p>
    <w:p w14:paraId="627B51D4">
      <w:pPr>
        <w:adjustRightInd w:val="0"/>
        <w:snapToGrid w:val="0"/>
        <w:spacing w:line="578" w:lineRule="exact"/>
        <w:ind w:firstLine="720"/>
        <w:rPr>
          <w:rFonts w:hint="eastAsia" w:ascii="仿宋_GB2312" w:hAnsi="仿宋_GB2312" w:eastAsia="仿宋_GB2312" w:cs="仿宋_GB2312"/>
          <w:bCs/>
          <w:color w:val="000000"/>
          <w:kern w:val="0"/>
          <w:sz w:val="32"/>
          <w:szCs w:val="32"/>
          <w:lang w:val="zh-CN"/>
        </w:rPr>
      </w:pPr>
      <w:r>
        <w:rPr>
          <w:rFonts w:hint="eastAsia" w:ascii="仿宋_GB2312" w:hAnsi="仿宋_GB2312" w:eastAsia="仿宋_GB2312" w:cs="仿宋_GB2312"/>
          <w:b/>
          <w:sz w:val="32"/>
          <w:szCs w:val="32"/>
          <w:lang w:val="zh-CN"/>
        </w:rPr>
        <w:t>（一）项目基本情况。</w:t>
      </w:r>
      <w:r>
        <w:rPr>
          <w:rFonts w:hint="eastAsia" w:ascii="仿宋_GB2312" w:hAnsi="仿宋_GB2312" w:eastAsia="仿宋_GB2312" w:cs="仿宋_GB2312"/>
          <w:bCs/>
          <w:color w:val="000000"/>
          <w:kern w:val="0"/>
          <w:sz w:val="32"/>
          <w:szCs w:val="32"/>
          <w:lang w:val="zh-CN"/>
        </w:rPr>
        <w:t>随着城乡环境治理行动深入推进，我镇辖区内农村人居环境整治氛围浓厚</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为完成我镇现有</w:t>
      </w:r>
      <w:r>
        <w:rPr>
          <w:rFonts w:hint="eastAsia" w:ascii="仿宋_GB2312" w:hAnsi="仿宋_GB2312" w:eastAsia="仿宋_GB2312" w:cs="仿宋_GB2312"/>
          <w:bCs/>
          <w:color w:val="000000"/>
          <w:kern w:val="0"/>
          <w:sz w:val="32"/>
          <w:szCs w:val="32"/>
          <w:lang w:val="zh-CN"/>
        </w:rPr>
        <w:t>区域环境卫生整治要求，我镇向市财政申请将城乡环境整治环卫经费纳入市财政预算，进行常态化保洁，市财政根据建制村数量情况，</w:t>
      </w:r>
      <w:r>
        <w:rPr>
          <w:rFonts w:hint="eastAsia" w:ascii="仿宋_GB2312" w:hAnsi="仿宋_GB2312" w:eastAsia="仿宋_GB2312" w:cs="仿宋_GB2312"/>
          <w:bCs/>
          <w:color w:val="000000"/>
          <w:kern w:val="0"/>
          <w:sz w:val="32"/>
          <w:szCs w:val="32"/>
          <w:lang w:val="en-US" w:eastAsia="zh-CN"/>
        </w:rPr>
        <w:t>2022年下达指标10.5万元</w:t>
      </w:r>
      <w:r>
        <w:rPr>
          <w:rFonts w:hint="eastAsia" w:ascii="仿宋_GB2312" w:hAnsi="仿宋_GB2312" w:eastAsia="仿宋_GB2312" w:cs="仿宋_GB2312"/>
          <w:bCs/>
          <w:color w:val="000000"/>
          <w:kern w:val="0"/>
          <w:sz w:val="32"/>
          <w:szCs w:val="32"/>
          <w:lang w:val="zh-CN"/>
        </w:rPr>
        <w:t>。</w:t>
      </w:r>
    </w:p>
    <w:p w14:paraId="57E38B9B">
      <w:pPr>
        <w:spacing w:line="600" w:lineRule="exact"/>
        <w:ind w:firstLine="643" w:firstLineChars="200"/>
        <w:jc w:val="left"/>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sz w:val="32"/>
          <w:szCs w:val="32"/>
          <w:lang w:val="zh-CN"/>
        </w:rPr>
        <w:t>（二）项目绩效目标。</w:t>
      </w:r>
      <w:r>
        <w:rPr>
          <w:rFonts w:hint="eastAsia" w:ascii="仿宋_GB2312" w:hAnsi="仿宋_GB2312" w:eastAsia="仿宋_GB2312" w:cs="仿宋_GB2312"/>
          <w:bCs/>
          <w:color w:val="000000"/>
          <w:kern w:val="0"/>
          <w:sz w:val="32"/>
          <w:szCs w:val="32"/>
          <w:lang w:val="zh-CN"/>
        </w:rPr>
        <w:t>对全镇范围内主干道、村组道路、沟渠等环境卫生进行常态化清扫保洁、垃圾清运、集镇秩序维护、绿化维护、化粪池疏通等，确保镇容镇貌焕然一新，秩序井然，增强的群众环保意识。</w:t>
      </w:r>
      <w:r>
        <w:rPr>
          <w:rFonts w:hint="eastAsia" w:ascii="仿宋_GB2312" w:hAnsi="仿宋_GB2312" w:eastAsia="仿宋_GB2312" w:cs="仿宋_GB2312"/>
          <w:bCs/>
          <w:color w:val="000000"/>
          <w:kern w:val="0"/>
          <w:sz w:val="32"/>
          <w:szCs w:val="32"/>
        </w:rPr>
        <w:t>项目申报内容与具体实施内容相符，申报目标合理可行。</w:t>
      </w:r>
    </w:p>
    <w:p w14:paraId="2A77F25B">
      <w:pPr>
        <w:spacing w:line="560" w:lineRule="exact"/>
        <w:ind w:firstLine="643" w:firstLineChars="200"/>
        <w:rPr>
          <w:rFonts w:hint="eastAsia" w:ascii="黑体" w:hAnsi="黑体" w:eastAsia="黑体" w:cs="黑体"/>
          <w:b/>
          <w:bCs w:val="0"/>
          <w:color w:val="000000"/>
          <w:kern w:val="0"/>
          <w:sz w:val="32"/>
          <w:szCs w:val="32"/>
        </w:rPr>
      </w:pPr>
      <w:r>
        <w:rPr>
          <w:rFonts w:hint="eastAsia" w:ascii="黑体" w:hAnsi="黑体" w:eastAsia="黑体" w:cs="黑体"/>
          <w:b/>
          <w:bCs w:val="0"/>
          <w:color w:val="000000"/>
          <w:kern w:val="0"/>
          <w:sz w:val="32"/>
          <w:szCs w:val="32"/>
        </w:rPr>
        <w:t>二、项目</w:t>
      </w:r>
      <w:r>
        <w:rPr>
          <w:rFonts w:hint="eastAsia" w:ascii="黑体" w:hAnsi="黑体" w:eastAsia="黑体" w:cs="黑体"/>
          <w:b/>
          <w:bCs w:val="0"/>
          <w:color w:val="000000"/>
          <w:kern w:val="0"/>
          <w:sz w:val="32"/>
          <w:szCs w:val="32"/>
          <w:lang w:eastAsia="zh-CN"/>
        </w:rPr>
        <w:t>资金申报</w:t>
      </w:r>
      <w:r>
        <w:rPr>
          <w:rFonts w:hint="eastAsia" w:ascii="黑体" w:hAnsi="黑体" w:eastAsia="黑体" w:cs="黑体"/>
          <w:b/>
          <w:bCs w:val="0"/>
          <w:color w:val="000000"/>
          <w:kern w:val="0"/>
          <w:sz w:val="32"/>
          <w:szCs w:val="32"/>
        </w:rPr>
        <w:t>及</w:t>
      </w:r>
      <w:r>
        <w:rPr>
          <w:rFonts w:hint="eastAsia" w:ascii="黑体" w:hAnsi="黑体" w:eastAsia="黑体" w:cs="黑体"/>
          <w:b/>
          <w:bCs w:val="0"/>
          <w:color w:val="000000"/>
          <w:kern w:val="0"/>
          <w:sz w:val="32"/>
          <w:szCs w:val="32"/>
          <w:lang w:eastAsia="zh-CN"/>
        </w:rPr>
        <w:t>使用</w:t>
      </w:r>
      <w:r>
        <w:rPr>
          <w:rFonts w:hint="eastAsia" w:ascii="黑体" w:hAnsi="黑体" w:eastAsia="黑体" w:cs="黑体"/>
          <w:b/>
          <w:bCs w:val="0"/>
          <w:color w:val="000000"/>
          <w:kern w:val="0"/>
          <w:sz w:val="32"/>
          <w:szCs w:val="32"/>
        </w:rPr>
        <w:t>情况</w:t>
      </w:r>
    </w:p>
    <w:p w14:paraId="4C2BDCA5">
      <w:pPr>
        <w:spacing w:line="560" w:lineRule="exact"/>
        <w:ind w:firstLine="643" w:firstLineChars="200"/>
        <w:rPr>
          <w:rFonts w:hint="eastAsia" w:ascii="仿宋_GB2312" w:hAnsi="仿宋_GB2312" w:eastAsia="仿宋_GB2312" w:cs="仿宋_GB2312"/>
          <w:b/>
          <w:bCs w:val="0"/>
          <w:color w:val="000000"/>
          <w:kern w:val="0"/>
          <w:sz w:val="32"/>
          <w:szCs w:val="32"/>
          <w:lang w:val="zh-CN"/>
        </w:rPr>
      </w:pPr>
      <w:r>
        <w:rPr>
          <w:rFonts w:hint="eastAsia" w:ascii="仿宋_GB2312" w:hAnsi="仿宋_GB2312" w:eastAsia="仿宋_GB2312" w:cs="仿宋_GB2312"/>
          <w:b/>
          <w:bCs w:val="0"/>
          <w:color w:val="000000"/>
          <w:kern w:val="0"/>
          <w:sz w:val="32"/>
          <w:szCs w:val="32"/>
          <w:lang w:val="zh-CN"/>
        </w:rPr>
        <w:t>（一）资金计划、到位及使用情况</w:t>
      </w:r>
    </w:p>
    <w:p w14:paraId="5D5598A4">
      <w:pPr>
        <w:spacing w:line="560" w:lineRule="exact"/>
        <w:ind w:firstLine="640" w:firstLineChars="200"/>
        <w:rPr>
          <w:rFonts w:hint="eastAsia" w:ascii="仿宋_GB2312" w:hAnsi="仿宋_GB2312" w:eastAsia="仿宋_GB2312" w:cs="仿宋_GB2312"/>
          <w:bCs/>
          <w:color w:val="000000"/>
          <w:kern w:val="0"/>
          <w:sz w:val="32"/>
          <w:szCs w:val="32"/>
          <w:lang w:val="zh-CN"/>
        </w:rPr>
      </w:pPr>
      <w:r>
        <w:rPr>
          <w:rFonts w:hint="eastAsia" w:ascii="仿宋_GB2312" w:hAnsi="仿宋_GB2312" w:eastAsia="仿宋_GB2312" w:cs="仿宋_GB2312"/>
          <w:bCs/>
          <w:color w:val="000000"/>
          <w:kern w:val="0"/>
          <w:sz w:val="32"/>
          <w:szCs w:val="32"/>
        </w:rPr>
        <w:t xml:space="preserve"> </w:t>
      </w:r>
      <w:r>
        <w:rPr>
          <w:rFonts w:hint="eastAsia" w:ascii="仿宋_GB2312" w:hAnsi="仿宋_GB2312" w:eastAsia="仿宋_GB2312" w:cs="仿宋_GB2312"/>
          <w:bCs/>
          <w:color w:val="000000"/>
          <w:kern w:val="0"/>
          <w:sz w:val="32"/>
          <w:szCs w:val="32"/>
          <w:lang w:val="zh-CN"/>
        </w:rPr>
        <w:t>1．资金计划及到位。年初预算</w:t>
      </w:r>
      <w:r>
        <w:rPr>
          <w:rFonts w:hint="eastAsia" w:ascii="仿宋_GB2312" w:hAnsi="仿宋_GB2312" w:eastAsia="仿宋_GB2312" w:cs="仿宋_GB2312"/>
          <w:bCs/>
          <w:color w:val="000000"/>
          <w:kern w:val="0"/>
          <w:sz w:val="32"/>
          <w:szCs w:val="32"/>
          <w:lang w:val="en-US" w:eastAsia="zh-CN"/>
        </w:rPr>
        <w:t>10.5</w:t>
      </w:r>
      <w:r>
        <w:rPr>
          <w:rFonts w:hint="eastAsia" w:ascii="仿宋_GB2312" w:hAnsi="仿宋_GB2312" w:eastAsia="仿宋_GB2312" w:cs="仿宋_GB2312"/>
          <w:bCs/>
          <w:color w:val="000000"/>
          <w:kern w:val="0"/>
          <w:sz w:val="32"/>
          <w:szCs w:val="32"/>
          <w:lang w:val="zh-CN"/>
        </w:rPr>
        <w:t>万元。全年对该项目资金按工作开展进度申请使用，资金到位率100%，到位及时。</w:t>
      </w:r>
    </w:p>
    <w:p w14:paraId="1EBF101A">
      <w:pPr>
        <w:spacing w:line="600" w:lineRule="exact"/>
        <w:ind w:firstLine="640" w:firstLineChars="200"/>
        <w:jc w:val="left"/>
        <w:rPr>
          <w:rFonts w:hint="eastAsia" w:ascii="仿宋_GB2312" w:hAnsi="仿宋_GB2312" w:eastAsia="仿宋_GB2312" w:cs="仿宋_GB2312"/>
          <w:bCs/>
          <w:color w:val="000000"/>
          <w:kern w:val="0"/>
          <w:sz w:val="32"/>
          <w:szCs w:val="32"/>
          <w:lang w:val="zh-CN"/>
        </w:rPr>
      </w:pPr>
      <w:r>
        <w:rPr>
          <w:rFonts w:hint="eastAsia" w:ascii="仿宋_GB2312" w:hAnsi="仿宋_GB2312" w:eastAsia="仿宋_GB2312" w:cs="仿宋_GB2312"/>
          <w:bCs/>
          <w:color w:val="000000"/>
          <w:kern w:val="0"/>
          <w:sz w:val="32"/>
          <w:szCs w:val="32"/>
          <w:lang w:val="zh-CN"/>
        </w:rPr>
        <w:t>2．资金使用。截止评价时点项目资金已使用</w:t>
      </w:r>
      <w:r>
        <w:rPr>
          <w:rFonts w:hint="eastAsia" w:ascii="仿宋_GB2312" w:hAnsi="仿宋_GB2312" w:eastAsia="仿宋_GB2312" w:cs="仿宋_GB2312"/>
          <w:bCs/>
          <w:color w:val="000000"/>
          <w:kern w:val="0"/>
          <w:sz w:val="32"/>
          <w:szCs w:val="32"/>
          <w:lang w:val="en-US" w:eastAsia="zh-CN"/>
        </w:rPr>
        <w:t>10.5</w:t>
      </w:r>
      <w:r>
        <w:rPr>
          <w:rFonts w:hint="eastAsia" w:ascii="仿宋_GB2312" w:hAnsi="仿宋_GB2312" w:eastAsia="仿宋_GB2312" w:cs="仿宋_GB2312"/>
          <w:bCs/>
          <w:color w:val="000000"/>
          <w:kern w:val="0"/>
          <w:sz w:val="32"/>
          <w:szCs w:val="32"/>
          <w:lang w:val="zh-CN"/>
        </w:rPr>
        <w:t>万元，支付比例占预算数的</w:t>
      </w:r>
      <w:r>
        <w:rPr>
          <w:rFonts w:hint="eastAsia" w:ascii="仿宋_GB2312" w:hAnsi="仿宋_GB2312" w:eastAsia="仿宋_GB2312" w:cs="仿宋_GB2312"/>
          <w:bCs/>
          <w:color w:val="000000"/>
          <w:kern w:val="0"/>
          <w:sz w:val="32"/>
          <w:szCs w:val="32"/>
          <w:lang w:val="en-US" w:eastAsia="zh-CN"/>
        </w:rPr>
        <w:t>100</w:t>
      </w:r>
      <w:r>
        <w:rPr>
          <w:rFonts w:hint="eastAsia" w:ascii="仿宋_GB2312" w:hAnsi="仿宋_GB2312" w:eastAsia="仿宋_GB2312" w:cs="仿宋_GB2312"/>
          <w:bCs/>
          <w:color w:val="000000"/>
          <w:kern w:val="0"/>
          <w:sz w:val="32"/>
          <w:szCs w:val="32"/>
        </w:rPr>
        <w:t>%，主要</w:t>
      </w:r>
      <w:r>
        <w:rPr>
          <w:rFonts w:hint="eastAsia" w:ascii="仿宋_GB2312" w:hAnsi="仿宋_GB2312" w:eastAsia="仿宋_GB2312" w:cs="仿宋_GB2312"/>
          <w:bCs/>
          <w:color w:val="000000"/>
          <w:kern w:val="0"/>
          <w:sz w:val="32"/>
          <w:szCs w:val="32"/>
          <w:lang w:val="zh-CN"/>
        </w:rPr>
        <w:t>用于全镇范围内主干道、村组道路等区域环境卫生常态化清扫保洁、集镇秩序维护、污水管道清理、化粪池疏通等。项目资金在规定使用范围内依据项目实施进度支付。支付依据合规合法，资金支付与预算要求相符。</w:t>
      </w:r>
    </w:p>
    <w:p w14:paraId="54061BD0">
      <w:pPr>
        <w:spacing w:line="600" w:lineRule="exact"/>
        <w:ind w:firstLine="643" w:firstLineChars="200"/>
        <w:rPr>
          <w:rFonts w:hint="eastAsia" w:ascii="仿宋_GB2312" w:hAnsi="仿宋_GB2312" w:eastAsia="仿宋_GB2312" w:cs="仿宋_GB2312"/>
          <w:b/>
          <w:bCs w:val="0"/>
          <w:color w:val="000000"/>
          <w:kern w:val="0"/>
          <w:sz w:val="32"/>
          <w:szCs w:val="32"/>
          <w:lang w:val="zh-CN"/>
        </w:rPr>
      </w:pPr>
      <w:r>
        <w:rPr>
          <w:rFonts w:hint="eastAsia" w:ascii="仿宋_GB2312" w:hAnsi="仿宋_GB2312" w:eastAsia="仿宋_GB2312" w:cs="仿宋_GB2312"/>
          <w:b/>
          <w:bCs w:val="0"/>
          <w:color w:val="000000"/>
          <w:kern w:val="0"/>
          <w:sz w:val="32"/>
          <w:szCs w:val="32"/>
          <w:lang w:val="zh-CN"/>
        </w:rPr>
        <w:t>（二）项目财务管理情况</w:t>
      </w:r>
    </w:p>
    <w:p w14:paraId="4233D50B">
      <w:pPr>
        <w:spacing w:line="600" w:lineRule="exact"/>
        <w:ind w:firstLine="640" w:firstLineChars="200"/>
        <w:rPr>
          <w:rFonts w:hint="eastAsia" w:ascii="仿宋_GB2312" w:hAnsi="仿宋_GB2312" w:eastAsia="仿宋_GB2312" w:cs="仿宋_GB2312"/>
          <w:bCs/>
          <w:color w:val="000000"/>
          <w:kern w:val="0"/>
          <w:sz w:val="32"/>
          <w:szCs w:val="32"/>
          <w:lang w:val="zh-CN"/>
        </w:rPr>
      </w:pPr>
      <w:r>
        <w:rPr>
          <w:rFonts w:hint="eastAsia" w:ascii="仿宋_GB2312" w:hAnsi="仿宋_GB2312" w:eastAsia="仿宋_GB2312" w:cs="仿宋_GB2312"/>
          <w:bCs/>
          <w:color w:val="000000"/>
          <w:kern w:val="0"/>
          <w:sz w:val="32"/>
          <w:szCs w:val="32"/>
          <w:lang w:val="en-US" w:eastAsia="zh-CN"/>
        </w:rPr>
        <w:t>城乡环保、环境综合整治专项经费</w:t>
      </w:r>
      <w:r>
        <w:rPr>
          <w:rFonts w:hint="eastAsia" w:ascii="仿宋_GB2312" w:hAnsi="仿宋_GB2312" w:eastAsia="仿宋_GB2312" w:cs="仿宋_GB2312"/>
          <w:bCs/>
          <w:color w:val="000000"/>
          <w:kern w:val="0"/>
          <w:sz w:val="32"/>
          <w:szCs w:val="32"/>
        </w:rPr>
        <w:t>项目资金作为财政下达给单位</w:t>
      </w:r>
      <w:r>
        <w:rPr>
          <w:rFonts w:hint="eastAsia" w:ascii="仿宋_GB2312" w:hAnsi="仿宋_GB2312" w:eastAsia="仿宋_GB2312" w:cs="仿宋_GB2312"/>
          <w:bCs/>
          <w:color w:val="000000"/>
          <w:kern w:val="0"/>
          <w:sz w:val="32"/>
          <w:szCs w:val="32"/>
          <w:lang w:eastAsia="zh-CN"/>
        </w:rPr>
        <w:t>的</w:t>
      </w:r>
      <w:r>
        <w:rPr>
          <w:rFonts w:hint="eastAsia" w:ascii="仿宋_GB2312" w:hAnsi="仿宋_GB2312" w:eastAsia="仿宋_GB2312" w:cs="仿宋_GB2312"/>
          <w:bCs/>
          <w:color w:val="000000"/>
          <w:kern w:val="0"/>
          <w:sz w:val="32"/>
          <w:szCs w:val="32"/>
        </w:rPr>
        <w:t>城乡环境财政经费，纳入单位整体财务核算。在财务处理上单独纳入“城乡环境”智能核算。项目</w:t>
      </w:r>
      <w:r>
        <w:rPr>
          <w:rFonts w:hint="eastAsia" w:ascii="仿宋_GB2312" w:hAnsi="仿宋_GB2312" w:eastAsia="仿宋_GB2312" w:cs="仿宋_GB2312"/>
          <w:bCs/>
          <w:color w:val="000000"/>
          <w:kern w:val="0"/>
          <w:sz w:val="32"/>
          <w:szCs w:val="32"/>
          <w:lang w:val="zh-CN"/>
        </w:rPr>
        <w:t>严格执行财务管理制度，财务处理及时，会计核算规范。</w:t>
      </w:r>
    </w:p>
    <w:p w14:paraId="11FAC9C6">
      <w:pPr>
        <w:spacing w:line="600" w:lineRule="exact"/>
        <w:ind w:firstLine="643" w:firstLineChars="200"/>
        <w:jc w:val="left"/>
        <w:rPr>
          <w:rFonts w:hint="eastAsia" w:ascii="黑体" w:hAnsi="黑体" w:eastAsia="黑体" w:cs="黑体"/>
          <w:b/>
          <w:bCs w:val="0"/>
          <w:color w:val="000000"/>
          <w:kern w:val="0"/>
          <w:sz w:val="32"/>
          <w:szCs w:val="32"/>
          <w:lang w:val="zh-CN"/>
        </w:rPr>
      </w:pPr>
      <w:r>
        <w:rPr>
          <w:rFonts w:hint="eastAsia" w:ascii="黑体" w:hAnsi="黑体" w:eastAsia="黑体" w:cs="黑体"/>
          <w:b/>
          <w:bCs w:val="0"/>
          <w:color w:val="000000"/>
          <w:kern w:val="0"/>
          <w:sz w:val="32"/>
          <w:szCs w:val="32"/>
          <w:lang w:val="zh-CN"/>
        </w:rPr>
        <w:t>三、项目实施及管理情况</w:t>
      </w:r>
    </w:p>
    <w:p w14:paraId="162F15FD">
      <w:pPr>
        <w:spacing w:line="600" w:lineRule="exact"/>
        <w:ind w:firstLine="640" w:firstLineChars="200"/>
        <w:jc w:val="left"/>
        <w:rPr>
          <w:rFonts w:ascii="仿宋_GB2312" w:hAnsi="仿宋_GB2312" w:eastAsia="仿宋_GB2312" w:cs="仿宋_GB2312"/>
          <w:bCs/>
          <w:color w:val="000000"/>
          <w:kern w:val="0"/>
          <w:sz w:val="32"/>
          <w:szCs w:val="32"/>
          <w:lang w:val="zh-CN"/>
        </w:rPr>
      </w:pPr>
      <w:r>
        <w:rPr>
          <w:rFonts w:hint="eastAsia" w:ascii="仿宋_GB2312" w:hAnsi="仿宋_GB2312" w:eastAsia="仿宋_GB2312" w:cs="仿宋_GB2312"/>
          <w:bCs/>
          <w:color w:val="000000"/>
          <w:kern w:val="0"/>
          <w:sz w:val="32"/>
          <w:szCs w:val="32"/>
          <w:lang w:val="zh-CN"/>
        </w:rPr>
        <w:t>我镇镇区范围内各村主干道、组道环境卫生常态化清扫保洁、沟渠卫生整治等由村级保洁员进行清扫。由各村级组织聘用并实行考勤制度，进行统一管理，日常工作牌包含村组道路卫生清理、沟渠清理、垃圾转运等。</w:t>
      </w:r>
    </w:p>
    <w:p w14:paraId="2574231C">
      <w:pPr>
        <w:spacing w:line="600" w:lineRule="exact"/>
        <w:ind w:firstLine="643" w:firstLineChars="200"/>
        <w:rPr>
          <w:rFonts w:hint="eastAsia" w:ascii="黑体" w:hAnsi="黑体" w:eastAsia="黑体" w:cs="黑体"/>
          <w:b/>
          <w:bCs w:val="0"/>
          <w:color w:val="000000"/>
          <w:kern w:val="0"/>
          <w:sz w:val="32"/>
          <w:szCs w:val="32"/>
          <w:lang w:val="zh-CN"/>
        </w:rPr>
      </w:pPr>
      <w:r>
        <w:rPr>
          <w:rFonts w:hint="eastAsia" w:ascii="黑体" w:hAnsi="黑体" w:eastAsia="黑体" w:cs="黑体"/>
          <w:b/>
          <w:bCs w:val="0"/>
          <w:color w:val="000000"/>
          <w:kern w:val="0"/>
          <w:sz w:val="32"/>
          <w:szCs w:val="32"/>
          <w:lang w:eastAsia="zh-CN"/>
        </w:rPr>
        <w:t>四</w:t>
      </w:r>
      <w:r>
        <w:rPr>
          <w:rFonts w:hint="eastAsia" w:ascii="黑体" w:hAnsi="黑体" w:eastAsia="黑体" w:cs="黑体"/>
          <w:b/>
          <w:bCs w:val="0"/>
          <w:color w:val="000000"/>
          <w:kern w:val="0"/>
          <w:sz w:val="32"/>
          <w:szCs w:val="32"/>
        </w:rPr>
        <w:t>、项目绩效情况</w:t>
      </w:r>
      <w:r>
        <w:rPr>
          <w:rFonts w:hint="eastAsia" w:ascii="黑体" w:hAnsi="黑体" w:eastAsia="黑体" w:cs="黑体"/>
          <w:b/>
          <w:bCs w:val="0"/>
          <w:color w:val="000000"/>
          <w:kern w:val="0"/>
          <w:sz w:val="32"/>
          <w:szCs w:val="32"/>
          <w:lang w:val="zh-CN"/>
        </w:rPr>
        <w:tab/>
      </w:r>
    </w:p>
    <w:p w14:paraId="13959354">
      <w:pPr>
        <w:spacing w:line="600" w:lineRule="exact"/>
        <w:ind w:firstLine="643" w:firstLineChars="200"/>
        <w:rPr>
          <w:rFonts w:hint="eastAsia" w:ascii="仿宋_GB2312" w:hAnsi="仿宋_GB2312" w:eastAsia="仿宋_GB2312" w:cs="仿宋_GB2312"/>
          <w:b/>
          <w:bCs w:val="0"/>
          <w:color w:val="000000"/>
          <w:kern w:val="0"/>
          <w:sz w:val="32"/>
          <w:szCs w:val="32"/>
          <w:lang w:val="zh-CN"/>
        </w:rPr>
      </w:pPr>
      <w:r>
        <w:rPr>
          <w:rFonts w:hint="eastAsia" w:ascii="仿宋_GB2312" w:hAnsi="仿宋_GB2312" w:eastAsia="仿宋_GB2312" w:cs="仿宋_GB2312"/>
          <w:b/>
          <w:bCs w:val="0"/>
          <w:color w:val="000000"/>
          <w:kern w:val="0"/>
          <w:sz w:val="32"/>
          <w:szCs w:val="32"/>
          <w:lang w:val="zh-CN"/>
        </w:rPr>
        <w:t>（一）项目完成情况</w:t>
      </w:r>
    </w:p>
    <w:p w14:paraId="5FE0868F">
      <w:pPr>
        <w:spacing w:line="600" w:lineRule="exact"/>
        <w:ind w:firstLine="640" w:firstLineChars="200"/>
        <w:jc w:val="left"/>
        <w:rPr>
          <w:rFonts w:hint="eastAsia" w:ascii="仿宋_GB2312" w:hAnsi="仿宋_GB2312" w:eastAsia="仿宋_GB2312" w:cs="仿宋_GB2312"/>
          <w:bCs/>
          <w:color w:val="000000"/>
          <w:kern w:val="0"/>
          <w:sz w:val="32"/>
          <w:szCs w:val="32"/>
          <w:lang w:val="zh-CN"/>
        </w:rPr>
      </w:pPr>
      <w:r>
        <w:rPr>
          <w:rFonts w:hint="eastAsia" w:ascii="仿宋_GB2312" w:hAnsi="仿宋_GB2312" w:eastAsia="仿宋_GB2312" w:cs="仿宋_GB2312"/>
          <w:bCs/>
          <w:color w:val="000000"/>
          <w:kern w:val="0"/>
          <w:sz w:val="32"/>
          <w:szCs w:val="32"/>
          <w:lang w:val="zh-CN"/>
        </w:rPr>
        <w:t>截止评价时点，实际运行完成目标额为</w:t>
      </w:r>
      <w:r>
        <w:rPr>
          <w:rFonts w:hint="eastAsia" w:ascii="仿宋_GB2312" w:hAnsi="仿宋_GB2312" w:eastAsia="仿宋_GB2312" w:cs="仿宋_GB2312"/>
          <w:bCs/>
          <w:color w:val="000000"/>
          <w:kern w:val="0"/>
          <w:sz w:val="32"/>
          <w:szCs w:val="32"/>
          <w:lang w:val="en-US" w:eastAsia="zh-CN"/>
        </w:rPr>
        <w:t>10.5</w:t>
      </w:r>
      <w:r>
        <w:rPr>
          <w:rFonts w:hint="eastAsia" w:ascii="仿宋_GB2312" w:hAnsi="仿宋_GB2312" w:eastAsia="仿宋_GB2312" w:cs="仿宋_GB2312"/>
          <w:bCs/>
          <w:color w:val="000000"/>
          <w:kern w:val="0"/>
          <w:sz w:val="32"/>
          <w:szCs w:val="32"/>
          <w:lang w:val="zh-CN"/>
        </w:rPr>
        <w:t>万元，任务量完成情况为预算资金的</w:t>
      </w:r>
      <w:r>
        <w:rPr>
          <w:rFonts w:hint="eastAsia" w:ascii="仿宋_GB2312" w:hAnsi="仿宋_GB2312" w:eastAsia="仿宋_GB2312" w:cs="仿宋_GB2312"/>
          <w:bCs/>
          <w:color w:val="000000"/>
          <w:kern w:val="0"/>
          <w:sz w:val="32"/>
          <w:szCs w:val="32"/>
          <w:lang w:val="en-US" w:eastAsia="zh-CN"/>
        </w:rPr>
        <w:t>100</w:t>
      </w:r>
      <w:r>
        <w:rPr>
          <w:rFonts w:hint="eastAsia" w:ascii="仿宋_GB2312" w:hAnsi="仿宋_GB2312" w:eastAsia="仿宋_GB2312" w:cs="仿宋_GB2312"/>
          <w:bCs/>
          <w:color w:val="000000"/>
          <w:kern w:val="0"/>
          <w:sz w:val="32"/>
          <w:szCs w:val="32"/>
          <w:lang w:val="zh-CN"/>
        </w:rPr>
        <w:t>%。</w:t>
      </w:r>
    </w:p>
    <w:p w14:paraId="55EEF271">
      <w:pPr>
        <w:spacing w:line="600" w:lineRule="exact"/>
        <w:ind w:firstLine="640" w:firstLineChars="200"/>
        <w:jc w:val="left"/>
        <w:rPr>
          <w:rFonts w:hint="eastAsia" w:ascii="仿宋_GB2312" w:hAnsi="仿宋_GB2312" w:eastAsia="仿宋_GB2312" w:cs="仿宋_GB2312"/>
          <w:bCs/>
          <w:color w:val="000000"/>
          <w:kern w:val="0"/>
          <w:sz w:val="32"/>
          <w:szCs w:val="32"/>
          <w:lang w:val="zh-CN"/>
        </w:rPr>
      </w:pPr>
      <w:r>
        <w:rPr>
          <w:rFonts w:hint="eastAsia" w:ascii="仿宋_GB2312" w:hAnsi="仿宋_GB2312" w:eastAsia="仿宋_GB2312" w:cs="仿宋_GB2312"/>
          <w:bCs/>
          <w:color w:val="000000"/>
          <w:kern w:val="0"/>
          <w:sz w:val="32"/>
          <w:szCs w:val="32"/>
          <w:lang w:val="zh-CN"/>
        </w:rPr>
        <w:t>目前，我镇牢固树立乡村振兴战略，镇容村貌大幅提升，环境干净、整洁、舒适、清新，宜居宜养，群众环保理念有了新认识、新提高。</w:t>
      </w:r>
    </w:p>
    <w:p w14:paraId="226BA54E">
      <w:pPr>
        <w:spacing w:line="600" w:lineRule="exact"/>
        <w:ind w:firstLine="643" w:firstLineChars="200"/>
        <w:jc w:val="left"/>
        <w:rPr>
          <w:rFonts w:hint="eastAsia" w:ascii="仿宋_GB2312" w:hAnsi="仿宋_GB2312" w:eastAsia="仿宋_GB2312" w:cs="仿宋_GB2312"/>
          <w:b/>
          <w:bCs w:val="0"/>
          <w:color w:val="000000"/>
          <w:kern w:val="0"/>
          <w:sz w:val="32"/>
          <w:szCs w:val="32"/>
          <w:lang w:val="zh-CN"/>
        </w:rPr>
      </w:pPr>
      <w:r>
        <w:rPr>
          <w:rFonts w:hint="eastAsia" w:ascii="仿宋_GB2312" w:hAnsi="仿宋_GB2312" w:eastAsia="仿宋_GB2312" w:cs="仿宋_GB2312"/>
          <w:b/>
          <w:bCs w:val="0"/>
          <w:color w:val="000000"/>
          <w:kern w:val="0"/>
          <w:sz w:val="32"/>
          <w:szCs w:val="32"/>
          <w:lang w:val="zh-CN"/>
        </w:rPr>
        <w:t>（二）项目效益情况</w:t>
      </w:r>
    </w:p>
    <w:p w14:paraId="565F74AF">
      <w:pPr>
        <w:spacing w:line="600" w:lineRule="exact"/>
        <w:ind w:firstLine="640" w:firstLineChars="200"/>
        <w:jc w:val="left"/>
        <w:rPr>
          <w:rFonts w:hint="eastAsia" w:ascii="仿宋_GB2312" w:hAnsi="仿宋_GB2312" w:eastAsia="仿宋_GB2312" w:cs="仿宋_GB2312"/>
          <w:bCs/>
          <w:color w:val="000000"/>
          <w:kern w:val="0"/>
          <w:sz w:val="32"/>
          <w:szCs w:val="32"/>
          <w:lang w:val="zh-CN"/>
        </w:rPr>
      </w:pPr>
      <w:r>
        <w:rPr>
          <w:rFonts w:hint="eastAsia" w:ascii="仿宋_GB2312" w:hAnsi="仿宋_GB2312" w:eastAsia="仿宋_GB2312" w:cs="仿宋_GB2312"/>
          <w:bCs/>
          <w:color w:val="000000"/>
          <w:kern w:val="0"/>
          <w:sz w:val="32"/>
          <w:szCs w:val="32"/>
          <w:lang w:val="zh-CN"/>
        </w:rPr>
        <w:t>我镇人居环境持续改善，老百姓的获得感、幸福感、安全感增强。</w:t>
      </w:r>
    </w:p>
    <w:p w14:paraId="785A027A">
      <w:pPr>
        <w:spacing w:line="600" w:lineRule="exact"/>
        <w:ind w:firstLine="640" w:firstLineChars="200"/>
        <w:jc w:val="left"/>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lang w:eastAsia="zh-CN"/>
        </w:rPr>
        <w:t>五</w:t>
      </w:r>
      <w:r>
        <w:rPr>
          <w:rFonts w:hint="eastAsia" w:ascii="黑体" w:hAnsi="黑体" w:eastAsia="黑体" w:cs="黑体"/>
          <w:bCs/>
          <w:color w:val="000000"/>
          <w:kern w:val="0"/>
          <w:sz w:val="32"/>
          <w:szCs w:val="32"/>
        </w:rPr>
        <w:t>、</w:t>
      </w:r>
      <w:r>
        <w:rPr>
          <w:rFonts w:hint="eastAsia" w:ascii="黑体" w:hAnsi="黑体" w:eastAsia="黑体" w:cs="黑体"/>
          <w:sz w:val="32"/>
          <w:szCs w:val="32"/>
        </w:rPr>
        <w:t>评价结论及建议</w:t>
      </w:r>
    </w:p>
    <w:p w14:paraId="14D0786F">
      <w:pPr>
        <w:adjustRightInd w:val="0"/>
        <w:snapToGrid w:val="0"/>
        <w:spacing w:line="578" w:lineRule="exact"/>
        <w:ind w:firstLine="72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zh-CN"/>
        </w:rPr>
        <w:t>（一）评价结论。</w:t>
      </w:r>
      <w:r>
        <w:rPr>
          <w:rFonts w:hint="eastAsia" w:ascii="仿宋_GB2312" w:hAnsi="仿宋_GB2312" w:eastAsia="仿宋_GB2312" w:cs="仿宋_GB2312"/>
          <w:b w:val="0"/>
          <w:bCs/>
          <w:sz w:val="32"/>
          <w:szCs w:val="32"/>
          <w:lang w:val="en-US" w:eastAsia="zh-CN"/>
        </w:rPr>
        <w:t>城镇和农村生活环境的改变，经济有所发展，大家有目共睹，群众的生活质量提高，身心素养的不自觉提升。</w:t>
      </w:r>
    </w:p>
    <w:p w14:paraId="715DA1AD">
      <w:pPr>
        <w:spacing w:line="600" w:lineRule="exact"/>
        <w:ind w:firstLine="643" w:firstLineChars="200"/>
        <w:jc w:val="left"/>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
          <w:bCs w:val="0"/>
          <w:color w:val="000000"/>
          <w:kern w:val="0"/>
          <w:sz w:val="32"/>
          <w:szCs w:val="32"/>
          <w:lang w:val="zh-CN"/>
        </w:rPr>
        <w:t>（二）存在的问题。</w:t>
      </w:r>
      <w:r>
        <w:rPr>
          <w:rFonts w:hint="eastAsia" w:ascii="仿宋_GB2312" w:hAnsi="仿宋_GB2312" w:eastAsia="仿宋_GB2312" w:cs="仿宋_GB2312"/>
          <w:bCs/>
          <w:color w:val="000000"/>
          <w:kern w:val="0"/>
          <w:sz w:val="32"/>
          <w:szCs w:val="32"/>
        </w:rPr>
        <w:t>1、少数老百姓的环卫意识不强，随手扔的行为</w:t>
      </w:r>
      <w:r>
        <w:rPr>
          <w:rFonts w:hint="eastAsia" w:ascii="仿宋_GB2312" w:hAnsi="仿宋_GB2312" w:eastAsia="仿宋_GB2312" w:cs="仿宋_GB2312"/>
          <w:bCs/>
          <w:color w:val="000000"/>
          <w:kern w:val="0"/>
          <w:sz w:val="32"/>
          <w:szCs w:val="32"/>
          <w:lang w:eastAsia="zh-CN"/>
        </w:rPr>
        <w:t>习惯尚未改变</w:t>
      </w:r>
      <w:r>
        <w:rPr>
          <w:rFonts w:hint="eastAsia" w:ascii="仿宋_GB2312" w:hAnsi="仿宋_GB2312" w:eastAsia="仿宋_GB2312" w:cs="仿宋_GB2312"/>
          <w:bCs/>
          <w:color w:val="000000"/>
          <w:kern w:val="0"/>
          <w:sz w:val="32"/>
          <w:szCs w:val="32"/>
        </w:rPr>
        <w:t>；2、</w:t>
      </w:r>
      <w:r>
        <w:rPr>
          <w:rFonts w:hint="eastAsia" w:ascii="仿宋_GB2312" w:hAnsi="仿宋_GB2312" w:eastAsia="仿宋_GB2312" w:cs="仿宋_GB2312"/>
          <w:bCs/>
          <w:color w:val="000000"/>
          <w:kern w:val="0"/>
          <w:sz w:val="32"/>
          <w:szCs w:val="32"/>
          <w:lang w:eastAsia="zh-CN"/>
        </w:rPr>
        <w:t>河沟、堰渠</w:t>
      </w:r>
      <w:r>
        <w:rPr>
          <w:rFonts w:hint="eastAsia" w:ascii="仿宋_GB2312" w:hAnsi="仿宋_GB2312" w:eastAsia="仿宋_GB2312" w:cs="仿宋_GB2312"/>
          <w:bCs/>
          <w:color w:val="000000"/>
          <w:kern w:val="0"/>
          <w:sz w:val="32"/>
          <w:szCs w:val="32"/>
        </w:rPr>
        <w:t>垃圾清理</w:t>
      </w:r>
      <w:r>
        <w:rPr>
          <w:rFonts w:hint="eastAsia" w:ascii="仿宋_GB2312" w:hAnsi="仿宋_GB2312" w:eastAsia="仿宋_GB2312" w:cs="仿宋_GB2312"/>
          <w:bCs/>
          <w:color w:val="000000"/>
          <w:kern w:val="0"/>
          <w:sz w:val="32"/>
          <w:szCs w:val="32"/>
          <w:lang w:eastAsia="zh-CN"/>
        </w:rPr>
        <w:t>需要</w:t>
      </w:r>
      <w:r>
        <w:rPr>
          <w:rFonts w:hint="eastAsia" w:ascii="仿宋_GB2312" w:hAnsi="仿宋_GB2312" w:eastAsia="仿宋_GB2312" w:cs="仿宋_GB2312"/>
          <w:bCs/>
          <w:color w:val="000000"/>
          <w:kern w:val="0"/>
          <w:sz w:val="32"/>
          <w:szCs w:val="32"/>
        </w:rPr>
        <w:t>常态化</w:t>
      </w:r>
      <w:r>
        <w:rPr>
          <w:rFonts w:hint="eastAsia" w:ascii="仿宋_GB2312" w:hAnsi="仿宋_GB2312" w:eastAsia="仿宋_GB2312" w:cs="仿宋_GB2312"/>
          <w:bCs/>
          <w:color w:val="000000"/>
          <w:kern w:val="0"/>
          <w:sz w:val="32"/>
          <w:szCs w:val="32"/>
          <w:lang w:eastAsia="zh-CN"/>
        </w:rPr>
        <w:t>管理</w:t>
      </w:r>
      <w:r>
        <w:rPr>
          <w:rFonts w:hint="eastAsia" w:ascii="仿宋_GB2312" w:hAnsi="仿宋_GB2312" w:eastAsia="仿宋_GB2312" w:cs="仿宋_GB2312"/>
          <w:bCs/>
          <w:color w:val="000000"/>
          <w:kern w:val="0"/>
          <w:sz w:val="32"/>
          <w:szCs w:val="32"/>
        </w:rPr>
        <w:t>。</w:t>
      </w:r>
    </w:p>
    <w:p w14:paraId="435888E6">
      <w:pPr>
        <w:spacing w:line="600" w:lineRule="exact"/>
        <w:ind w:firstLine="643" w:firstLineChars="200"/>
        <w:jc w:val="left"/>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
          <w:bCs w:val="0"/>
          <w:color w:val="000000"/>
          <w:kern w:val="0"/>
          <w:sz w:val="32"/>
          <w:szCs w:val="32"/>
          <w:lang w:val="zh-CN"/>
        </w:rPr>
        <w:t>（三）相关建议。</w:t>
      </w:r>
      <w:r>
        <w:rPr>
          <w:rFonts w:hint="eastAsia" w:ascii="仿宋_GB2312" w:hAnsi="仿宋_GB2312" w:eastAsia="仿宋_GB2312" w:cs="仿宋_GB2312"/>
          <w:bCs/>
          <w:color w:val="000000"/>
          <w:kern w:val="0"/>
          <w:sz w:val="32"/>
          <w:szCs w:val="32"/>
        </w:rPr>
        <w:t>加强环保宣传，规范群众文明行为，养成良好卫生习惯。</w:t>
      </w:r>
    </w:p>
    <w:p w14:paraId="52DEFEA1">
      <w:pPr>
        <w:adjustRightInd w:val="0"/>
        <w:snapToGrid w:val="0"/>
        <w:spacing w:line="560" w:lineRule="exact"/>
        <w:ind w:firstLine="640"/>
        <w:rPr>
          <w:rFonts w:ascii="仿宋_GB2312" w:hAnsi="仿宋_GB2312" w:eastAsia="仿宋_GB2312" w:cs="仿宋_GB2312"/>
          <w:sz w:val="32"/>
          <w:szCs w:val="32"/>
          <w:lang w:val="zh-CN"/>
        </w:rPr>
      </w:pPr>
    </w:p>
    <w:p w14:paraId="65116071">
      <w:pPr>
        <w:spacing w:line="600" w:lineRule="exact"/>
        <w:jc w:val="center"/>
        <w:outlineLvl w:val="0"/>
        <w:rPr>
          <w:rFonts w:ascii="黑体" w:hAnsi="黑体" w:eastAsia="黑体"/>
          <w:sz w:val="44"/>
          <w:szCs w:val="44"/>
        </w:rPr>
      </w:pPr>
    </w:p>
    <w:p w14:paraId="52539FF5">
      <w:pPr>
        <w:spacing w:line="600" w:lineRule="exact"/>
        <w:jc w:val="center"/>
        <w:outlineLvl w:val="0"/>
        <w:rPr>
          <w:rFonts w:ascii="黑体" w:hAnsi="黑体" w:eastAsia="黑体"/>
          <w:sz w:val="44"/>
          <w:szCs w:val="44"/>
        </w:rPr>
      </w:pPr>
    </w:p>
    <w:p w14:paraId="030FB14E">
      <w:pPr>
        <w:spacing w:line="560" w:lineRule="exact"/>
        <w:jc w:val="center"/>
        <w:rPr>
          <w:rFonts w:hint="eastAsia" w:ascii="方正小标宋简体" w:hAnsi="方正小标宋简体" w:eastAsia="方正小标宋简体" w:cs="方正小标宋简体"/>
          <w:sz w:val="32"/>
          <w:szCs w:val="32"/>
        </w:rPr>
      </w:pPr>
    </w:p>
    <w:p w14:paraId="716015E4">
      <w:pPr>
        <w:spacing w:line="560" w:lineRule="exact"/>
        <w:jc w:val="center"/>
        <w:rPr>
          <w:rFonts w:hint="eastAsia" w:ascii="方正小标宋简体" w:hAnsi="方正小标宋简体" w:eastAsia="方正小标宋简体" w:cs="方正小标宋简体"/>
          <w:sz w:val="32"/>
          <w:szCs w:val="32"/>
        </w:rPr>
      </w:pPr>
    </w:p>
    <w:p w14:paraId="35BD53B8">
      <w:pPr>
        <w:spacing w:line="560" w:lineRule="exact"/>
        <w:jc w:val="center"/>
        <w:rPr>
          <w:rFonts w:hint="eastAsia" w:ascii="方正小标宋简体" w:hAnsi="方正小标宋简体" w:eastAsia="方正小标宋简体" w:cs="方正小标宋简体"/>
          <w:sz w:val="32"/>
          <w:szCs w:val="32"/>
        </w:rPr>
      </w:pPr>
    </w:p>
    <w:p w14:paraId="27AD23C0">
      <w:pPr>
        <w:spacing w:line="560" w:lineRule="exact"/>
        <w:jc w:val="center"/>
        <w:rPr>
          <w:rFonts w:hint="eastAsia" w:ascii="方正小标宋简体" w:hAnsi="方正小标宋简体" w:eastAsia="方正小标宋简体" w:cs="方正小标宋简体"/>
          <w:sz w:val="32"/>
          <w:szCs w:val="32"/>
        </w:rPr>
      </w:pPr>
    </w:p>
    <w:p w14:paraId="3E7A2FD8">
      <w:pPr>
        <w:spacing w:line="560" w:lineRule="exact"/>
        <w:jc w:val="center"/>
        <w:rPr>
          <w:rFonts w:hint="eastAsia" w:ascii="方正小标宋简体" w:hAnsi="方正小标宋简体" w:eastAsia="方正小标宋简体" w:cs="方正小标宋简体"/>
          <w:sz w:val="32"/>
          <w:szCs w:val="32"/>
        </w:rPr>
      </w:pPr>
    </w:p>
    <w:p w14:paraId="0011F46F">
      <w:pPr>
        <w:spacing w:line="560" w:lineRule="exact"/>
        <w:jc w:val="center"/>
        <w:rPr>
          <w:rFonts w:hint="eastAsia" w:ascii="方正小标宋简体" w:hAnsi="方正小标宋简体" w:eastAsia="方正小标宋简体" w:cs="方正小标宋简体"/>
          <w:sz w:val="32"/>
          <w:szCs w:val="32"/>
        </w:rPr>
      </w:pPr>
    </w:p>
    <w:p w14:paraId="2640C0F0">
      <w:pPr>
        <w:spacing w:line="560" w:lineRule="exact"/>
        <w:jc w:val="center"/>
        <w:rPr>
          <w:rFonts w:hint="eastAsia" w:ascii="方正小标宋简体" w:hAnsi="方正小标宋简体" w:eastAsia="方正小标宋简体" w:cs="方正小标宋简体"/>
          <w:sz w:val="32"/>
          <w:szCs w:val="32"/>
        </w:rPr>
      </w:pPr>
    </w:p>
    <w:p w14:paraId="0774F9E8">
      <w:pPr>
        <w:spacing w:line="560" w:lineRule="exact"/>
        <w:jc w:val="center"/>
        <w:rPr>
          <w:rFonts w:hint="eastAsia" w:ascii="方正小标宋简体" w:hAnsi="方正小标宋简体" w:eastAsia="方正小标宋简体" w:cs="方正小标宋简体"/>
          <w:sz w:val="32"/>
          <w:szCs w:val="32"/>
        </w:rPr>
      </w:pPr>
    </w:p>
    <w:p w14:paraId="7AD67ED8">
      <w:pPr>
        <w:spacing w:line="560" w:lineRule="exact"/>
        <w:jc w:val="center"/>
        <w:rPr>
          <w:rFonts w:hint="eastAsia" w:ascii="方正小标宋简体" w:hAnsi="方正小标宋简体" w:eastAsia="方正小标宋简体" w:cs="方正小标宋简体"/>
          <w:sz w:val="32"/>
          <w:szCs w:val="32"/>
        </w:rPr>
      </w:pPr>
    </w:p>
    <w:p w14:paraId="7C3F98FA">
      <w:pPr>
        <w:spacing w:line="560" w:lineRule="exact"/>
        <w:jc w:val="both"/>
        <w:rPr>
          <w:rFonts w:hint="eastAsia" w:ascii="方正小标宋简体" w:hAnsi="方正小标宋简体" w:eastAsia="方正小标宋简体" w:cs="方正小标宋简体"/>
          <w:sz w:val="32"/>
          <w:szCs w:val="32"/>
        </w:rPr>
      </w:pPr>
    </w:p>
    <w:p w14:paraId="17CA170D">
      <w:pPr>
        <w:spacing w:line="560" w:lineRule="exact"/>
        <w:jc w:val="center"/>
        <w:rPr>
          <w:rFonts w:hint="eastAsia" w:ascii="方正小标宋简体" w:hAnsi="方正小标宋简体" w:eastAsia="方正小标宋简体" w:cs="方正小标宋简体"/>
          <w:sz w:val="32"/>
          <w:szCs w:val="32"/>
        </w:rPr>
      </w:pPr>
    </w:p>
    <w:p w14:paraId="64564244">
      <w:pPr>
        <w:widowControl/>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2022年专项</w:t>
      </w:r>
      <w:r>
        <w:rPr>
          <w:rFonts w:hint="eastAsia" w:ascii="方正小标宋_GBK" w:hAnsi="方正小标宋_GBK" w:eastAsia="方正小标宋_GBK" w:cs="方正小标宋_GBK"/>
          <w:sz w:val="44"/>
          <w:szCs w:val="44"/>
          <w:lang w:eastAsia="zh-CN"/>
        </w:rPr>
        <w:t>资金</w:t>
      </w:r>
      <w:r>
        <w:rPr>
          <w:rFonts w:hint="eastAsia" w:ascii="方正小标宋_GBK" w:hAnsi="方正小标宋_GBK" w:eastAsia="方正小标宋_GBK" w:cs="方正小标宋_GBK"/>
          <w:sz w:val="44"/>
          <w:szCs w:val="44"/>
        </w:rPr>
        <w:t>预算项目绩效自评报告</w:t>
      </w:r>
    </w:p>
    <w:p w14:paraId="45A539D1">
      <w:pPr>
        <w:widowControl/>
        <w:spacing w:line="600" w:lineRule="exact"/>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（罗目镇便民服务体系“三化”建设工程）</w:t>
      </w:r>
    </w:p>
    <w:p w14:paraId="59D22F44">
      <w:pPr>
        <w:pStyle w:val="33"/>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774AF16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黑体" w:hAnsi="黑体" w:eastAsia="黑体" w:cs="黑体"/>
          <w:b/>
          <w:bCs/>
          <w:sz w:val="32"/>
          <w:szCs w:val="32"/>
          <w:lang w:val="zh-CN"/>
        </w:rPr>
      </w:pPr>
      <w:r>
        <w:rPr>
          <w:rFonts w:hint="eastAsia" w:ascii="黑体" w:hAnsi="黑体" w:eastAsia="黑体" w:cs="黑体"/>
          <w:b/>
          <w:bCs/>
          <w:sz w:val="32"/>
          <w:szCs w:val="32"/>
        </w:rPr>
        <w:t>一、</w:t>
      </w:r>
      <w:r>
        <w:rPr>
          <w:rFonts w:hint="eastAsia" w:ascii="黑体" w:hAnsi="黑体" w:eastAsia="黑体" w:cs="黑体"/>
          <w:b/>
          <w:bCs/>
          <w:sz w:val="32"/>
          <w:szCs w:val="32"/>
          <w:lang w:val="zh-CN"/>
        </w:rPr>
        <w:t>项目概况</w:t>
      </w:r>
    </w:p>
    <w:p w14:paraId="48D58E3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（一）项目基本情况。</w:t>
      </w:r>
      <w:r>
        <w:rPr>
          <w:rFonts w:hint="eastAsia" w:ascii="仿宋_GB2312" w:hAnsi="仿宋_GB2312" w:eastAsia="仿宋_GB2312" w:cs="仿宋_GB2312"/>
          <w:sz w:val="32"/>
          <w:szCs w:val="32"/>
          <w:lang w:val="zh-CN" w:eastAsia="zh-CN"/>
        </w:rPr>
        <w:t>罗目镇便民服务中心基础设施陈旧</w:t>
      </w:r>
      <w:r>
        <w:rPr>
          <w:rFonts w:hint="eastAsia" w:ascii="仿宋_GB2312" w:hAnsi="仿宋_GB2312" w:eastAsia="仿宋_GB2312" w:cs="仿宋_GB2312"/>
          <w:sz w:val="32"/>
          <w:szCs w:val="32"/>
          <w:lang w:val="en-US" w:eastAsia="zh-CN"/>
        </w:rPr>
        <w:t>，部分建设不便于群众办事，为改善便民服务中心环境，方便群众办事，更合理的开展便民工作，根据《关于印发&lt;全省镇村便民服务体系标准化规范化便利化建设“示范便民服务中心”“示范便民便民服务室”创建活动工作方案&gt;的通知》（川政公</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文件要求和市领导的批示精神，罗目镇为镇村便民服务体系“三化”建设试点乡镇，项目资金控制在30万元以内，根据峨眉山市财政投资评审中心《峨眉山市罗目镇便民服务体系“三化”建设工程结算已评审备案的函》，审定项目金额为15.71万元，所需资金由市财政按实核拨。</w:t>
      </w:r>
    </w:p>
    <w:p w14:paraId="150FBA0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（二）项目绩效目标。</w:t>
      </w:r>
      <w:r>
        <w:rPr>
          <w:rFonts w:hint="eastAsia" w:ascii="仿宋_GB2312" w:hAnsi="仿宋_GB2312" w:eastAsia="仿宋_GB2312" w:cs="仿宋_GB2312"/>
          <w:sz w:val="32"/>
          <w:szCs w:val="32"/>
          <w:lang w:val="en-US" w:eastAsia="zh-CN"/>
        </w:rPr>
        <w:t>该项目拟完成便民服务中心标识标牌更换3个，新增设备配置14台，新增便民设施（包括等候椅、前台转椅、填单台、填单椅等）17个（把），进行便民政务公开（包括资料印制、办事指南展示架、便民服务政务公开栏），统一服装，对窗口形象进行规范化管理。</w:t>
      </w:r>
    </w:p>
    <w:p w14:paraId="628E0490">
      <w:pPr>
        <w:adjustRightInd w:val="0"/>
        <w:snapToGrid w:val="0"/>
        <w:spacing w:line="578"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14:paraId="15592F7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val="0"/>
          <w:bCs/>
          <w:sz w:val="32"/>
          <w:szCs w:val="32"/>
          <w:lang w:val="zh-CN" w:eastAsia="zh-CN"/>
        </w:rPr>
        <w:t>罗目镇便民服务体系“三化”建设</w:t>
      </w:r>
      <w:r>
        <w:rPr>
          <w:rFonts w:hint="eastAsia" w:ascii="仿宋_GB2312" w:hAnsi="仿宋_GB2312" w:eastAsia="仿宋_GB2312" w:cs="仿宋_GB2312"/>
          <w:b w:val="0"/>
          <w:bCs/>
          <w:sz w:val="32"/>
          <w:szCs w:val="32"/>
          <w:lang w:val="zh-CN"/>
        </w:rPr>
        <w:t>项目</w:t>
      </w:r>
      <w:r>
        <w:rPr>
          <w:rFonts w:hint="eastAsia" w:ascii="仿宋_GB2312" w:hAnsi="仿宋_GB2312" w:eastAsia="仿宋_GB2312" w:cs="仿宋_GB2312"/>
          <w:sz w:val="32"/>
          <w:szCs w:val="32"/>
          <w:lang w:val="en-US" w:eastAsia="zh-CN"/>
        </w:rPr>
        <w:t>通过公开招标确定峨眉山永成建筑公司中标，合同金额为19.75万元，监理单位为首盛建设集团有限公司。峨眉山永成建筑公司</w:t>
      </w:r>
      <w:r>
        <w:rPr>
          <w:rFonts w:hint="eastAsia" w:ascii="仿宋_GB2312" w:hAnsi="仿宋_GB2312" w:eastAsia="仿宋_GB2312" w:cs="仿宋_GB2312"/>
          <w:b w:val="0"/>
          <w:bCs/>
          <w:sz w:val="32"/>
          <w:szCs w:val="32"/>
          <w:lang w:val="zh-CN"/>
        </w:rPr>
        <w:t>按照合同约定及业主安排完成本工程的所有项目。</w:t>
      </w:r>
      <w:r>
        <w:rPr>
          <w:rFonts w:hint="eastAsia" w:ascii="仿宋_GB2312" w:hAnsi="仿宋_GB2312" w:eastAsia="仿宋_GB2312" w:cs="仿宋_GB2312"/>
          <w:color w:val="auto"/>
          <w:sz w:val="32"/>
          <w:szCs w:val="32"/>
          <w:lang w:val="zh-CN"/>
        </w:rPr>
        <w:t>申报内容与具体实施内容相符、申报目标合理可行。</w:t>
      </w:r>
    </w:p>
    <w:p w14:paraId="2EA3763D">
      <w:pPr>
        <w:adjustRightInd w:val="0"/>
        <w:snapToGrid w:val="0"/>
        <w:spacing w:line="578" w:lineRule="exact"/>
        <w:ind w:firstLine="720"/>
        <w:rPr>
          <w:rFonts w:hint="eastAsia" w:ascii="黑体" w:hAnsi="黑体" w:eastAsia="黑体" w:cs="黑体"/>
          <w:b/>
          <w:bCs/>
          <w:sz w:val="32"/>
          <w:szCs w:val="32"/>
        </w:rPr>
      </w:pPr>
      <w:r>
        <w:rPr>
          <w:rFonts w:hint="eastAsia" w:ascii="黑体" w:hAnsi="黑体" w:eastAsia="黑体" w:cs="黑体"/>
          <w:b/>
          <w:bCs/>
          <w:sz w:val="32"/>
          <w:szCs w:val="32"/>
        </w:rPr>
        <w:t>二、项目资金申报及使用情况</w:t>
      </w:r>
    </w:p>
    <w:p w14:paraId="4FF9316B">
      <w:pPr>
        <w:adjustRightInd w:val="0"/>
        <w:snapToGrid w:val="0"/>
        <w:spacing w:line="578"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62BE5D2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该项目总投资24.83万元，资金来源于财政资金。通过公开招标确定峨眉山永成建筑公司中标，预算财评金额为30万元，工程建设中标合同价19.75万元，监理单位是首盛建设集团有限公司。资金到位率100%，</w:t>
      </w:r>
      <w:r>
        <w:rPr>
          <w:rFonts w:hint="eastAsia" w:ascii="仿宋_GB2312" w:hAnsi="仿宋_GB2312" w:eastAsia="仿宋_GB2312" w:cs="仿宋_GB2312"/>
          <w:sz w:val="32"/>
          <w:szCs w:val="32"/>
          <w:lang w:val="zh-CN"/>
        </w:rPr>
        <w:t>到位及时，严格按照建设承包合同支付工程进度款，保障该项目顺利建设，合同规定时间内完成建设。</w:t>
      </w:r>
    </w:p>
    <w:p w14:paraId="3626804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14:paraId="156D4A7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w:t>
      </w:r>
      <w:r>
        <w:rPr>
          <w:rFonts w:hint="eastAsia" w:ascii="仿宋_GB2312" w:hAnsi="仿宋_GB2312" w:eastAsia="仿宋_GB2312" w:cs="仿宋_GB2312"/>
          <w:sz w:val="32"/>
          <w:szCs w:val="32"/>
          <w:lang w:val="en-US" w:eastAsia="zh-CN"/>
        </w:rPr>
        <w:t>资金来源于财政资金，工程建设</w:t>
      </w:r>
      <w:r>
        <w:rPr>
          <w:rFonts w:hint="eastAsia" w:ascii="仿宋_GB2312" w:hAnsi="仿宋_GB2312" w:eastAsia="仿宋_GB2312" w:cs="仿宋_GB2312"/>
          <w:sz w:val="32"/>
          <w:szCs w:val="32"/>
          <w:lang w:val="zh-CN"/>
        </w:rPr>
        <w:t>结算送审金额</w:t>
      </w:r>
      <w:r>
        <w:rPr>
          <w:rFonts w:hint="eastAsia" w:ascii="仿宋_GB2312" w:hAnsi="仿宋_GB2312" w:eastAsia="仿宋_GB2312" w:cs="仿宋_GB2312"/>
          <w:sz w:val="32"/>
          <w:szCs w:val="32"/>
          <w:lang w:val="en-US" w:eastAsia="zh-CN"/>
        </w:rPr>
        <w:t>19.75万元，审定金额15.71万元。</w:t>
      </w:r>
      <w:r>
        <w:rPr>
          <w:rFonts w:hint="eastAsia" w:ascii="仿宋_GB2312" w:hAnsi="仿宋_GB2312" w:eastAsia="仿宋_GB2312" w:cs="仿宋_GB2312"/>
          <w:sz w:val="32"/>
          <w:szCs w:val="32"/>
          <w:lang w:val="zh-CN"/>
        </w:rPr>
        <w:t>截止评价时点，</w:t>
      </w:r>
      <w:r>
        <w:rPr>
          <w:rFonts w:hint="eastAsia" w:ascii="仿宋_GB2312" w:hAnsi="仿宋_GB2312" w:eastAsia="仿宋_GB2312" w:cs="仿宋_GB2312"/>
          <w:sz w:val="32"/>
          <w:szCs w:val="32"/>
          <w:lang w:val="zh-CN" w:eastAsia="zh-CN"/>
        </w:rPr>
        <w:t>罗目镇便民服务体系“三化”建设</w:t>
      </w:r>
      <w:r>
        <w:rPr>
          <w:rFonts w:hint="eastAsia" w:ascii="仿宋_GB2312" w:hAnsi="仿宋_GB2312" w:eastAsia="仿宋_GB2312" w:cs="仿宋_GB2312"/>
          <w:sz w:val="32"/>
          <w:szCs w:val="32"/>
          <w:lang w:val="zh-CN"/>
        </w:rPr>
        <w:t>工程项目资金的实际支出工程进度款</w:t>
      </w:r>
      <w:r>
        <w:rPr>
          <w:rFonts w:hint="eastAsia" w:ascii="仿宋_GB2312" w:hAnsi="仿宋_GB2312" w:eastAsia="仿宋_GB2312" w:cs="仿宋_GB2312"/>
          <w:sz w:val="32"/>
          <w:szCs w:val="32"/>
          <w:lang w:val="en-US" w:eastAsia="zh-CN"/>
        </w:rPr>
        <w:t>15.71万元，办公设备购置6.52万元，设计费2万元，监理费0.6万元。</w:t>
      </w:r>
      <w:r>
        <w:rPr>
          <w:rFonts w:hint="eastAsia" w:ascii="仿宋_GB2312" w:hAnsi="仿宋_GB2312" w:eastAsia="仿宋_GB2312" w:cs="仿宋_GB2312"/>
          <w:sz w:val="32"/>
          <w:szCs w:val="32"/>
          <w:lang w:val="zh-CN"/>
        </w:rPr>
        <w:t>资金开支范围、标准及支付进度等，支付依据合规合法，资金支付与预算相符，无挤占挪用。</w:t>
      </w:r>
    </w:p>
    <w:p w14:paraId="1FD415FF">
      <w:pPr>
        <w:adjustRightInd w:val="0"/>
        <w:snapToGrid w:val="0"/>
        <w:spacing w:line="578"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2E0F1B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i w:val="0"/>
          <w:iCs w:val="0"/>
          <w:color w:val="auto"/>
          <w:sz w:val="32"/>
          <w:szCs w:val="32"/>
          <w:lang w:val="zh-CN"/>
        </w:rPr>
      </w:pPr>
      <w:r>
        <w:rPr>
          <w:rFonts w:hint="eastAsia" w:ascii="仿宋_GB2312" w:hAnsi="仿宋_GB2312" w:eastAsia="仿宋_GB2312" w:cs="仿宋_GB2312"/>
          <w:i w:val="0"/>
          <w:iCs w:val="0"/>
          <w:color w:val="auto"/>
          <w:sz w:val="32"/>
          <w:szCs w:val="32"/>
          <w:lang w:eastAsia="zh-CN"/>
        </w:rPr>
        <w:t>项目</w:t>
      </w:r>
      <w:r>
        <w:rPr>
          <w:rFonts w:hint="eastAsia" w:ascii="仿宋_GB2312" w:hAnsi="仿宋_GB2312" w:eastAsia="仿宋_GB2312" w:cs="仿宋_GB2312"/>
          <w:i w:val="0"/>
          <w:iCs w:val="0"/>
          <w:color w:val="auto"/>
          <w:sz w:val="32"/>
          <w:szCs w:val="32"/>
          <w:lang w:val="zh-CN"/>
        </w:rPr>
        <w:t>严格执行财务管理制度，支出科目“土地开发支出2120802</w:t>
      </w:r>
      <w:r>
        <w:rPr>
          <w:rFonts w:hint="eastAsia" w:ascii="仿宋_GB2312" w:hAnsi="仿宋_GB2312" w:eastAsia="仿宋_GB2312" w:cs="仿宋_GB2312"/>
          <w:i w:val="0"/>
          <w:iCs w:val="0"/>
          <w:color w:val="auto"/>
          <w:sz w:val="32"/>
          <w:szCs w:val="32"/>
          <w:lang w:val="en-US" w:eastAsia="zh-CN"/>
        </w:rPr>
        <w:t>”，经济分类“大型修缮31006”，</w:t>
      </w:r>
      <w:r>
        <w:rPr>
          <w:rFonts w:hint="eastAsia" w:ascii="仿宋_GB2312" w:hAnsi="仿宋_GB2312" w:eastAsia="仿宋_GB2312" w:cs="仿宋_GB2312"/>
          <w:i w:val="0"/>
          <w:iCs w:val="0"/>
          <w:color w:val="auto"/>
          <w:sz w:val="32"/>
          <w:szCs w:val="32"/>
          <w:lang w:val="zh-CN"/>
        </w:rPr>
        <w:t>专款专用，无挤占挪用，实行财政直接支付或授权支付银行转账方式，无违规开支，财务处理及时，会计核算规范。</w:t>
      </w:r>
    </w:p>
    <w:p w14:paraId="2E2589F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项目实施及管理情况</w:t>
      </w:r>
    </w:p>
    <w:p w14:paraId="5FF50C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该项目通过公开招标确定峨眉山永成建筑公司中标，合同金额为19.75万元，监理单位为首盛建设集团有限公司。</w:t>
      </w:r>
    </w:p>
    <w:p w14:paraId="4F5DDD7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sz w:val="32"/>
          <w:szCs w:val="32"/>
          <w:lang w:val="zh-CN"/>
        </w:rPr>
      </w:pPr>
      <w:r>
        <w:rPr>
          <w:rFonts w:hint="eastAsia" w:ascii="黑体" w:hAnsi="黑体" w:eastAsia="黑体" w:cs="黑体"/>
          <w:b/>
          <w:bCs/>
          <w:sz w:val="32"/>
          <w:szCs w:val="32"/>
        </w:rPr>
        <w:t>三、项目绩效情况</w:t>
      </w:r>
      <w:r>
        <w:rPr>
          <w:rFonts w:hint="eastAsia" w:ascii="黑体" w:hAnsi="黑体" w:eastAsia="黑体" w:cs="黑体"/>
          <w:b/>
          <w:bCs/>
          <w:sz w:val="32"/>
          <w:szCs w:val="32"/>
          <w:lang w:val="zh-CN"/>
        </w:rPr>
        <w:tab/>
      </w:r>
    </w:p>
    <w:p w14:paraId="0A3AA19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147AD67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en-US" w:eastAsia="zh-CN"/>
        </w:rPr>
        <w:t xml:space="preserve"> 该项目已完成便民服务中心标识标牌更换3个，新增设备配置14台，新增便民设施（包括等候椅、前台转椅、填单台、填单椅等）17个（把），进行便民政务公开（包括资料印制、办事指南展示架、便民服务政务公开栏），统一服装，对窗口形象进行规范化管理。2021年10月1日开工，2021年10月31日竣工。该工程我镇主要领导与上级主管部门领导对完工情况进行了现场检查考核经验收合格后，送市财政评审，工程建设</w:t>
      </w:r>
      <w:r>
        <w:rPr>
          <w:rFonts w:hint="eastAsia" w:ascii="仿宋_GB2312" w:hAnsi="仿宋_GB2312" w:eastAsia="仿宋_GB2312" w:cs="仿宋_GB2312"/>
          <w:sz w:val="32"/>
          <w:szCs w:val="32"/>
          <w:lang w:val="zh-CN"/>
        </w:rPr>
        <w:t>送审金额</w:t>
      </w:r>
      <w:r>
        <w:rPr>
          <w:rFonts w:hint="eastAsia" w:ascii="仿宋_GB2312" w:hAnsi="仿宋_GB2312" w:eastAsia="仿宋_GB2312" w:cs="仿宋_GB2312"/>
          <w:sz w:val="32"/>
          <w:szCs w:val="32"/>
          <w:lang w:val="en-US" w:eastAsia="zh-CN"/>
        </w:rPr>
        <w:t>19.75万元，审定金额15.71万元。</w:t>
      </w:r>
    </w:p>
    <w:p w14:paraId="3F4211FB">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项目效益情况。</w:t>
      </w:r>
    </w:p>
    <w:p w14:paraId="425BC6C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sz w:val="32"/>
          <w:lang w:val="en-US" w:eastAsia="zh-CN"/>
        </w:rPr>
      </w:pPr>
      <w:r>
        <w:rPr>
          <w:rFonts w:hint="eastAsia" w:ascii="仿宋_GB2312" w:hAnsi="仿宋_GB2312" w:eastAsia="仿宋_GB2312" w:cs="仿宋_GB2312"/>
          <w:b w:val="0"/>
          <w:bCs/>
          <w:sz w:val="32"/>
          <w:szCs w:val="32"/>
          <w:lang w:val="zh-CN"/>
        </w:rPr>
        <w:t>该项目</w:t>
      </w:r>
      <w:r>
        <w:rPr>
          <w:rFonts w:hint="eastAsia" w:ascii="仿宋_GB2312" w:hAnsi="仿宋_GB2312" w:eastAsia="仿宋_GB2312" w:cs="仿宋_GB2312"/>
          <w:sz w:val="32"/>
          <w:szCs w:val="32"/>
          <w:lang w:val="en-US" w:eastAsia="zh-CN"/>
        </w:rPr>
        <w:t>建成后完善了便民服务中心体系，对便民服务中心进行了更加规范化的管理，覆盖全镇范围内办事群众，为群众提供更加便捷、合理的办事条件，方便广大群众办理各项窗口业务。</w:t>
      </w:r>
    </w:p>
    <w:p w14:paraId="4C28501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四、评价结论及建议</w:t>
      </w:r>
    </w:p>
    <w:p w14:paraId="618E0D0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zh-CN"/>
        </w:rPr>
        <w:t>（一）</w:t>
      </w:r>
      <w:r>
        <w:rPr>
          <w:rFonts w:hint="eastAsia" w:ascii="仿宋_GB2312" w:hAnsi="仿宋_GB2312" w:eastAsia="仿宋_GB2312" w:cs="仿宋_GB2312"/>
          <w:b/>
          <w:sz w:val="32"/>
          <w:szCs w:val="32"/>
          <w:lang w:val="zh-CN"/>
        </w:rPr>
        <w:t>评价结论。</w:t>
      </w:r>
      <w:r>
        <w:rPr>
          <w:rFonts w:hint="eastAsia" w:ascii="仿宋_GB2312" w:hAnsi="仿宋_GB2312" w:eastAsia="仿宋_GB2312" w:cs="仿宋_GB2312"/>
          <w:b w:val="0"/>
          <w:bCs/>
          <w:sz w:val="32"/>
          <w:szCs w:val="32"/>
          <w:lang w:val="zh-CN"/>
        </w:rPr>
        <w:t>便民服务体系“三化”建设的完成，改善了便民服务中心办公条件，为群众提供了更加便捷、科学、舒适的办事环境，提高办事效率和群众满意度。</w:t>
      </w:r>
    </w:p>
    <w:p w14:paraId="586D7C4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bCs w:val="0"/>
          <w:sz w:val="32"/>
          <w:szCs w:val="32"/>
          <w:lang w:val="zh-CN"/>
        </w:rPr>
        <w:t>（二）存在的问题</w:t>
      </w:r>
      <w:r>
        <w:rPr>
          <w:rFonts w:hint="eastAsia" w:ascii="仿宋_GB2312" w:hAnsi="仿宋_GB2312" w:eastAsia="仿宋_GB2312" w:cs="仿宋_GB2312"/>
          <w:b w:val="0"/>
          <w:bCs/>
          <w:sz w:val="32"/>
          <w:szCs w:val="32"/>
          <w:lang w:val="zh-CN"/>
        </w:rPr>
        <w:t>。无</w:t>
      </w:r>
    </w:p>
    <w:p w14:paraId="317F92F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bCs w:val="0"/>
          <w:sz w:val="32"/>
          <w:szCs w:val="32"/>
          <w:lang w:val="zh-CN"/>
        </w:rPr>
        <w:t>（三）相关建议</w:t>
      </w:r>
      <w:r>
        <w:rPr>
          <w:rFonts w:hint="eastAsia" w:ascii="仿宋_GB2312" w:hAnsi="仿宋_GB2312" w:eastAsia="仿宋_GB2312" w:cs="仿宋_GB2312"/>
          <w:b w:val="0"/>
          <w:bCs/>
          <w:sz w:val="32"/>
          <w:szCs w:val="32"/>
          <w:lang w:val="zh-CN"/>
        </w:rPr>
        <w:t>。无</w:t>
      </w:r>
    </w:p>
    <w:p w14:paraId="418A397E">
      <w:pPr>
        <w:widowControl/>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2022年专项</w:t>
      </w:r>
      <w:r>
        <w:rPr>
          <w:rFonts w:hint="eastAsia" w:ascii="方正小标宋_GBK" w:hAnsi="方正小标宋_GBK" w:eastAsia="方正小标宋_GBK" w:cs="方正小标宋_GBK"/>
          <w:sz w:val="44"/>
          <w:szCs w:val="44"/>
          <w:lang w:eastAsia="zh-CN"/>
        </w:rPr>
        <w:t>资金</w:t>
      </w:r>
      <w:r>
        <w:rPr>
          <w:rFonts w:hint="eastAsia" w:ascii="方正小标宋_GBK" w:hAnsi="方正小标宋_GBK" w:eastAsia="方正小标宋_GBK" w:cs="方正小标宋_GBK"/>
          <w:sz w:val="44"/>
          <w:szCs w:val="44"/>
        </w:rPr>
        <w:t>预算项目绩效自评报告</w:t>
      </w:r>
    </w:p>
    <w:p w14:paraId="2286A305">
      <w:pPr>
        <w:widowControl/>
        <w:spacing w:line="600" w:lineRule="exact"/>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（2022年纾难解困资金经费）</w:t>
      </w:r>
    </w:p>
    <w:p w14:paraId="391636BE">
      <w:pPr>
        <w:widowControl/>
        <w:spacing w:line="600" w:lineRule="exact"/>
        <w:jc w:val="center"/>
        <w:rPr>
          <w:rFonts w:hint="eastAsia" w:ascii="方正小标宋_GBK" w:hAnsi="方正小标宋_GBK" w:eastAsia="方正小标宋_GBK" w:cs="方正小标宋_GBK"/>
          <w:sz w:val="44"/>
          <w:szCs w:val="44"/>
        </w:rPr>
      </w:pPr>
    </w:p>
    <w:p w14:paraId="4DD10B6D">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29BE0D76">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005147E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2"/>
          <w:sz w:val="32"/>
          <w:szCs w:val="32"/>
          <w:lang w:eastAsia="zh-CN"/>
        </w:rPr>
        <w:t>纾难解困资金围绕保障和改善民生为主题，为维护社会稳定、社会和谐发展，切实为一部分急需解决困难的群众提供一定的资金支持</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罗目</w:t>
      </w:r>
      <w:r>
        <w:rPr>
          <w:rFonts w:hint="eastAsia" w:ascii="仿宋_GB2312" w:hAnsi="仿宋_GB2312" w:eastAsia="仿宋_GB2312" w:cs="仿宋_GB2312"/>
          <w:sz w:val="32"/>
          <w:szCs w:val="32"/>
          <w:lang w:eastAsia="zh-CN"/>
        </w:rPr>
        <w:t>镇党委、政府高度重视,认真贯彻落实上级决策部署和工作指令,精心组织,周密安排，坚持统一领导,落实工作责任,强化工作举措，认真审核，梳理问题，切实将资金使用在真正急需解决困难的群众身上。</w:t>
      </w:r>
    </w:p>
    <w:p w14:paraId="17DBF00F">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53BCBE10">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切实帮助群众在一定程度上解决一部分急需解决的困难。项目的关键包括及时在一定程度上减轻群众经济负担。该项目申报内容是与实际相符，申报目标合理可行。</w:t>
      </w:r>
    </w:p>
    <w:p w14:paraId="5FFEBF2A">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61B4F8D7">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纾难解困经费通过上级部门审核通过后，及时兑付到群众。</w:t>
      </w:r>
    </w:p>
    <w:p w14:paraId="526200D9">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662F337C">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2C4C24E8">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rPr>
        <w:t>纾难解困经费申报</w:t>
      </w:r>
      <w:r>
        <w:rPr>
          <w:rFonts w:hint="eastAsia" w:ascii="仿宋_GB2312" w:hAnsi="仿宋_GB2312" w:eastAsia="仿宋_GB2312" w:cs="仿宋_GB2312"/>
          <w:kern w:val="0"/>
          <w:sz w:val="32"/>
          <w:szCs w:val="32"/>
          <w:shd w:val="clear" w:color="auto" w:fill="FFFFFF"/>
          <w:lang w:val="en-US" w:eastAsia="zh-CN"/>
        </w:rPr>
        <w:t>27.12万元，财政批复27.12万元.</w:t>
      </w:r>
    </w:p>
    <w:p w14:paraId="7629DD44">
      <w:pPr>
        <w:numPr>
          <w:ilvl w:val="0"/>
          <w:numId w:val="0"/>
        </w:numPr>
        <w:adjustRightInd w:val="0"/>
        <w:snapToGrid w:val="0"/>
        <w:spacing w:line="578" w:lineRule="exact"/>
        <w:ind w:left="720" w:leftChars="0"/>
        <w:rPr>
          <w:rFonts w:hint="eastAsia"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w:t>
      </w:r>
    </w:p>
    <w:p w14:paraId="7E90679A">
      <w:pPr>
        <w:pStyle w:val="2"/>
        <w:numPr>
          <w:ilvl w:val="0"/>
          <w:numId w:val="0"/>
        </w:numPr>
        <w:rPr>
          <w:rFonts w:hint="eastAsia" w:ascii="仿宋_GB2312" w:hAnsi="仿宋_GB2312" w:eastAsia="仿宋_GB2312" w:cs="仿宋_GB2312"/>
          <w:kern w:val="0"/>
          <w:sz w:val="32"/>
          <w:szCs w:val="32"/>
          <w:shd w:val="clear" w:color="auto" w:fill="FFFFFF"/>
          <w:lang w:val="en-US" w:eastAsia="zh-CN" w:bidi="ar-SA"/>
        </w:rPr>
      </w:pPr>
      <w:r>
        <w:rPr>
          <w:rFonts w:hint="eastAsia"/>
          <w:lang w:val="en-US" w:eastAsia="zh-CN"/>
        </w:rPr>
        <w:t xml:space="preserve">   </w:t>
      </w:r>
      <w:r>
        <w:rPr>
          <w:rFonts w:hint="eastAsia" w:ascii="仿宋_GB2312" w:hAnsi="仿宋_GB2312" w:eastAsia="仿宋_GB2312" w:cs="仿宋_GB2312"/>
          <w:kern w:val="0"/>
          <w:sz w:val="32"/>
          <w:szCs w:val="32"/>
          <w:shd w:val="clear" w:color="auto" w:fill="FFFFFF"/>
          <w:lang w:val="en-US" w:eastAsia="zh-CN" w:bidi="ar-SA"/>
        </w:rPr>
        <w:t xml:space="preserve"> </w:t>
      </w:r>
      <w:r>
        <w:rPr>
          <w:rFonts w:hint="eastAsia" w:hAnsi="仿宋_GB2312" w:cs="仿宋_GB2312"/>
          <w:kern w:val="0"/>
          <w:sz w:val="32"/>
          <w:szCs w:val="32"/>
          <w:shd w:val="clear" w:color="auto" w:fill="FFFFFF"/>
          <w:lang w:val="en-US" w:eastAsia="zh-CN" w:bidi="ar-SA"/>
        </w:rPr>
        <w:t>纾难解困</w:t>
      </w:r>
      <w:r>
        <w:rPr>
          <w:rFonts w:hint="eastAsia" w:ascii="仿宋_GB2312" w:hAnsi="仿宋_GB2312" w:eastAsia="仿宋_GB2312" w:cs="仿宋_GB2312"/>
          <w:kern w:val="0"/>
          <w:sz w:val="32"/>
          <w:szCs w:val="32"/>
          <w:shd w:val="clear" w:color="auto" w:fill="FFFFFF"/>
          <w:lang w:val="en-US" w:eastAsia="zh-CN" w:bidi="ar-SA"/>
        </w:rPr>
        <w:t>经费申报计划</w:t>
      </w:r>
      <w:r>
        <w:rPr>
          <w:rFonts w:hint="eastAsia" w:hAnsi="仿宋_GB2312" w:cs="仿宋_GB2312"/>
          <w:kern w:val="0"/>
          <w:sz w:val="32"/>
          <w:szCs w:val="32"/>
          <w:shd w:val="clear" w:color="auto" w:fill="FFFFFF"/>
          <w:lang w:val="en-US" w:eastAsia="zh-CN" w:bidi="ar-SA"/>
        </w:rPr>
        <w:t>27.12</w:t>
      </w:r>
      <w:r>
        <w:rPr>
          <w:rFonts w:hint="eastAsia" w:ascii="仿宋_GB2312" w:hAnsi="仿宋_GB2312" w:eastAsia="仿宋_GB2312" w:cs="仿宋_GB2312"/>
          <w:kern w:val="0"/>
          <w:sz w:val="32"/>
          <w:szCs w:val="32"/>
          <w:shd w:val="clear" w:color="auto" w:fill="FFFFFF"/>
          <w:lang w:val="en-US" w:eastAsia="zh-CN" w:bidi="ar-SA"/>
        </w:rPr>
        <w:t>万元，本级财政资金到位</w:t>
      </w:r>
      <w:r>
        <w:rPr>
          <w:rFonts w:hint="eastAsia" w:hAnsi="仿宋_GB2312" w:cs="仿宋_GB2312"/>
          <w:kern w:val="0"/>
          <w:sz w:val="32"/>
          <w:szCs w:val="32"/>
          <w:shd w:val="clear" w:color="auto" w:fill="FFFFFF"/>
          <w:lang w:val="en-US" w:eastAsia="zh-CN" w:bidi="ar-SA"/>
        </w:rPr>
        <w:t>27.12</w:t>
      </w:r>
      <w:r>
        <w:rPr>
          <w:rFonts w:hint="eastAsia" w:ascii="仿宋_GB2312" w:hAnsi="仿宋_GB2312" w:eastAsia="仿宋_GB2312" w:cs="仿宋_GB2312"/>
          <w:kern w:val="0"/>
          <w:sz w:val="32"/>
          <w:szCs w:val="32"/>
          <w:shd w:val="clear" w:color="auto" w:fill="FFFFFF"/>
          <w:lang w:val="en-US" w:eastAsia="zh-CN" w:bidi="ar-SA"/>
        </w:rPr>
        <w:t>万元，主要用于</w:t>
      </w:r>
      <w:r>
        <w:rPr>
          <w:rFonts w:hint="eastAsia" w:hAnsi="仿宋_GB2312" w:cs="仿宋_GB2312"/>
          <w:kern w:val="0"/>
          <w:sz w:val="32"/>
          <w:szCs w:val="32"/>
          <w:shd w:val="clear" w:color="auto" w:fill="FFFFFF"/>
          <w:lang w:val="en-US" w:eastAsia="zh-CN" w:bidi="ar-SA"/>
        </w:rPr>
        <w:t>对急需解决困难的群众提供相应的资金支持</w:t>
      </w:r>
      <w:r>
        <w:rPr>
          <w:rFonts w:hint="eastAsia" w:ascii="仿宋_GB2312" w:hAnsi="仿宋_GB2312" w:eastAsia="仿宋_GB2312" w:cs="仿宋_GB2312"/>
          <w:kern w:val="0"/>
          <w:sz w:val="32"/>
          <w:szCs w:val="32"/>
          <w:shd w:val="clear" w:color="auto" w:fill="FFFFFF"/>
          <w:lang w:val="en-US" w:eastAsia="zh-CN" w:bidi="ar-SA"/>
        </w:rPr>
        <w:t>。</w:t>
      </w:r>
    </w:p>
    <w:p w14:paraId="63431E07">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6C29EE66">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财务管理制度健全，严格执行财管管理制度，账务处理及时，会计核算规范。</w:t>
      </w:r>
    </w:p>
    <w:p w14:paraId="148A17F6">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14:paraId="116350AA">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eastAsia="zh-CN"/>
        </w:rPr>
        <w:t>罗目镇党委、政府严格按照上级部门关于纾难解困资金使用范围、申报条件的要求开展工作，由村级开展全面摸排，搜集问题，形成台账，完善手续，严格按照流程进行审核，审核通过后，及时兑付到群众。</w:t>
      </w:r>
    </w:p>
    <w:p w14:paraId="324B7712">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14:paraId="049E3189">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78D5E566">
      <w:pPr>
        <w:adjustRightInd w:val="0"/>
        <w:snapToGrid w:val="0"/>
        <w:spacing w:line="578" w:lineRule="exact"/>
        <w:ind w:firstLine="640" w:firstLineChars="200"/>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及时完成纾难解困资金发放27.12万元，完成率100%。</w:t>
      </w:r>
    </w:p>
    <w:p w14:paraId="57E76E96">
      <w:pPr>
        <w:adjustRightInd w:val="0"/>
        <w:snapToGrid w:val="0"/>
        <w:spacing w:line="578"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37DBA7FA">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切实保障了群众利益，为急需解决困难的群众提供了一定的资金支持，在一定程度上缓解了群众经济压力，提高了群众满意度。</w:t>
      </w:r>
    </w:p>
    <w:p w14:paraId="327B37A4">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14:paraId="4B13AA8E">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eastAsia="zh-CN"/>
        </w:rPr>
      </w:pPr>
      <w:r>
        <w:rPr>
          <w:rFonts w:hint="eastAsia" w:ascii="楷体_GB2312" w:hAnsi="宋体" w:eastAsia="楷体_GB2312"/>
          <w:b/>
          <w:sz w:val="32"/>
          <w:szCs w:val="32"/>
          <w:lang w:val="zh-CN"/>
        </w:rPr>
        <w:t>（一）评价结论。</w:t>
      </w:r>
      <w:r>
        <w:rPr>
          <w:rFonts w:hint="eastAsia" w:ascii="仿宋_GB2312" w:hAnsi="仿宋_GB2312" w:eastAsia="仿宋_GB2312" w:cs="仿宋_GB2312"/>
          <w:kern w:val="0"/>
          <w:sz w:val="32"/>
          <w:szCs w:val="32"/>
          <w:shd w:val="clear" w:color="auto" w:fill="FFFFFF"/>
          <w:lang w:val="zh-CN" w:eastAsia="zh-CN"/>
        </w:rPr>
        <w:t>及时解决了一部分群众困难，增加了政府公信力，提高了群众满意度，维护了社会稳定和谐。</w:t>
      </w:r>
    </w:p>
    <w:p w14:paraId="42B9B54D">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（二）存在的问题。</w:t>
      </w:r>
      <w:r>
        <w:rPr>
          <w:rFonts w:hint="eastAsia" w:ascii="仿宋_GB2312" w:hAnsi="仿宋_GB2312" w:eastAsia="仿宋_GB2312" w:cs="仿宋_GB2312"/>
          <w:kern w:val="0"/>
          <w:sz w:val="32"/>
          <w:szCs w:val="32"/>
          <w:shd w:val="clear" w:color="auto" w:fill="FFFFFF"/>
          <w:lang w:val="zh-CN"/>
        </w:rPr>
        <w:t>无</w:t>
      </w:r>
    </w:p>
    <w:p w14:paraId="2C14A64E">
      <w:pPr>
        <w:adjustRightInd w:val="0"/>
        <w:snapToGrid w:val="0"/>
        <w:spacing w:line="578" w:lineRule="exact"/>
        <w:ind w:firstLine="720"/>
        <w:rPr>
          <w:rFonts w:ascii="黑体" w:hAnsi="黑体" w:eastAsia="黑体"/>
          <w:sz w:val="44"/>
          <w:szCs w:val="44"/>
        </w:rPr>
      </w:pPr>
      <w:r>
        <w:rPr>
          <w:rFonts w:hint="eastAsia" w:ascii="楷体_GB2312" w:hAnsi="宋体" w:eastAsia="楷体_GB2312"/>
          <w:b/>
          <w:sz w:val="32"/>
          <w:szCs w:val="32"/>
          <w:lang w:val="zh-CN"/>
        </w:rPr>
        <w:t>（三）相关建议。</w:t>
      </w:r>
      <w:r>
        <w:rPr>
          <w:rFonts w:hint="eastAsia" w:ascii="仿宋_GB2312" w:hAnsi="仿宋_GB2312" w:eastAsia="仿宋_GB2312" w:cs="仿宋_GB2312"/>
          <w:kern w:val="0"/>
          <w:sz w:val="32"/>
          <w:szCs w:val="32"/>
          <w:shd w:val="clear" w:color="auto" w:fill="FFFFFF"/>
          <w:lang w:val="zh-CN"/>
        </w:rPr>
        <w:t>无</w:t>
      </w:r>
    </w:p>
    <w:p w14:paraId="4C1053BC">
      <w:pPr>
        <w:spacing w:line="560" w:lineRule="exact"/>
        <w:jc w:val="center"/>
        <w:rPr>
          <w:rFonts w:hint="eastAsia" w:ascii="方正小标宋简体" w:hAnsi="方正小标宋简体" w:eastAsia="方正小标宋简体" w:cs="方正小标宋简体"/>
          <w:sz w:val="32"/>
          <w:szCs w:val="32"/>
        </w:rPr>
      </w:pPr>
    </w:p>
    <w:p w14:paraId="7D262D70">
      <w:pPr>
        <w:widowControl/>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2022年专项</w:t>
      </w:r>
      <w:r>
        <w:rPr>
          <w:rFonts w:hint="eastAsia" w:ascii="方正小标宋_GBK" w:hAnsi="方正小标宋_GBK" w:eastAsia="方正小标宋_GBK" w:cs="方正小标宋_GBK"/>
          <w:sz w:val="44"/>
          <w:szCs w:val="44"/>
          <w:lang w:eastAsia="zh-CN"/>
        </w:rPr>
        <w:t>资金</w:t>
      </w:r>
      <w:r>
        <w:rPr>
          <w:rFonts w:hint="eastAsia" w:ascii="方正小标宋_GBK" w:hAnsi="方正小标宋_GBK" w:eastAsia="方正小标宋_GBK" w:cs="方正小标宋_GBK"/>
          <w:sz w:val="44"/>
          <w:szCs w:val="44"/>
        </w:rPr>
        <w:t>预算项目绩效自评报告</w:t>
      </w:r>
    </w:p>
    <w:p w14:paraId="18B35A0B">
      <w:pPr>
        <w:widowControl/>
        <w:spacing w:line="600" w:lineRule="exact"/>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（村级基层组织和公共运维费）</w:t>
      </w:r>
    </w:p>
    <w:p w14:paraId="5A5619A4">
      <w:pPr>
        <w:adjustRightInd w:val="0"/>
        <w:snapToGrid w:val="0"/>
        <w:spacing w:line="578" w:lineRule="exact"/>
        <w:ind w:firstLine="720"/>
        <w:rPr>
          <w:rFonts w:hint="eastAsia" w:ascii="黑体" w:hAnsi="宋体" w:eastAsia="黑体"/>
          <w:sz w:val="32"/>
          <w:szCs w:val="32"/>
        </w:rPr>
      </w:pPr>
    </w:p>
    <w:p w14:paraId="564A0BBB">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13C73555">
      <w:pPr>
        <w:adjustRightInd w:val="0"/>
        <w:snapToGrid w:val="0"/>
        <w:spacing w:line="578"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29C4CFF6">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rPr>
      </w:pP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val="zh-CN"/>
        </w:rPr>
        <w:t>农村公共服务项目运行维护，主要是农村基础设施和环境类、农业生产服务类、农村生活服务类、农村社会管理类项目等公益事业项目建设需要维护。</w:t>
      </w:r>
      <w:r>
        <w:rPr>
          <w:rFonts w:hint="eastAsia" w:ascii="仿宋_GB2312" w:hAnsi="仿宋_GB2312" w:eastAsia="仿宋_GB2312" w:cs="仿宋_GB2312"/>
          <w:kern w:val="0"/>
          <w:sz w:val="32"/>
          <w:szCs w:val="32"/>
          <w:shd w:val="clear" w:color="auto" w:fill="FFFFFF"/>
          <w:lang w:val="zh-CN" w:eastAsia="zh-CN"/>
        </w:rPr>
        <w:t>村级基层组织和公共运维费按行政村个数定额补助。</w:t>
      </w:r>
    </w:p>
    <w:p w14:paraId="5B2B98F1">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rPr>
        <w:t>项目立项、资金申报的依据，</w:t>
      </w:r>
      <w:r>
        <w:rPr>
          <w:rFonts w:hint="eastAsia" w:ascii="仿宋_GB2312" w:hAnsi="仿宋_GB2312" w:eastAsia="仿宋_GB2312" w:cs="仿宋_GB2312"/>
          <w:kern w:val="0"/>
          <w:sz w:val="32"/>
          <w:szCs w:val="32"/>
          <w:shd w:val="clear" w:color="auto" w:fill="FFFFFF"/>
        </w:rPr>
        <w:t>包括但不限于：项目涉及的相关政策文件和规划、项目设立论证资料、资金安排相关文件等。</w:t>
      </w:r>
    </w:p>
    <w:p w14:paraId="58079F17">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Chars="100" w:firstLine="320" w:firstLineChars="1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r>
        <w:rPr>
          <w:rFonts w:hint="eastAsia" w:ascii="仿宋_GB2312" w:hAnsi="仿宋_GB2312" w:eastAsia="仿宋_GB2312" w:cs="仿宋_GB2312"/>
          <w:kern w:val="0"/>
          <w:sz w:val="32"/>
          <w:szCs w:val="32"/>
          <w:shd w:val="clear" w:color="auto" w:fill="FFFFFF"/>
        </w:rPr>
        <w:t>附资金或项目管理办法。</w:t>
      </w:r>
    </w:p>
    <w:p w14:paraId="707B41A8">
      <w:pPr>
        <w:adjustRightInd w:val="0"/>
        <w:snapToGrid w:val="0"/>
        <w:spacing w:line="578"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6DD91B0D">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村内户外公路、水利、供水、供电、通讯、互联网等基础设施、农村垃圾、污水集中处理、农村村客运、园林绿化、农业科技推广、动植物疫病防治、农产品流通、农村防灾减灾、广播电视“村村通”、电影放映服务、文体和健身活动、电影放映服务、农村治安保卫、环境卫生监督检查、农村土地规划管理、建筑物建设管理等。</w:t>
      </w:r>
    </w:p>
    <w:p w14:paraId="59990ED2">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2．项目应实现的具体绩效目标：村容村貌大幅提升，环境干净、整洁、宜居宜养，群众环保理念有了新认识、新提高，全镇对外形象有了新提升，老百姓的幸福感、获得感，乡村振兴落到实处。</w:t>
      </w:r>
    </w:p>
    <w:p w14:paraId="1CEAA3E1">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3．申报内容是与实际相符，申报目标合理可行。</w:t>
      </w:r>
    </w:p>
    <w:p w14:paraId="7C6200A3">
      <w:pPr>
        <w:adjustRightInd w:val="0"/>
        <w:snapToGrid w:val="0"/>
        <w:spacing w:line="578"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14:paraId="4C4271BD">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eastAsia="zh-CN"/>
        </w:rPr>
        <w:t>村级基层组织和公共运维费树立“自治”理念，全民决策、民主管理和民主监督，让广大人民群众直接行使民主权利。具体实施由乡镇政府指导，“村两委”组织、引导、协调、服务。充分发挥村民理财小组的监督作用，实现对项目、资金监督的全覆盖</w:t>
      </w:r>
      <w:r>
        <w:rPr>
          <w:rFonts w:hint="eastAsia" w:ascii="仿宋_GB2312" w:hAnsi="仿宋_GB2312" w:eastAsia="仿宋_GB2312" w:cs="仿宋_GB2312"/>
          <w:kern w:val="0"/>
          <w:sz w:val="32"/>
          <w:szCs w:val="32"/>
          <w:shd w:val="clear" w:color="auto" w:fill="FFFFFF"/>
          <w:lang w:val="zh-CN"/>
        </w:rPr>
        <w:t>。</w:t>
      </w:r>
    </w:p>
    <w:p w14:paraId="41AB0AF0">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6E7708C0">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rPr>
      </w:pPr>
      <w:r>
        <w:rPr>
          <w:rFonts w:hint="eastAsia" w:ascii="仿宋_GB2312" w:hAnsi="仿宋_GB2312" w:eastAsia="仿宋_GB2312" w:cs="仿宋_GB2312"/>
          <w:kern w:val="0"/>
          <w:sz w:val="32"/>
          <w:szCs w:val="32"/>
          <w:shd w:val="clear" w:color="auto" w:fill="FFFFFF"/>
          <w:lang w:val="zh-CN" w:eastAsia="zh-CN"/>
        </w:rPr>
        <w:t>我镇共</w:t>
      </w:r>
      <w:r>
        <w:rPr>
          <w:rFonts w:hint="eastAsia" w:ascii="仿宋_GB2312" w:hAnsi="仿宋_GB2312" w:eastAsia="仿宋_GB2312" w:cs="仿宋_GB2312"/>
          <w:kern w:val="0"/>
          <w:sz w:val="32"/>
          <w:szCs w:val="32"/>
          <w:shd w:val="clear" w:color="auto" w:fill="FFFFFF"/>
          <w:lang w:val="en-US" w:eastAsia="zh-CN"/>
        </w:rPr>
        <w:t>9个行政村，本级和省级财政共分配资金81.73万元。</w:t>
      </w:r>
      <w:r>
        <w:rPr>
          <w:rFonts w:hint="eastAsia" w:ascii="仿宋_GB2312" w:hAnsi="仿宋_GB2312" w:eastAsia="仿宋_GB2312" w:cs="仿宋_GB2312"/>
          <w:kern w:val="0"/>
          <w:sz w:val="32"/>
          <w:szCs w:val="32"/>
          <w:shd w:val="clear" w:color="auto" w:fill="FFFFFF"/>
          <w:lang w:val="zh-CN" w:eastAsia="zh-CN"/>
        </w:rPr>
        <w:t>财政资金拨付</w:t>
      </w:r>
      <w:r>
        <w:rPr>
          <w:rFonts w:hint="eastAsia" w:ascii="仿宋_GB2312" w:hAnsi="仿宋_GB2312" w:eastAsia="仿宋_GB2312" w:cs="仿宋_GB2312"/>
          <w:kern w:val="0"/>
          <w:sz w:val="32"/>
          <w:szCs w:val="32"/>
          <w:shd w:val="clear" w:color="auto" w:fill="FFFFFF"/>
          <w:lang w:val="en-US" w:eastAsia="zh-CN"/>
        </w:rPr>
        <w:t>81.73万元，实际使用81.73万元。</w:t>
      </w:r>
    </w:p>
    <w:p w14:paraId="4DEF5007">
      <w:pPr>
        <w:adjustRightInd w:val="0"/>
        <w:snapToGrid w:val="0"/>
        <w:spacing w:line="578"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3178F265">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财务管理制度健全，严格执行财务管理制度，账务处理及时，会计核算规范。</w:t>
      </w:r>
    </w:p>
    <w:p w14:paraId="14437DDA">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14:paraId="74CBDAB9">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2022年</w:t>
      </w:r>
      <w:r>
        <w:rPr>
          <w:rFonts w:hint="eastAsia" w:ascii="仿宋_GB2312" w:hAnsi="仿宋_GB2312" w:eastAsia="仿宋_GB2312" w:cs="仿宋_GB2312"/>
          <w:kern w:val="0"/>
          <w:sz w:val="32"/>
          <w:szCs w:val="32"/>
          <w:shd w:val="clear" w:color="auto" w:fill="FFFFFF"/>
          <w:lang w:val="zh-CN" w:eastAsia="zh-CN"/>
        </w:rPr>
        <w:t>村级基层组织和公共运维费主要用于各村垃圾转运员和保洁员工资等。项目实施村财镇管。</w:t>
      </w:r>
    </w:p>
    <w:p w14:paraId="1718E6B6">
      <w:pPr>
        <w:numPr>
          <w:ilvl w:val="0"/>
          <w:numId w:val="0"/>
        </w:numPr>
        <w:adjustRightInd w:val="0"/>
        <w:snapToGrid w:val="0"/>
        <w:spacing w:line="578" w:lineRule="exact"/>
        <w:ind w:left="640" w:leftChars="0"/>
        <w:rPr>
          <w:rFonts w:hint="eastAsia" w:ascii="黑体" w:hAnsi="黑体" w:eastAsia="黑体" w:cs="黑体"/>
          <w:b/>
          <w:bCs/>
          <w:sz w:val="32"/>
          <w:szCs w:val="32"/>
          <w:lang w:val="zh-CN"/>
        </w:rPr>
      </w:pPr>
      <w:r>
        <w:rPr>
          <w:rFonts w:hint="eastAsia" w:ascii="黑体" w:hAnsi="黑体" w:eastAsia="黑体" w:cs="黑体"/>
          <w:b/>
          <w:bCs/>
          <w:sz w:val="32"/>
          <w:szCs w:val="32"/>
          <w:lang w:eastAsia="zh-CN"/>
        </w:rPr>
        <w:t>四、</w:t>
      </w:r>
      <w:r>
        <w:rPr>
          <w:rFonts w:hint="eastAsia" w:ascii="黑体" w:hAnsi="黑体" w:eastAsia="黑体" w:cs="黑体"/>
          <w:b/>
          <w:bCs/>
          <w:sz w:val="32"/>
          <w:szCs w:val="32"/>
        </w:rPr>
        <w:t>项目绩效情况</w:t>
      </w:r>
      <w:r>
        <w:rPr>
          <w:rFonts w:hint="eastAsia" w:ascii="黑体" w:hAnsi="黑体" w:eastAsia="黑体" w:cs="黑体"/>
          <w:b/>
          <w:bCs/>
          <w:sz w:val="32"/>
          <w:szCs w:val="32"/>
          <w:lang w:val="zh-CN"/>
        </w:rPr>
        <w:tab/>
      </w:r>
    </w:p>
    <w:p w14:paraId="4AC23BE3">
      <w:pPr>
        <w:pStyle w:val="2"/>
        <w:widowControl w:val="0"/>
        <w:numPr>
          <w:ilvl w:val="0"/>
          <w:numId w:val="0"/>
        </w:numPr>
        <w:spacing w:beforeLines="30"/>
        <w:ind w:firstLine="640" w:firstLineChars="200"/>
        <w:jc w:val="both"/>
        <w:rPr>
          <w:sz w:val="32"/>
          <w:szCs w:val="32"/>
          <w:lang w:val="zh-CN"/>
        </w:rPr>
      </w:pPr>
      <w:r>
        <w:rPr>
          <w:rFonts w:hint="eastAsia" w:ascii="仿宋_GB2312" w:hAnsi="仿宋_GB2312" w:eastAsia="仿宋_GB2312" w:cs="仿宋_GB2312"/>
          <w:kern w:val="0"/>
          <w:sz w:val="32"/>
          <w:szCs w:val="32"/>
          <w:shd w:val="clear" w:color="auto" w:fill="FFFFFF"/>
          <w:lang w:val="zh-CN"/>
        </w:rPr>
        <w:t>村容村貌大幅提升，环境干净、整洁、舒适、清新、宜居宜养，群众环保理念有了新认识、新提高</w:t>
      </w:r>
      <w:r>
        <w:rPr>
          <w:rFonts w:hint="eastAsia" w:hAnsi="仿宋_GB2312" w:cs="仿宋_GB2312"/>
          <w:kern w:val="0"/>
          <w:sz w:val="32"/>
          <w:szCs w:val="32"/>
          <w:shd w:val="clear" w:color="auto" w:fill="FFFFFF"/>
          <w:lang w:val="zh-CN"/>
        </w:rPr>
        <w:t>。有不少村民从城里返回农村生活。</w:t>
      </w:r>
    </w:p>
    <w:p w14:paraId="50A6D738">
      <w:pPr>
        <w:adjustRightInd w:val="0"/>
        <w:snapToGrid w:val="0"/>
        <w:spacing w:line="578" w:lineRule="exact"/>
        <w:ind w:firstLine="72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五、评价结论及建议</w:t>
      </w:r>
    </w:p>
    <w:p w14:paraId="12D8FEFF">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eastAsia="zh-CN" w:bidi="ar-SA"/>
        </w:rPr>
      </w:pPr>
      <w:r>
        <w:rPr>
          <w:rFonts w:hint="eastAsia" w:ascii="仿宋_GB2312" w:hAnsi="仿宋_GB2312" w:eastAsia="仿宋_GB2312" w:cs="仿宋_GB2312"/>
          <w:b/>
          <w:sz w:val="32"/>
          <w:szCs w:val="32"/>
          <w:lang w:val="zh-CN"/>
        </w:rPr>
        <w:t>（一）评价结论。</w:t>
      </w:r>
      <w:r>
        <w:rPr>
          <w:rFonts w:hint="eastAsia" w:ascii="仿宋_GB2312" w:hAnsi="仿宋_GB2312" w:eastAsia="仿宋_GB2312" w:cs="仿宋_GB2312"/>
          <w:kern w:val="0"/>
          <w:sz w:val="32"/>
          <w:szCs w:val="32"/>
          <w:shd w:val="clear" w:color="auto" w:fill="FFFFFF"/>
          <w:lang w:val="en-US" w:eastAsia="zh-CN" w:bidi="ar-SA"/>
        </w:rPr>
        <w:t>2022年</w:t>
      </w:r>
      <w:r>
        <w:rPr>
          <w:rFonts w:hint="eastAsia" w:ascii="仿宋_GB2312" w:hAnsi="仿宋_GB2312" w:eastAsia="仿宋_GB2312" w:cs="仿宋_GB2312"/>
          <w:kern w:val="0"/>
          <w:sz w:val="32"/>
          <w:szCs w:val="32"/>
          <w:shd w:val="clear" w:color="auto" w:fill="FFFFFF"/>
          <w:lang w:val="zh-CN" w:eastAsia="zh-CN" w:bidi="ar-SA"/>
        </w:rPr>
        <w:t>村级基层组织和公共运维费资金解决了村内最急需、群众最急盼、受益最直接的突出问题。受到村民的赞许，群众满意率高。</w:t>
      </w:r>
    </w:p>
    <w:p w14:paraId="6D1D29DE">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b/>
          <w:sz w:val="32"/>
          <w:szCs w:val="32"/>
          <w:lang w:val="zh-CN"/>
        </w:rPr>
        <w:t>（二）存在的问题。</w:t>
      </w:r>
      <w:r>
        <w:rPr>
          <w:rFonts w:hint="eastAsia" w:ascii="仿宋_GB2312" w:hAnsi="仿宋_GB2312" w:eastAsia="仿宋_GB2312" w:cs="仿宋_GB2312"/>
          <w:kern w:val="0"/>
          <w:sz w:val="32"/>
          <w:szCs w:val="32"/>
          <w:shd w:val="clear" w:color="auto" w:fill="FFFFFF"/>
          <w:lang w:val="zh-CN"/>
        </w:rPr>
        <w:t>无</w:t>
      </w:r>
    </w:p>
    <w:p w14:paraId="44661850">
      <w:pPr>
        <w:numPr>
          <w:ilvl w:val="0"/>
          <w:numId w:val="0"/>
        </w:numPr>
        <w:adjustRightInd w:val="0"/>
        <w:snapToGrid w:val="0"/>
        <w:spacing w:line="578" w:lineRule="exact"/>
        <w:ind w:left="720" w:leftChars="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（三）相关建议。</w:t>
      </w:r>
      <w:r>
        <w:rPr>
          <w:rFonts w:hint="eastAsia" w:ascii="仿宋_GB2312" w:hAnsi="仿宋_GB2312" w:eastAsia="仿宋_GB2312" w:cs="仿宋_GB2312"/>
          <w:sz w:val="32"/>
          <w:szCs w:val="32"/>
          <w:lang w:val="zh-CN"/>
        </w:rPr>
        <w:t>无</w:t>
      </w:r>
    </w:p>
    <w:p w14:paraId="5D5BBAB4">
      <w:pPr>
        <w:widowControl/>
        <w:adjustRightInd w:val="0"/>
        <w:snapToGrid w:val="0"/>
        <w:spacing w:line="600" w:lineRule="exact"/>
        <w:contextualSpacing/>
        <w:jc w:val="left"/>
        <w:rPr>
          <w:rFonts w:hint="eastAsia" w:ascii="仿宋_GB2312" w:hAnsi="仿宋_GB2312" w:eastAsia="仿宋_GB2312" w:cs="仿宋_GB2312"/>
          <w:kern w:val="0"/>
          <w:sz w:val="32"/>
          <w:szCs w:val="32"/>
          <w:shd w:val="clear" w:color="auto" w:fill="FFFFFF"/>
          <w:lang w:val="zh-CN"/>
        </w:rPr>
      </w:pPr>
    </w:p>
    <w:p w14:paraId="675679DE">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51DDEC1D">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3BEBBBB3">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164868E9">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3CCC5FCF">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14:paraId="5D3B59D3">
      <w:pPr>
        <w:spacing w:line="460" w:lineRule="exact"/>
        <w:rPr>
          <w:rFonts w:hint="eastAsia" w:ascii="仿宋_GB2312" w:hAnsi="仿宋_GB2312" w:eastAsia="仿宋_GB2312" w:cs="仿宋_GB2312"/>
          <w:sz w:val="28"/>
          <w:szCs w:val="28"/>
        </w:rPr>
      </w:pPr>
    </w:p>
    <w:p w14:paraId="5368B88D">
      <w:pPr>
        <w:pStyle w:val="2"/>
        <w:rPr>
          <w:rFonts w:hint="eastAsia" w:ascii="仿宋_GB2312" w:hAnsi="仿宋_GB2312" w:eastAsia="仿宋_GB2312" w:cs="仿宋_GB2312"/>
          <w:sz w:val="28"/>
          <w:szCs w:val="28"/>
        </w:rPr>
      </w:pPr>
    </w:p>
    <w:p w14:paraId="6048D52F">
      <w:pPr>
        <w:rPr>
          <w:rFonts w:hint="eastAsia" w:ascii="仿宋_GB2312" w:hAnsi="仿宋_GB2312" w:eastAsia="仿宋_GB2312" w:cs="仿宋_GB2312"/>
          <w:sz w:val="28"/>
          <w:szCs w:val="28"/>
        </w:rPr>
      </w:pPr>
    </w:p>
    <w:p w14:paraId="7C9B0FF3">
      <w:pPr>
        <w:pStyle w:val="2"/>
        <w:rPr>
          <w:rFonts w:hint="eastAsia" w:ascii="仿宋_GB2312" w:hAnsi="仿宋_GB2312" w:eastAsia="仿宋_GB2312" w:cs="仿宋_GB2312"/>
          <w:sz w:val="28"/>
          <w:szCs w:val="28"/>
        </w:rPr>
      </w:pPr>
    </w:p>
    <w:p w14:paraId="05765060">
      <w:pPr>
        <w:rPr>
          <w:rFonts w:hint="eastAsia" w:ascii="仿宋_GB2312" w:hAnsi="仿宋_GB2312" w:eastAsia="仿宋_GB2312" w:cs="仿宋_GB2312"/>
          <w:sz w:val="28"/>
          <w:szCs w:val="28"/>
        </w:rPr>
      </w:pPr>
    </w:p>
    <w:p w14:paraId="4B654770">
      <w:pPr>
        <w:pStyle w:val="2"/>
        <w:rPr>
          <w:rFonts w:hint="eastAsia"/>
        </w:rPr>
      </w:pPr>
    </w:p>
    <w:p w14:paraId="23A5D3F2">
      <w:pPr>
        <w:pStyle w:val="2"/>
        <w:rPr>
          <w:rFonts w:hint="eastAsia" w:ascii="仿宋_GB2312" w:hAnsi="仿宋_GB2312" w:eastAsia="仿宋_GB2312" w:cs="仿宋_GB2312"/>
          <w:sz w:val="28"/>
          <w:szCs w:val="28"/>
        </w:rPr>
      </w:pPr>
    </w:p>
    <w:p w14:paraId="4169C6BD">
      <w:pPr>
        <w:rPr>
          <w:rFonts w:hint="eastAsia"/>
        </w:rPr>
      </w:pPr>
    </w:p>
    <w:p w14:paraId="09F3DE30"/>
    <w:p w14:paraId="344062A0">
      <w:pPr>
        <w:numPr>
          <w:ilvl w:val="0"/>
          <w:numId w:val="8"/>
        </w:numPr>
        <w:spacing w:line="600" w:lineRule="exact"/>
        <w:jc w:val="center"/>
        <w:outlineLvl w:val="0"/>
        <w:rPr>
          <w:rStyle w:val="19"/>
          <w:rFonts w:ascii="方正小标宋_GBK" w:hAnsi="方正小标宋_GBK" w:eastAsia="方正小标宋_GBK" w:cs="方正小标宋_GBK"/>
          <w:b w:val="0"/>
        </w:rPr>
      </w:pPr>
      <w:bookmarkStart w:id="37" w:name="_Toc15396618"/>
      <w:r>
        <w:rPr>
          <w:rStyle w:val="19"/>
          <w:rFonts w:hint="eastAsia" w:ascii="方正小标宋_GBK" w:hAnsi="方正小标宋_GBK" w:eastAsia="方正小标宋_GBK" w:cs="方正小标宋_GBK"/>
          <w:b w:val="0"/>
        </w:rPr>
        <w:t>附表</w:t>
      </w:r>
      <w:bookmarkEnd w:id="36"/>
      <w:bookmarkEnd w:id="37"/>
      <w:bookmarkStart w:id="38" w:name="_Toc15396619"/>
    </w:p>
    <w:p w14:paraId="712FF879">
      <w:pPr>
        <w:pStyle w:val="2"/>
        <w:spacing w:before="93" w:line="600" w:lineRule="exact"/>
      </w:pPr>
    </w:p>
    <w:p w14:paraId="59B95D7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38"/>
    </w:p>
    <w:p w14:paraId="37293E34">
      <w:pPr>
        <w:spacing w:line="600" w:lineRule="exact"/>
        <w:ind w:firstLine="640" w:firstLineChars="200"/>
        <w:rPr>
          <w:rFonts w:hint="eastAsia" w:ascii="仿宋_GB2312" w:hAnsi="仿宋_GB2312" w:eastAsia="仿宋_GB2312" w:cs="仿宋_GB2312"/>
          <w:sz w:val="32"/>
          <w:szCs w:val="32"/>
        </w:rPr>
      </w:pPr>
      <w:bookmarkStart w:id="39" w:name="_Toc15396620"/>
      <w:r>
        <w:rPr>
          <w:rFonts w:hint="eastAsia" w:ascii="仿宋_GB2312" w:hAnsi="仿宋_GB2312" w:eastAsia="仿宋_GB2312" w:cs="仿宋_GB2312"/>
          <w:sz w:val="32"/>
          <w:szCs w:val="32"/>
        </w:rPr>
        <w:t>二、收入决算表</w:t>
      </w:r>
      <w:bookmarkEnd w:id="39"/>
    </w:p>
    <w:p w14:paraId="7C18B2D9">
      <w:pPr>
        <w:spacing w:line="600" w:lineRule="exact"/>
        <w:ind w:firstLine="640" w:firstLineChars="200"/>
        <w:rPr>
          <w:rFonts w:hint="eastAsia" w:ascii="仿宋_GB2312" w:hAnsi="仿宋_GB2312" w:eastAsia="仿宋_GB2312" w:cs="仿宋_GB2312"/>
          <w:sz w:val="32"/>
          <w:szCs w:val="32"/>
        </w:rPr>
      </w:pPr>
      <w:bookmarkStart w:id="40" w:name="_Toc15396621"/>
      <w:r>
        <w:rPr>
          <w:rFonts w:hint="eastAsia" w:ascii="仿宋_GB2312" w:hAnsi="仿宋_GB2312" w:eastAsia="仿宋_GB2312" w:cs="仿宋_GB2312"/>
          <w:sz w:val="32"/>
          <w:szCs w:val="32"/>
        </w:rPr>
        <w:t>三、支出决算表</w:t>
      </w:r>
      <w:bookmarkEnd w:id="40"/>
    </w:p>
    <w:p w14:paraId="1F9EDD3E">
      <w:pPr>
        <w:spacing w:line="600" w:lineRule="exact"/>
        <w:ind w:firstLine="640" w:firstLineChars="200"/>
        <w:rPr>
          <w:rFonts w:hint="eastAsia" w:ascii="仿宋_GB2312" w:hAnsi="仿宋_GB2312" w:eastAsia="仿宋_GB2312" w:cs="仿宋_GB2312"/>
          <w:sz w:val="32"/>
          <w:szCs w:val="32"/>
        </w:rPr>
      </w:pPr>
      <w:bookmarkStart w:id="41" w:name="_Toc15396622"/>
      <w:r>
        <w:rPr>
          <w:rFonts w:hint="eastAsia" w:ascii="仿宋_GB2312" w:hAnsi="仿宋_GB2312" w:eastAsia="仿宋_GB2312" w:cs="仿宋_GB2312"/>
          <w:sz w:val="32"/>
          <w:szCs w:val="32"/>
        </w:rPr>
        <w:t>四、财政拨款收入支出决算总表</w:t>
      </w:r>
      <w:bookmarkEnd w:id="41"/>
    </w:p>
    <w:p w14:paraId="316DBFA7">
      <w:pPr>
        <w:spacing w:line="600" w:lineRule="exact"/>
        <w:ind w:firstLine="640" w:firstLineChars="200"/>
        <w:rPr>
          <w:rFonts w:hint="eastAsia" w:ascii="仿宋_GB2312" w:hAnsi="仿宋_GB2312" w:eastAsia="仿宋_GB2312" w:cs="仿宋_GB2312"/>
          <w:sz w:val="32"/>
          <w:szCs w:val="32"/>
        </w:rPr>
      </w:pPr>
      <w:bookmarkStart w:id="42" w:name="_Toc15396623"/>
      <w:r>
        <w:rPr>
          <w:rFonts w:hint="eastAsia" w:ascii="仿宋_GB2312" w:hAnsi="仿宋_GB2312" w:eastAsia="仿宋_GB2312" w:cs="仿宋_GB2312"/>
          <w:sz w:val="32"/>
          <w:szCs w:val="32"/>
        </w:rPr>
        <w:t>五、财政拨款支出决算明细表</w:t>
      </w:r>
      <w:bookmarkEnd w:id="42"/>
      <w:bookmarkStart w:id="43" w:name="_Toc15396624"/>
    </w:p>
    <w:p w14:paraId="501359C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43"/>
    </w:p>
    <w:p w14:paraId="4C123515">
      <w:pPr>
        <w:spacing w:line="600" w:lineRule="exact"/>
        <w:ind w:firstLine="640" w:firstLineChars="200"/>
        <w:rPr>
          <w:rFonts w:hint="eastAsia" w:ascii="仿宋_GB2312" w:hAnsi="仿宋_GB2312" w:eastAsia="仿宋_GB2312" w:cs="仿宋_GB2312"/>
          <w:sz w:val="32"/>
          <w:szCs w:val="32"/>
        </w:rPr>
      </w:pPr>
      <w:bookmarkStart w:id="44" w:name="_Toc15396625"/>
      <w:r>
        <w:rPr>
          <w:rFonts w:hint="eastAsia" w:ascii="仿宋_GB2312" w:hAnsi="仿宋_GB2312" w:eastAsia="仿宋_GB2312" w:cs="仿宋_GB2312"/>
          <w:sz w:val="32"/>
          <w:szCs w:val="32"/>
        </w:rPr>
        <w:t>七、一般公共预算财政拨款支出决算明细表</w:t>
      </w:r>
      <w:bookmarkEnd w:id="44"/>
    </w:p>
    <w:p w14:paraId="632286E2">
      <w:pPr>
        <w:spacing w:line="600" w:lineRule="exact"/>
        <w:ind w:firstLine="640" w:firstLineChars="200"/>
        <w:rPr>
          <w:rFonts w:hint="eastAsia" w:ascii="仿宋_GB2312" w:hAnsi="仿宋_GB2312" w:eastAsia="仿宋_GB2312" w:cs="仿宋_GB2312"/>
          <w:sz w:val="32"/>
          <w:szCs w:val="32"/>
        </w:rPr>
      </w:pPr>
      <w:bookmarkStart w:id="45" w:name="_Toc15396626"/>
      <w:r>
        <w:rPr>
          <w:rFonts w:hint="eastAsia" w:ascii="仿宋_GB2312" w:hAnsi="仿宋_GB2312" w:eastAsia="仿宋_GB2312" w:cs="仿宋_GB2312"/>
          <w:sz w:val="32"/>
          <w:szCs w:val="32"/>
        </w:rPr>
        <w:t>八、一般公共预算财政拨款基本支出决算表</w:t>
      </w:r>
      <w:bookmarkEnd w:id="45"/>
    </w:p>
    <w:p w14:paraId="2F524598">
      <w:pPr>
        <w:spacing w:line="600" w:lineRule="exact"/>
        <w:ind w:firstLine="640" w:firstLineChars="200"/>
        <w:rPr>
          <w:rFonts w:hint="eastAsia" w:ascii="仿宋_GB2312" w:hAnsi="仿宋_GB2312" w:eastAsia="仿宋_GB2312" w:cs="仿宋_GB2312"/>
          <w:sz w:val="32"/>
          <w:szCs w:val="32"/>
        </w:rPr>
      </w:pPr>
      <w:bookmarkStart w:id="46" w:name="_Toc15396627"/>
      <w:r>
        <w:rPr>
          <w:rFonts w:hint="eastAsia" w:ascii="仿宋_GB2312" w:hAnsi="仿宋_GB2312" w:eastAsia="仿宋_GB2312" w:cs="仿宋_GB2312"/>
          <w:sz w:val="32"/>
          <w:szCs w:val="32"/>
        </w:rPr>
        <w:t>九、一般公共预算财政拨款项目支出决算表</w:t>
      </w:r>
      <w:bookmarkEnd w:id="46"/>
    </w:p>
    <w:p w14:paraId="3ABEDF40">
      <w:pPr>
        <w:spacing w:line="600" w:lineRule="exact"/>
        <w:ind w:firstLine="640" w:firstLineChars="200"/>
        <w:rPr>
          <w:rFonts w:hint="eastAsia" w:ascii="仿宋_GB2312" w:hAnsi="仿宋_GB2312" w:eastAsia="仿宋_GB2312" w:cs="仿宋_GB2312"/>
          <w:sz w:val="32"/>
          <w:szCs w:val="32"/>
        </w:rPr>
      </w:pPr>
      <w:bookmarkStart w:id="47" w:name="_Toc15396628"/>
      <w:r>
        <w:rPr>
          <w:rFonts w:hint="eastAsia" w:ascii="仿宋_GB2312" w:hAnsi="仿宋_GB2312" w:eastAsia="仿宋_GB2312" w:cs="仿宋_GB2312"/>
          <w:sz w:val="32"/>
          <w:szCs w:val="32"/>
        </w:rPr>
        <w:t>十、一般公共预算财政拨款“三公”经费支出决算表</w:t>
      </w:r>
      <w:bookmarkEnd w:id="47"/>
    </w:p>
    <w:p w14:paraId="79636CF2">
      <w:pPr>
        <w:spacing w:line="600" w:lineRule="exact"/>
        <w:ind w:firstLine="640" w:firstLineChars="200"/>
        <w:rPr>
          <w:rFonts w:hint="eastAsia" w:ascii="仿宋_GB2312" w:hAnsi="仿宋_GB2312" w:eastAsia="仿宋_GB2312" w:cs="仿宋_GB2312"/>
          <w:sz w:val="32"/>
          <w:szCs w:val="32"/>
        </w:rPr>
      </w:pPr>
      <w:bookmarkStart w:id="48" w:name="_Toc15396629"/>
      <w:r>
        <w:rPr>
          <w:rFonts w:hint="eastAsia" w:ascii="仿宋_GB2312" w:hAnsi="仿宋_GB2312" w:eastAsia="仿宋_GB2312" w:cs="仿宋_GB2312"/>
          <w:sz w:val="32"/>
          <w:szCs w:val="32"/>
        </w:rPr>
        <w:t>十一、政府性基金预算财政拨款收入支出决算表</w:t>
      </w:r>
      <w:bookmarkEnd w:id="48"/>
    </w:p>
    <w:p w14:paraId="6773661F">
      <w:pPr>
        <w:spacing w:line="600" w:lineRule="exact"/>
        <w:ind w:firstLine="640" w:firstLineChars="200"/>
        <w:rPr>
          <w:rFonts w:hint="eastAsia" w:ascii="仿宋_GB2312" w:hAnsi="仿宋_GB2312" w:eastAsia="仿宋_GB2312" w:cs="仿宋_GB2312"/>
          <w:sz w:val="32"/>
          <w:szCs w:val="32"/>
        </w:rPr>
      </w:pPr>
      <w:bookmarkStart w:id="49" w:name="_Toc15396630"/>
      <w:r>
        <w:rPr>
          <w:rFonts w:hint="eastAsia" w:ascii="仿宋_GB2312" w:hAnsi="仿宋_GB2312" w:eastAsia="仿宋_GB2312" w:cs="仿宋_GB2312"/>
          <w:sz w:val="32"/>
          <w:szCs w:val="32"/>
        </w:rPr>
        <w:t>十二、政府性基金预算财政拨款“三公”经费支出决算表</w:t>
      </w:r>
      <w:bookmarkEnd w:id="49"/>
    </w:p>
    <w:p w14:paraId="34B433EE">
      <w:pPr>
        <w:spacing w:line="600" w:lineRule="exact"/>
        <w:ind w:firstLine="640" w:firstLineChars="200"/>
        <w:rPr>
          <w:rFonts w:hint="eastAsia" w:ascii="仿宋_GB2312" w:hAnsi="仿宋_GB2312" w:eastAsia="仿宋_GB2312" w:cs="仿宋_GB2312"/>
          <w:sz w:val="32"/>
          <w:szCs w:val="32"/>
        </w:rPr>
      </w:pPr>
      <w:bookmarkStart w:id="50" w:name="_Toc15396631"/>
      <w:r>
        <w:rPr>
          <w:rFonts w:hint="eastAsia" w:ascii="仿宋_GB2312" w:hAnsi="仿宋_GB2312" w:eastAsia="仿宋_GB2312" w:cs="仿宋_GB2312"/>
          <w:sz w:val="32"/>
          <w:szCs w:val="32"/>
        </w:rPr>
        <w:t>十三、国有资本经营预算财政拨款收入支出决算表</w:t>
      </w:r>
      <w:bookmarkEnd w:id="50"/>
    </w:p>
    <w:p w14:paraId="375D304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7" w:type="first"/>
      <w:headerReference r:id="rId3" w:type="default"/>
      <w:footerReference r:id="rId5" w:type="default"/>
      <w:headerReference r:id="rId4" w:type="even"/>
      <w:footerReference r:id="rId6" w:type="even"/>
      <w:pgSz w:w="11906" w:h="16838"/>
      <w:pgMar w:top="2041" w:right="1474" w:bottom="1587" w:left="1474" w:header="851" w:footer="1134"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6D4D6">
    <w:pPr>
      <w:pStyle w:val="8"/>
    </w:pPr>
    <w:r>
      <w:pict>
        <v:shape id="_x0000_s4098" o:spid="_x0000_s4098" o:spt="202" type="#_x0000_t202" style="position:absolute;left:0pt;margin-top:-8.95pt;height:20.45pt;width:87.6pt;mso-position-horizontal:outside;mso-position-horizontal-relative:margin;z-index:251659264;mso-width-relative:page;mso-height-relative:page;" filled="f" stroked="f" coordsize="21600,21600">
          <v:path/>
          <v:fill on="f" focussize="0,0"/>
          <v:stroke on="f" weight="0.5pt"/>
          <v:imagedata o:title=""/>
          <o:lock v:ext="edit" aspectratio="f"/>
          <v:textbox inset="0mm,0mm,0mm,0mm">
            <w:txbxContent>
              <w:p w14:paraId="442EB6CE">
                <w:pPr>
                  <w:pStyle w:val="8"/>
                  <w:ind w:firstLine="280" w:firstLineChars="100"/>
                  <w:rPr>
                    <w:rFonts w:ascii="宋体" w:cs="宋体"/>
                    <w:sz w:val="28"/>
                    <w:szCs w:val="28"/>
                  </w:rPr>
                </w:pP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2</w:t>
                </w:r>
                <w:r>
                  <w:rPr>
                    <w:rFonts w:asci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2A80C">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27B0B">
    <w:pPr>
      <w:pStyle w:val="8"/>
    </w:pPr>
    <w:r>
      <w:pict>
        <v:shape id="_x0000_s4097" o:spid="_x0000_s4097" o:spt="202" type="#_x0000_t202" style="position:absolute;left:0pt;margin-top:-8.95pt;height:144pt;width:144pt;mso-position-horizontal:outside;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14:paraId="2B4F4A6D">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6351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81C5">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38C2A"/>
    <w:multiLevelType w:val="singleLevel"/>
    <w:tmpl w:val="CF438C2A"/>
    <w:lvl w:ilvl="0" w:tentative="0">
      <w:start w:val="5"/>
      <w:numFmt w:val="chineseCounting"/>
      <w:suff w:val="space"/>
      <w:lvlText w:val="第%1部分"/>
      <w:lvlJc w:val="left"/>
      <w:rPr>
        <w:rFonts w:hint="eastAsia" w:cs="Times New Roman"/>
      </w:rPr>
    </w:lvl>
  </w:abstractNum>
  <w:abstractNum w:abstractNumId="1">
    <w:nsid w:val="D29001AA"/>
    <w:multiLevelType w:val="multilevel"/>
    <w:tmpl w:val="D29001AA"/>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EB0DA5DD"/>
    <w:multiLevelType w:val="singleLevel"/>
    <w:tmpl w:val="EB0DA5DD"/>
    <w:lvl w:ilvl="0" w:tentative="0">
      <w:start w:val="2"/>
      <w:numFmt w:val="chineseCounting"/>
      <w:suff w:val="nothing"/>
      <w:lvlText w:val="（%1）"/>
      <w:lvlJc w:val="left"/>
      <w:rPr>
        <w:rFonts w:hint="eastAsia"/>
      </w:rPr>
    </w:lvl>
  </w:abstractNum>
  <w:abstractNum w:abstractNumId="3">
    <w:nsid w:val="01CA3B80"/>
    <w:multiLevelType w:val="multilevel"/>
    <w:tmpl w:val="01CA3B80"/>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4">
    <w:nsid w:val="0E82D245"/>
    <w:multiLevelType w:val="singleLevel"/>
    <w:tmpl w:val="0E82D245"/>
    <w:lvl w:ilvl="0" w:tentative="0">
      <w:start w:val="1"/>
      <w:numFmt w:val="decimal"/>
      <w:lvlText w:val="%1."/>
      <w:lvlJc w:val="left"/>
      <w:pPr>
        <w:tabs>
          <w:tab w:val="left" w:pos="312"/>
        </w:tabs>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6">
    <w:nsid w:val="59BA467C"/>
    <w:multiLevelType w:val="singleLevel"/>
    <w:tmpl w:val="59BA467C"/>
    <w:lvl w:ilvl="0" w:tentative="0">
      <w:start w:val="2"/>
      <w:numFmt w:val="chineseCounting"/>
      <w:suff w:val="nothing"/>
      <w:lvlText w:val="（%1）"/>
      <w:lvlJc w:val="left"/>
      <w:rPr>
        <w:rFonts w:hint="eastAsia"/>
      </w:rPr>
    </w:lvl>
  </w:abstractNum>
  <w:abstractNum w:abstractNumId="7">
    <w:nsid w:val="77F375BD"/>
    <w:multiLevelType w:val="multilevel"/>
    <w:tmpl w:val="77F375BD"/>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5"/>
  </w:num>
  <w:num w:numId="2">
    <w:abstractNumId w:val="2"/>
  </w:num>
  <w:num w:numId="3">
    <w:abstractNumId w:val="3"/>
  </w:num>
  <w:num w:numId="4">
    <w:abstractNumId w:val="1"/>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NjZGYzNWVmZTRiZGYzN2E5MTgzOWMxN2YwMjZkMmEifQ=="/>
  </w:docVars>
  <w:rsids>
    <w:rsidRoot w:val="00F1361C"/>
    <w:rsid w:val="00017C64"/>
    <w:rsid w:val="000222C6"/>
    <w:rsid w:val="0002549F"/>
    <w:rsid w:val="000468DB"/>
    <w:rsid w:val="0006487A"/>
    <w:rsid w:val="00065F8F"/>
    <w:rsid w:val="00070A43"/>
    <w:rsid w:val="00071ADF"/>
    <w:rsid w:val="000768F2"/>
    <w:rsid w:val="0009184B"/>
    <w:rsid w:val="00094236"/>
    <w:rsid w:val="0009593C"/>
    <w:rsid w:val="00097322"/>
    <w:rsid w:val="000A6A92"/>
    <w:rsid w:val="000B047F"/>
    <w:rsid w:val="000B5923"/>
    <w:rsid w:val="000B5A48"/>
    <w:rsid w:val="000B6FF3"/>
    <w:rsid w:val="000C2643"/>
    <w:rsid w:val="000C3467"/>
    <w:rsid w:val="000C3CA6"/>
    <w:rsid w:val="000D1267"/>
    <w:rsid w:val="000D1D50"/>
    <w:rsid w:val="000D5782"/>
    <w:rsid w:val="000E6613"/>
    <w:rsid w:val="000E7119"/>
    <w:rsid w:val="00114E9B"/>
    <w:rsid w:val="00115B89"/>
    <w:rsid w:val="00140FCB"/>
    <w:rsid w:val="00142216"/>
    <w:rsid w:val="00144D6A"/>
    <w:rsid w:val="0014729F"/>
    <w:rsid w:val="00157BAB"/>
    <w:rsid w:val="001654D1"/>
    <w:rsid w:val="00172849"/>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122F"/>
    <w:rsid w:val="00235629"/>
    <w:rsid w:val="00250D29"/>
    <w:rsid w:val="00251BDD"/>
    <w:rsid w:val="00260C38"/>
    <w:rsid w:val="00260D52"/>
    <w:rsid w:val="002616C0"/>
    <w:rsid w:val="00265372"/>
    <w:rsid w:val="002662AA"/>
    <w:rsid w:val="00273726"/>
    <w:rsid w:val="00280496"/>
    <w:rsid w:val="00294DC9"/>
    <w:rsid w:val="00295495"/>
    <w:rsid w:val="002A31DE"/>
    <w:rsid w:val="002B2613"/>
    <w:rsid w:val="002D6D05"/>
    <w:rsid w:val="002F1818"/>
    <w:rsid w:val="002F567B"/>
    <w:rsid w:val="00316280"/>
    <w:rsid w:val="003216A9"/>
    <w:rsid w:val="00335A74"/>
    <w:rsid w:val="0035109A"/>
    <w:rsid w:val="0035337B"/>
    <w:rsid w:val="00355078"/>
    <w:rsid w:val="00357155"/>
    <w:rsid w:val="0036561B"/>
    <w:rsid w:val="0036727B"/>
    <w:rsid w:val="0037013F"/>
    <w:rsid w:val="00380C92"/>
    <w:rsid w:val="0039187E"/>
    <w:rsid w:val="0039341A"/>
    <w:rsid w:val="003A484F"/>
    <w:rsid w:val="003A4883"/>
    <w:rsid w:val="003B0BE0"/>
    <w:rsid w:val="003B0C1B"/>
    <w:rsid w:val="003B688C"/>
    <w:rsid w:val="003C0291"/>
    <w:rsid w:val="003C39AE"/>
    <w:rsid w:val="003C7B60"/>
    <w:rsid w:val="003D0C0F"/>
    <w:rsid w:val="003D1FB2"/>
    <w:rsid w:val="003D3D0A"/>
    <w:rsid w:val="003D66DA"/>
    <w:rsid w:val="003E1310"/>
    <w:rsid w:val="003E6F55"/>
    <w:rsid w:val="003F040B"/>
    <w:rsid w:val="00406254"/>
    <w:rsid w:val="004149BB"/>
    <w:rsid w:val="004223DE"/>
    <w:rsid w:val="00434489"/>
    <w:rsid w:val="00437085"/>
    <w:rsid w:val="00443880"/>
    <w:rsid w:val="004464F4"/>
    <w:rsid w:val="00452A71"/>
    <w:rsid w:val="00471401"/>
    <w:rsid w:val="00473F31"/>
    <w:rsid w:val="0048263A"/>
    <w:rsid w:val="00487E5D"/>
    <w:rsid w:val="004A6385"/>
    <w:rsid w:val="004A711F"/>
    <w:rsid w:val="004B199D"/>
    <w:rsid w:val="004B4690"/>
    <w:rsid w:val="004C42F4"/>
    <w:rsid w:val="004D6817"/>
    <w:rsid w:val="004E0A2D"/>
    <w:rsid w:val="004E206B"/>
    <w:rsid w:val="004E6DF7"/>
    <w:rsid w:val="004F0FBD"/>
    <w:rsid w:val="004F7B05"/>
    <w:rsid w:val="00505A47"/>
    <w:rsid w:val="00512FDA"/>
    <w:rsid w:val="00520DA0"/>
    <w:rsid w:val="0052197D"/>
    <w:rsid w:val="005462BE"/>
    <w:rsid w:val="005664BB"/>
    <w:rsid w:val="00566FFA"/>
    <w:rsid w:val="0057481D"/>
    <w:rsid w:val="0058486E"/>
    <w:rsid w:val="00585B33"/>
    <w:rsid w:val="0059014D"/>
    <w:rsid w:val="005B423B"/>
    <w:rsid w:val="005B5C64"/>
    <w:rsid w:val="005B7F37"/>
    <w:rsid w:val="005C5337"/>
    <w:rsid w:val="005C6BD0"/>
    <w:rsid w:val="005D1C8B"/>
    <w:rsid w:val="005D468D"/>
    <w:rsid w:val="005D5CED"/>
    <w:rsid w:val="005E1281"/>
    <w:rsid w:val="005F1A4C"/>
    <w:rsid w:val="0060316A"/>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65A8C"/>
    <w:rsid w:val="006747B6"/>
    <w:rsid w:val="006748A4"/>
    <w:rsid w:val="00675F56"/>
    <w:rsid w:val="00676AFE"/>
    <w:rsid w:val="00681A31"/>
    <w:rsid w:val="00683E73"/>
    <w:rsid w:val="006A3141"/>
    <w:rsid w:val="006A42C7"/>
    <w:rsid w:val="006A5E34"/>
    <w:rsid w:val="006B2422"/>
    <w:rsid w:val="006B2B9A"/>
    <w:rsid w:val="006C1937"/>
    <w:rsid w:val="006C4B1C"/>
    <w:rsid w:val="006C5555"/>
    <w:rsid w:val="006E7F5E"/>
    <w:rsid w:val="006F020C"/>
    <w:rsid w:val="00701C3B"/>
    <w:rsid w:val="007127B7"/>
    <w:rsid w:val="0071798E"/>
    <w:rsid w:val="00727FFB"/>
    <w:rsid w:val="007416B6"/>
    <w:rsid w:val="00746F48"/>
    <w:rsid w:val="0075163F"/>
    <w:rsid w:val="0075404D"/>
    <w:rsid w:val="007551FB"/>
    <w:rsid w:val="0076182A"/>
    <w:rsid w:val="007636E7"/>
    <w:rsid w:val="00767B7E"/>
    <w:rsid w:val="007770C3"/>
    <w:rsid w:val="00780F6E"/>
    <w:rsid w:val="00784D24"/>
    <w:rsid w:val="00785FBA"/>
    <w:rsid w:val="00786E4A"/>
    <w:rsid w:val="007875EB"/>
    <w:rsid w:val="0079426B"/>
    <w:rsid w:val="007A6328"/>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E48"/>
    <w:rsid w:val="00871F71"/>
    <w:rsid w:val="00872FD8"/>
    <w:rsid w:val="00885AF4"/>
    <w:rsid w:val="008939CD"/>
    <w:rsid w:val="008B768C"/>
    <w:rsid w:val="008C4DB1"/>
    <w:rsid w:val="008C4EAF"/>
    <w:rsid w:val="008C5176"/>
    <w:rsid w:val="008C7FD0"/>
    <w:rsid w:val="008D066F"/>
    <w:rsid w:val="008E1DE7"/>
    <w:rsid w:val="008E707C"/>
    <w:rsid w:val="00900B08"/>
    <w:rsid w:val="00902155"/>
    <w:rsid w:val="00902FA3"/>
    <w:rsid w:val="00917C49"/>
    <w:rsid w:val="00923564"/>
    <w:rsid w:val="0092392E"/>
    <w:rsid w:val="00926AD1"/>
    <w:rsid w:val="009315F9"/>
    <w:rsid w:val="00933499"/>
    <w:rsid w:val="00935C98"/>
    <w:rsid w:val="00946945"/>
    <w:rsid w:val="00951248"/>
    <w:rsid w:val="00951287"/>
    <w:rsid w:val="0095152F"/>
    <w:rsid w:val="00954C49"/>
    <w:rsid w:val="00955358"/>
    <w:rsid w:val="00955E37"/>
    <w:rsid w:val="009656E3"/>
    <w:rsid w:val="0097099F"/>
    <w:rsid w:val="00971997"/>
    <w:rsid w:val="00971FFC"/>
    <w:rsid w:val="00974F4A"/>
    <w:rsid w:val="0098660A"/>
    <w:rsid w:val="009931C3"/>
    <w:rsid w:val="009B2C43"/>
    <w:rsid w:val="009B4EAE"/>
    <w:rsid w:val="009B7573"/>
    <w:rsid w:val="009C22F4"/>
    <w:rsid w:val="009C2A4B"/>
    <w:rsid w:val="009C2E98"/>
    <w:rsid w:val="009D3447"/>
    <w:rsid w:val="009D4711"/>
    <w:rsid w:val="009E365A"/>
    <w:rsid w:val="009F0E7F"/>
    <w:rsid w:val="009F1185"/>
    <w:rsid w:val="009F1656"/>
    <w:rsid w:val="009F18CD"/>
    <w:rsid w:val="009F20A0"/>
    <w:rsid w:val="009F2A13"/>
    <w:rsid w:val="009F7527"/>
    <w:rsid w:val="00A01FF2"/>
    <w:rsid w:val="00A04EB0"/>
    <w:rsid w:val="00A13CC1"/>
    <w:rsid w:val="00A16847"/>
    <w:rsid w:val="00A237D8"/>
    <w:rsid w:val="00A24B25"/>
    <w:rsid w:val="00A268C4"/>
    <w:rsid w:val="00A307CD"/>
    <w:rsid w:val="00A331C8"/>
    <w:rsid w:val="00A40A00"/>
    <w:rsid w:val="00A4142F"/>
    <w:rsid w:val="00A422EB"/>
    <w:rsid w:val="00A45BB7"/>
    <w:rsid w:val="00A56DF2"/>
    <w:rsid w:val="00A56E6E"/>
    <w:rsid w:val="00A67AB5"/>
    <w:rsid w:val="00A733B2"/>
    <w:rsid w:val="00A741C2"/>
    <w:rsid w:val="00A81051"/>
    <w:rsid w:val="00A91760"/>
    <w:rsid w:val="00A93B00"/>
    <w:rsid w:val="00A93C21"/>
    <w:rsid w:val="00A97EDF"/>
    <w:rsid w:val="00AA1195"/>
    <w:rsid w:val="00AB64C9"/>
    <w:rsid w:val="00AB7CD0"/>
    <w:rsid w:val="00AC3C6A"/>
    <w:rsid w:val="00AD5620"/>
    <w:rsid w:val="00AD649C"/>
    <w:rsid w:val="00AD656B"/>
    <w:rsid w:val="00AD7C1B"/>
    <w:rsid w:val="00AE16BA"/>
    <w:rsid w:val="00AE1EBE"/>
    <w:rsid w:val="00AF0932"/>
    <w:rsid w:val="00B03C9D"/>
    <w:rsid w:val="00B060AE"/>
    <w:rsid w:val="00B10517"/>
    <w:rsid w:val="00B14E76"/>
    <w:rsid w:val="00B161B8"/>
    <w:rsid w:val="00B2048C"/>
    <w:rsid w:val="00B30790"/>
    <w:rsid w:val="00B310B9"/>
    <w:rsid w:val="00B35F3F"/>
    <w:rsid w:val="00B36CBB"/>
    <w:rsid w:val="00B425E0"/>
    <w:rsid w:val="00B440AA"/>
    <w:rsid w:val="00B44B70"/>
    <w:rsid w:val="00B53C50"/>
    <w:rsid w:val="00B53C56"/>
    <w:rsid w:val="00B57DAF"/>
    <w:rsid w:val="00B72C5B"/>
    <w:rsid w:val="00B77EA6"/>
    <w:rsid w:val="00B80393"/>
    <w:rsid w:val="00B81598"/>
    <w:rsid w:val="00B841F1"/>
    <w:rsid w:val="00B87C8C"/>
    <w:rsid w:val="00B9147B"/>
    <w:rsid w:val="00B944D6"/>
    <w:rsid w:val="00B95161"/>
    <w:rsid w:val="00BB3CFC"/>
    <w:rsid w:val="00BB4DF0"/>
    <w:rsid w:val="00BC289F"/>
    <w:rsid w:val="00BC290A"/>
    <w:rsid w:val="00BC2D50"/>
    <w:rsid w:val="00BC5361"/>
    <w:rsid w:val="00BC5460"/>
    <w:rsid w:val="00BC6B50"/>
    <w:rsid w:val="00BD0E25"/>
    <w:rsid w:val="00BF5BD6"/>
    <w:rsid w:val="00BF6B82"/>
    <w:rsid w:val="00C03E31"/>
    <w:rsid w:val="00C1465A"/>
    <w:rsid w:val="00C2135F"/>
    <w:rsid w:val="00C26D6D"/>
    <w:rsid w:val="00C3303D"/>
    <w:rsid w:val="00C33E72"/>
    <w:rsid w:val="00C354B2"/>
    <w:rsid w:val="00C35554"/>
    <w:rsid w:val="00C42709"/>
    <w:rsid w:val="00C43E2B"/>
    <w:rsid w:val="00C533CC"/>
    <w:rsid w:val="00C5751C"/>
    <w:rsid w:val="00C61BFC"/>
    <w:rsid w:val="00C62B85"/>
    <w:rsid w:val="00C65438"/>
    <w:rsid w:val="00C87FD8"/>
    <w:rsid w:val="00C91381"/>
    <w:rsid w:val="00C91CBB"/>
    <w:rsid w:val="00CB4E70"/>
    <w:rsid w:val="00CC09B6"/>
    <w:rsid w:val="00CC666F"/>
    <w:rsid w:val="00CD1E3F"/>
    <w:rsid w:val="00CE1F7D"/>
    <w:rsid w:val="00CE44F6"/>
    <w:rsid w:val="00CE49DA"/>
    <w:rsid w:val="00CE7B61"/>
    <w:rsid w:val="00CF40A5"/>
    <w:rsid w:val="00CF4DA1"/>
    <w:rsid w:val="00D00095"/>
    <w:rsid w:val="00D114F0"/>
    <w:rsid w:val="00D124B7"/>
    <w:rsid w:val="00D20620"/>
    <w:rsid w:val="00D24DE4"/>
    <w:rsid w:val="00D254F7"/>
    <w:rsid w:val="00D26091"/>
    <w:rsid w:val="00D2685C"/>
    <w:rsid w:val="00D34E7C"/>
    <w:rsid w:val="00D35489"/>
    <w:rsid w:val="00D36AFE"/>
    <w:rsid w:val="00D51276"/>
    <w:rsid w:val="00D52214"/>
    <w:rsid w:val="00D6345C"/>
    <w:rsid w:val="00D67540"/>
    <w:rsid w:val="00D7035F"/>
    <w:rsid w:val="00DA0737"/>
    <w:rsid w:val="00DA634F"/>
    <w:rsid w:val="00DA65AC"/>
    <w:rsid w:val="00DB1913"/>
    <w:rsid w:val="00DC2DF9"/>
    <w:rsid w:val="00DC410D"/>
    <w:rsid w:val="00DC5A81"/>
    <w:rsid w:val="00DC68CA"/>
    <w:rsid w:val="00DC7CBA"/>
    <w:rsid w:val="00DD1589"/>
    <w:rsid w:val="00DD4C53"/>
    <w:rsid w:val="00DD73B7"/>
    <w:rsid w:val="00DF28BC"/>
    <w:rsid w:val="00DF34B9"/>
    <w:rsid w:val="00E01053"/>
    <w:rsid w:val="00E07ACF"/>
    <w:rsid w:val="00E11112"/>
    <w:rsid w:val="00E331A1"/>
    <w:rsid w:val="00E33202"/>
    <w:rsid w:val="00E336A9"/>
    <w:rsid w:val="00E356EC"/>
    <w:rsid w:val="00E472B1"/>
    <w:rsid w:val="00E50624"/>
    <w:rsid w:val="00E51F92"/>
    <w:rsid w:val="00E568DF"/>
    <w:rsid w:val="00E64269"/>
    <w:rsid w:val="00E82267"/>
    <w:rsid w:val="00E853CE"/>
    <w:rsid w:val="00E867B6"/>
    <w:rsid w:val="00EA010F"/>
    <w:rsid w:val="00EC33E2"/>
    <w:rsid w:val="00ED1B63"/>
    <w:rsid w:val="00ED3C1F"/>
    <w:rsid w:val="00ED4085"/>
    <w:rsid w:val="00ED420E"/>
    <w:rsid w:val="00ED6FBE"/>
    <w:rsid w:val="00EE2F57"/>
    <w:rsid w:val="00EF4C34"/>
    <w:rsid w:val="00EF5E3E"/>
    <w:rsid w:val="00EF662C"/>
    <w:rsid w:val="00EF77C6"/>
    <w:rsid w:val="00F03C36"/>
    <w:rsid w:val="00F05438"/>
    <w:rsid w:val="00F11029"/>
    <w:rsid w:val="00F1361C"/>
    <w:rsid w:val="00F156F0"/>
    <w:rsid w:val="00F160C7"/>
    <w:rsid w:val="00F2408F"/>
    <w:rsid w:val="00F240E9"/>
    <w:rsid w:val="00F31D04"/>
    <w:rsid w:val="00F36D8F"/>
    <w:rsid w:val="00F417B1"/>
    <w:rsid w:val="00F42F78"/>
    <w:rsid w:val="00F45853"/>
    <w:rsid w:val="00F602DF"/>
    <w:rsid w:val="00F754A1"/>
    <w:rsid w:val="00F81FD9"/>
    <w:rsid w:val="00F841AA"/>
    <w:rsid w:val="00F84A94"/>
    <w:rsid w:val="00F87E96"/>
    <w:rsid w:val="00FA23E8"/>
    <w:rsid w:val="00FD3CC1"/>
    <w:rsid w:val="00FE477D"/>
    <w:rsid w:val="00FF1E02"/>
    <w:rsid w:val="00FF2BA8"/>
    <w:rsid w:val="00FF30B4"/>
    <w:rsid w:val="01064C9A"/>
    <w:rsid w:val="01510F5A"/>
    <w:rsid w:val="02505D69"/>
    <w:rsid w:val="027F3543"/>
    <w:rsid w:val="028751B6"/>
    <w:rsid w:val="044074B4"/>
    <w:rsid w:val="05BF76B4"/>
    <w:rsid w:val="066E0107"/>
    <w:rsid w:val="06DC0B21"/>
    <w:rsid w:val="06E84E1C"/>
    <w:rsid w:val="07996F6E"/>
    <w:rsid w:val="0A2032A3"/>
    <w:rsid w:val="0A83772C"/>
    <w:rsid w:val="0B7345CB"/>
    <w:rsid w:val="0D8A710E"/>
    <w:rsid w:val="0DAC4B34"/>
    <w:rsid w:val="0E1C6DED"/>
    <w:rsid w:val="0F5D6E70"/>
    <w:rsid w:val="0FA92C71"/>
    <w:rsid w:val="101860EC"/>
    <w:rsid w:val="109559C7"/>
    <w:rsid w:val="10C055FF"/>
    <w:rsid w:val="10E06D5B"/>
    <w:rsid w:val="118107EC"/>
    <w:rsid w:val="13D50BC4"/>
    <w:rsid w:val="1420380B"/>
    <w:rsid w:val="16BB723D"/>
    <w:rsid w:val="16E06627"/>
    <w:rsid w:val="188F2F30"/>
    <w:rsid w:val="19145D4E"/>
    <w:rsid w:val="19DB2EA8"/>
    <w:rsid w:val="19FA266A"/>
    <w:rsid w:val="1A552199"/>
    <w:rsid w:val="1B002D4D"/>
    <w:rsid w:val="1B50378A"/>
    <w:rsid w:val="1BE8440E"/>
    <w:rsid w:val="1C5E06CD"/>
    <w:rsid w:val="1C8054A9"/>
    <w:rsid w:val="1D155CEE"/>
    <w:rsid w:val="1D37451A"/>
    <w:rsid w:val="1D3F35B6"/>
    <w:rsid w:val="1D6F3E9B"/>
    <w:rsid w:val="1E3F0112"/>
    <w:rsid w:val="1E6F3A27"/>
    <w:rsid w:val="1EB52B69"/>
    <w:rsid w:val="1F59042A"/>
    <w:rsid w:val="20592BE1"/>
    <w:rsid w:val="20C637A5"/>
    <w:rsid w:val="223E6D5C"/>
    <w:rsid w:val="2282448B"/>
    <w:rsid w:val="23860B96"/>
    <w:rsid w:val="2399494A"/>
    <w:rsid w:val="23AD376C"/>
    <w:rsid w:val="240371BF"/>
    <w:rsid w:val="2417647E"/>
    <w:rsid w:val="245F0801"/>
    <w:rsid w:val="248F790E"/>
    <w:rsid w:val="251C4249"/>
    <w:rsid w:val="258B78E6"/>
    <w:rsid w:val="270A69E3"/>
    <w:rsid w:val="27735B4B"/>
    <w:rsid w:val="28BA7E6D"/>
    <w:rsid w:val="299E4D4B"/>
    <w:rsid w:val="29FD04D3"/>
    <w:rsid w:val="2AE84085"/>
    <w:rsid w:val="2C293F03"/>
    <w:rsid w:val="2C8A61B5"/>
    <w:rsid w:val="2D110E2E"/>
    <w:rsid w:val="2DB03290"/>
    <w:rsid w:val="2DBB7355"/>
    <w:rsid w:val="2DF04E50"/>
    <w:rsid w:val="2E203FB6"/>
    <w:rsid w:val="2E3C6AE7"/>
    <w:rsid w:val="2F797C8F"/>
    <w:rsid w:val="2F884949"/>
    <w:rsid w:val="319106AD"/>
    <w:rsid w:val="319F7F4E"/>
    <w:rsid w:val="31CD1996"/>
    <w:rsid w:val="323D65A6"/>
    <w:rsid w:val="330735DE"/>
    <w:rsid w:val="33146966"/>
    <w:rsid w:val="33776F7A"/>
    <w:rsid w:val="34B800A1"/>
    <w:rsid w:val="34D551AE"/>
    <w:rsid w:val="34FE7DEF"/>
    <w:rsid w:val="352F3C06"/>
    <w:rsid w:val="36465C3C"/>
    <w:rsid w:val="36585E9B"/>
    <w:rsid w:val="36AA5135"/>
    <w:rsid w:val="37E16F03"/>
    <w:rsid w:val="38555097"/>
    <w:rsid w:val="398750FE"/>
    <w:rsid w:val="3AD2724F"/>
    <w:rsid w:val="3B4D0EC4"/>
    <w:rsid w:val="3BB1328D"/>
    <w:rsid w:val="3D98207C"/>
    <w:rsid w:val="3E733B27"/>
    <w:rsid w:val="3E7A3FF6"/>
    <w:rsid w:val="3E913E44"/>
    <w:rsid w:val="3EE33949"/>
    <w:rsid w:val="3F8B3807"/>
    <w:rsid w:val="3FDD15DA"/>
    <w:rsid w:val="40393401"/>
    <w:rsid w:val="40721429"/>
    <w:rsid w:val="407C22A8"/>
    <w:rsid w:val="40BA6883"/>
    <w:rsid w:val="40E70383"/>
    <w:rsid w:val="41513A32"/>
    <w:rsid w:val="42BF48B6"/>
    <w:rsid w:val="43566BA1"/>
    <w:rsid w:val="43BC5189"/>
    <w:rsid w:val="44CF02EB"/>
    <w:rsid w:val="44E268DA"/>
    <w:rsid w:val="46C85294"/>
    <w:rsid w:val="46F64974"/>
    <w:rsid w:val="472436A8"/>
    <w:rsid w:val="48CD641C"/>
    <w:rsid w:val="4A3561AE"/>
    <w:rsid w:val="4A627F82"/>
    <w:rsid w:val="4B4F25DA"/>
    <w:rsid w:val="4BE068DB"/>
    <w:rsid w:val="4BEF740F"/>
    <w:rsid w:val="4CDB5B28"/>
    <w:rsid w:val="4CEE3C1C"/>
    <w:rsid w:val="4D577224"/>
    <w:rsid w:val="4D8C7F78"/>
    <w:rsid w:val="4E3F1C81"/>
    <w:rsid w:val="4E6F411E"/>
    <w:rsid w:val="4EAB630A"/>
    <w:rsid w:val="4ECE2238"/>
    <w:rsid w:val="4F8933A7"/>
    <w:rsid w:val="50102B05"/>
    <w:rsid w:val="5048766B"/>
    <w:rsid w:val="50785A89"/>
    <w:rsid w:val="50A529B6"/>
    <w:rsid w:val="51BB4EC4"/>
    <w:rsid w:val="51BE369C"/>
    <w:rsid w:val="51D015D1"/>
    <w:rsid w:val="51DD2AD1"/>
    <w:rsid w:val="527266E3"/>
    <w:rsid w:val="53147921"/>
    <w:rsid w:val="539B34DD"/>
    <w:rsid w:val="545D495C"/>
    <w:rsid w:val="54C02E7F"/>
    <w:rsid w:val="562C010C"/>
    <w:rsid w:val="57EC7962"/>
    <w:rsid w:val="581C6344"/>
    <w:rsid w:val="58975164"/>
    <w:rsid w:val="59321882"/>
    <w:rsid w:val="598D40DE"/>
    <w:rsid w:val="59C12681"/>
    <w:rsid w:val="5A5A4FB0"/>
    <w:rsid w:val="5AB43377"/>
    <w:rsid w:val="5AF92295"/>
    <w:rsid w:val="5BBE156E"/>
    <w:rsid w:val="5C5A32EA"/>
    <w:rsid w:val="5CD71FC4"/>
    <w:rsid w:val="5D8B1DC4"/>
    <w:rsid w:val="5E922447"/>
    <w:rsid w:val="5E967A70"/>
    <w:rsid w:val="5EB17167"/>
    <w:rsid w:val="60030867"/>
    <w:rsid w:val="61F07C34"/>
    <w:rsid w:val="639557B4"/>
    <w:rsid w:val="64B3726D"/>
    <w:rsid w:val="654C7BEB"/>
    <w:rsid w:val="65D36257"/>
    <w:rsid w:val="678C5B11"/>
    <w:rsid w:val="67EC30D9"/>
    <w:rsid w:val="6812113B"/>
    <w:rsid w:val="68136F6D"/>
    <w:rsid w:val="68160F07"/>
    <w:rsid w:val="69BF2D66"/>
    <w:rsid w:val="69EE1271"/>
    <w:rsid w:val="6B0B29D5"/>
    <w:rsid w:val="6B1C3E26"/>
    <w:rsid w:val="6C4A05C8"/>
    <w:rsid w:val="6CA96460"/>
    <w:rsid w:val="6E7E3605"/>
    <w:rsid w:val="6EF83B54"/>
    <w:rsid w:val="6FB61AD5"/>
    <w:rsid w:val="6FF5CC65"/>
    <w:rsid w:val="715C0E4B"/>
    <w:rsid w:val="72734D90"/>
    <w:rsid w:val="731E39A0"/>
    <w:rsid w:val="73AD73D5"/>
    <w:rsid w:val="73B6EB34"/>
    <w:rsid w:val="7448685D"/>
    <w:rsid w:val="75053BF6"/>
    <w:rsid w:val="75730749"/>
    <w:rsid w:val="78083998"/>
    <w:rsid w:val="783953DA"/>
    <w:rsid w:val="79CB4780"/>
    <w:rsid w:val="79EE5BA4"/>
    <w:rsid w:val="7A666C01"/>
    <w:rsid w:val="7A894339"/>
    <w:rsid w:val="7B3D3E06"/>
    <w:rsid w:val="7C3D7FD7"/>
    <w:rsid w:val="7DFD54DE"/>
    <w:rsid w:val="7E454000"/>
    <w:rsid w:val="7E5242A7"/>
    <w:rsid w:val="7EEF11D3"/>
    <w:rsid w:val="7F9439C7"/>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0" w:name="caption"/>
    <w:lsdException w:qFormat="1" w:unhideWhenUsed="0" w:uiPriority="0" w:semiHidden="0"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6">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8"/>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3"/>
    <w:semiHidden/>
    <w:qFormat/>
    <w:uiPriority w:val="99"/>
    <w:rPr>
      <w:sz w:val="18"/>
      <w:szCs w:val="18"/>
    </w:rPr>
  </w:style>
  <w:style w:type="paragraph" w:styleId="8">
    <w:name w:val="footer"/>
    <w:basedOn w:val="1"/>
    <w:link w:val="27"/>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able of figures"/>
    <w:basedOn w:val="1"/>
    <w:next w:val="1"/>
    <w:qFormat/>
    <w:locked/>
    <w:uiPriority w:val="0"/>
    <w:pPr>
      <w:ind w:left="200" w:leftChars="200" w:hanging="200" w:hangingChars="200"/>
    </w:pPr>
    <w:rPr>
      <w:rFonts w:eastAsia="仿宋"/>
      <w:sz w:val="32"/>
      <w:szCs w:val="24"/>
    </w:rPr>
  </w:style>
  <w:style w:type="paragraph" w:styleId="12">
    <w:name w:val="toc 2"/>
    <w:basedOn w:val="1"/>
    <w:next w:val="1"/>
    <w:qFormat/>
    <w:uiPriority w:val="99"/>
    <w:pPr>
      <w:tabs>
        <w:tab w:val="right" w:leader="dot" w:pos="8296"/>
      </w:tabs>
      <w:ind w:left="420" w:leftChars="200"/>
    </w:pPr>
  </w:style>
  <w:style w:type="paragraph" w:styleId="13">
    <w:name w:val="Normal (Web)"/>
    <w:basedOn w:val="1"/>
    <w:semiHidden/>
    <w:unhideWhenUsed/>
    <w:qFormat/>
    <w:locked/>
    <w:uiPriority w:val="99"/>
    <w:pPr>
      <w:spacing w:before="0" w:beforeAutospacing="1" w:after="0" w:afterAutospacing="1"/>
      <w:ind w:left="0" w:right="0"/>
      <w:jc w:val="left"/>
    </w:pPr>
    <w:rPr>
      <w:kern w:val="0"/>
      <w:sz w:val="24"/>
      <w:lang w:val="en-US" w:eastAsia="zh-CN" w:bidi="ar"/>
    </w:rPr>
  </w:style>
  <w:style w:type="paragraph" w:styleId="14">
    <w:name w:val="Title"/>
    <w:basedOn w:val="1"/>
    <w:next w:val="1"/>
    <w:qFormat/>
    <w:uiPriority w:val="0"/>
    <w:pPr>
      <w:spacing w:beforeLines="0" w:beforeAutospacing="0" w:afterLines="0" w:afterAutospacing="0"/>
      <w:jc w:val="center"/>
      <w:outlineLvl w:val="0"/>
    </w:pPr>
    <w:rPr>
      <w:rFonts w:ascii="方正小标宋简体" w:hAnsi="方正小标宋简体" w:eastAsia="方正小标宋简体"/>
      <w:sz w:val="44"/>
    </w:rPr>
  </w:style>
  <w:style w:type="character" w:styleId="17">
    <w:name w:val="Strong"/>
    <w:basedOn w:val="16"/>
    <w:qFormat/>
    <w:uiPriority w:val="99"/>
    <w:rPr>
      <w:rFonts w:cs="Times New Roman"/>
      <w:b/>
    </w:rPr>
  </w:style>
  <w:style w:type="character" w:styleId="18">
    <w:name w:val="Hyperlink"/>
    <w:basedOn w:val="16"/>
    <w:qFormat/>
    <w:uiPriority w:val="99"/>
    <w:rPr>
      <w:rFonts w:cs="Times New Roman"/>
      <w:color w:val="0000FF"/>
      <w:u w:val="single"/>
    </w:rPr>
  </w:style>
  <w:style w:type="character" w:customStyle="1" w:styleId="19">
    <w:name w:val="Heading 1 Char"/>
    <w:basedOn w:val="16"/>
    <w:link w:val="3"/>
    <w:qFormat/>
    <w:locked/>
    <w:uiPriority w:val="99"/>
    <w:rPr>
      <w:rFonts w:ascii="Times New Roman" w:hAnsi="Times New Roman" w:cs="Times New Roman"/>
      <w:b/>
      <w:bCs/>
      <w:kern w:val="44"/>
      <w:sz w:val="44"/>
      <w:szCs w:val="44"/>
    </w:rPr>
  </w:style>
  <w:style w:type="character" w:customStyle="1" w:styleId="20">
    <w:name w:val="Heading 2 Char"/>
    <w:basedOn w:val="16"/>
    <w:link w:val="4"/>
    <w:qFormat/>
    <w:locked/>
    <w:uiPriority w:val="99"/>
    <w:rPr>
      <w:rFonts w:ascii="Cambria" w:hAnsi="Cambria" w:eastAsia="宋体" w:cs="Times New Roman"/>
      <w:b/>
      <w:bCs/>
      <w:kern w:val="2"/>
      <w:sz w:val="32"/>
      <w:szCs w:val="32"/>
    </w:rPr>
  </w:style>
  <w:style w:type="character" w:customStyle="1" w:styleId="21">
    <w:name w:val="Heading 3 Char"/>
    <w:basedOn w:val="16"/>
    <w:link w:val="5"/>
    <w:qFormat/>
    <w:locked/>
    <w:uiPriority w:val="99"/>
    <w:rPr>
      <w:rFonts w:ascii="Times New Roman" w:hAnsi="Times New Roman" w:cs="Times New Roman"/>
      <w:b/>
      <w:bCs/>
      <w:kern w:val="2"/>
      <w:sz w:val="32"/>
      <w:szCs w:val="32"/>
    </w:rPr>
  </w:style>
  <w:style w:type="character" w:customStyle="1" w:styleId="22">
    <w:name w:val="Body Text Char"/>
    <w:basedOn w:val="16"/>
    <w:link w:val="2"/>
    <w:semiHidden/>
    <w:qFormat/>
    <w:locked/>
    <w:uiPriority w:val="99"/>
    <w:rPr>
      <w:rFonts w:ascii="Times New Roman" w:hAnsi="Times New Roman" w:cs="Times New Roman"/>
      <w:sz w:val="24"/>
      <w:szCs w:val="24"/>
    </w:rPr>
  </w:style>
  <w:style w:type="character" w:customStyle="1" w:styleId="23">
    <w:name w:val="Balloon Text Char"/>
    <w:basedOn w:val="16"/>
    <w:link w:val="7"/>
    <w:semiHidden/>
    <w:qFormat/>
    <w:locked/>
    <w:uiPriority w:val="99"/>
    <w:rPr>
      <w:rFonts w:ascii="Times New Roman" w:hAnsi="Times New Roman" w:cs="Times New Roman"/>
      <w:kern w:val="2"/>
      <w:sz w:val="18"/>
      <w:szCs w:val="18"/>
    </w:rPr>
  </w:style>
  <w:style w:type="character" w:customStyle="1" w:styleId="24">
    <w:name w:val="Footer Char"/>
    <w:basedOn w:val="16"/>
    <w:link w:val="8"/>
    <w:semiHidden/>
    <w:qFormat/>
    <w:locked/>
    <w:uiPriority w:val="99"/>
    <w:rPr>
      <w:rFonts w:ascii="Times New Roman" w:hAnsi="Times New Roman" w:cs="Times New Roman"/>
      <w:sz w:val="18"/>
      <w:szCs w:val="18"/>
    </w:rPr>
  </w:style>
  <w:style w:type="character" w:customStyle="1" w:styleId="25">
    <w:name w:val="Header Char"/>
    <w:basedOn w:val="16"/>
    <w:link w:val="9"/>
    <w:semiHidden/>
    <w:qFormat/>
    <w:locked/>
    <w:uiPriority w:val="99"/>
    <w:rPr>
      <w:rFonts w:ascii="Times New Roman" w:hAnsi="Times New Roman" w:cs="Times New Roman"/>
      <w:sz w:val="18"/>
      <w:szCs w:val="18"/>
    </w:rPr>
  </w:style>
  <w:style w:type="character" w:customStyle="1" w:styleId="26">
    <w:name w:val="Header Char1"/>
    <w:link w:val="9"/>
    <w:semiHidden/>
    <w:qFormat/>
    <w:locked/>
    <w:uiPriority w:val="99"/>
    <w:rPr>
      <w:sz w:val="18"/>
    </w:rPr>
  </w:style>
  <w:style w:type="character" w:customStyle="1" w:styleId="27">
    <w:name w:val="Footer Char1"/>
    <w:link w:val="8"/>
    <w:qFormat/>
    <w:locked/>
    <w:uiPriority w:val="99"/>
    <w:rPr>
      <w:sz w:val="18"/>
    </w:rPr>
  </w:style>
  <w:style w:type="character" w:customStyle="1" w:styleId="28">
    <w:name w:val="Body Text Char1"/>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30">
    <w:name w:val="List Paragraph"/>
    <w:basedOn w:val="1"/>
    <w:qFormat/>
    <w:uiPriority w:val="99"/>
    <w:pPr>
      <w:ind w:firstLine="420" w:firstLineChars="200"/>
    </w:pPr>
  </w:style>
  <w:style w:type="paragraph" w:customStyle="1" w:styleId="31">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2">
    <w:name w:val="TOC 标题2"/>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3">
    <w:name w:val="四号正文"/>
    <w:basedOn w:val="1"/>
    <w:qFormat/>
    <w:uiPriority w:val="0"/>
    <w:pPr>
      <w:spacing w:line="360" w:lineRule="auto"/>
    </w:pPr>
    <w:rPr>
      <w:rFonts w:ascii="??" w:hAnsi="??" w:eastAsia="宋体" w:cs="宋体"/>
      <w:color w:val="000000"/>
      <w:kern w:val="0"/>
      <w:sz w:val="28"/>
      <w:szCs w:val="21"/>
    </w:rPr>
  </w:style>
  <w:style w:type="character" w:customStyle="1" w:styleId="34">
    <w:name w:val="标题 1 字符"/>
    <w:basedOn w:val="16"/>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51</Pages>
  <Words>3338</Words>
  <Characters>3644</Characters>
  <Lines>0</Lines>
  <Paragraphs>0</Paragraphs>
  <TotalTime>3</TotalTime>
  <ScaleCrop>false</ScaleCrop>
  <LinksUpToDate>false</LinksUpToDate>
  <CharactersWithSpaces>3660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Br.</cp:lastModifiedBy>
  <cp:lastPrinted>2023-12-11T06:41:00Z</cp:lastPrinted>
  <dcterms:modified xsi:type="dcterms:W3CDTF">2025-06-06T08:41:00Z</dcterms:modified>
  <dc:title>四川省***</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E55319C9A5DD46F185694CB39C37332E</vt:lpwstr>
  </property>
  <property fmtid="{D5CDD505-2E9C-101B-9397-08002B2CF9AE}" pid="4" name="KSOTemplateDocerSaveRecord">
    <vt:lpwstr>eyJoZGlkIjoiMGNjZGYzNWVmZTRiZGYzN2E5MTgzOWMxN2YwMjZkMmEiLCJ1c2VySWQiOiI2MDgxNzM4NTQifQ==</vt:lpwstr>
  </property>
</Properties>
</file>