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D1C5C">
      <w:pPr>
        <w:spacing w:line="600" w:lineRule="exact"/>
        <w:jc w:val="left"/>
        <w:outlineLvl w:val="0"/>
        <w:rPr>
          <w:rFonts w:hint="eastAsia" w:ascii="方正小标宋简体" w:hAnsi="宋体" w:eastAsia="方正小标宋简体"/>
          <w:szCs w:val="21"/>
        </w:rPr>
      </w:pPr>
      <w:bookmarkStart w:id="0" w:name="_Toc15306267"/>
    </w:p>
    <w:p w14:paraId="055DAE89">
      <w:pPr>
        <w:spacing w:line="600" w:lineRule="exact"/>
        <w:jc w:val="center"/>
        <w:outlineLvl w:val="0"/>
        <w:rPr>
          <w:rFonts w:ascii="方正小标宋简体" w:hAnsi="宋体" w:eastAsia="方正小标宋简体"/>
          <w:sz w:val="72"/>
          <w:szCs w:val="72"/>
        </w:rPr>
      </w:pPr>
    </w:p>
    <w:p w14:paraId="322057D8">
      <w:pPr>
        <w:spacing w:line="600" w:lineRule="exact"/>
        <w:jc w:val="center"/>
        <w:outlineLvl w:val="0"/>
        <w:rPr>
          <w:rFonts w:ascii="方正小标宋简体" w:hAnsi="宋体" w:eastAsia="方正小标宋简体"/>
          <w:sz w:val="72"/>
          <w:szCs w:val="72"/>
        </w:rPr>
      </w:pPr>
    </w:p>
    <w:p w14:paraId="56631D2A">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193"/>
      <w:bookmarkStart w:id="2" w:name="_Toc15396597"/>
      <w:bookmarkStart w:id="3" w:name="_Toc15377425"/>
      <w:bookmarkStart w:id="4" w:name="_Toc15378441"/>
      <w:bookmarkStart w:id="5" w:name="_Toc15396475"/>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14:paraId="71F20367">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194"/>
      <w:bookmarkStart w:id="7" w:name="_Toc15396476"/>
      <w:bookmarkStart w:id="8" w:name="_Toc15396598"/>
      <w:bookmarkStart w:id="9" w:name="_Toc15378442"/>
      <w:bookmarkStart w:id="10" w:name="_Toc15377426"/>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lang w:eastAsia="zh-CN"/>
        </w:rPr>
        <w:t>峨眉山市住房保障和房地产事务中心</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14:paraId="262BAF97">
      <w:pPr>
        <w:widowControl/>
        <w:jc w:val="center"/>
        <w:rPr>
          <w:rFonts w:hint="eastAsia" w:ascii="仿宋_GB2312" w:hAnsi="仿宋_GB2312" w:eastAsia="仿宋_GB2312" w:cs="仿宋_GB2312"/>
          <w:sz w:val="48"/>
          <w:szCs w:val="48"/>
        </w:rPr>
      </w:pPr>
      <w:r>
        <w:rPr>
          <w:rFonts w:ascii="方正小标宋简体" w:hAnsi="宋体" w:eastAsia="方正小标宋简体"/>
          <w:sz w:val="36"/>
          <w:szCs w:val="36"/>
        </w:rPr>
        <w:br w:type="page"/>
      </w:r>
      <w:r>
        <w:rPr>
          <w:rFonts w:hint="eastAsia" w:ascii="黑体" w:hAnsi="黑体" w:eastAsia="黑体" w:cs="Times New Roman"/>
          <w:kern w:val="2"/>
          <w:sz w:val="48"/>
          <w:szCs w:val="48"/>
          <w:lang w:val="en-US" w:eastAsia="zh-CN" w:bidi="ar-SA"/>
        </w:rPr>
        <w:t>目录</w:t>
      </w:r>
    </w:p>
    <w:p w14:paraId="71B6A6CF">
      <w:pPr>
        <w:widowControl/>
        <w:jc w:val="center"/>
        <w:rPr>
          <w:rFonts w:hint="eastAsia" w:ascii="仿宋_GB2312" w:hAnsi="仿宋_GB2312" w:eastAsia="仿宋_GB2312" w:cs="仿宋_GB2312"/>
          <w:sz w:val="28"/>
          <w:szCs w:val="28"/>
        </w:rPr>
      </w:pPr>
    </w:p>
    <w:p w14:paraId="11CD187B">
      <w:pPr>
        <w:pStyle w:val="7"/>
        <w:autoSpaceDE/>
        <w:autoSpaceDN/>
        <w:adjustRightInd/>
        <w:spacing w:beforeLines="-2147483648" w:afterLines="-2147483648"/>
        <w:rPr>
          <w:rFonts w:hint="eastAsia" w:cs="Times New Roman"/>
          <w:kern w:val="2"/>
          <w:lang w:val="en-US" w:eastAsia="zh-CN" w:bidi="ar-SA"/>
        </w:rPr>
      </w:pPr>
      <w:r>
        <w:rPr>
          <w:rFonts w:hint="eastAsia" w:cs="Times New Roman"/>
          <w:kern w:val="2"/>
          <w:lang w:val="en-US" w:eastAsia="zh-CN" w:bidi="ar-SA"/>
        </w:rPr>
        <w:t>公开时间：2023年12月1日</w:t>
      </w:r>
    </w:p>
    <w:sdt>
      <w:sdtPr>
        <w:rPr>
          <w:rFonts w:hint="default" w:ascii="宋体" w:hAnsi="宋体" w:eastAsia="宋体" w:cstheme="minorBidi"/>
          <w:sz w:val="21"/>
        </w:rPr>
        <w:id w:val="147475459"/>
        <w:docPartObj>
          <w:docPartGallery w:val="Table of Contents"/>
          <w:docPartUnique/>
        </w:docPartObj>
      </w:sdtPr>
      <w:sdtEndPr>
        <w:rPr>
          <w:rFonts w:hint="eastAsia" w:asciiTheme="minorEastAsia" w:hAnsiTheme="minorEastAsia" w:eastAsiaTheme="minorEastAsia" w:cstheme="minorEastAsia"/>
          <w:b w:val="0"/>
          <w:bCs w:val="0"/>
          <w:sz w:val="24"/>
          <w:szCs w:val="24"/>
        </w:rPr>
      </w:sdtEndPr>
      <w:sdtContent>
        <w:p w14:paraId="485C2DE3">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sz w:val="24"/>
              <w:szCs w:val="24"/>
            </w:rPr>
          </w:pPr>
          <w:bookmarkStart w:id="12" w:name="_Toc18868_WPSOffice_Type2"/>
        </w:p>
        <w:p w14:paraId="0E75A03F">
          <w:pPr>
            <w:pStyle w:val="23"/>
            <w:keepNext w:val="0"/>
            <w:keepLines w:val="0"/>
            <w:pageBreakBefore w:val="0"/>
            <w:widowControl/>
            <w:tabs>
              <w:tab w:val="right" w:leader="dot" w:pos="864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_Toc15560_WPSOffice_Level1 </w:instrText>
          </w:r>
          <w:r>
            <w:rPr>
              <w:rFonts w:hint="eastAsia" w:asciiTheme="minorEastAsia" w:hAnsiTheme="minorEastAsia" w:eastAsiaTheme="minorEastAsia" w:cstheme="minorEastAsia"/>
              <w:b w:val="0"/>
              <w:bCs w:val="0"/>
              <w:sz w:val="24"/>
              <w:szCs w:val="24"/>
            </w:rPr>
            <w:fldChar w:fldCharType="separate"/>
          </w:r>
          <w:sdt>
            <w:sdtPr>
              <w:rPr>
                <w:rFonts w:hint="eastAsia" w:ascii="仿宋" w:hAnsi="仿宋" w:eastAsia="仿宋" w:cs="仿宋"/>
                <w:b w:val="0"/>
                <w:bCs w:val="0"/>
                <w:sz w:val="24"/>
                <w:szCs w:val="24"/>
              </w:rPr>
              <w:id w:val="147459008"/>
              <w:placeholder>
                <w:docPart w:val="{32da01e1-aa0f-4cdd-acc5-4b9acd1e5fd3}"/>
              </w:placeholder>
            </w:sdtPr>
            <w:sdtEndPr>
              <w:rPr>
                <w:rFonts w:hint="eastAsia" w:asciiTheme="minorEastAsia" w:hAnsiTheme="minorEastAsia" w:eastAsiaTheme="minorEastAsia" w:cstheme="minorEastAsia"/>
                <w:b w:val="0"/>
                <w:bCs w:val="0"/>
                <w:sz w:val="24"/>
                <w:szCs w:val="24"/>
              </w:rPr>
            </w:sdtEndPr>
            <w:sdtContent>
              <w:r>
                <w:rPr>
                  <w:rFonts w:hint="eastAsia" w:ascii="仿宋" w:hAnsi="仿宋" w:eastAsia="仿宋" w:cs="仿宋"/>
                  <w:b w:val="0"/>
                  <w:bCs w:val="0"/>
                  <w:sz w:val="24"/>
                  <w:szCs w:val="24"/>
                </w:rPr>
                <w:t>第一部分 单位概况</w:t>
              </w:r>
            </w:sdtContent>
          </w:sdt>
          <w:r>
            <w:rPr>
              <w:rFonts w:hint="eastAsia" w:asciiTheme="minorEastAsia" w:hAnsiTheme="minorEastAsia" w:eastAsiaTheme="minorEastAsia" w:cstheme="minorEastAsia"/>
              <w:b w:val="0"/>
              <w:bCs w:val="0"/>
              <w:sz w:val="24"/>
              <w:szCs w:val="24"/>
            </w:rPr>
            <w:tab/>
          </w:r>
          <w:bookmarkStart w:id="13" w:name="_Toc15560_WPSOffice_Level1Page"/>
          <w:r>
            <w:rPr>
              <w:rFonts w:hint="eastAsia" w:asciiTheme="minorEastAsia" w:hAnsiTheme="minorEastAsia" w:eastAsiaTheme="minorEastAsia" w:cstheme="minorEastAsia"/>
              <w:b w:val="0"/>
              <w:bCs w:val="0"/>
              <w:sz w:val="24"/>
              <w:szCs w:val="24"/>
            </w:rPr>
            <w:t>4</w:t>
          </w:r>
          <w:bookmarkEnd w:id="13"/>
          <w:r>
            <w:rPr>
              <w:rFonts w:hint="eastAsia" w:asciiTheme="minorEastAsia" w:hAnsiTheme="minorEastAsia" w:eastAsiaTheme="minorEastAsia" w:cstheme="minorEastAsia"/>
              <w:b w:val="0"/>
              <w:bCs w:val="0"/>
              <w:sz w:val="24"/>
              <w:szCs w:val="24"/>
            </w:rPr>
            <w:fldChar w:fldCharType="end"/>
          </w:r>
        </w:p>
        <w:p w14:paraId="09ADB964">
          <w:pPr>
            <w:pStyle w:val="24"/>
            <w:keepNext w:val="0"/>
            <w:keepLines w:val="0"/>
            <w:pageBreakBefore w:val="0"/>
            <w:widowControl/>
            <w:tabs>
              <w:tab w:val="right" w:leader="dot" w:pos="864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_Toc8120_WPSOffice_Level2 </w:instrText>
          </w:r>
          <w:r>
            <w:rPr>
              <w:rFonts w:hint="eastAsia" w:asciiTheme="minorEastAsia" w:hAnsiTheme="minorEastAsia" w:eastAsiaTheme="minorEastAsia" w:cstheme="minorEastAsia"/>
              <w:b w:val="0"/>
              <w:bCs w:val="0"/>
              <w:sz w:val="24"/>
              <w:szCs w:val="24"/>
            </w:rPr>
            <w:fldChar w:fldCharType="separate"/>
          </w:r>
          <w:sdt>
            <w:sdtPr>
              <w:rPr>
                <w:rFonts w:hint="eastAsia" w:asciiTheme="minorEastAsia" w:hAnsiTheme="minorEastAsia" w:eastAsiaTheme="minorEastAsia" w:cstheme="minorEastAsia"/>
                <w:b w:val="0"/>
                <w:bCs w:val="0"/>
                <w:sz w:val="24"/>
                <w:szCs w:val="24"/>
              </w:rPr>
              <w:id w:val="147476480"/>
              <w:placeholder>
                <w:docPart w:val="{82fa0aea-70d8-4649-a8fc-cdd19504fa65}"/>
              </w:placeholder>
            </w:sdtPr>
            <w:sdtEndPr>
              <w:rPr>
                <w:rFonts w:hint="eastAsia" w:asciiTheme="minorEastAsia" w:hAnsiTheme="minorEastAsia" w:eastAsiaTheme="minorEastAsia" w:cstheme="minorEastAsia"/>
                <w:b w:val="0"/>
                <w:bCs w:val="0"/>
                <w:sz w:val="24"/>
                <w:szCs w:val="24"/>
              </w:rPr>
            </w:sdtEndPr>
            <w:sdtContent>
              <w:r>
                <w:rPr>
                  <w:rFonts w:hint="eastAsia" w:asciiTheme="minorEastAsia" w:hAnsiTheme="minorEastAsia" w:eastAsiaTheme="minorEastAsia" w:cstheme="minorEastAsia"/>
                  <w:b w:val="0"/>
                  <w:bCs w:val="0"/>
                  <w:sz w:val="24"/>
                  <w:szCs w:val="24"/>
                </w:rPr>
                <w:t>一、主要职责</w:t>
              </w:r>
            </w:sdtContent>
          </w:sdt>
          <w:r>
            <w:rPr>
              <w:rFonts w:hint="eastAsia" w:asciiTheme="minorEastAsia" w:hAnsiTheme="minorEastAsia" w:eastAsiaTheme="minorEastAsia" w:cstheme="minorEastAsia"/>
              <w:b w:val="0"/>
              <w:bCs w:val="0"/>
              <w:sz w:val="24"/>
              <w:szCs w:val="24"/>
            </w:rPr>
            <w:tab/>
          </w:r>
          <w:bookmarkStart w:id="14" w:name="_Toc8120_WPSOffice_Level2Page"/>
          <w:r>
            <w:rPr>
              <w:rFonts w:hint="eastAsia" w:asciiTheme="minorEastAsia" w:hAnsiTheme="minorEastAsia" w:eastAsiaTheme="minorEastAsia" w:cstheme="minorEastAsia"/>
              <w:b w:val="0"/>
              <w:bCs w:val="0"/>
              <w:sz w:val="24"/>
              <w:szCs w:val="24"/>
            </w:rPr>
            <w:t>4</w:t>
          </w:r>
          <w:bookmarkEnd w:id="14"/>
          <w:r>
            <w:rPr>
              <w:rFonts w:hint="eastAsia" w:asciiTheme="minorEastAsia" w:hAnsiTheme="minorEastAsia" w:eastAsiaTheme="minorEastAsia" w:cstheme="minorEastAsia"/>
              <w:b w:val="0"/>
              <w:bCs w:val="0"/>
              <w:sz w:val="24"/>
              <w:szCs w:val="24"/>
            </w:rPr>
            <w:fldChar w:fldCharType="end"/>
          </w:r>
        </w:p>
        <w:p w14:paraId="670E4876">
          <w:pPr>
            <w:pStyle w:val="24"/>
            <w:keepNext w:val="0"/>
            <w:keepLines w:val="0"/>
            <w:pageBreakBefore w:val="0"/>
            <w:widowControl/>
            <w:tabs>
              <w:tab w:val="right" w:leader="dot" w:pos="864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_Toc11973_WPSOffice_Level2 </w:instrText>
          </w:r>
          <w:r>
            <w:rPr>
              <w:rFonts w:hint="eastAsia" w:asciiTheme="minorEastAsia" w:hAnsiTheme="minorEastAsia" w:eastAsiaTheme="minorEastAsia" w:cstheme="minorEastAsia"/>
              <w:b w:val="0"/>
              <w:bCs w:val="0"/>
              <w:sz w:val="24"/>
              <w:szCs w:val="24"/>
            </w:rPr>
            <w:fldChar w:fldCharType="separate"/>
          </w:r>
          <w:sdt>
            <w:sdtPr>
              <w:rPr>
                <w:rFonts w:hint="eastAsia" w:asciiTheme="minorEastAsia" w:hAnsiTheme="minorEastAsia" w:eastAsiaTheme="minorEastAsia" w:cstheme="minorEastAsia"/>
                <w:b w:val="0"/>
                <w:bCs w:val="0"/>
                <w:sz w:val="24"/>
                <w:szCs w:val="24"/>
              </w:rPr>
              <w:id w:val="147451367"/>
              <w:placeholder>
                <w:docPart w:val="{bb78cb9e-20ec-4559-9ee4-23d78ceb4dab}"/>
              </w:placeholder>
            </w:sdtPr>
            <w:sdtEndPr>
              <w:rPr>
                <w:rFonts w:hint="eastAsia" w:asciiTheme="minorEastAsia" w:hAnsiTheme="minorEastAsia" w:eastAsiaTheme="minorEastAsia" w:cstheme="minorEastAsia"/>
                <w:b w:val="0"/>
                <w:bCs w:val="0"/>
                <w:sz w:val="24"/>
                <w:szCs w:val="24"/>
              </w:rPr>
            </w:sdtEndPr>
            <w:sdtContent>
              <w:r>
                <w:rPr>
                  <w:rFonts w:hint="eastAsia" w:asciiTheme="minorEastAsia" w:hAnsiTheme="minorEastAsia" w:eastAsiaTheme="minorEastAsia" w:cstheme="minorEastAsia"/>
                  <w:b w:val="0"/>
                  <w:bCs w:val="0"/>
                  <w:sz w:val="24"/>
                  <w:szCs w:val="24"/>
                </w:rPr>
                <w:t>二、机构设置</w:t>
              </w:r>
            </w:sdtContent>
          </w:sdt>
          <w:r>
            <w:rPr>
              <w:rFonts w:hint="eastAsia" w:asciiTheme="minorEastAsia" w:hAnsiTheme="minorEastAsia" w:eastAsiaTheme="minorEastAsia" w:cstheme="minorEastAsia"/>
              <w:b w:val="0"/>
              <w:bCs w:val="0"/>
              <w:sz w:val="24"/>
              <w:szCs w:val="24"/>
            </w:rPr>
            <w:tab/>
          </w:r>
          <w:bookmarkStart w:id="15" w:name="_Toc11973_WPSOffice_Level2Page"/>
          <w:r>
            <w:rPr>
              <w:rFonts w:hint="eastAsia" w:asciiTheme="minorEastAsia" w:hAnsiTheme="minorEastAsia" w:eastAsiaTheme="minorEastAsia" w:cstheme="minorEastAsia"/>
              <w:b w:val="0"/>
              <w:bCs w:val="0"/>
              <w:sz w:val="24"/>
              <w:szCs w:val="24"/>
            </w:rPr>
            <w:t>4</w:t>
          </w:r>
          <w:bookmarkEnd w:id="15"/>
          <w:r>
            <w:rPr>
              <w:rFonts w:hint="eastAsia" w:asciiTheme="minorEastAsia" w:hAnsiTheme="minorEastAsia" w:eastAsiaTheme="minorEastAsia" w:cstheme="minorEastAsia"/>
              <w:b w:val="0"/>
              <w:bCs w:val="0"/>
              <w:sz w:val="24"/>
              <w:szCs w:val="24"/>
            </w:rPr>
            <w:fldChar w:fldCharType="end"/>
          </w:r>
        </w:p>
        <w:p w14:paraId="5CCD4D12">
          <w:pPr>
            <w:pStyle w:val="23"/>
            <w:keepNext w:val="0"/>
            <w:keepLines w:val="0"/>
            <w:pageBreakBefore w:val="0"/>
            <w:widowControl/>
            <w:tabs>
              <w:tab w:val="right" w:leader="dot" w:pos="864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_Toc8120_WPSOffice_Level1 </w:instrText>
          </w:r>
          <w:r>
            <w:rPr>
              <w:rFonts w:hint="eastAsia" w:asciiTheme="minorEastAsia" w:hAnsiTheme="minorEastAsia" w:eastAsiaTheme="minorEastAsia" w:cstheme="minorEastAsia"/>
              <w:b w:val="0"/>
              <w:bCs w:val="0"/>
              <w:sz w:val="24"/>
              <w:szCs w:val="24"/>
            </w:rPr>
            <w:fldChar w:fldCharType="separate"/>
          </w:r>
          <w:sdt>
            <w:sdtPr>
              <w:rPr>
                <w:rFonts w:hint="eastAsia" w:asciiTheme="minorEastAsia" w:hAnsiTheme="minorEastAsia" w:eastAsiaTheme="minorEastAsia" w:cstheme="minorEastAsia"/>
                <w:b w:val="0"/>
                <w:bCs w:val="0"/>
                <w:sz w:val="24"/>
                <w:szCs w:val="24"/>
              </w:rPr>
              <w:id w:val="147479411"/>
              <w:placeholder>
                <w:docPart w:val="{199445b6-f90a-4e11-ac59-56fc4bc4b782}"/>
              </w:placeholder>
            </w:sdtPr>
            <w:sdtEndPr>
              <w:rPr>
                <w:rFonts w:hint="eastAsia" w:asciiTheme="minorEastAsia" w:hAnsiTheme="minorEastAsia" w:eastAsiaTheme="minorEastAsia" w:cstheme="minorEastAsia"/>
                <w:b w:val="0"/>
                <w:bCs w:val="0"/>
                <w:sz w:val="24"/>
                <w:szCs w:val="24"/>
              </w:rPr>
            </w:sdtEndPr>
            <w:sdtContent>
              <w:r>
                <w:rPr>
                  <w:rFonts w:hint="eastAsia" w:ascii="仿宋" w:hAnsi="仿宋" w:eastAsia="仿宋" w:cs="仿宋"/>
                  <w:b w:val="0"/>
                  <w:bCs w:val="0"/>
                  <w:sz w:val="24"/>
                  <w:szCs w:val="24"/>
                </w:rPr>
                <w:t>第二部分 2022年度单位决算情况说明</w:t>
              </w:r>
            </w:sdtContent>
          </w:sdt>
          <w:r>
            <w:rPr>
              <w:rFonts w:hint="eastAsia" w:asciiTheme="minorEastAsia" w:hAnsiTheme="minorEastAsia" w:eastAsiaTheme="minorEastAsia" w:cstheme="minorEastAsia"/>
              <w:b w:val="0"/>
              <w:bCs w:val="0"/>
              <w:sz w:val="24"/>
              <w:szCs w:val="24"/>
            </w:rPr>
            <w:tab/>
          </w:r>
          <w:bookmarkStart w:id="16" w:name="_Toc8120_WPSOffice_Level1Page"/>
          <w:r>
            <w:rPr>
              <w:rFonts w:hint="eastAsia" w:asciiTheme="minorEastAsia" w:hAnsiTheme="minorEastAsia" w:eastAsiaTheme="minorEastAsia" w:cstheme="minorEastAsia"/>
              <w:b w:val="0"/>
              <w:bCs w:val="0"/>
              <w:sz w:val="24"/>
              <w:szCs w:val="24"/>
            </w:rPr>
            <w:t>5</w:t>
          </w:r>
          <w:bookmarkEnd w:id="16"/>
          <w:r>
            <w:rPr>
              <w:rFonts w:hint="eastAsia" w:asciiTheme="minorEastAsia" w:hAnsiTheme="minorEastAsia" w:eastAsiaTheme="minorEastAsia" w:cstheme="minorEastAsia"/>
              <w:b w:val="0"/>
              <w:bCs w:val="0"/>
              <w:sz w:val="24"/>
              <w:szCs w:val="24"/>
            </w:rPr>
            <w:fldChar w:fldCharType="end"/>
          </w:r>
        </w:p>
        <w:p w14:paraId="2FD19871">
          <w:pPr>
            <w:pStyle w:val="24"/>
            <w:keepNext w:val="0"/>
            <w:keepLines w:val="0"/>
            <w:pageBreakBefore w:val="0"/>
            <w:widowControl/>
            <w:tabs>
              <w:tab w:val="right" w:leader="dot" w:pos="864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_Toc16995_WPSOffice_Level2 </w:instrText>
          </w:r>
          <w:r>
            <w:rPr>
              <w:rFonts w:hint="eastAsia" w:asciiTheme="minorEastAsia" w:hAnsiTheme="minorEastAsia" w:eastAsiaTheme="minorEastAsia" w:cstheme="minorEastAsia"/>
              <w:b w:val="0"/>
              <w:bCs w:val="0"/>
              <w:sz w:val="24"/>
              <w:szCs w:val="24"/>
            </w:rPr>
            <w:fldChar w:fldCharType="separate"/>
          </w:r>
          <w:sdt>
            <w:sdtPr>
              <w:rPr>
                <w:rFonts w:hint="eastAsia" w:asciiTheme="minorEastAsia" w:hAnsiTheme="minorEastAsia" w:eastAsiaTheme="minorEastAsia" w:cstheme="minorEastAsia"/>
                <w:b w:val="0"/>
                <w:bCs w:val="0"/>
                <w:sz w:val="24"/>
                <w:szCs w:val="24"/>
              </w:rPr>
              <w:id w:val="147462941"/>
              <w:placeholder>
                <w:docPart w:val="{b7132656-d0ac-4335-86a4-c46d7c635309}"/>
              </w:placeholder>
            </w:sdtPr>
            <w:sdtEndPr>
              <w:rPr>
                <w:rFonts w:hint="eastAsia" w:asciiTheme="minorEastAsia" w:hAnsiTheme="minorEastAsia" w:eastAsiaTheme="minorEastAsia" w:cstheme="minorEastAsia"/>
                <w:b w:val="0"/>
                <w:bCs w:val="0"/>
                <w:sz w:val="24"/>
                <w:szCs w:val="24"/>
              </w:rPr>
            </w:sdtEndPr>
            <w:sdtContent>
              <w:r>
                <w:rPr>
                  <w:rFonts w:hint="eastAsia" w:asciiTheme="minorEastAsia" w:hAnsiTheme="minorEastAsia" w:eastAsiaTheme="minorEastAsia" w:cstheme="minorEastAsia"/>
                  <w:b w:val="0"/>
                  <w:bCs w:val="0"/>
                  <w:sz w:val="24"/>
                  <w:szCs w:val="24"/>
                </w:rPr>
                <w:t>一、收入支出决算总体情况说明</w:t>
              </w:r>
            </w:sdtContent>
          </w:sdt>
          <w:r>
            <w:rPr>
              <w:rFonts w:hint="eastAsia" w:asciiTheme="minorEastAsia" w:hAnsiTheme="minorEastAsia" w:eastAsiaTheme="minorEastAsia" w:cstheme="minorEastAsia"/>
              <w:b w:val="0"/>
              <w:bCs w:val="0"/>
              <w:sz w:val="24"/>
              <w:szCs w:val="24"/>
            </w:rPr>
            <w:tab/>
          </w:r>
          <w:bookmarkStart w:id="17" w:name="_Toc16995_WPSOffice_Level2Page"/>
          <w:r>
            <w:rPr>
              <w:rFonts w:hint="eastAsia" w:asciiTheme="minorEastAsia" w:hAnsiTheme="minorEastAsia" w:eastAsiaTheme="minorEastAsia" w:cstheme="minorEastAsia"/>
              <w:b w:val="0"/>
              <w:bCs w:val="0"/>
              <w:sz w:val="24"/>
              <w:szCs w:val="24"/>
            </w:rPr>
            <w:t>5</w:t>
          </w:r>
          <w:bookmarkEnd w:id="17"/>
          <w:r>
            <w:rPr>
              <w:rFonts w:hint="eastAsia" w:asciiTheme="minorEastAsia" w:hAnsiTheme="minorEastAsia" w:eastAsiaTheme="minorEastAsia" w:cstheme="minorEastAsia"/>
              <w:b w:val="0"/>
              <w:bCs w:val="0"/>
              <w:sz w:val="24"/>
              <w:szCs w:val="24"/>
            </w:rPr>
            <w:fldChar w:fldCharType="end"/>
          </w:r>
        </w:p>
        <w:p w14:paraId="6FA23166">
          <w:pPr>
            <w:pStyle w:val="24"/>
            <w:keepNext w:val="0"/>
            <w:keepLines w:val="0"/>
            <w:pageBreakBefore w:val="0"/>
            <w:widowControl/>
            <w:tabs>
              <w:tab w:val="right" w:leader="dot" w:pos="864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_Toc2470_WPSOffice_Level2 </w:instrText>
          </w:r>
          <w:r>
            <w:rPr>
              <w:rFonts w:hint="eastAsia" w:asciiTheme="minorEastAsia" w:hAnsiTheme="minorEastAsia" w:eastAsiaTheme="minorEastAsia" w:cstheme="minorEastAsia"/>
              <w:b w:val="0"/>
              <w:bCs w:val="0"/>
              <w:sz w:val="24"/>
              <w:szCs w:val="24"/>
            </w:rPr>
            <w:fldChar w:fldCharType="separate"/>
          </w:r>
          <w:sdt>
            <w:sdtPr>
              <w:rPr>
                <w:rFonts w:hint="eastAsia" w:asciiTheme="minorEastAsia" w:hAnsiTheme="minorEastAsia" w:eastAsiaTheme="minorEastAsia" w:cstheme="minorEastAsia"/>
                <w:b w:val="0"/>
                <w:bCs w:val="0"/>
                <w:sz w:val="24"/>
                <w:szCs w:val="24"/>
              </w:rPr>
              <w:id w:val="147482880"/>
              <w:placeholder>
                <w:docPart w:val="{2deb10b1-6780-4eee-a108-13dd971ccbdc}"/>
              </w:placeholder>
            </w:sdtPr>
            <w:sdtEndPr>
              <w:rPr>
                <w:rFonts w:hint="eastAsia" w:asciiTheme="minorEastAsia" w:hAnsiTheme="minorEastAsia" w:eastAsiaTheme="minorEastAsia" w:cstheme="minorEastAsia"/>
                <w:b w:val="0"/>
                <w:bCs w:val="0"/>
                <w:sz w:val="24"/>
                <w:szCs w:val="24"/>
              </w:rPr>
            </w:sdtEndPr>
            <w:sdtContent>
              <w:r>
                <w:rPr>
                  <w:rFonts w:hint="eastAsia" w:asciiTheme="minorEastAsia" w:hAnsiTheme="minorEastAsia" w:eastAsiaTheme="minorEastAsia" w:cstheme="minorEastAsia"/>
                  <w:b w:val="0"/>
                  <w:bCs w:val="0"/>
                  <w:sz w:val="24"/>
                  <w:szCs w:val="24"/>
                </w:rPr>
                <w:t>二、收入决算情况说明</w:t>
              </w:r>
            </w:sdtContent>
          </w:sdt>
          <w:r>
            <w:rPr>
              <w:rFonts w:hint="eastAsia" w:asciiTheme="minorEastAsia" w:hAnsiTheme="minorEastAsia" w:eastAsiaTheme="minorEastAsia" w:cstheme="minorEastAsia"/>
              <w:b w:val="0"/>
              <w:bCs w:val="0"/>
              <w:sz w:val="24"/>
              <w:szCs w:val="24"/>
            </w:rPr>
            <w:tab/>
          </w:r>
          <w:bookmarkStart w:id="18" w:name="_Toc2470_WPSOffice_Level2Page"/>
          <w:r>
            <w:rPr>
              <w:rFonts w:hint="eastAsia" w:asciiTheme="minorEastAsia" w:hAnsiTheme="minorEastAsia" w:eastAsiaTheme="minorEastAsia" w:cstheme="minorEastAsia"/>
              <w:b w:val="0"/>
              <w:bCs w:val="0"/>
              <w:sz w:val="24"/>
              <w:szCs w:val="24"/>
            </w:rPr>
            <w:t>5</w:t>
          </w:r>
          <w:bookmarkEnd w:id="18"/>
          <w:r>
            <w:rPr>
              <w:rFonts w:hint="eastAsia" w:asciiTheme="minorEastAsia" w:hAnsiTheme="minorEastAsia" w:eastAsiaTheme="minorEastAsia" w:cstheme="minorEastAsia"/>
              <w:b w:val="0"/>
              <w:bCs w:val="0"/>
              <w:sz w:val="24"/>
              <w:szCs w:val="24"/>
            </w:rPr>
            <w:fldChar w:fldCharType="end"/>
          </w:r>
        </w:p>
        <w:p w14:paraId="52A350B3">
          <w:pPr>
            <w:pStyle w:val="24"/>
            <w:keepNext w:val="0"/>
            <w:keepLines w:val="0"/>
            <w:pageBreakBefore w:val="0"/>
            <w:widowControl/>
            <w:tabs>
              <w:tab w:val="right" w:leader="dot" w:pos="864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_Toc8248_WPSOffice_Level2 </w:instrText>
          </w:r>
          <w:r>
            <w:rPr>
              <w:rFonts w:hint="eastAsia" w:asciiTheme="minorEastAsia" w:hAnsiTheme="minorEastAsia" w:eastAsiaTheme="minorEastAsia" w:cstheme="minorEastAsia"/>
              <w:b w:val="0"/>
              <w:bCs w:val="0"/>
              <w:sz w:val="24"/>
              <w:szCs w:val="24"/>
            </w:rPr>
            <w:fldChar w:fldCharType="separate"/>
          </w:r>
          <w:sdt>
            <w:sdtPr>
              <w:rPr>
                <w:rFonts w:hint="eastAsia" w:asciiTheme="minorEastAsia" w:hAnsiTheme="minorEastAsia" w:eastAsiaTheme="minorEastAsia" w:cstheme="minorEastAsia"/>
                <w:b w:val="0"/>
                <w:bCs w:val="0"/>
                <w:sz w:val="24"/>
                <w:szCs w:val="24"/>
              </w:rPr>
              <w:id w:val="147466048"/>
              <w:placeholder>
                <w:docPart w:val="{42dda08c-793d-4cce-9350-22b8620c8731}"/>
              </w:placeholder>
            </w:sdtPr>
            <w:sdtEndPr>
              <w:rPr>
                <w:rFonts w:hint="eastAsia" w:asciiTheme="minorEastAsia" w:hAnsiTheme="minorEastAsia" w:eastAsiaTheme="minorEastAsia" w:cstheme="minorEastAsia"/>
                <w:b w:val="0"/>
                <w:bCs w:val="0"/>
                <w:sz w:val="24"/>
                <w:szCs w:val="24"/>
              </w:rPr>
            </w:sdtEndPr>
            <w:sdtContent>
              <w:r>
                <w:rPr>
                  <w:rFonts w:hint="eastAsia" w:asciiTheme="minorEastAsia" w:hAnsiTheme="minorEastAsia" w:eastAsiaTheme="minorEastAsia" w:cstheme="minorEastAsia"/>
                  <w:b w:val="0"/>
                  <w:bCs w:val="0"/>
                  <w:sz w:val="24"/>
                  <w:szCs w:val="24"/>
                </w:rPr>
                <w:t>三、支出决算情况说明</w:t>
              </w:r>
            </w:sdtContent>
          </w:sdt>
          <w:r>
            <w:rPr>
              <w:rFonts w:hint="eastAsia" w:asciiTheme="minorEastAsia" w:hAnsiTheme="minorEastAsia" w:eastAsiaTheme="minorEastAsia" w:cstheme="minorEastAsia"/>
              <w:b w:val="0"/>
              <w:bCs w:val="0"/>
              <w:sz w:val="24"/>
              <w:szCs w:val="24"/>
            </w:rPr>
            <w:tab/>
          </w:r>
          <w:bookmarkStart w:id="19" w:name="_Toc8248_WPSOffice_Level2Page"/>
          <w:r>
            <w:rPr>
              <w:rFonts w:hint="eastAsia" w:asciiTheme="minorEastAsia" w:hAnsiTheme="minorEastAsia" w:eastAsiaTheme="minorEastAsia" w:cstheme="minorEastAsia"/>
              <w:b w:val="0"/>
              <w:bCs w:val="0"/>
              <w:sz w:val="24"/>
              <w:szCs w:val="24"/>
            </w:rPr>
            <w:t>6</w:t>
          </w:r>
          <w:bookmarkEnd w:id="19"/>
          <w:r>
            <w:rPr>
              <w:rFonts w:hint="eastAsia" w:asciiTheme="minorEastAsia" w:hAnsiTheme="minorEastAsia" w:eastAsiaTheme="minorEastAsia" w:cstheme="minorEastAsia"/>
              <w:b w:val="0"/>
              <w:bCs w:val="0"/>
              <w:sz w:val="24"/>
              <w:szCs w:val="24"/>
            </w:rPr>
            <w:fldChar w:fldCharType="end"/>
          </w:r>
        </w:p>
        <w:p w14:paraId="4515CC7E">
          <w:pPr>
            <w:pStyle w:val="24"/>
            <w:keepNext w:val="0"/>
            <w:keepLines w:val="0"/>
            <w:pageBreakBefore w:val="0"/>
            <w:widowControl/>
            <w:tabs>
              <w:tab w:val="right" w:leader="dot" w:pos="864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_Toc32614_WPSOffice_Level2 </w:instrText>
          </w:r>
          <w:r>
            <w:rPr>
              <w:rFonts w:hint="eastAsia" w:asciiTheme="minorEastAsia" w:hAnsiTheme="minorEastAsia" w:eastAsiaTheme="minorEastAsia" w:cstheme="minorEastAsia"/>
              <w:b w:val="0"/>
              <w:bCs w:val="0"/>
              <w:sz w:val="24"/>
              <w:szCs w:val="24"/>
            </w:rPr>
            <w:fldChar w:fldCharType="separate"/>
          </w:r>
          <w:sdt>
            <w:sdtPr>
              <w:rPr>
                <w:rFonts w:hint="eastAsia" w:asciiTheme="minorEastAsia" w:hAnsiTheme="minorEastAsia" w:eastAsiaTheme="minorEastAsia" w:cstheme="minorEastAsia"/>
                <w:b w:val="0"/>
                <w:bCs w:val="0"/>
                <w:sz w:val="24"/>
                <w:szCs w:val="24"/>
              </w:rPr>
              <w:id w:val="147474711"/>
              <w:placeholder>
                <w:docPart w:val="{9ee0432a-f168-4a75-a9e8-43994788d070}"/>
              </w:placeholder>
            </w:sdtPr>
            <w:sdtEndPr>
              <w:rPr>
                <w:rFonts w:hint="eastAsia" w:asciiTheme="minorEastAsia" w:hAnsiTheme="minorEastAsia" w:eastAsiaTheme="minorEastAsia" w:cstheme="minorEastAsia"/>
                <w:b w:val="0"/>
                <w:bCs w:val="0"/>
                <w:sz w:val="24"/>
                <w:szCs w:val="24"/>
              </w:rPr>
            </w:sdtEndPr>
            <w:sdtContent>
              <w:r>
                <w:rPr>
                  <w:rFonts w:hint="eastAsia" w:asciiTheme="minorEastAsia" w:hAnsiTheme="minorEastAsia" w:eastAsiaTheme="minorEastAsia" w:cstheme="minorEastAsia"/>
                  <w:b w:val="0"/>
                  <w:bCs w:val="0"/>
                  <w:sz w:val="24"/>
                  <w:szCs w:val="24"/>
                </w:rPr>
                <w:t>四、财政拨款收入支出决算总体情况说明</w:t>
              </w:r>
            </w:sdtContent>
          </w:sdt>
          <w:r>
            <w:rPr>
              <w:rFonts w:hint="eastAsia" w:asciiTheme="minorEastAsia" w:hAnsiTheme="minorEastAsia" w:eastAsiaTheme="minorEastAsia" w:cstheme="minorEastAsia"/>
              <w:b w:val="0"/>
              <w:bCs w:val="0"/>
              <w:sz w:val="24"/>
              <w:szCs w:val="24"/>
            </w:rPr>
            <w:tab/>
          </w:r>
          <w:bookmarkStart w:id="20" w:name="_Toc32614_WPSOffice_Level2Page"/>
          <w:r>
            <w:rPr>
              <w:rFonts w:hint="eastAsia" w:asciiTheme="minorEastAsia" w:hAnsiTheme="minorEastAsia" w:eastAsiaTheme="minorEastAsia" w:cstheme="minorEastAsia"/>
              <w:b w:val="0"/>
              <w:bCs w:val="0"/>
              <w:sz w:val="24"/>
              <w:szCs w:val="24"/>
            </w:rPr>
            <w:t>7</w:t>
          </w:r>
          <w:bookmarkEnd w:id="20"/>
          <w:r>
            <w:rPr>
              <w:rFonts w:hint="eastAsia" w:asciiTheme="minorEastAsia" w:hAnsiTheme="minorEastAsia" w:eastAsiaTheme="minorEastAsia" w:cstheme="minorEastAsia"/>
              <w:b w:val="0"/>
              <w:bCs w:val="0"/>
              <w:sz w:val="24"/>
              <w:szCs w:val="24"/>
            </w:rPr>
            <w:fldChar w:fldCharType="end"/>
          </w:r>
        </w:p>
        <w:p w14:paraId="5C58EAA5">
          <w:pPr>
            <w:pStyle w:val="24"/>
            <w:keepNext w:val="0"/>
            <w:keepLines w:val="0"/>
            <w:pageBreakBefore w:val="0"/>
            <w:widowControl/>
            <w:tabs>
              <w:tab w:val="right" w:leader="dot" w:pos="864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_Toc350_WPSOffice_Level2 </w:instrText>
          </w:r>
          <w:r>
            <w:rPr>
              <w:rFonts w:hint="eastAsia" w:asciiTheme="minorEastAsia" w:hAnsiTheme="minorEastAsia" w:eastAsiaTheme="minorEastAsia" w:cstheme="minorEastAsia"/>
              <w:b w:val="0"/>
              <w:bCs w:val="0"/>
              <w:sz w:val="24"/>
              <w:szCs w:val="24"/>
            </w:rPr>
            <w:fldChar w:fldCharType="separate"/>
          </w:r>
          <w:sdt>
            <w:sdtPr>
              <w:rPr>
                <w:rFonts w:hint="eastAsia" w:asciiTheme="minorEastAsia" w:hAnsiTheme="minorEastAsia" w:eastAsiaTheme="minorEastAsia" w:cstheme="minorEastAsia"/>
                <w:b w:val="0"/>
                <w:bCs w:val="0"/>
                <w:sz w:val="24"/>
                <w:szCs w:val="24"/>
              </w:rPr>
              <w:id w:val="147460321"/>
              <w:placeholder>
                <w:docPart w:val="{b444bc59-2a9c-40dc-b508-3e32c35b551d}"/>
              </w:placeholder>
            </w:sdtPr>
            <w:sdtEndPr>
              <w:rPr>
                <w:rFonts w:hint="eastAsia" w:asciiTheme="minorEastAsia" w:hAnsiTheme="minorEastAsia" w:eastAsiaTheme="minorEastAsia" w:cstheme="minorEastAsia"/>
                <w:b w:val="0"/>
                <w:bCs w:val="0"/>
                <w:sz w:val="24"/>
                <w:szCs w:val="24"/>
              </w:rPr>
            </w:sdtEndPr>
            <w:sdtContent>
              <w:r>
                <w:rPr>
                  <w:rFonts w:hint="eastAsia" w:asciiTheme="minorEastAsia" w:hAnsiTheme="minorEastAsia" w:eastAsiaTheme="minorEastAsia" w:cstheme="minorEastAsia"/>
                  <w:b w:val="0"/>
                  <w:bCs w:val="0"/>
                  <w:sz w:val="24"/>
                  <w:szCs w:val="24"/>
                </w:rPr>
                <w:t>五、一般公共预算财政拨款支出决算情况说明</w:t>
              </w:r>
            </w:sdtContent>
          </w:sdt>
          <w:r>
            <w:rPr>
              <w:rFonts w:hint="eastAsia" w:asciiTheme="minorEastAsia" w:hAnsiTheme="minorEastAsia" w:eastAsiaTheme="minorEastAsia" w:cstheme="minorEastAsia"/>
              <w:b w:val="0"/>
              <w:bCs w:val="0"/>
              <w:sz w:val="24"/>
              <w:szCs w:val="24"/>
            </w:rPr>
            <w:tab/>
          </w:r>
          <w:bookmarkStart w:id="21" w:name="_Toc350_WPSOffice_Level2Page"/>
          <w:r>
            <w:rPr>
              <w:rFonts w:hint="eastAsia" w:asciiTheme="minorEastAsia" w:hAnsiTheme="minorEastAsia" w:eastAsiaTheme="minorEastAsia" w:cstheme="minorEastAsia"/>
              <w:b w:val="0"/>
              <w:bCs w:val="0"/>
              <w:sz w:val="24"/>
              <w:szCs w:val="24"/>
            </w:rPr>
            <w:t>8</w:t>
          </w:r>
          <w:bookmarkEnd w:id="21"/>
          <w:r>
            <w:rPr>
              <w:rFonts w:hint="eastAsia" w:asciiTheme="minorEastAsia" w:hAnsiTheme="minorEastAsia" w:eastAsiaTheme="minorEastAsia" w:cstheme="minorEastAsia"/>
              <w:b w:val="0"/>
              <w:bCs w:val="0"/>
              <w:sz w:val="24"/>
              <w:szCs w:val="24"/>
            </w:rPr>
            <w:fldChar w:fldCharType="end"/>
          </w:r>
        </w:p>
        <w:p w14:paraId="1FD2270A">
          <w:pPr>
            <w:pStyle w:val="24"/>
            <w:keepNext w:val="0"/>
            <w:keepLines w:val="0"/>
            <w:pageBreakBefore w:val="0"/>
            <w:widowControl/>
            <w:tabs>
              <w:tab w:val="right" w:leader="dot" w:pos="864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_Toc17501_WPSOffice_Level2 </w:instrText>
          </w:r>
          <w:r>
            <w:rPr>
              <w:rFonts w:hint="eastAsia" w:asciiTheme="minorEastAsia" w:hAnsiTheme="minorEastAsia" w:eastAsiaTheme="minorEastAsia" w:cstheme="minorEastAsia"/>
              <w:b w:val="0"/>
              <w:bCs w:val="0"/>
              <w:sz w:val="24"/>
              <w:szCs w:val="24"/>
            </w:rPr>
            <w:fldChar w:fldCharType="separate"/>
          </w:r>
          <w:sdt>
            <w:sdtPr>
              <w:rPr>
                <w:rFonts w:hint="eastAsia" w:asciiTheme="minorEastAsia" w:hAnsiTheme="minorEastAsia" w:eastAsiaTheme="minorEastAsia" w:cstheme="minorEastAsia"/>
                <w:b w:val="0"/>
                <w:bCs w:val="0"/>
                <w:sz w:val="24"/>
                <w:szCs w:val="24"/>
              </w:rPr>
              <w:id w:val="147466340"/>
              <w:placeholder>
                <w:docPart w:val="{6d42f9e5-30ae-43f8-bdae-ac65d4de29c7}"/>
              </w:placeholder>
            </w:sdtPr>
            <w:sdtEndPr>
              <w:rPr>
                <w:rFonts w:hint="eastAsia" w:asciiTheme="minorEastAsia" w:hAnsiTheme="minorEastAsia" w:eastAsiaTheme="minorEastAsia" w:cstheme="minorEastAsia"/>
                <w:b w:val="0"/>
                <w:bCs w:val="0"/>
                <w:sz w:val="24"/>
                <w:szCs w:val="24"/>
              </w:rPr>
            </w:sdtEndPr>
            <w:sdtContent>
              <w:r>
                <w:rPr>
                  <w:rFonts w:hint="eastAsia" w:asciiTheme="minorEastAsia" w:hAnsiTheme="minorEastAsia" w:eastAsiaTheme="minorEastAsia" w:cstheme="minorEastAsia"/>
                  <w:b w:val="0"/>
                  <w:bCs w:val="0"/>
                  <w:sz w:val="24"/>
                  <w:szCs w:val="24"/>
                </w:rPr>
                <w:t>六、一般公共预算财政拨款基本支出决算情况说明</w:t>
              </w:r>
            </w:sdtContent>
          </w:sdt>
          <w:r>
            <w:rPr>
              <w:rFonts w:hint="eastAsia" w:asciiTheme="minorEastAsia" w:hAnsiTheme="minorEastAsia" w:eastAsiaTheme="minorEastAsia" w:cstheme="minorEastAsia"/>
              <w:b w:val="0"/>
              <w:bCs w:val="0"/>
              <w:sz w:val="24"/>
              <w:szCs w:val="24"/>
            </w:rPr>
            <w:tab/>
          </w:r>
          <w:bookmarkStart w:id="22" w:name="_Toc17501_WPSOffice_Level2Page"/>
          <w:r>
            <w:rPr>
              <w:rFonts w:hint="eastAsia" w:asciiTheme="minorEastAsia" w:hAnsiTheme="minorEastAsia" w:eastAsiaTheme="minorEastAsia" w:cstheme="minorEastAsia"/>
              <w:b w:val="0"/>
              <w:bCs w:val="0"/>
              <w:sz w:val="24"/>
              <w:szCs w:val="24"/>
            </w:rPr>
            <w:t>11</w:t>
          </w:r>
          <w:bookmarkEnd w:id="22"/>
          <w:r>
            <w:rPr>
              <w:rFonts w:hint="eastAsia" w:asciiTheme="minorEastAsia" w:hAnsiTheme="minorEastAsia" w:eastAsiaTheme="minorEastAsia" w:cstheme="minorEastAsia"/>
              <w:b w:val="0"/>
              <w:bCs w:val="0"/>
              <w:sz w:val="24"/>
              <w:szCs w:val="24"/>
            </w:rPr>
            <w:fldChar w:fldCharType="end"/>
          </w:r>
        </w:p>
        <w:p w14:paraId="0B62B07E">
          <w:pPr>
            <w:pStyle w:val="24"/>
            <w:keepNext w:val="0"/>
            <w:keepLines w:val="0"/>
            <w:pageBreakBefore w:val="0"/>
            <w:widowControl/>
            <w:tabs>
              <w:tab w:val="right" w:leader="dot" w:pos="864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_Toc27227_WPSOffice_Level2 </w:instrText>
          </w:r>
          <w:r>
            <w:rPr>
              <w:rFonts w:hint="eastAsia" w:asciiTheme="minorEastAsia" w:hAnsiTheme="minorEastAsia" w:eastAsiaTheme="minorEastAsia" w:cstheme="minorEastAsia"/>
              <w:b w:val="0"/>
              <w:bCs w:val="0"/>
              <w:sz w:val="24"/>
              <w:szCs w:val="24"/>
            </w:rPr>
            <w:fldChar w:fldCharType="separate"/>
          </w:r>
          <w:sdt>
            <w:sdtPr>
              <w:rPr>
                <w:rFonts w:hint="eastAsia" w:asciiTheme="minorEastAsia" w:hAnsiTheme="minorEastAsia" w:eastAsiaTheme="minorEastAsia" w:cstheme="minorEastAsia"/>
                <w:b w:val="0"/>
                <w:bCs w:val="0"/>
                <w:sz w:val="24"/>
                <w:szCs w:val="24"/>
              </w:rPr>
              <w:id w:val="147452103"/>
              <w:placeholder>
                <w:docPart w:val="{da6d4304-7545-4e5d-b451-3511a9c90da3}"/>
              </w:placeholder>
            </w:sdtPr>
            <w:sdtEndPr>
              <w:rPr>
                <w:rFonts w:hint="eastAsia" w:asciiTheme="minorEastAsia" w:hAnsiTheme="minorEastAsia" w:eastAsiaTheme="minorEastAsia" w:cstheme="minorEastAsia"/>
                <w:b w:val="0"/>
                <w:bCs w:val="0"/>
                <w:sz w:val="24"/>
                <w:szCs w:val="24"/>
              </w:rPr>
            </w:sdtEndPr>
            <w:sdtContent>
              <w:r>
                <w:rPr>
                  <w:rFonts w:hint="eastAsia" w:asciiTheme="minorEastAsia" w:hAnsiTheme="minorEastAsia" w:eastAsiaTheme="minorEastAsia" w:cstheme="minorEastAsia"/>
                  <w:b w:val="0"/>
                  <w:bCs w:val="0"/>
                  <w:sz w:val="24"/>
                  <w:szCs w:val="24"/>
                </w:rPr>
                <w:t>七、“三公”经费财政拨款支出决算情况说明</w:t>
              </w:r>
            </w:sdtContent>
          </w:sdt>
          <w:r>
            <w:rPr>
              <w:rFonts w:hint="eastAsia" w:asciiTheme="minorEastAsia" w:hAnsiTheme="minorEastAsia" w:eastAsiaTheme="minorEastAsia" w:cstheme="minorEastAsia"/>
              <w:b w:val="0"/>
              <w:bCs w:val="0"/>
              <w:sz w:val="24"/>
              <w:szCs w:val="24"/>
            </w:rPr>
            <w:tab/>
          </w:r>
          <w:bookmarkStart w:id="23" w:name="_Toc27227_WPSOffice_Level2Page"/>
          <w:r>
            <w:rPr>
              <w:rFonts w:hint="eastAsia" w:asciiTheme="minorEastAsia" w:hAnsiTheme="minorEastAsia" w:eastAsiaTheme="minorEastAsia" w:cstheme="minorEastAsia"/>
              <w:b w:val="0"/>
              <w:bCs w:val="0"/>
              <w:sz w:val="24"/>
              <w:szCs w:val="24"/>
            </w:rPr>
            <w:t>12</w:t>
          </w:r>
          <w:bookmarkEnd w:id="23"/>
          <w:r>
            <w:rPr>
              <w:rFonts w:hint="eastAsia" w:asciiTheme="minorEastAsia" w:hAnsiTheme="minorEastAsia" w:eastAsiaTheme="minorEastAsia" w:cstheme="minorEastAsia"/>
              <w:b w:val="0"/>
              <w:bCs w:val="0"/>
              <w:sz w:val="24"/>
              <w:szCs w:val="24"/>
            </w:rPr>
            <w:fldChar w:fldCharType="end"/>
          </w:r>
        </w:p>
        <w:p w14:paraId="02AD083D">
          <w:pPr>
            <w:pStyle w:val="24"/>
            <w:keepNext w:val="0"/>
            <w:keepLines w:val="0"/>
            <w:pageBreakBefore w:val="0"/>
            <w:widowControl/>
            <w:tabs>
              <w:tab w:val="right" w:leader="dot" w:pos="864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_Toc3676_WPSOffice_Level2 </w:instrText>
          </w:r>
          <w:r>
            <w:rPr>
              <w:rFonts w:hint="eastAsia" w:asciiTheme="minorEastAsia" w:hAnsiTheme="minorEastAsia" w:eastAsiaTheme="minorEastAsia" w:cstheme="minorEastAsia"/>
              <w:b w:val="0"/>
              <w:bCs w:val="0"/>
              <w:sz w:val="24"/>
              <w:szCs w:val="24"/>
            </w:rPr>
            <w:fldChar w:fldCharType="separate"/>
          </w:r>
          <w:sdt>
            <w:sdtPr>
              <w:rPr>
                <w:rFonts w:hint="eastAsia" w:asciiTheme="minorEastAsia" w:hAnsiTheme="minorEastAsia" w:eastAsiaTheme="minorEastAsia" w:cstheme="minorEastAsia"/>
                <w:b w:val="0"/>
                <w:bCs w:val="0"/>
                <w:sz w:val="24"/>
                <w:szCs w:val="24"/>
              </w:rPr>
              <w:id w:val="147462187"/>
              <w:placeholder>
                <w:docPart w:val="{12d4e73a-75ed-4e7d-98e3-3e2eac41514c}"/>
              </w:placeholder>
            </w:sdtPr>
            <w:sdtEndPr>
              <w:rPr>
                <w:rFonts w:hint="eastAsia" w:asciiTheme="minorEastAsia" w:hAnsiTheme="minorEastAsia" w:eastAsiaTheme="minorEastAsia" w:cstheme="minorEastAsia"/>
                <w:b w:val="0"/>
                <w:bCs w:val="0"/>
                <w:sz w:val="24"/>
                <w:szCs w:val="24"/>
              </w:rPr>
            </w:sdtEndPr>
            <w:sdtContent>
              <w:r>
                <w:rPr>
                  <w:rFonts w:hint="eastAsia" w:asciiTheme="minorEastAsia" w:hAnsiTheme="minorEastAsia" w:eastAsiaTheme="minorEastAsia" w:cstheme="minorEastAsia"/>
                  <w:b w:val="0"/>
                  <w:bCs w:val="0"/>
                  <w:sz w:val="24"/>
                  <w:szCs w:val="24"/>
                </w:rPr>
                <w:t>八、政府性基金预算支出决算情况说明</w:t>
              </w:r>
            </w:sdtContent>
          </w:sdt>
          <w:r>
            <w:rPr>
              <w:rFonts w:hint="eastAsia" w:asciiTheme="minorEastAsia" w:hAnsiTheme="minorEastAsia" w:eastAsiaTheme="minorEastAsia" w:cstheme="minorEastAsia"/>
              <w:b w:val="0"/>
              <w:bCs w:val="0"/>
              <w:sz w:val="24"/>
              <w:szCs w:val="24"/>
            </w:rPr>
            <w:tab/>
          </w:r>
          <w:bookmarkStart w:id="24" w:name="_Toc3676_WPSOffice_Level2Page"/>
          <w:r>
            <w:rPr>
              <w:rFonts w:hint="eastAsia" w:asciiTheme="minorEastAsia" w:hAnsiTheme="minorEastAsia" w:eastAsiaTheme="minorEastAsia" w:cstheme="minorEastAsia"/>
              <w:b w:val="0"/>
              <w:bCs w:val="0"/>
              <w:sz w:val="24"/>
              <w:szCs w:val="24"/>
            </w:rPr>
            <w:t>14</w:t>
          </w:r>
          <w:bookmarkEnd w:id="24"/>
          <w:r>
            <w:rPr>
              <w:rFonts w:hint="eastAsia" w:asciiTheme="minorEastAsia" w:hAnsiTheme="minorEastAsia" w:eastAsiaTheme="minorEastAsia" w:cstheme="minorEastAsia"/>
              <w:b w:val="0"/>
              <w:bCs w:val="0"/>
              <w:sz w:val="24"/>
              <w:szCs w:val="24"/>
            </w:rPr>
            <w:fldChar w:fldCharType="end"/>
          </w:r>
        </w:p>
        <w:p w14:paraId="1F6CC2E4">
          <w:pPr>
            <w:pStyle w:val="24"/>
            <w:keepNext w:val="0"/>
            <w:keepLines w:val="0"/>
            <w:pageBreakBefore w:val="0"/>
            <w:widowControl/>
            <w:tabs>
              <w:tab w:val="right" w:leader="dot" w:pos="864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_Toc30613_WPSOffice_Level2 </w:instrText>
          </w:r>
          <w:r>
            <w:rPr>
              <w:rFonts w:hint="eastAsia" w:asciiTheme="minorEastAsia" w:hAnsiTheme="minorEastAsia" w:eastAsiaTheme="minorEastAsia" w:cstheme="minorEastAsia"/>
              <w:b w:val="0"/>
              <w:bCs w:val="0"/>
              <w:sz w:val="24"/>
              <w:szCs w:val="24"/>
            </w:rPr>
            <w:fldChar w:fldCharType="separate"/>
          </w:r>
          <w:sdt>
            <w:sdtPr>
              <w:rPr>
                <w:rFonts w:hint="eastAsia" w:asciiTheme="minorEastAsia" w:hAnsiTheme="minorEastAsia" w:eastAsiaTheme="minorEastAsia" w:cstheme="minorEastAsia"/>
                <w:b w:val="0"/>
                <w:bCs w:val="0"/>
                <w:sz w:val="24"/>
                <w:szCs w:val="24"/>
              </w:rPr>
              <w:id w:val="147459005"/>
              <w:placeholder>
                <w:docPart w:val="{030ae356-7ef1-437a-ae90-6419638c52af}"/>
              </w:placeholder>
            </w:sdtPr>
            <w:sdtEndPr>
              <w:rPr>
                <w:rFonts w:hint="eastAsia" w:asciiTheme="minorEastAsia" w:hAnsiTheme="minorEastAsia" w:eastAsiaTheme="minorEastAsia" w:cstheme="minorEastAsia"/>
                <w:b w:val="0"/>
                <w:bCs w:val="0"/>
                <w:sz w:val="24"/>
                <w:szCs w:val="24"/>
              </w:rPr>
            </w:sdtEndPr>
            <w:sdtContent>
              <w:r>
                <w:rPr>
                  <w:rFonts w:hint="eastAsia" w:asciiTheme="minorEastAsia" w:hAnsiTheme="minorEastAsia" w:eastAsiaTheme="minorEastAsia" w:cstheme="minorEastAsia"/>
                  <w:b w:val="0"/>
                  <w:bCs w:val="0"/>
                  <w:sz w:val="24"/>
                  <w:szCs w:val="24"/>
                </w:rPr>
                <w:t>九、国有资本经营预算支出决算情况说明</w:t>
              </w:r>
            </w:sdtContent>
          </w:sdt>
          <w:r>
            <w:rPr>
              <w:rFonts w:hint="eastAsia" w:asciiTheme="minorEastAsia" w:hAnsiTheme="minorEastAsia" w:eastAsiaTheme="minorEastAsia" w:cstheme="minorEastAsia"/>
              <w:b w:val="0"/>
              <w:bCs w:val="0"/>
              <w:sz w:val="24"/>
              <w:szCs w:val="24"/>
            </w:rPr>
            <w:tab/>
          </w:r>
          <w:bookmarkStart w:id="25" w:name="_Toc30613_WPSOffice_Level2Page"/>
          <w:r>
            <w:rPr>
              <w:rFonts w:hint="eastAsia" w:asciiTheme="minorEastAsia" w:hAnsiTheme="minorEastAsia" w:eastAsiaTheme="minorEastAsia" w:cstheme="minorEastAsia"/>
              <w:b w:val="0"/>
              <w:bCs w:val="0"/>
              <w:sz w:val="24"/>
              <w:szCs w:val="24"/>
            </w:rPr>
            <w:t>14</w:t>
          </w:r>
          <w:bookmarkEnd w:id="25"/>
          <w:r>
            <w:rPr>
              <w:rFonts w:hint="eastAsia" w:asciiTheme="minorEastAsia" w:hAnsiTheme="minorEastAsia" w:eastAsiaTheme="minorEastAsia" w:cstheme="minorEastAsia"/>
              <w:b w:val="0"/>
              <w:bCs w:val="0"/>
              <w:sz w:val="24"/>
              <w:szCs w:val="24"/>
            </w:rPr>
            <w:fldChar w:fldCharType="end"/>
          </w:r>
        </w:p>
        <w:p w14:paraId="6AEB2F5A">
          <w:pPr>
            <w:pStyle w:val="24"/>
            <w:keepNext w:val="0"/>
            <w:keepLines w:val="0"/>
            <w:pageBreakBefore w:val="0"/>
            <w:widowControl/>
            <w:tabs>
              <w:tab w:val="right" w:leader="dot" w:pos="864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_Toc18868_WPSOffice_Level2 </w:instrText>
          </w:r>
          <w:r>
            <w:rPr>
              <w:rFonts w:hint="eastAsia" w:asciiTheme="minorEastAsia" w:hAnsiTheme="minorEastAsia" w:eastAsiaTheme="minorEastAsia" w:cstheme="minorEastAsia"/>
              <w:b w:val="0"/>
              <w:bCs w:val="0"/>
              <w:sz w:val="24"/>
              <w:szCs w:val="24"/>
            </w:rPr>
            <w:fldChar w:fldCharType="separate"/>
          </w:r>
          <w:sdt>
            <w:sdtPr>
              <w:rPr>
                <w:rFonts w:hint="eastAsia" w:asciiTheme="minorEastAsia" w:hAnsiTheme="minorEastAsia" w:eastAsiaTheme="minorEastAsia" w:cstheme="minorEastAsia"/>
                <w:b w:val="0"/>
                <w:bCs w:val="0"/>
                <w:sz w:val="24"/>
                <w:szCs w:val="24"/>
              </w:rPr>
              <w:id w:val="147478628"/>
              <w:placeholder>
                <w:docPart w:val="{094f9111-4386-4602-8aa4-9753696c28ce}"/>
              </w:placeholder>
            </w:sdtPr>
            <w:sdtEndPr>
              <w:rPr>
                <w:rFonts w:hint="eastAsia" w:asciiTheme="minorEastAsia" w:hAnsiTheme="minorEastAsia" w:eastAsiaTheme="minorEastAsia" w:cstheme="minorEastAsia"/>
                <w:b w:val="0"/>
                <w:bCs w:val="0"/>
                <w:sz w:val="24"/>
                <w:szCs w:val="24"/>
              </w:rPr>
            </w:sdtEndPr>
            <w:sdtContent>
              <w:r>
                <w:rPr>
                  <w:rFonts w:hint="eastAsia" w:asciiTheme="minorEastAsia" w:hAnsiTheme="minorEastAsia" w:eastAsiaTheme="minorEastAsia" w:cstheme="minorEastAsia"/>
                  <w:b w:val="0"/>
                  <w:bCs w:val="0"/>
                  <w:sz w:val="24"/>
                  <w:szCs w:val="24"/>
                </w:rPr>
                <w:t>十、其他重要事项的情况说明</w:t>
              </w:r>
            </w:sdtContent>
          </w:sdt>
          <w:r>
            <w:rPr>
              <w:rFonts w:hint="eastAsia" w:asciiTheme="minorEastAsia" w:hAnsiTheme="minorEastAsia" w:eastAsiaTheme="minorEastAsia" w:cstheme="minorEastAsia"/>
              <w:b w:val="0"/>
              <w:bCs w:val="0"/>
              <w:sz w:val="24"/>
              <w:szCs w:val="24"/>
            </w:rPr>
            <w:tab/>
          </w:r>
          <w:bookmarkStart w:id="26" w:name="_Toc18868_WPSOffice_Level2Page"/>
          <w:r>
            <w:rPr>
              <w:rFonts w:hint="eastAsia" w:asciiTheme="minorEastAsia" w:hAnsiTheme="minorEastAsia" w:eastAsiaTheme="minorEastAsia" w:cstheme="minorEastAsia"/>
              <w:b w:val="0"/>
              <w:bCs w:val="0"/>
              <w:sz w:val="24"/>
              <w:szCs w:val="24"/>
            </w:rPr>
            <w:t>14</w:t>
          </w:r>
          <w:bookmarkEnd w:id="26"/>
          <w:r>
            <w:rPr>
              <w:rFonts w:hint="eastAsia" w:asciiTheme="minorEastAsia" w:hAnsiTheme="minorEastAsia" w:eastAsiaTheme="minorEastAsia" w:cstheme="minorEastAsia"/>
              <w:b w:val="0"/>
              <w:bCs w:val="0"/>
              <w:sz w:val="24"/>
              <w:szCs w:val="24"/>
            </w:rPr>
            <w:fldChar w:fldCharType="end"/>
          </w:r>
        </w:p>
        <w:p w14:paraId="046DE685">
          <w:pPr>
            <w:pStyle w:val="23"/>
            <w:keepNext w:val="0"/>
            <w:keepLines w:val="0"/>
            <w:pageBreakBefore w:val="0"/>
            <w:widowControl/>
            <w:tabs>
              <w:tab w:val="right" w:leader="dot" w:pos="864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_Toc18868_WPSOffice_Level1 </w:instrText>
          </w:r>
          <w:r>
            <w:rPr>
              <w:rFonts w:hint="eastAsia" w:asciiTheme="minorEastAsia" w:hAnsiTheme="minorEastAsia" w:eastAsiaTheme="minorEastAsia" w:cstheme="minorEastAsia"/>
              <w:b w:val="0"/>
              <w:bCs w:val="0"/>
              <w:sz w:val="24"/>
              <w:szCs w:val="24"/>
            </w:rPr>
            <w:fldChar w:fldCharType="separate"/>
          </w:r>
          <w:sdt>
            <w:sdtPr>
              <w:rPr>
                <w:rFonts w:hint="eastAsia" w:asciiTheme="minorEastAsia" w:hAnsiTheme="minorEastAsia" w:eastAsiaTheme="minorEastAsia" w:cstheme="minorEastAsia"/>
                <w:b w:val="0"/>
                <w:bCs w:val="0"/>
                <w:sz w:val="24"/>
                <w:szCs w:val="24"/>
              </w:rPr>
              <w:id w:val="147459167"/>
              <w:placeholder>
                <w:docPart w:val="{e022a51d-ff51-4435-a5c1-9833d53adc0a}"/>
              </w:placeholder>
            </w:sdtPr>
            <w:sdtEndPr>
              <w:rPr>
                <w:rFonts w:hint="eastAsia" w:asciiTheme="minorEastAsia" w:hAnsiTheme="minorEastAsia" w:eastAsiaTheme="minorEastAsia" w:cstheme="minorEastAsia"/>
                <w:b w:val="0"/>
                <w:bCs w:val="0"/>
                <w:sz w:val="24"/>
                <w:szCs w:val="24"/>
              </w:rPr>
            </w:sdtEndPr>
            <w:sdtContent>
              <w:r>
                <w:rPr>
                  <w:rFonts w:hint="eastAsia" w:ascii="仿宋" w:hAnsi="仿宋" w:eastAsia="仿宋" w:cs="仿宋"/>
                  <w:b w:val="0"/>
                  <w:bCs w:val="0"/>
                  <w:sz w:val="24"/>
                  <w:szCs w:val="24"/>
                </w:rPr>
                <w:t>第三部分 名词解释</w:t>
              </w:r>
            </w:sdtContent>
          </w:sdt>
          <w:r>
            <w:rPr>
              <w:rFonts w:hint="eastAsia" w:asciiTheme="minorEastAsia" w:hAnsiTheme="minorEastAsia" w:eastAsiaTheme="minorEastAsia" w:cstheme="minorEastAsia"/>
              <w:b w:val="0"/>
              <w:bCs w:val="0"/>
              <w:sz w:val="24"/>
              <w:szCs w:val="24"/>
            </w:rPr>
            <w:tab/>
          </w:r>
          <w:bookmarkStart w:id="27" w:name="_Toc18868_WPSOffice_Level1Page"/>
          <w:r>
            <w:rPr>
              <w:rFonts w:hint="eastAsia" w:asciiTheme="minorEastAsia" w:hAnsiTheme="minorEastAsia" w:eastAsiaTheme="minorEastAsia" w:cstheme="minorEastAsia"/>
              <w:b w:val="0"/>
              <w:bCs w:val="0"/>
              <w:sz w:val="24"/>
              <w:szCs w:val="24"/>
            </w:rPr>
            <w:t>16</w:t>
          </w:r>
          <w:bookmarkEnd w:id="27"/>
          <w:r>
            <w:rPr>
              <w:rFonts w:hint="eastAsia" w:asciiTheme="minorEastAsia" w:hAnsiTheme="minorEastAsia" w:eastAsiaTheme="minorEastAsia" w:cstheme="minorEastAsia"/>
              <w:b w:val="0"/>
              <w:bCs w:val="0"/>
              <w:sz w:val="24"/>
              <w:szCs w:val="24"/>
            </w:rPr>
            <w:fldChar w:fldCharType="end"/>
          </w:r>
        </w:p>
        <w:p w14:paraId="0A3D4C65">
          <w:pPr>
            <w:pStyle w:val="23"/>
            <w:keepNext w:val="0"/>
            <w:keepLines w:val="0"/>
            <w:pageBreakBefore w:val="0"/>
            <w:widowControl/>
            <w:tabs>
              <w:tab w:val="right" w:leader="dot" w:pos="864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_Toc29837_WPSOffice_Level1 </w:instrText>
          </w:r>
          <w:r>
            <w:rPr>
              <w:rFonts w:hint="eastAsia" w:asciiTheme="minorEastAsia" w:hAnsiTheme="minorEastAsia" w:eastAsiaTheme="minorEastAsia" w:cstheme="minorEastAsia"/>
              <w:b w:val="0"/>
              <w:bCs w:val="0"/>
              <w:sz w:val="24"/>
              <w:szCs w:val="24"/>
            </w:rPr>
            <w:fldChar w:fldCharType="separate"/>
          </w:r>
          <w:sdt>
            <w:sdtPr>
              <w:rPr>
                <w:rFonts w:hint="eastAsia" w:asciiTheme="minorEastAsia" w:hAnsiTheme="minorEastAsia" w:eastAsiaTheme="minorEastAsia" w:cstheme="minorEastAsia"/>
                <w:b w:val="0"/>
                <w:bCs w:val="0"/>
                <w:sz w:val="24"/>
                <w:szCs w:val="24"/>
              </w:rPr>
              <w:id w:val="147458830"/>
              <w:placeholder>
                <w:docPart w:val="{aced47f9-2677-40eb-8697-87c9bbf7ce16}"/>
              </w:placeholder>
            </w:sdtPr>
            <w:sdtEndPr>
              <w:rPr>
                <w:rFonts w:hint="eastAsia" w:asciiTheme="minorEastAsia" w:hAnsiTheme="minorEastAsia" w:eastAsiaTheme="minorEastAsia" w:cstheme="minorEastAsia"/>
                <w:b w:val="0"/>
                <w:bCs w:val="0"/>
                <w:sz w:val="24"/>
                <w:szCs w:val="24"/>
              </w:rPr>
            </w:sdtEndPr>
            <w:sdtContent>
              <w:r>
                <w:rPr>
                  <w:rFonts w:hint="eastAsia" w:ascii="仿宋" w:hAnsi="仿宋" w:eastAsia="仿宋" w:cs="仿宋"/>
                  <w:b w:val="0"/>
                  <w:bCs w:val="0"/>
                  <w:sz w:val="24"/>
                  <w:szCs w:val="24"/>
                </w:rPr>
                <w:t>第四部分 附件</w:t>
              </w:r>
            </w:sdtContent>
          </w:sdt>
          <w:r>
            <w:rPr>
              <w:rFonts w:hint="eastAsia" w:asciiTheme="minorEastAsia" w:hAnsiTheme="minorEastAsia" w:eastAsiaTheme="minorEastAsia" w:cstheme="minorEastAsia"/>
              <w:b w:val="0"/>
              <w:bCs w:val="0"/>
              <w:sz w:val="24"/>
              <w:szCs w:val="24"/>
            </w:rPr>
            <w:tab/>
          </w:r>
          <w:bookmarkStart w:id="28" w:name="_Toc29837_WPSOffice_Level1Page"/>
          <w:r>
            <w:rPr>
              <w:rFonts w:hint="eastAsia" w:asciiTheme="minorEastAsia" w:hAnsiTheme="minorEastAsia" w:eastAsiaTheme="minorEastAsia" w:cstheme="minorEastAsia"/>
              <w:b w:val="0"/>
              <w:bCs w:val="0"/>
              <w:sz w:val="24"/>
              <w:szCs w:val="24"/>
            </w:rPr>
            <w:t>20</w:t>
          </w:r>
          <w:bookmarkEnd w:id="28"/>
          <w:r>
            <w:rPr>
              <w:rFonts w:hint="eastAsia" w:asciiTheme="minorEastAsia" w:hAnsiTheme="minorEastAsia" w:eastAsiaTheme="minorEastAsia" w:cstheme="minorEastAsia"/>
              <w:b w:val="0"/>
              <w:bCs w:val="0"/>
              <w:sz w:val="24"/>
              <w:szCs w:val="24"/>
            </w:rPr>
            <w:fldChar w:fldCharType="end"/>
          </w:r>
        </w:p>
        <w:p w14:paraId="42BB1EB5">
          <w:pPr>
            <w:pStyle w:val="24"/>
            <w:keepNext w:val="0"/>
            <w:keepLines w:val="0"/>
            <w:pageBreakBefore w:val="0"/>
            <w:widowControl/>
            <w:tabs>
              <w:tab w:val="right" w:leader="dot" w:pos="8640"/>
            </w:tabs>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_Toc29837_WPSOffice_Level2 </w:instrText>
          </w:r>
          <w:r>
            <w:rPr>
              <w:rFonts w:hint="eastAsia" w:asciiTheme="minorEastAsia" w:hAnsiTheme="minorEastAsia" w:eastAsiaTheme="minorEastAsia" w:cstheme="minorEastAsia"/>
              <w:b w:val="0"/>
              <w:bCs w:val="0"/>
              <w:sz w:val="24"/>
              <w:szCs w:val="24"/>
            </w:rPr>
            <w:fldChar w:fldCharType="separate"/>
          </w:r>
          <w:sdt>
            <w:sdtPr>
              <w:rPr>
                <w:rFonts w:hint="eastAsia" w:asciiTheme="minorEastAsia" w:hAnsiTheme="minorEastAsia" w:eastAsiaTheme="minorEastAsia" w:cstheme="minorEastAsia"/>
                <w:b w:val="0"/>
                <w:bCs w:val="0"/>
                <w:sz w:val="24"/>
                <w:szCs w:val="24"/>
              </w:rPr>
              <w:id w:val="147461485"/>
              <w:placeholder>
                <w:docPart w:val="{23f4827a-a377-44d8-828c-25164fcb95c2}"/>
              </w:placeholder>
            </w:sdtPr>
            <w:sdtEndPr>
              <w:rPr>
                <w:rFonts w:hint="eastAsia" w:asciiTheme="minorEastAsia" w:hAnsiTheme="minorEastAsia" w:eastAsiaTheme="minorEastAsia" w:cstheme="minorEastAsia"/>
                <w:b w:val="0"/>
                <w:bCs w:val="0"/>
                <w:sz w:val="24"/>
                <w:szCs w:val="24"/>
              </w:rPr>
            </w:sdtEndPr>
            <w:sdtContent>
              <w:r>
                <w:rPr>
                  <w:rFonts w:hint="eastAsia" w:asciiTheme="minorEastAsia" w:hAnsiTheme="minorEastAsia" w:eastAsiaTheme="minorEastAsia" w:cstheme="minorEastAsia"/>
                  <w:b w:val="0"/>
                  <w:bCs w:val="0"/>
                  <w:sz w:val="24"/>
                  <w:szCs w:val="24"/>
                </w:rPr>
                <w:t>峨眉山市住房保障和房地产事务中心</w:t>
              </w:r>
            </w:sdtContent>
          </w:sdt>
          <w:r>
            <w:rPr>
              <w:rFonts w:hint="eastAsia" w:asciiTheme="minorEastAsia" w:hAnsiTheme="minorEastAsia" w:eastAsiaTheme="minorEastAsia" w:cstheme="minorEastAsia"/>
              <w:b w:val="0"/>
              <w:bCs w:val="0"/>
              <w:sz w:val="24"/>
              <w:szCs w:val="24"/>
            </w:rPr>
            <w:fldChar w:fldCharType="end"/>
          </w: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_Toc8291_WPSOffice_Level2 </w:instrText>
          </w:r>
          <w:r>
            <w:rPr>
              <w:rFonts w:hint="eastAsia" w:asciiTheme="minorEastAsia" w:hAnsiTheme="minorEastAsia" w:eastAsiaTheme="minorEastAsia" w:cstheme="minorEastAsia"/>
              <w:b w:val="0"/>
              <w:bCs w:val="0"/>
              <w:sz w:val="24"/>
              <w:szCs w:val="24"/>
            </w:rPr>
            <w:fldChar w:fldCharType="separate"/>
          </w:r>
          <w:sdt>
            <w:sdtPr>
              <w:rPr>
                <w:rFonts w:hint="eastAsia" w:asciiTheme="minorEastAsia" w:hAnsiTheme="minorEastAsia" w:eastAsiaTheme="minorEastAsia" w:cstheme="minorEastAsia"/>
                <w:b w:val="0"/>
                <w:bCs w:val="0"/>
                <w:sz w:val="24"/>
                <w:szCs w:val="24"/>
              </w:rPr>
              <w:id w:val="147464220"/>
              <w:placeholder>
                <w:docPart w:val="{e833e1bc-8fa8-4421-8919-e1d6a23de1aa}"/>
              </w:placeholder>
            </w:sdtPr>
            <w:sdtEndPr>
              <w:rPr>
                <w:rFonts w:hint="eastAsia" w:asciiTheme="minorEastAsia" w:hAnsiTheme="minorEastAsia" w:eastAsiaTheme="minorEastAsia" w:cstheme="minorEastAsia"/>
                <w:b w:val="0"/>
                <w:bCs w:val="0"/>
                <w:sz w:val="24"/>
                <w:szCs w:val="24"/>
              </w:rPr>
            </w:sdtEndPr>
            <w:sdtContent>
              <w:r>
                <w:rPr>
                  <w:rFonts w:hint="eastAsia" w:asciiTheme="minorEastAsia" w:hAnsiTheme="minorEastAsia" w:eastAsiaTheme="minorEastAsia" w:cstheme="minorEastAsia"/>
                  <w:b w:val="0"/>
                  <w:bCs w:val="0"/>
                  <w:sz w:val="24"/>
                  <w:szCs w:val="24"/>
                </w:rPr>
                <w:t>2023年整体支出绩效评价报告</w:t>
              </w:r>
            </w:sdtContent>
          </w:sdt>
          <w:r>
            <w:rPr>
              <w:rFonts w:hint="eastAsia" w:asciiTheme="minorEastAsia" w:hAnsiTheme="minorEastAsia" w:eastAsiaTheme="minorEastAsia" w:cstheme="minorEastAsia"/>
              <w:b w:val="0"/>
              <w:bCs w:val="0"/>
              <w:sz w:val="24"/>
              <w:szCs w:val="24"/>
            </w:rPr>
            <w:tab/>
          </w:r>
          <w:bookmarkStart w:id="29" w:name="_Toc8291_WPSOffice_Level2Page"/>
          <w:r>
            <w:rPr>
              <w:rFonts w:hint="eastAsia" w:asciiTheme="minorEastAsia" w:hAnsiTheme="minorEastAsia" w:eastAsiaTheme="minorEastAsia" w:cstheme="minorEastAsia"/>
              <w:b w:val="0"/>
              <w:bCs w:val="0"/>
              <w:sz w:val="24"/>
              <w:szCs w:val="24"/>
            </w:rPr>
            <w:t>20</w:t>
          </w:r>
          <w:bookmarkEnd w:id="29"/>
          <w:r>
            <w:rPr>
              <w:rFonts w:hint="eastAsia" w:asciiTheme="minorEastAsia" w:hAnsiTheme="minorEastAsia" w:eastAsiaTheme="minorEastAsia" w:cstheme="minorEastAsia"/>
              <w:b w:val="0"/>
              <w:bCs w:val="0"/>
              <w:sz w:val="24"/>
              <w:szCs w:val="24"/>
            </w:rPr>
            <w:fldChar w:fldCharType="end"/>
          </w:r>
        </w:p>
        <w:p w14:paraId="6AF9FBB8">
          <w:pPr>
            <w:pStyle w:val="24"/>
            <w:keepNext w:val="0"/>
            <w:keepLines w:val="0"/>
            <w:pageBreakBefore w:val="0"/>
            <w:widowControl/>
            <w:tabs>
              <w:tab w:val="right" w:leader="dot" w:pos="8640"/>
            </w:tabs>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_Toc1245_WPSOffice_Level2 </w:instrText>
          </w:r>
          <w:r>
            <w:rPr>
              <w:rFonts w:hint="eastAsia" w:asciiTheme="minorEastAsia" w:hAnsiTheme="minorEastAsia" w:eastAsiaTheme="minorEastAsia" w:cstheme="minorEastAsia"/>
              <w:b w:val="0"/>
              <w:bCs w:val="0"/>
              <w:sz w:val="24"/>
              <w:szCs w:val="24"/>
            </w:rPr>
            <w:fldChar w:fldCharType="separate"/>
          </w:r>
          <w:sdt>
            <w:sdtPr>
              <w:rPr>
                <w:rFonts w:hint="eastAsia" w:asciiTheme="minorEastAsia" w:hAnsiTheme="minorEastAsia" w:eastAsiaTheme="minorEastAsia" w:cstheme="minorEastAsia"/>
                <w:b w:val="0"/>
                <w:bCs w:val="0"/>
                <w:sz w:val="24"/>
                <w:szCs w:val="24"/>
              </w:rPr>
              <w:id w:val="147475625"/>
              <w:placeholder>
                <w:docPart w:val="{162b90ce-d108-4a6b-9328-3950b819e92f}"/>
              </w:placeholder>
            </w:sdtPr>
            <w:sdtEndPr>
              <w:rPr>
                <w:rFonts w:hint="eastAsia" w:asciiTheme="minorEastAsia" w:hAnsiTheme="minorEastAsia" w:eastAsiaTheme="minorEastAsia" w:cstheme="minorEastAsia"/>
                <w:b w:val="0"/>
                <w:bCs w:val="0"/>
                <w:sz w:val="24"/>
                <w:szCs w:val="24"/>
              </w:rPr>
            </w:sdtEndPr>
            <w:sdtContent>
              <w:r>
                <w:rPr>
                  <w:rFonts w:hint="eastAsia" w:asciiTheme="minorEastAsia" w:hAnsiTheme="minorEastAsia" w:eastAsiaTheme="minorEastAsia" w:cstheme="minorEastAsia"/>
                  <w:b w:val="0"/>
                  <w:bCs w:val="0"/>
                  <w:sz w:val="24"/>
                  <w:szCs w:val="24"/>
                </w:rPr>
                <w:t>2022年公共租赁住房租金补贴</w:t>
              </w:r>
              <w:sdt>
                <w:sdtPr>
                  <w:rPr>
                    <w:rFonts w:hint="eastAsia" w:asciiTheme="minorEastAsia" w:hAnsiTheme="minorEastAsia" w:eastAsiaTheme="minorEastAsia" w:cstheme="minorEastAsia"/>
                    <w:b w:val="0"/>
                    <w:bCs w:val="0"/>
                    <w:sz w:val="24"/>
                    <w:szCs w:val="24"/>
                  </w:rPr>
                  <w:id w:val="147458939"/>
                  <w:placeholder>
                    <w:docPart w:val="{0650a7e3-a383-4738-93ac-642e4788e08f}"/>
                  </w:placeholder>
                </w:sdtPr>
                <w:sdtEndPr>
                  <w:rPr>
                    <w:rFonts w:hint="eastAsia" w:asciiTheme="minorEastAsia" w:hAnsiTheme="minorEastAsia" w:eastAsiaTheme="minorEastAsia" w:cstheme="minorEastAsia"/>
                    <w:b w:val="0"/>
                    <w:bCs w:val="0"/>
                    <w:sz w:val="24"/>
                    <w:szCs w:val="24"/>
                  </w:rPr>
                </w:sdtEndPr>
                <w:sdtContent>
                  <w:r>
                    <w:rPr>
                      <w:rFonts w:hint="eastAsia" w:asciiTheme="minorEastAsia" w:hAnsiTheme="minorEastAsia" w:eastAsiaTheme="minorEastAsia" w:cstheme="minorEastAsia"/>
                      <w:b w:val="0"/>
                      <w:bCs w:val="0"/>
                      <w:sz w:val="24"/>
                      <w:szCs w:val="24"/>
                    </w:rPr>
                    <w:t>专项资金绩效自评报告</w:t>
                  </w:r>
                </w:sdtContent>
              </w:sdt>
            </w:sdtContent>
          </w:sdt>
          <w:r>
            <w:rPr>
              <w:rFonts w:hint="eastAsia" w:asciiTheme="minorEastAsia" w:hAnsiTheme="minorEastAsia" w:eastAsiaTheme="minorEastAsia" w:cstheme="minorEastAsia"/>
              <w:b w:val="0"/>
              <w:bCs w:val="0"/>
              <w:sz w:val="24"/>
              <w:szCs w:val="24"/>
            </w:rPr>
            <w:tab/>
          </w:r>
          <w:bookmarkStart w:id="30" w:name="_Toc1245_WPSOffice_Level2Page"/>
          <w:r>
            <w:rPr>
              <w:rFonts w:hint="eastAsia" w:asciiTheme="minorEastAsia" w:hAnsiTheme="minorEastAsia" w:eastAsiaTheme="minorEastAsia" w:cstheme="minorEastAsia"/>
              <w:b w:val="0"/>
              <w:bCs w:val="0"/>
              <w:sz w:val="24"/>
              <w:szCs w:val="24"/>
            </w:rPr>
            <w:t>24</w:t>
          </w:r>
          <w:bookmarkEnd w:id="30"/>
          <w:r>
            <w:rPr>
              <w:rFonts w:hint="eastAsia" w:asciiTheme="minorEastAsia" w:hAnsiTheme="minorEastAsia" w:eastAsiaTheme="minorEastAsia" w:cstheme="minorEastAsia"/>
              <w:b w:val="0"/>
              <w:bCs w:val="0"/>
              <w:sz w:val="24"/>
              <w:szCs w:val="24"/>
            </w:rPr>
            <w:fldChar w:fldCharType="end"/>
          </w:r>
        </w:p>
        <w:p w14:paraId="237F11A3">
          <w:pPr>
            <w:pStyle w:val="24"/>
            <w:keepNext w:val="0"/>
            <w:keepLines w:val="0"/>
            <w:pageBreakBefore w:val="0"/>
            <w:widowControl/>
            <w:tabs>
              <w:tab w:val="right" w:leader="dot" w:pos="864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_Toc3362_WPSOffice_Level2 </w:instrText>
          </w:r>
          <w:r>
            <w:rPr>
              <w:rFonts w:hint="eastAsia" w:asciiTheme="minorEastAsia" w:hAnsiTheme="minorEastAsia" w:eastAsiaTheme="minorEastAsia" w:cstheme="minorEastAsia"/>
              <w:b w:val="0"/>
              <w:bCs w:val="0"/>
              <w:sz w:val="24"/>
              <w:szCs w:val="24"/>
            </w:rPr>
            <w:fldChar w:fldCharType="separate"/>
          </w:r>
          <w:sdt>
            <w:sdtPr>
              <w:rPr>
                <w:rFonts w:hint="eastAsia" w:asciiTheme="minorEastAsia" w:hAnsiTheme="minorEastAsia" w:eastAsiaTheme="minorEastAsia" w:cstheme="minorEastAsia"/>
                <w:b w:val="0"/>
                <w:bCs w:val="0"/>
                <w:sz w:val="24"/>
                <w:szCs w:val="24"/>
              </w:rPr>
              <w:id w:val="147476108"/>
              <w:placeholder>
                <w:docPart w:val="{179ce4ba-7dd5-40a4-9fb1-1fc6dab56ea1}"/>
              </w:placeholder>
            </w:sdtPr>
            <w:sdtEndPr>
              <w:rPr>
                <w:rFonts w:hint="eastAsia" w:asciiTheme="minorEastAsia" w:hAnsiTheme="minorEastAsia" w:eastAsiaTheme="minorEastAsia" w:cstheme="minorEastAsia"/>
                <w:b w:val="0"/>
                <w:bCs w:val="0"/>
                <w:sz w:val="24"/>
                <w:szCs w:val="24"/>
              </w:rPr>
            </w:sdtEndPr>
            <w:sdtContent>
              <w:r>
                <w:rPr>
                  <w:rFonts w:hint="eastAsia" w:asciiTheme="minorEastAsia" w:hAnsiTheme="minorEastAsia" w:eastAsiaTheme="minorEastAsia" w:cstheme="minorEastAsia"/>
                  <w:b w:val="0"/>
                  <w:bCs w:val="0"/>
                  <w:sz w:val="24"/>
                  <w:szCs w:val="24"/>
                </w:rPr>
                <w:t>2023年购房补贴项目支出</w:t>
              </w:r>
            </w:sdtContent>
          </w:sdt>
          <w:r>
            <w:rPr>
              <w:rFonts w:hint="eastAsia" w:asciiTheme="minorEastAsia" w:hAnsiTheme="minorEastAsia" w:eastAsiaTheme="minorEastAsia" w:cstheme="minorEastAsia"/>
              <w:b w:val="0"/>
              <w:bCs w:val="0"/>
              <w:sz w:val="24"/>
              <w:szCs w:val="24"/>
            </w:rPr>
            <w:tab/>
          </w:r>
          <w:bookmarkStart w:id="31" w:name="_Toc3362_WPSOffice_Level2Page"/>
          <w:r>
            <w:rPr>
              <w:rFonts w:hint="eastAsia" w:asciiTheme="minorEastAsia" w:hAnsiTheme="minorEastAsia" w:eastAsiaTheme="minorEastAsia" w:cstheme="minorEastAsia"/>
              <w:b w:val="0"/>
              <w:bCs w:val="0"/>
              <w:sz w:val="24"/>
              <w:szCs w:val="24"/>
            </w:rPr>
            <w:t>26</w:t>
          </w:r>
          <w:bookmarkEnd w:id="31"/>
          <w:r>
            <w:rPr>
              <w:rFonts w:hint="eastAsia" w:asciiTheme="minorEastAsia" w:hAnsiTheme="minorEastAsia" w:eastAsiaTheme="minorEastAsia" w:cstheme="minorEastAsia"/>
              <w:b w:val="0"/>
              <w:bCs w:val="0"/>
              <w:sz w:val="24"/>
              <w:szCs w:val="24"/>
            </w:rPr>
            <w:fldChar w:fldCharType="end"/>
          </w:r>
        </w:p>
        <w:p w14:paraId="624AA180">
          <w:pPr>
            <w:pStyle w:val="24"/>
            <w:keepNext w:val="0"/>
            <w:keepLines w:val="0"/>
            <w:pageBreakBefore w:val="0"/>
            <w:widowControl/>
            <w:tabs>
              <w:tab w:val="right" w:leader="dot" w:pos="864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_Toc6798_WPSOffice_Level2 </w:instrText>
          </w:r>
          <w:r>
            <w:rPr>
              <w:rFonts w:hint="eastAsia" w:asciiTheme="minorEastAsia" w:hAnsiTheme="minorEastAsia" w:eastAsiaTheme="minorEastAsia" w:cstheme="minorEastAsia"/>
              <w:b w:val="0"/>
              <w:bCs w:val="0"/>
              <w:sz w:val="24"/>
              <w:szCs w:val="24"/>
            </w:rPr>
            <w:fldChar w:fldCharType="separate"/>
          </w:r>
          <w:sdt>
            <w:sdtPr>
              <w:rPr>
                <w:rFonts w:hint="eastAsia" w:asciiTheme="minorEastAsia" w:hAnsiTheme="minorEastAsia" w:eastAsiaTheme="minorEastAsia" w:cstheme="minorEastAsia"/>
                <w:b w:val="0"/>
                <w:bCs w:val="0"/>
                <w:sz w:val="24"/>
                <w:szCs w:val="24"/>
              </w:rPr>
              <w:id w:val="147475117"/>
              <w:placeholder>
                <w:docPart w:val="{3863f7b6-2499-4701-b7b8-3fd0a8962348}"/>
              </w:placeholder>
            </w:sdtPr>
            <w:sdtEndPr>
              <w:rPr>
                <w:rFonts w:hint="eastAsia" w:asciiTheme="minorEastAsia" w:hAnsiTheme="minorEastAsia" w:eastAsiaTheme="minorEastAsia" w:cstheme="minorEastAsia"/>
                <w:b w:val="0"/>
                <w:bCs w:val="0"/>
                <w:sz w:val="24"/>
                <w:szCs w:val="24"/>
              </w:rPr>
            </w:sdtEndPr>
            <w:sdtContent>
              <w:r>
                <w:rPr>
                  <w:rFonts w:hint="eastAsia" w:asciiTheme="minorEastAsia" w:hAnsiTheme="minorEastAsia" w:eastAsiaTheme="minorEastAsia" w:cstheme="minorEastAsia"/>
                  <w:b w:val="0"/>
                  <w:bCs w:val="0"/>
                  <w:sz w:val="24"/>
                  <w:szCs w:val="24"/>
                </w:rPr>
                <w:t>绩效自评报告</w:t>
              </w:r>
            </w:sdtContent>
          </w:sdt>
          <w:r>
            <w:rPr>
              <w:rFonts w:hint="eastAsia" w:asciiTheme="minorEastAsia" w:hAnsiTheme="minorEastAsia" w:eastAsiaTheme="minorEastAsia" w:cstheme="minorEastAsia"/>
              <w:b w:val="0"/>
              <w:bCs w:val="0"/>
              <w:sz w:val="24"/>
              <w:szCs w:val="24"/>
            </w:rPr>
            <w:tab/>
          </w:r>
          <w:bookmarkStart w:id="32" w:name="_Toc6798_WPSOffice_Level2Page"/>
          <w:r>
            <w:rPr>
              <w:rFonts w:hint="eastAsia" w:asciiTheme="minorEastAsia" w:hAnsiTheme="minorEastAsia" w:eastAsiaTheme="minorEastAsia" w:cstheme="minorEastAsia"/>
              <w:b w:val="0"/>
              <w:bCs w:val="0"/>
              <w:sz w:val="24"/>
              <w:szCs w:val="24"/>
            </w:rPr>
            <w:t>26</w:t>
          </w:r>
          <w:bookmarkEnd w:id="32"/>
          <w:r>
            <w:rPr>
              <w:rFonts w:hint="eastAsia" w:asciiTheme="minorEastAsia" w:hAnsiTheme="minorEastAsia" w:eastAsiaTheme="minorEastAsia" w:cstheme="minorEastAsia"/>
              <w:b w:val="0"/>
              <w:bCs w:val="0"/>
              <w:sz w:val="24"/>
              <w:szCs w:val="24"/>
            </w:rPr>
            <w:fldChar w:fldCharType="end"/>
          </w:r>
        </w:p>
        <w:p w14:paraId="2CAF0AC8">
          <w:pPr>
            <w:pStyle w:val="23"/>
            <w:keepNext w:val="0"/>
            <w:keepLines w:val="0"/>
            <w:pageBreakBefore w:val="0"/>
            <w:widowControl/>
            <w:tabs>
              <w:tab w:val="right" w:leader="dot" w:pos="864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_Toc8291_WPSOffice_Level1 </w:instrText>
          </w:r>
          <w:r>
            <w:rPr>
              <w:rFonts w:hint="eastAsia" w:asciiTheme="minorEastAsia" w:hAnsiTheme="minorEastAsia" w:eastAsiaTheme="minorEastAsia" w:cstheme="minorEastAsia"/>
              <w:b w:val="0"/>
              <w:bCs w:val="0"/>
              <w:sz w:val="24"/>
              <w:szCs w:val="24"/>
            </w:rPr>
            <w:fldChar w:fldCharType="separate"/>
          </w:r>
          <w:sdt>
            <w:sdtPr>
              <w:rPr>
                <w:rFonts w:hint="eastAsia" w:asciiTheme="minorEastAsia" w:hAnsiTheme="minorEastAsia" w:eastAsiaTheme="minorEastAsia" w:cstheme="minorEastAsia"/>
                <w:b w:val="0"/>
                <w:bCs w:val="0"/>
                <w:sz w:val="24"/>
                <w:szCs w:val="24"/>
              </w:rPr>
              <w:id w:val="147462849"/>
              <w:placeholder>
                <w:docPart w:val="{5b8427cb-c964-4907-b41d-72542450b802}"/>
              </w:placeholder>
            </w:sdtPr>
            <w:sdtEndPr>
              <w:rPr>
                <w:rFonts w:hint="eastAsia" w:asciiTheme="minorEastAsia" w:hAnsiTheme="minorEastAsia" w:eastAsiaTheme="minorEastAsia" w:cstheme="minorEastAsia"/>
                <w:b w:val="0"/>
                <w:bCs w:val="0"/>
                <w:sz w:val="24"/>
                <w:szCs w:val="24"/>
              </w:rPr>
            </w:sdtEndPr>
            <w:sdtContent>
              <w:r>
                <w:rPr>
                  <w:rFonts w:hint="eastAsia" w:ascii="仿宋" w:hAnsi="仿宋" w:eastAsia="仿宋" w:cs="仿宋"/>
                  <w:b w:val="0"/>
                  <w:bCs w:val="0"/>
                  <w:sz w:val="24"/>
                  <w:szCs w:val="24"/>
                </w:rPr>
                <w:t>第五部分 附表</w:t>
              </w:r>
            </w:sdtContent>
          </w:sdt>
          <w:r>
            <w:rPr>
              <w:rFonts w:hint="eastAsia" w:asciiTheme="minorEastAsia" w:hAnsiTheme="minorEastAsia" w:eastAsiaTheme="minorEastAsia" w:cstheme="minorEastAsia"/>
              <w:b w:val="0"/>
              <w:bCs w:val="0"/>
              <w:sz w:val="24"/>
              <w:szCs w:val="24"/>
            </w:rPr>
            <w:tab/>
          </w:r>
          <w:bookmarkStart w:id="33" w:name="_Toc8291_WPSOffice_Level1Page"/>
          <w:r>
            <w:rPr>
              <w:rFonts w:hint="eastAsia" w:asciiTheme="minorEastAsia" w:hAnsiTheme="minorEastAsia" w:eastAsiaTheme="minorEastAsia" w:cstheme="minorEastAsia"/>
              <w:b w:val="0"/>
              <w:bCs w:val="0"/>
              <w:sz w:val="24"/>
              <w:szCs w:val="24"/>
            </w:rPr>
            <w:t>3</w:t>
          </w:r>
          <w:bookmarkEnd w:id="33"/>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fldChar w:fldCharType="end"/>
          </w:r>
        </w:p>
        <w:p w14:paraId="447917AA">
          <w:pPr>
            <w:pStyle w:val="24"/>
            <w:keepNext w:val="0"/>
            <w:keepLines w:val="0"/>
            <w:pageBreakBefore w:val="0"/>
            <w:widowControl/>
            <w:tabs>
              <w:tab w:val="right" w:leader="dot" w:pos="864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_Toc16264_WPSOffice_Level2 </w:instrText>
          </w:r>
          <w:r>
            <w:rPr>
              <w:rFonts w:hint="eastAsia" w:asciiTheme="minorEastAsia" w:hAnsiTheme="minorEastAsia" w:eastAsiaTheme="minorEastAsia" w:cstheme="minorEastAsia"/>
              <w:b w:val="0"/>
              <w:bCs w:val="0"/>
              <w:sz w:val="24"/>
              <w:szCs w:val="24"/>
            </w:rPr>
            <w:fldChar w:fldCharType="separate"/>
          </w:r>
          <w:sdt>
            <w:sdtPr>
              <w:rPr>
                <w:rFonts w:hint="eastAsia" w:asciiTheme="minorEastAsia" w:hAnsiTheme="minorEastAsia" w:eastAsiaTheme="minorEastAsia" w:cstheme="minorEastAsia"/>
                <w:b w:val="0"/>
                <w:bCs w:val="0"/>
                <w:sz w:val="24"/>
                <w:szCs w:val="24"/>
              </w:rPr>
              <w:id w:val="147472304"/>
              <w:placeholder>
                <w:docPart w:val="{6951719a-ad01-4590-a509-46a027639025}"/>
              </w:placeholder>
            </w:sdtPr>
            <w:sdtEndPr>
              <w:rPr>
                <w:rFonts w:hint="eastAsia" w:asciiTheme="minorEastAsia" w:hAnsiTheme="minorEastAsia" w:eastAsiaTheme="minorEastAsia" w:cstheme="minorEastAsia"/>
                <w:b w:val="0"/>
                <w:bCs w:val="0"/>
                <w:sz w:val="24"/>
                <w:szCs w:val="24"/>
              </w:rPr>
            </w:sdtEndPr>
            <w:sdtContent>
              <w:r>
                <w:rPr>
                  <w:rFonts w:hint="eastAsia" w:asciiTheme="minorEastAsia" w:hAnsiTheme="minorEastAsia" w:eastAsiaTheme="minorEastAsia" w:cstheme="minorEastAsia"/>
                  <w:b w:val="0"/>
                  <w:bCs w:val="0"/>
                  <w:sz w:val="24"/>
                  <w:szCs w:val="24"/>
                </w:rPr>
                <w:t>一、收入支出决算总表</w:t>
              </w:r>
            </w:sdtContent>
          </w:sdt>
          <w:r>
            <w:rPr>
              <w:rFonts w:hint="eastAsia" w:asciiTheme="minorEastAsia" w:hAnsiTheme="minorEastAsia" w:eastAsiaTheme="minorEastAsia" w:cstheme="minorEastAsia"/>
              <w:b w:val="0"/>
              <w:bCs w:val="0"/>
              <w:sz w:val="24"/>
              <w:szCs w:val="24"/>
            </w:rPr>
            <w:fldChar w:fldCharType="end"/>
          </w:r>
        </w:p>
        <w:p w14:paraId="4F951ACD">
          <w:pPr>
            <w:pStyle w:val="24"/>
            <w:keepNext w:val="0"/>
            <w:keepLines w:val="0"/>
            <w:pageBreakBefore w:val="0"/>
            <w:widowControl/>
            <w:tabs>
              <w:tab w:val="right" w:leader="dot" w:pos="864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_Toc12205_WPSOffice_Level2 </w:instrText>
          </w:r>
          <w:r>
            <w:rPr>
              <w:rFonts w:hint="eastAsia" w:asciiTheme="minorEastAsia" w:hAnsiTheme="minorEastAsia" w:eastAsiaTheme="minorEastAsia" w:cstheme="minorEastAsia"/>
              <w:b w:val="0"/>
              <w:bCs w:val="0"/>
              <w:sz w:val="24"/>
              <w:szCs w:val="24"/>
            </w:rPr>
            <w:fldChar w:fldCharType="separate"/>
          </w:r>
          <w:sdt>
            <w:sdtPr>
              <w:rPr>
                <w:rFonts w:hint="eastAsia" w:asciiTheme="minorEastAsia" w:hAnsiTheme="minorEastAsia" w:eastAsiaTheme="minorEastAsia" w:cstheme="minorEastAsia"/>
                <w:b w:val="0"/>
                <w:bCs w:val="0"/>
                <w:sz w:val="24"/>
                <w:szCs w:val="24"/>
              </w:rPr>
              <w:id w:val="147466676"/>
              <w:placeholder>
                <w:docPart w:val="{5f8ab7e7-ff68-45a1-842a-65bd7dbe83b9}"/>
              </w:placeholder>
            </w:sdtPr>
            <w:sdtEndPr>
              <w:rPr>
                <w:rFonts w:hint="eastAsia" w:asciiTheme="minorEastAsia" w:hAnsiTheme="minorEastAsia" w:eastAsiaTheme="minorEastAsia" w:cstheme="minorEastAsia"/>
                <w:b w:val="0"/>
                <w:bCs w:val="0"/>
                <w:sz w:val="24"/>
                <w:szCs w:val="24"/>
              </w:rPr>
            </w:sdtEndPr>
            <w:sdtContent>
              <w:r>
                <w:rPr>
                  <w:rFonts w:hint="eastAsia" w:asciiTheme="minorEastAsia" w:hAnsiTheme="minorEastAsia" w:eastAsiaTheme="minorEastAsia" w:cstheme="minorEastAsia"/>
                  <w:b w:val="0"/>
                  <w:bCs w:val="0"/>
                  <w:sz w:val="24"/>
                  <w:szCs w:val="24"/>
                </w:rPr>
                <w:t>二、收入决算表</w:t>
              </w:r>
            </w:sdtContent>
          </w:sdt>
          <w:r>
            <w:rPr>
              <w:rFonts w:hint="eastAsia" w:asciiTheme="minorEastAsia" w:hAnsiTheme="minorEastAsia" w:eastAsiaTheme="minorEastAsia" w:cstheme="minorEastAsia"/>
              <w:b w:val="0"/>
              <w:bCs w:val="0"/>
              <w:sz w:val="24"/>
              <w:szCs w:val="24"/>
            </w:rPr>
            <w:fldChar w:fldCharType="end"/>
          </w:r>
        </w:p>
        <w:p w14:paraId="7466E845">
          <w:pPr>
            <w:pStyle w:val="24"/>
            <w:keepNext w:val="0"/>
            <w:keepLines w:val="0"/>
            <w:pageBreakBefore w:val="0"/>
            <w:widowControl/>
            <w:tabs>
              <w:tab w:val="right" w:leader="dot" w:pos="864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_Toc29760_WPSOffice_Level2 </w:instrText>
          </w:r>
          <w:r>
            <w:rPr>
              <w:rFonts w:hint="eastAsia" w:asciiTheme="minorEastAsia" w:hAnsiTheme="minorEastAsia" w:eastAsiaTheme="minorEastAsia" w:cstheme="minorEastAsia"/>
              <w:b w:val="0"/>
              <w:bCs w:val="0"/>
              <w:sz w:val="24"/>
              <w:szCs w:val="24"/>
            </w:rPr>
            <w:fldChar w:fldCharType="separate"/>
          </w:r>
          <w:sdt>
            <w:sdtPr>
              <w:rPr>
                <w:rFonts w:hint="eastAsia" w:asciiTheme="minorEastAsia" w:hAnsiTheme="minorEastAsia" w:eastAsiaTheme="minorEastAsia" w:cstheme="minorEastAsia"/>
                <w:b w:val="0"/>
                <w:bCs w:val="0"/>
                <w:sz w:val="24"/>
                <w:szCs w:val="24"/>
              </w:rPr>
              <w:id w:val="147478592"/>
              <w:placeholder>
                <w:docPart w:val="{71117c6d-bc05-4b46-bfed-59758847793c}"/>
              </w:placeholder>
            </w:sdtPr>
            <w:sdtEndPr>
              <w:rPr>
                <w:rFonts w:hint="eastAsia" w:asciiTheme="minorEastAsia" w:hAnsiTheme="minorEastAsia" w:eastAsiaTheme="minorEastAsia" w:cstheme="minorEastAsia"/>
                <w:b w:val="0"/>
                <w:bCs w:val="0"/>
                <w:sz w:val="24"/>
                <w:szCs w:val="24"/>
              </w:rPr>
            </w:sdtEndPr>
            <w:sdtContent>
              <w:r>
                <w:rPr>
                  <w:rFonts w:hint="eastAsia" w:asciiTheme="minorEastAsia" w:hAnsiTheme="minorEastAsia" w:eastAsiaTheme="minorEastAsia" w:cstheme="minorEastAsia"/>
                  <w:b w:val="0"/>
                  <w:bCs w:val="0"/>
                  <w:sz w:val="24"/>
                  <w:szCs w:val="24"/>
                </w:rPr>
                <w:t>三、支出决算表</w:t>
              </w:r>
            </w:sdtContent>
          </w:sdt>
          <w:r>
            <w:rPr>
              <w:rFonts w:hint="eastAsia" w:asciiTheme="minorEastAsia" w:hAnsiTheme="minorEastAsia" w:eastAsiaTheme="minorEastAsia" w:cstheme="minorEastAsia"/>
              <w:b w:val="0"/>
              <w:bCs w:val="0"/>
              <w:sz w:val="24"/>
              <w:szCs w:val="24"/>
            </w:rPr>
            <w:fldChar w:fldCharType="end"/>
          </w:r>
        </w:p>
        <w:p w14:paraId="7C665130">
          <w:pPr>
            <w:pStyle w:val="24"/>
            <w:keepNext w:val="0"/>
            <w:keepLines w:val="0"/>
            <w:pageBreakBefore w:val="0"/>
            <w:widowControl/>
            <w:tabs>
              <w:tab w:val="right" w:leader="dot" w:pos="864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_Toc21873_WPSOffice_Level2 </w:instrText>
          </w:r>
          <w:r>
            <w:rPr>
              <w:rFonts w:hint="eastAsia" w:asciiTheme="minorEastAsia" w:hAnsiTheme="minorEastAsia" w:eastAsiaTheme="minorEastAsia" w:cstheme="minorEastAsia"/>
              <w:b w:val="0"/>
              <w:bCs w:val="0"/>
              <w:sz w:val="24"/>
              <w:szCs w:val="24"/>
            </w:rPr>
            <w:fldChar w:fldCharType="separate"/>
          </w:r>
          <w:sdt>
            <w:sdtPr>
              <w:rPr>
                <w:rFonts w:hint="eastAsia" w:asciiTheme="minorEastAsia" w:hAnsiTheme="minorEastAsia" w:eastAsiaTheme="minorEastAsia" w:cstheme="minorEastAsia"/>
                <w:b w:val="0"/>
                <w:bCs w:val="0"/>
                <w:sz w:val="24"/>
                <w:szCs w:val="24"/>
              </w:rPr>
              <w:id w:val="147480996"/>
              <w:placeholder>
                <w:docPart w:val="{bc051ba9-26ee-4d48-bb16-3a7a452f9e4d}"/>
              </w:placeholder>
            </w:sdtPr>
            <w:sdtEndPr>
              <w:rPr>
                <w:rFonts w:hint="eastAsia" w:asciiTheme="minorEastAsia" w:hAnsiTheme="minorEastAsia" w:eastAsiaTheme="minorEastAsia" w:cstheme="minorEastAsia"/>
                <w:b w:val="0"/>
                <w:bCs w:val="0"/>
                <w:sz w:val="24"/>
                <w:szCs w:val="24"/>
              </w:rPr>
            </w:sdtEndPr>
            <w:sdtContent>
              <w:r>
                <w:rPr>
                  <w:rFonts w:hint="eastAsia" w:asciiTheme="minorEastAsia" w:hAnsiTheme="minorEastAsia" w:eastAsiaTheme="minorEastAsia" w:cstheme="minorEastAsia"/>
                  <w:b w:val="0"/>
                  <w:bCs w:val="0"/>
                  <w:sz w:val="24"/>
                  <w:szCs w:val="24"/>
                </w:rPr>
                <w:t>四、财政拨款收入支出决算总表</w:t>
              </w:r>
            </w:sdtContent>
          </w:sdt>
          <w:r>
            <w:rPr>
              <w:rFonts w:hint="eastAsia" w:asciiTheme="minorEastAsia" w:hAnsiTheme="minorEastAsia" w:eastAsiaTheme="minorEastAsia" w:cstheme="minorEastAsia"/>
              <w:b w:val="0"/>
              <w:bCs w:val="0"/>
              <w:sz w:val="24"/>
              <w:szCs w:val="24"/>
            </w:rPr>
            <w:fldChar w:fldCharType="end"/>
          </w:r>
        </w:p>
        <w:p w14:paraId="09F12743">
          <w:pPr>
            <w:pStyle w:val="24"/>
            <w:keepNext w:val="0"/>
            <w:keepLines w:val="0"/>
            <w:pageBreakBefore w:val="0"/>
            <w:widowControl/>
            <w:tabs>
              <w:tab w:val="right" w:leader="dot" w:pos="864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_Toc6997_WPSOffice_Level2 </w:instrText>
          </w:r>
          <w:r>
            <w:rPr>
              <w:rFonts w:hint="eastAsia" w:asciiTheme="minorEastAsia" w:hAnsiTheme="minorEastAsia" w:eastAsiaTheme="minorEastAsia" w:cstheme="minorEastAsia"/>
              <w:b w:val="0"/>
              <w:bCs w:val="0"/>
              <w:sz w:val="24"/>
              <w:szCs w:val="24"/>
            </w:rPr>
            <w:fldChar w:fldCharType="separate"/>
          </w:r>
          <w:sdt>
            <w:sdtPr>
              <w:rPr>
                <w:rFonts w:hint="eastAsia" w:asciiTheme="minorEastAsia" w:hAnsiTheme="minorEastAsia" w:eastAsiaTheme="minorEastAsia" w:cstheme="minorEastAsia"/>
                <w:b w:val="0"/>
                <w:bCs w:val="0"/>
                <w:sz w:val="24"/>
                <w:szCs w:val="24"/>
              </w:rPr>
              <w:id w:val="147469813"/>
              <w:placeholder>
                <w:docPart w:val="{8e61fc66-3ae0-4419-afe2-9bd23242821d}"/>
              </w:placeholder>
            </w:sdtPr>
            <w:sdtEndPr>
              <w:rPr>
                <w:rFonts w:hint="eastAsia" w:asciiTheme="minorEastAsia" w:hAnsiTheme="minorEastAsia" w:eastAsiaTheme="minorEastAsia" w:cstheme="minorEastAsia"/>
                <w:b w:val="0"/>
                <w:bCs w:val="0"/>
                <w:sz w:val="24"/>
                <w:szCs w:val="24"/>
              </w:rPr>
            </w:sdtEndPr>
            <w:sdtContent>
              <w:r>
                <w:rPr>
                  <w:rFonts w:hint="eastAsia" w:asciiTheme="minorEastAsia" w:hAnsiTheme="minorEastAsia" w:eastAsiaTheme="minorEastAsia" w:cstheme="minorEastAsia"/>
                  <w:b w:val="0"/>
                  <w:bCs w:val="0"/>
                  <w:sz w:val="24"/>
                  <w:szCs w:val="24"/>
                </w:rPr>
                <w:t>五、财政拨款支出决算明细表</w:t>
              </w:r>
            </w:sdtContent>
          </w:sdt>
          <w:r>
            <w:rPr>
              <w:rFonts w:hint="eastAsia" w:asciiTheme="minorEastAsia" w:hAnsiTheme="minorEastAsia" w:eastAsiaTheme="minorEastAsia" w:cstheme="minorEastAsia"/>
              <w:b w:val="0"/>
              <w:bCs w:val="0"/>
              <w:sz w:val="24"/>
              <w:szCs w:val="24"/>
            </w:rPr>
            <w:fldChar w:fldCharType="end"/>
          </w:r>
        </w:p>
        <w:p w14:paraId="59AD7458">
          <w:pPr>
            <w:pStyle w:val="24"/>
            <w:keepNext w:val="0"/>
            <w:keepLines w:val="0"/>
            <w:pageBreakBefore w:val="0"/>
            <w:widowControl/>
            <w:tabs>
              <w:tab w:val="right" w:leader="dot" w:pos="864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_Toc27311_WPSOffice_Level2 </w:instrText>
          </w:r>
          <w:r>
            <w:rPr>
              <w:rFonts w:hint="eastAsia" w:asciiTheme="minorEastAsia" w:hAnsiTheme="minorEastAsia" w:eastAsiaTheme="minorEastAsia" w:cstheme="minorEastAsia"/>
              <w:b w:val="0"/>
              <w:bCs w:val="0"/>
              <w:sz w:val="24"/>
              <w:szCs w:val="24"/>
            </w:rPr>
            <w:fldChar w:fldCharType="separate"/>
          </w:r>
          <w:sdt>
            <w:sdtPr>
              <w:rPr>
                <w:rFonts w:hint="eastAsia" w:asciiTheme="minorEastAsia" w:hAnsiTheme="minorEastAsia" w:eastAsiaTheme="minorEastAsia" w:cstheme="minorEastAsia"/>
                <w:b w:val="0"/>
                <w:bCs w:val="0"/>
                <w:sz w:val="24"/>
                <w:szCs w:val="24"/>
              </w:rPr>
              <w:id w:val="147462365"/>
              <w:placeholder>
                <w:docPart w:val="{2493c631-5fe7-4a10-ad20-34f546f1b782}"/>
              </w:placeholder>
            </w:sdtPr>
            <w:sdtEndPr>
              <w:rPr>
                <w:rFonts w:hint="eastAsia" w:asciiTheme="minorEastAsia" w:hAnsiTheme="minorEastAsia" w:eastAsiaTheme="minorEastAsia" w:cstheme="minorEastAsia"/>
                <w:b w:val="0"/>
                <w:bCs w:val="0"/>
                <w:sz w:val="24"/>
                <w:szCs w:val="24"/>
              </w:rPr>
            </w:sdtEndPr>
            <w:sdtContent>
              <w:r>
                <w:rPr>
                  <w:rFonts w:hint="eastAsia" w:asciiTheme="minorEastAsia" w:hAnsiTheme="minorEastAsia" w:eastAsiaTheme="minorEastAsia" w:cstheme="minorEastAsia"/>
                  <w:b w:val="0"/>
                  <w:bCs w:val="0"/>
                  <w:sz w:val="24"/>
                  <w:szCs w:val="24"/>
                </w:rPr>
                <w:t>六、一般公共预算财政拨款支出决算表</w:t>
              </w:r>
            </w:sdtContent>
          </w:sdt>
          <w:r>
            <w:rPr>
              <w:rFonts w:hint="eastAsia" w:asciiTheme="minorEastAsia" w:hAnsiTheme="minorEastAsia" w:eastAsiaTheme="minorEastAsia" w:cstheme="minorEastAsia"/>
              <w:b w:val="0"/>
              <w:bCs w:val="0"/>
              <w:sz w:val="24"/>
              <w:szCs w:val="24"/>
            </w:rPr>
            <w:fldChar w:fldCharType="end"/>
          </w:r>
        </w:p>
        <w:p w14:paraId="105F92AC">
          <w:pPr>
            <w:pStyle w:val="24"/>
            <w:keepNext w:val="0"/>
            <w:keepLines w:val="0"/>
            <w:pageBreakBefore w:val="0"/>
            <w:widowControl/>
            <w:tabs>
              <w:tab w:val="right" w:leader="dot" w:pos="864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_Toc16704_WPSOffice_Level2 </w:instrText>
          </w:r>
          <w:r>
            <w:rPr>
              <w:rFonts w:hint="eastAsia" w:asciiTheme="minorEastAsia" w:hAnsiTheme="minorEastAsia" w:eastAsiaTheme="minorEastAsia" w:cstheme="minorEastAsia"/>
              <w:b w:val="0"/>
              <w:bCs w:val="0"/>
              <w:sz w:val="24"/>
              <w:szCs w:val="24"/>
            </w:rPr>
            <w:fldChar w:fldCharType="separate"/>
          </w:r>
          <w:sdt>
            <w:sdtPr>
              <w:rPr>
                <w:rFonts w:hint="eastAsia" w:asciiTheme="minorEastAsia" w:hAnsiTheme="minorEastAsia" w:eastAsiaTheme="minorEastAsia" w:cstheme="minorEastAsia"/>
                <w:b w:val="0"/>
                <w:bCs w:val="0"/>
                <w:sz w:val="24"/>
                <w:szCs w:val="24"/>
              </w:rPr>
              <w:id w:val="147455136"/>
              <w:placeholder>
                <w:docPart w:val="{f7b82354-6220-4aa3-a260-95e5c036b69f}"/>
              </w:placeholder>
            </w:sdtPr>
            <w:sdtEndPr>
              <w:rPr>
                <w:rFonts w:hint="eastAsia" w:asciiTheme="minorEastAsia" w:hAnsiTheme="minorEastAsia" w:eastAsiaTheme="minorEastAsia" w:cstheme="minorEastAsia"/>
                <w:b w:val="0"/>
                <w:bCs w:val="0"/>
                <w:sz w:val="24"/>
                <w:szCs w:val="24"/>
              </w:rPr>
            </w:sdtEndPr>
            <w:sdtContent>
              <w:r>
                <w:rPr>
                  <w:rFonts w:hint="eastAsia" w:asciiTheme="minorEastAsia" w:hAnsiTheme="minorEastAsia" w:eastAsiaTheme="minorEastAsia" w:cstheme="minorEastAsia"/>
                  <w:b w:val="0"/>
                  <w:bCs w:val="0"/>
                  <w:sz w:val="24"/>
                  <w:szCs w:val="24"/>
                </w:rPr>
                <w:t>七、一般公共预算财政拨款支出决算明细表</w:t>
              </w:r>
            </w:sdtContent>
          </w:sdt>
          <w:r>
            <w:rPr>
              <w:rFonts w:hint="eastAsia" w:asciiTheme="minorEastAsia" w:hAnsiTheme="minorEastAsia" w:eastAsiaTheme="minorEastAsia" w:cstheme="minorEastAsia"/>
              <w:b w:val="0"/>
              <w:bCs w:val="0"/>
              <w:sz w:val="24"/>
              <w:szCs w:val="24"/>
            </w:rPr>
            <w:fldChar w:fldCharType="end"/>
          </w:r>
        </w:p>
        <w:p w14:paraId="228A3523">
          <w:pPr>
            <w:pStyle w:val="24"/>
            <w:keepNext w:val="0"/>
            <w:keepLines w:val="0"/>
            <w:pageBreakBefore w:val="0"/>
            <w:widowControl/>
            <w:tabs>
              <w:tab w:val="right" w:leader="dot" w:pos="864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_Toc14498_WPSOffice_Level2 </w:instrText>
          </w:r>
          <w:r>
            <w:rPr>
              <w:rFonts w:hint="eastAsia" w:asciiTheme="minorEastAsia" w:hAnsiTheme="minorEastAsia" w:eastAsiaTheme="minorEastAsia" w:cstheme="minorEastAsia"/>
              <w:b w:val="0"/>
              <w:bCs w:val="0"/>
              <w:sz w:val="24"/>
              <w:szCs w:val="24"/>
            </w:rPr>
            <w:fldChar w:fldCharType="separate"/>
          </w:r>
          <w:sdt>
            <w:sdtPr>
              <w:rPr>
                <w:rFonts w:hint="eastAsia" w:asciiTheme="minorEastAsia" w:hAnsiTheme="minorEastAsia" w:eastAsiaTheme="minorEastAsia" w:cstheme="minorEastAsia"/>
                <w:b w:val="0"/>
                <w:bCs w:val="0"/>
                <w:sz w:val="24"/>
                <w:szCs w:val="24"/>
              </w:rPr>
              <w:id w:val="147482544"/>
              <w:placeholder>
                <w:docPart w:val="{839a151b-6d69-47bf-9ed1-d06c646a731e}"/>
              </w:placeholder>
            </w:sdtPr>
            <w:sdtEndPr>
              <w:rPr>
                <w:rFonts w:hint="eastAsia" w:asciiTheme="minorEastAsia" w:hAnsiTheme="minorEastAsia" w:eastAsiaTheme="minorEastAsia" w:cstheme="minorEastAsia"/>
                <w:b w:val="0"/>
                <w:bCs w:val="0"/>
                <w:sz w:val="24"/>
                <w:szCs w:val="24"/>
              </w:rPr>
            </w:sdtEndPr>
            <w:sdtContent>
              <w:r>
                <w:rPr>
                  <w:rFonts w:hint="eastAsia" w:asciiTheme="minorEastAsia" w:hAnsiTheme="minorEastAsia" w:eastAsiaTheme="minorEastAsia" w:cstheme="minorEastAsia"/>
                  <w:b w:val="0"/>
                  <w:bCs w:val="0"/>
                  <w:sz w:val="24"/>
                  <w:szCs w:val="24"/>
                </w:rPr>
                <w:t>八、一般公共预算财政拨款基本支出决算表</w:t>
              </w:r>
            </w:sdtContent>
          </w:sdt>
          <w:r>
            <w:rPr>
              <w:rFonts w:hint="eastAsia" w:asciiTheme="minorEastAsia" w:hAnsiTheme="minorEastAsia" w:eastAsiaTheme="minorEastAsia" w:cstheme="minorEastAsia"/>
              <w:b w:val="0"/>
              <w:bCs w:val="0"/>
              <w:sz w:val="24"/>
              <w:szCs w:val="24"/>
            </w:rPr>
            <w:fldChar w:fldCharType="end"/>
          </w:r>
        </w:p>
        <w:p w14:paraId="6F513081">
          <w:pPr>
            <w:pStyle w:val="24"/>
            <w:keepNext w:val="0"/>
            <w:keepLines w:val="0"/>
            <w:pageBreakBefore w:val="0"/>
            <w:widowControl/>
            <w:tabs>
              <w:tab w:val="right" w:leader="dot" w:pos="864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_Toc18022_WPSOffice_Level2 </w:instrText>
          </w:r>
          <w:r>
            <w:rPr>
              <w:rFonts w:hint="eastAsia" w:asciiTheme="minorEastAsia" w:hAnsiTheme="minorEastAsia" w:eastAsiaTheme="minorEastAsia" w:cstheme="minorEastAsia"/>
              <w:b w:val="0"/>
              <w:bCs w:val="0"/>
              <w:sz w:val="24"/>
              <w:szCs w:val="24"/>
            </w:rPr>
            <w:fldChar w:fldCharType="separate"/>
          </w:r>
          <w:sdt>
            <w:sdtPr>
              <w:rPr>
                <w:rFonts w:hint="eastAsia" w:asciiTheme="minorEastAsia" w:hAnsiTheme="minorEastAsia" w:eastAsiaTheme="minorEastAsia" w:cstheme="minorEastAsia"/>
                <w:b w:val="0"/>
                <w:bCs w:val="0"/>
                <w:sz w:val="24"/>
                <w:szCs w:val="24"/>
              </w:rPr>
              <w:id w:val="147451907"/>
              <w:placeholder>
                <w:docPart w:val="{f55d2fef-4dbf-493e-a6c6-425c61cd71b6}"/>
              </w:placeholder>
            </w:sdtPr>
            <w:sdtEndPr>
              <w:rPr>
                <w:rFonts w:hint="eastAsia" w:asciiTheme="minorEastAsia" w:hAnsiTheme="minorEastAsia" w:eastAsiaTheme="minorEastAsia" w:cstheme="minorEastAsia"/>
                <w:b w:val="0"/>
                <w:bCs w:val="0"/>
                <w:sz w:val="24"/>
                <w:szCs w:val="24"/>
              </w:rPr>
            </w:sdtEndPr>
            <w:sdtContent>
              <w:r>
                <w:rPr>
                  <w:rFonts w:hint="eastAsia" w:asciiTheme="minorEastAsia" w:hAnsiTheme="minorEastAsia" w:eastAsiaTheme="minorEastAsia" w:cstheme="minorEastAsia"/>
                  <w:b w:val="0"/>
                  <w:bCs w:val="0"/>
                  <w:sz w:val="24"/>
                  <w:szCs w:val="24"/>
                </w:rPr>
                <w:t>九、一般公共预算财政拨款项目支出决算表</w:t>
              </w:r>
            </w:sdtContent>
          </w:sdt>
          <w:r>
            <w:rPr>
              <w:rFonts w:hint="eastAsia" w:asciiTheme="minorEastAsia" w:hAnsiTheme="minorEastAsia" w:eastAsiaTheme="minorEastAsia" w:cstheme="minorEastAsia"/>
              <w:b w:val="0"/>
              <w:bCs w:val="0"/>
              <w:sz w:val="24"/>
              <w:szCs w:val="24"/>
            </w:rPr>
            <w:fldChar w:fldCharType="end"/>
          </w:r>
        </w:p>
        <w:p w14:paraId="653612C0">
          <w:pPr>
            <w:pStyle w:val="24"/>
            <w:keepNext w:val="0"/>
            <w:keepLines w:val="0"/>
            <w:pageBreakBefore w:val="0"/>
            <w:widowControl/>
            <w:tabs>
              <w:tab w:val="right" w:leader="dot" w:pos="864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_Toc20942_WPSOffice_Level2 </w:instrText>
          </w:r>
          <w:r>
            <w:rPr>
              <w:rFonts w:hint="eastAsia" w:asciiTheme="minorEastAsia" w:hAnsiTheme="minorEastAsia" w:eastAsiaTheme="minorEastAsia" w:cstheme="minorEastAsia"/>
              <w:b w:val="0"/>
              <w:bCs w:val="0"/>
              <w:sz w:val="24"/>
              <w:szCs w:val="24"/>
            </w:rPr>
            <w:fldChar w:fldCharType="separate"/>
          </w:r>
          <w:sdt>
            <w:sdtPr>
              <w:rPr>
                <w:rFonts w:hint="eastAsia" w:asciiTheme="minorEastAsia" w:hAnsiTheme="minorEastAsia" w:eastAsiaTheme="minorEastAsia" w:cstheme="minorEastAsia"/>
                <w:b w:val="0"/>
                <w:bCs w:val="0"/>
                <w:sz w:val="24"/>
                <w:szCs w:val="24"/>
              </w:rPr>
              <w:id w:val="147461331"/>
              <w:placeholder>
                <w:docPart w:val="{f3d5c2c9-fff0-4740-987b-4edde3be2e16}"/>
              </w:placeholder>
            </w:sdtPr>
            <w:sdtEndPr>
              <w:rPr>
                <w:rFonts w:hint="eastAsia" w:asciiTheme="minorEastAsia" w:hAnsiTheme="minorEastAsia" w:eastAsiaTheme="minorEastAsia" w:cstheme="minorEastAsia"/>
                <w:b w:val="0"/>
                <w:bCs w:val="0"/>
                <w:sz w:val="24"/>
                <w:szCs w:val="24"/>
              </w:rPr>
            </w:sdtEndPr>
            <w:sdtContent>
              <w:r>
                <w:rPr>
                  <w:rFonts w:hint="eastAsia" w:asciiTheme="minorEastAsia" w:hAnsiTheme="minorEastAsia" w:eastAsiaTheme="minorEastAsia" w:cstheme="minorEastAsia"/>
                  <w:b w:val="0"/>
                  <w:bCs w:val="0"/>
                  <w:sz w:val="24"/>
                  <w:szCs w:val="24"/>
                </w:rPr>
                <w:t>十、政府性基金预算财政拨款收入支出决算表</w:t>
              </w:r>
            </w:sdtContent>
          </w:sdt>
          <w:r>
            <w:rPr>
              <w:rFonts w:hint="eastAsia" w:asciiTheme="minorEastAsia" w:hAnsiTheme="minorEastAsia" w:eastAsiaTheme="minorEastAsia" w:cstheme="minorEastAsia"/>
              <w:b w:val="0"/>
              <w:bCs w:val="0"/>
              <w:sz w:val="24"/>
              <w:szCs w:val="24"/>
            </w:rPr>
            <w:fldChar w:fldCharType="end"/>
          </w:r>
        </w:p>
        <w:p w14:paraId="23FE0969">
          <w:pPr>
            <w:pStyle w:val="24"/>
            <w:keepNext w:val="0"/>
            <w:keepLines w:val="0"/>
            <w:pageBreakBefore w:val="0"/>
            <w:widowControl/>
            <w:tabs>
              <w:tab w:val="right" w:leader="dot" w:pos="864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_Toc8234_WPSOffice_Level2 </w:instrText>
          </w:r>
          <w:r>
            <w:rPr>
              <w:rFonts w:hint="eastAsia" w:asciiTheme="minorEastAsia" w:hAnsiTheme="minorEastAsia" w:eastAsiaTheme="minorEastAsia" w:cstheme="minorEastAsia"/>
              <w:b w:val="0"/>
              <w:bCs w:val="0"/>
              <w:sz w:val="24"/>
              <w:szCs w:val="24"/>
            </w:rPr>
            <w:fldChar w:fldCharType="separate"/>
          </w:r>
          <w:sdt>
            <w:sdtPr>
              <w:rPr>
                <w:rFonts w:hint="eastAsia" w:asciiTheme="minorEastAsia" w:hAnsiTheme="minorEastAsia" w:eastAsiaTheme="minorEastAsia" w:cstheme="minorEastAsia"/>
                <w:b w:val="0"/>
                <w:bCs w:val="0"/>
                <w:sz w:val="24"/>
                <w:szCs w:val="24"/>
              </w:rPr>
              <w:id w:val="147480090"/>
              <w:placeholder>
                <w:docPart w:val="{a24b879c-dff1-4faa-84c3-b54fc1e7d49a}"/>
              </w:placeholder>
            </w:sdtPr>
            <w:sdtEndPr>
              <w:rPr>
                <w:rFonts w:hint="eastAsia" w:asciiTheme="minorEastAsia" w:hAnsiTheme="minorEastAsia" w:eastAsiaTheme="minorEastAsia" w:cstheme="minorEastAsia"/>
                <w:b w:val="0"/>
                <w:bCs w:val="0"/>
                <w:sz w:val="24"/>
                <w:szCs w:val="24"/>
              </w:rPr>
            </w:sdtEndPr>
            <w:sdtContent>
              <w:r>
                <w:rPr>
                  <w:rFonts w:hint="eastAsia" w:asciiTheme="minorEastAsia" w:hAnsiTheme="minorEastAsia" w:eastAsiaTheme="minorEastAsia" w:cstheme="minorEastAsia"/>
                  <w:b w:val="0"/>
                  <w:bCs w:val="0"/>
                  <w:sz w:val="24"/>
                  <w:szCs w:val="24"/>
                </w:rPr>
                <w:t>十一、国有资本经营预算财政拨款收入支出决算表</w:t>
              </w:r>
            </w:sdtContent>
          </w:sdt>
          <w:r>
            <w:rPr>
              <w:rFonts w:hint="eastAsia" w:asciiTheme="minorEastAsia" w:hAnsiTheme="minorEastAsia" w:eastAsiaTheme="minorEastAsia" w:cstheme="minorEastAsia"/>
              <w:b w:val="0"/>
              <w:bCs w:val="0"/>
              <w:sz w:val="24"/>
              <w:szCs w:val="24"/>
            </w:rPr>
            <w:fldChar w:fldCharType="end"/>
          </w:r>
        </w:p>
        <w:p w14:paraId="0022626F">
          <w:pPr>
            <w:pStyle w:val="24"/>
            <w:keepNext w:val="0"/>
            <w:keepLines w:val="0"/>
            <w:pageBreakBefore w:val="0"/>
            <w:widowControl/>
            <w:tabs>
              <w:tab w:val="right" w:leader="dot" w:pos="864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_Toc30539_WPSOffice_Level2 </w:instrText>
          </w:r>
          <w:r>
            <w:rPr>
              <w:rFonts w:hint="eastAsia" w:asciiTheme="minorEastAsia" w:hAnsiTheme="minorEastAsia" w:eastAsiaTheme="minorEastAsia" w:cstheme="minorEastAsia"/>
              <w:b w:val="0"/>
              <w:bCs w:val="0"/>
              <w:sz w:val="24"/>
              <w:szCs w:val="24"/>
            </w:rPr>
            <w:fldChar w:fldCharType="separate"/>
          </w:r>
          <w:sdt>
            <w:sdtPr>
              <w:rPr>
                <w:rFonts w:hint="eastAsia" w:asciiTheme="minorEastAsia" w:hAnsiTheme="minorEastAsia" w:eastAsiaTheme="minorEastAsia" w:cstheme="minorEastAsia"/>
                <w:b w:val="0"/>
                <w:bCs w:val="0"/>
                <w:sz w:val="24"/>
                <w:szCs w:val="24"/>
              </w:rPr>
              <w:id w:val="147474422"/>
              <w:placeholder>
                <w:docPart w:val="{e0494667-6dcc-4404-be4a-272113fb5a02}"/>
              </w:placeholder>
            </w:sdtPr>
            <w:sdtEndPr>
              <w:rPr>
                <w:rFonts w:hint="eastAsia" w:asciiTheme="minorEastAsia" w:hAnsiTheme="minorEastAsia" w:eastAsiaTheme="minorEastAsia" w:cstheme="minorEastAsia"/>
                <w:b w:val="0"/>
                <w:bCs w:val="0"/>
                <w:sz w:val="24"/>
                <w:szCs w:val="24"/>
              </w:rPr>
            </w:sdtEndPr>
            <w:sdtContent>
              <w:r>
                <w:rPr>
                  <w:rFonts w:hint="eastAsia" w:asciiTheme="minorEastAsia" w:hAnsiTheme="minorEastAsia" w:eastAsiaTheme="minorEastAsia" w:cstheme="minorEastAsia"/>
                  <w:b w:val="0"/>
                  <w:bCs w:val="0"/>
                  <w:sz w:val="24"/>
                  <w:szCs w:val="24"/>
                </w:rPr>
                <w:t>十二、国有资本经营预算财政拨款支出决算表</w:t>
              </w:r>
            </w:sdtContent>
          </w:sdt>
          <w:r>
            <w:rPr>
              <w:rFonts w:hint="eastAsia" w:asciiTheme="minorEastAsia" w:hAnsiTheme="minorEastAsia" w:eastAsiaTheme="minorEastAsia" w:cstheme="minorEastAsia"/>
              <w:b w:val="0"/>
              <w:bCs w:val="0"/>
              <w:sz w:val="24"/>
              <w:szCs w:val="24"/>
            </w:rPr>
            <w:fldChar w:fldCharType="end"/>
          </w:r>
        </w:p>
        <w:p w14:paraId="6EED802A">
          <w:pPr>
            <w:pStyle w:val="24"/>
            <w:keepNext w:val="0"/>
            <w:keepLines w:val="0"/>
            <w:pageBreakBefore w:val="0"/>
            <w:widowControl/>
            <w:tabs>
              <w:tab w:val="right" w:leader="dot" w:pos="864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_Toc12158_WPSOffice_Level2 </w:instrText>
          </w:r>
          <w:r>
            <w:rPr>
              <w:rFonts w:hint="eastAsia" w:asciiTheme="minorEastAsia" w:hAnsiTheme="minorEastAsia" w:eastAsiaTheme="minorEastAsia" w:cstheme="minorEastAsia"/>
              <w:b w:val="0"/>
              <w:bCs w:val="0"/>
              <w:sz w:val="24"/>
              <w:szCs w:val="24"/>
            </w:rPr>
            <w:fldChar w:fldCharType="separate"/>
          </w:r>
          <w:sdt>
            <w:sdtPr>
              <w:rPr>
                <w:rFonts w:hint="eastAsia" w:asciiTheme="minorEastAsia" w:hAnsiTheme="minorEastAsia" w:eastAsiaTheme="minorEastAsia" w:cstheme="minorEastAsia"/>
                <w:b w:val="0"/>
                <w:bCs w:val="0"/>
                <w:sz w:val="24"/>
                <w:szCs w:val="24"/>
              </w:rPr>
              <w:id w:val="147469021"/>
              <w:placeholder>
                <w:docPart w:val="{d063f267-7401-4c64-8513-bd2d4765e9b8}"/>
              </w:placeholder>
            </w:sdtPr>
            <w:sdtEndPr>
              <w:rPr>
                <w:rFonts w:hint="eastAsia" w:asciiTheme="minorEastAsia" w:hAnsiTheme="minorEastAsia" w:eastAsiaTheme="minorEastAsia" w:cstheme="minorEastAsia"/>
                <w:b w:val="0"/>
                <w:bCs w:val="0"/>
                <w:sz w:val="24"/>
                <w:szCs w:val="24"/>
              </w:rPr>
            </w:sdtEndPr>
            <w:sdtContent>
              <w:r>
                <w:rPr>
                  <w:rFonts w:hint="eastAsia" w:asciiTheme="minorEastAsia" w:hAnsiTheme="minorEastAsia" w:eastAsiaTheme="minorEastAsia" w:cstheme="minorEastAsia"/>
                  <w:b w:val="0"/>
                  <w:bCs w:val="0"/>
                  <w:sz w:val="24"/>
                  <w:szCs w:val="24"/>
                </w:rPr>
                <w:t>十三、财政拨款“三公”经费支出决算表</w:t>
              </w:r>
            </w:sdtContent>
          </w:sdt>
          <w:r>
            <w:rPr>
              <w:rFonts w:hint="eastAsia" w:asciiTheme="minorEastAsia" w:hAnsiTheme="minorEastAsia" w:eastAsiaTheme="minorEastAsia" w:cstheme="minorEastAsia"/>
              <w:b w:val="0"/>
              <w:bCs w:val="0"/>
              <w:sz w:val="24"/>
              <w:szCs w:val="24"/>
            </w:rPr>
            <w:fldChar w:fldCharType="end"/>
          </w:r>
          <w:bookmarkEnd w:id="12"/>
        </w:p>
      </w:sdtContent>
    </w:sdt>
    <w:p w14:paraId="4EE8008B">
      <w:pPr>
        <w:rPr>
          <w:rFonts w:hint="eastAsia" w:asciiTheme="minorEastAsia" w:hAnsiTheme="minorEastAsia" w:eastAsiaTheme="minorEastAsia" w:cstheme="minorEastAsia"/>
          <w:b w:val="0"/>
          <w:bCs w:val="0"/>
          <w:sz w:val="24"/>
          <w:szCs w:val="24"/>
        </w:rPr>
      </w:pPr>
    </w:p>
    <w:p w14:paraId="2381B94A">
      <w:pPr>
        <w:widowControl/>
        <w:spacing w:line="440" w:lineRule="exact"/>
        <w:jc w:val="left"/>
        <w:rPr>
          <w:rFonts w:hint="eastAsia" w:asciiTheme="minorEastAsia" w:hAnsiTheme="minorEastAsia" w:eastAsiaTheme="minorEastAsia" w:cstheme="minorEastAsia"/>
          <w:b w:val="0"/>
          <w:bCs w:val="0"/>
          <w:color w:val="auto"/>
          <w:kern w:val="2"/>
          <w:sz w:val="24"/>
          <w:szCs w:val="24"/>
          <w:lang w:val="en-US"/>
        </w:rPr>
      </w:pPr>
      <w:r>
        <w:rPr>
          <w:rFonts w:hint="eastAsia" w:asciiTheme="minorEastAsia" w:hAnsiTheme="minorEastAsia" w:eastAsiaTheme="minorEastAsia" w:cstheme="minorEastAsia"/>
          <w:b w:val="0"/>
          <w:bCs w:val="0"/>
          <w:color w:val="auto"/>
          <w:kern w:val="2"/>
          <w:sz w:val="24"/>
          <w:szCs w:val="24"/>
          <w:lang w:val="en-US"/>
        </w:rPr>
        <w:br w:type="page"/>
      </w:r>
    </w:p>
    <w:p w14:paraId="33A8A3AC">
      <w:pPr>
        <w:pStyle w:val="3"/>
        <w:keepNext/>
        <w:keepLines/>
        <w:spacing w:before="340" w:beforeLines="0" w:after="330" w:afterLines="0" w:line="576" w:lineRule="auto"/>
        <w:jc w:val="center"/>
        <w:rPr>
          <w:rFonts w:hint="eastAsia" w:ascii="仿宋_GB2312" w:hAnsi="仿宋_GB2312" w:eastAsia="仿宋_GB2312" w:cs="仿宋_GB2312"/>
          <w:b/>
          <w:color w:val="auto"/>
          <w:kern w:val="44"/>
          <w:sz w:val="44"/>
          <w:lang w:val="zh-CN"/>
        </w:rPr>
      </w:pPr>
      <w:bookmarkStart w:id="34" w:name="_Toc15560_WPSOffice_Level1"/>
      <w:r>
        <w:rPr>
          <w:rFonts w:hint="eastAsia" w:ascii="黑体" w:hAnsi="黑体" w:eastAsia="黑体" w:cs="Times New Roman"/>
          <w:b w:val="0"/>
          <w:bCs/>
          <w:kern w:val="44"/>
          <w:sz w:val="44"/>
          <w:szCs w:val="44"/>
          <w:lang w:val="zh-CN" w:eastAsia="zh-CN" w:bidi="ar-SA"/>
        </w:rPr>
        <w:t>第一部分 单位概况</w:t>
      </w:r>
      <w:bookmarkEnd w:id="34"/>
    </w:p>
    <w:p w14:paraId="48E562DC">
      <w:pPr>
        <w:keepNext/>
        <w:keepLines/>
        <w:spacing w:beforeLines="0" w:afterLines="0" w:line="576" w:lineRule="exact"/>
        <w:ind w:firstLine="640" w:firstLineChars="200"/>
        <w:jc w:val="both"/>
        <w:rPr>
          <w:rStyle w:val="20"/>
          <w:rFonts w:hint="eastAsia" w:ascii="黑体" w:hAnsi="黑体" w:eastAsia="黑体" w:cstheme="majorBidi"/>
          <w:b w:val="0"/>
          <w:bCs w:val="0"/>
          <w:kern w:val="2"/>
          <w:sz w:val="32"/>
          <w:szCs w:val="32"/>
          <w:lang w:val="zh-CN" w:eastAsia="zh-CN" w:bidi="ar-SA"/>
        </w:rPr>
      </w:pPr>
      <w:bookmarkStart w:id="35" w:name="_Toc8120_WPSOffice_Level2"/>
      <w:r>
        <w:rPr>
          <w:rStyle w:val="20"/>
          <w:rFonts w:hint="eastAsia" w:ascii="黑体" w:hAnsi="黑体" w:eastAsia="黑体" w:cstheme="majorBidi"/>
          <w:b w:val="0"/>
          <w:bCs w:val="0"/>
          <w:kern w:val="2"/>
          <w:sz w:val="32"/>
          <w:szCs w:val="32"/>
          <w:lang w:val="zh-CN" w:eastAsia="zh-CN" w:bidi="ar-SA"/>
        </w:rPr>
        <w:t>一、主要职责</w:t>
      </w:r>
      <w:bookmarkEnd w:id="35"/>
    </w:p>
    <w:p w14:paraId="2C216F5F">
      <w:pPr>
        <w:autoSpaceDE/>
        <w:autoSpaceDN/>
        <w:adjustRightInd/>
        <w:spacing w:beforeLines="-2147483648" w:afterLines="-2147483648"/>
        <w:ind w:firstLine="640" w:firstLineChars="200"/>
        <w:jc w:val="both"/>
        <w:rPr>
          <w:rFonts w:hint="default"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我中心执行住房制度改革和危旧房、棚户区及老旧小区改造政策；承担保障性住房相关事务工作；承担房改遗留问题相关工作；承担房地产交易、房地产交易档案管理、房屋租赁服务工作；承担全市物业企业服务工作；承担住宅专项维修资金</w:t>
      </w:r>
      <w:r>
        <w:rPr>
          <w:rFonts w:hint="default" w:ascii="仿宋" w:hAnsi="仿宋" w:eastAsia="仿宋" w:cs="Times New Roman"/>
          <w:kern w:val="2"/>
          <w:sz w:val="32"/>
          <w:szCs w:val="32"/>
          <w:lang w:val="en-US" w:eastAsia="zh-CN" w:bidi="ar-SA"/>
        </w:rPr>
        <w:t>归集和使用具体事务性工作；承担住房信息系统的建设与维护工作；承担全市建筑物的白蚁防治、技术咨询及新建房屋的白蚁预防工作；完成上级交办的其他任务。</w:t>
      </w:r>
    </w:p>
    <w:p w14:paraId="4D6FE7F6">
      <w:pPr>
        <w:numPr>
          <w:ilvl w:val="0"/>
          <w:numId w:val="0"/>
        </w:numPr>
        <w:autoSpaceDE/>
        <w:autoSpaceDN/>
        <w:adjustRightInd/>
        <w:spacing w:beforeLines="-2147483648" w:afterLines="-2147483648"/>
        <w:ind w:firstLine="640" w:firstLineChars="200"/>
        <w:jc w:val="both"/>
        <w:rPr>
          <w:rStyle w:val="20"/>
          <w:rFonts w:hint="default" w:ascii="黑体" w:hAnsi="黑体" w:eastAsia="黑体" w:cstheme="majorBidi"/>
          <w:b w:val="0"/>
          <w:bCs w:val="0"/>
          <w:kern w:val="2"/>
          <w:sz w:val="32"/>
          <w:szCs w:val="32"/>
          <w:lang w:val="zh-CN" w:eastAsia="zh-CN" w:bidi="ar-SA"/>
        </w:rPr>
      </w:pPr>
      <w:bookmarkStart w:id="36" w:name="_Toc11973_WPSOffice_Level2"/>
      <w:r>
        <w:rPr>
          <w:rStyle w:val="20"/>
          <w:rFonts w:hint="eastAsia" w:ascii="黑体" w:hAnsi="黑体" w:eastAsia="黑体" w:cstheme="majorBidi"/>
          <w:b w:val="0"/>
          <w:bCs w:val="0"/>
          <w:kern w:val="2"/>
          <w:sz w:val="32"/>
          <w:szCs w:val="32"/>
          <w:lang w:val="zh-CN" w:eastAsia="zh-CN" w:bidi="ar-SA"/>
        </w:rPr>
        <w:t>二、</w:t>
      </w:r>
      <w:r>
        <w:rPr>
          <w:rStyle w:val="20"/>
          <w:rFonts w:hint="default" w:ascii="黑体" w:hAnsi="黑体" w:eastAsia="黑体" w:cstheme="majorBidi"/>
          <w:b w:val="0"/>
          <w:bCs w:val="0"/>
          <w:kern w:val="2"/>
          <w:sz w:val="32"/>
          <w:szCs w:val="32"/>
          <w:lang w:val="zh-CN" w:eastAsia="zh-CN" w:bidi="ar-SA"/>
        </w:rPr>
        <w:t>机构设置</w:t>
      </w:r>
      <w:bookmarkEnd w:id="36"/>
    </w:p>
    <w:p w14:paraId="1CA3D6BF">
      <w:pPr>
        <w:numPr>
          <w:ilvl w:val="0"/>
          <w:numId w:val="0"/>
        </w:numPr>
        <w:autoSpaceDE/>
        <w:autoSpaceDN/>
        <w:adjustRightInd/>
        <w:spacing w:beforeLines="-2147483648" w:afterLines="-2147483648"/>
        <w:ind w:firstLine="640" w:firstLineChars="200"/>
        <w:jc w:val="both"/>
        <w:rPr>
          <w:rFonts w:hint="default" w:ascii="仿宋" w:hAnsi="仿宋" w:eastAsia="仿宋" w:cs="Times New Roman"/>
          <w:kern w:val="2"/>
          <w:sz w:val="32"/>
          <w:szCs w:val="32"/>
          <w:lang w:val="zh-CN" w:eastAsia="zh-CN" w:bidi="ar-SA"/>
        </w:rPr>
      </w:pPr>
      <w:r>
        <w:rPr>
          <w:rFonts w:hint="eastAsia" w:ascii="仿宋" w:hAnsi="仿宋" w:eastAsia="仿宋" w:cs="仿宋"/>
          <w:color w:val="auto"/>
          <w:kern w:val="2"/>
          <w:sz w:val="32"/>
          <w:lang w:val="zh-CN" w:eastAsia="zh-CN"/>
        </w:rPr>
        <w:t>我</w:t>
      </w:r>
      <w:r>
        <w:rPr>
          <w:rFonts w:hint="default" w:ascii="仿宋" w:hAnsi="仿宋" w:eastAsia="仿宋" w:cs="Times New Roman"/>
          <w:kern w:val="2"/>
          <w:sz w:val="32"/>
          <w:szCs w:val="32"/>
          <w:lang w:val="zh-CN" w:eastAsia="zh-CN" w:bidi="ar-SA"/>
        </w:rPr>
        <w:t>中心为峨眉山市住房和城乡建设局管理的公益一类事业单位，副科级。挂市白蚁防治所牌子。</w:t>
      </w:r>
      <w:r>
        <w:rPr>
          <w:rFonts w:hint="default" w:ascii="仿宋" w:hAnsi="仿宋" w:eastAsia="仿宋" w:cs="Times New Roman"/>
          <w:kern w:val="2"/>
          <w:sz w:val="32"/>
          <w:szCs w:val="32"/>
          <w:lang w:val="en-US" w:eastAsia="zh-CN" w:bidi="ar-SA"/>
        </w:rPr>
        <w:t>下属二级预算单位0个，其中行政单位0个，参照公务员法管理的事业单位0个，其他事业单位0个。</w:t>
      </w:r>
      <w:r>
        <w:rPr>
          <w:rFonts w:hint="default" w:ascii="仿宋" w:hAnsi="仿宋" w:eastAsia="仿宋" w:cs="Times New Roman"/>
          <w:kern w:val="2"/>
          <w:sz w:val="32"/>
          <w:szCs w:val="32"/>
          <w:lang w:val="zh-CN" w:eastAsia="zh-CN" w:bidi="ar-SA"/>
        </w:rPr>
        <w:t>内设机构3个，分别为：市场股、物业股、住保股。人员事业编制22名，设主任1名、副主任2名，中层职数3名。</w:t>
      </w:r>
    </w:p>
    <w:p w14:paraId="31CB416A">
      <w:pPr>
        <w:numPr>
          <w:ilvl w:val="0"/>
          <w:numId w:val="0"/>
        </w:numPr>
        <w:autoSpaceDE/>
        <w:autoSpaceDN/>
        <w:adjustRightInd/>
        <w:spacing w:beforeLines="-2147483648" w:afterLines="-2147483648"/>
        <w:ind w:firstLine="640" w:firstLineChars="200"/>
        <w:jc w:val="both"/>
        <w:rPr>
          <w:rFonts w:hint="default" w:ascii="仿宋" w:hAnsi="仿宋" w:eastAsia="仿宋" w:cs="Times New Roman"/>
          <w:kern w:val="2"/>
          <w:sz w:val="32"/>
          <w:szCs w:val="32"/>
          <w:lang w:val="zh-CN" w:eastAsia="zh-CN" w:bidi="ar-SA"/>
        </w:rPr>
      </w:pPr>
    </w:p>
    <w:p w14:paraId="50AB207F">
      <w:pPr>
        <w:numPr>
          <w:ilvl w:val="0"/>
          <w:numId w:val="0"/>
        </w:numPr>
        <w:autoSpaceDE/>
        <w:autoSpaceDN/>
        <w:adjustRightInd/>
        <w:spacing w:beforeLines="-2147483648" w:afterLines="-2147483648"/>
        <w:ind w:firstLine="640" w:firstLineChars="200"/>
        <w:jc w:val="both"/>
        <w:rPr>
          <w:rFonts w:hint="default" w:ascii="仿宋" w:hAnsi="仿宋" w:eastAsia="仿宋" w:cs="Times New Roman"/>
          <w:kern w:val="2"/>
          <w:sz w:val="32"/>
          <w:szCs w:val="32"/>
          <w:lang w:val="zh-CN" w:eastAsia="zh-CN" w:bidi="ar-SA"/>
        </w:rPr>
      </w:pPr>
    </w:p>
    <w:p w14:paraId="79479E88">
      <w:pPr>
        <w:numPr>
          <w:ilvl w:val="0"/>
          <w:numId w:val="0"/>
        </w:numPr>
        <w:autoSpaceDE/>
        <w:autoSpaceDN/>
        <w:adjustRightInd/>
        <w:spacing w:beforeLines="-2147483648" w:afterLines="-2147483648"/>
        <w:ind w:firstLine="640" w:firstLineChars="200"/>
        <w:jc w:val="both"/>
        <w:rPr>
          <w:rFonts w:hint="default" w:ascii="仿宋" w:hAnsi="仿宋" w:eastAsia="仿宋" w:cs="Times New Roman"/>
          <w:kern w:val="2"/>
          <w:sz w:val="32"/>
          <w:szCs w:val="32"/>
          <w:lang w:val="zh-CN" w:eastAsia="zh-CN" w:bidi="ar-SA"/>
        </w:rPr>
      </w:pPr>
    </w:p>
    <w:p w14:paraId="3133C0F6">
      <w:pPr>
        <w:numPr>
          <w:ilvl w:val="0"/>
          <w:numId w:val="0"/>
        </w:numPr>
        <w:autoSpaceDE/>
        <w:autoSpaceDN/>
        <w:adjustRightInd/>
        <w:spacing w:beforeLines="-2147483648" w:afterLines="-2147483648"/>
        <w:jc w:val="both"/>
        <w:rPr>
          <w:rStyle w:val="21"/>
          <w:rFonts w:hint="default" w:ascii="黑体" w:hAnsi="黑体" w:eastAsia="黑体"/>
          <w:b w:val="0"/>
          <w:bCs/>
          <w:kern w:val="44"/>
          <w:sz w:val="44"/>
          <w:szCs w:val="44"/>
          <w:lang w:val="zh-CN" w:eastAsia="zh-CN" w:bidi="ar-SA"/>
        </w:rPr>
      </w:pPr>
    </w:p>
    <w:p w14:paraId="735C2189">
      <w:pPr>
        <w:numPr>
          <w:ilvl w:val="0"/>
          <w:numId w:val="0"/>
        </w:numPr>
        <w:autoSpaceDE/>
        <w:autoSpaceDN/>
        <w:adjustRightInd/>
        <w:spacing w:beforeLines="-2147483648" w:afterLines="-2147483648"/>
        <w:jc w:val="center"/>
        <w:rPr>
          <w:rStyle w:val="21"/>
          <w:rFonts w:hint="default" w:ascii="黑体" w:hAnsi="黑体" w:eastAsia="黑体"/>
          <w:b w:val="0"/>
          <w:bCs/>
          <w:kern w:val="44"/>
          <w:sz w:val="44"/>
          <w:szCs w:val="44"/>
          <w:lang w:val="zh-CN" w:eastAsia="zh-CN" w:bidi="ar-SA"/>
        </w:rPr>
      </w:pPr>
      <w:bookmarkStart w:id="37" w:name="_Toc8120_WPSOffice_Level1"/>
      <w:r>
        <w:rPr>
          <w:rStyle w:val="21"/>
          <w:rFonts w:hint="eastAsia" w:ascii="黑体" w:hAnsi="黑体" w:eastAsia="黑体"/>
          <w:b w:val="0"/>
          <w:bCs/>
          <w:kern w:val="44"/>
          <w:sz w:val="44"/>
          <w:szCs w:val="44"/>
          <w:lang w:val="zh-CN" w:eastAsia="zh-CN" w:bidi="ar-SA"/>
        </w:rPr>
        <w:t>第二部分</w:t>
      </w:r>
      <w:r>
        <w:rPr>
          <w:rStyle w:val="21"/>
          <w:rFonts w:hint="eastAsia" w:ascii="黑体" w:hAnsi="黑体" w:eastAsia="黑体"/>
          <w:b w:val="0"/>
          <w:bCs/>
          <w:kern w:val="44"/>
          <w:sz w:val="44"/>
          <w:szCs w:val="44"/>
          <w:lang w:val="en-US" w:eastAsia="zh-CN" w:bidi="ar-SA"/>
        </w:rPr>
        <w:t xml:space="preserve"> </w:t>
      </w:r>
      <w:r>
        <w:rPr>
          <w:rStyle w:val="21"/>
          <w:rFonts w:hint="default" w:ascii="黑体" w:hAnsi="黑体" w:eastAsia="黑体"/>
          <w:b w:val="0"/>
          <w:bCs/>
          <w:kern w:val="44"/>
          <w:sz w:val="44"/>
          <w:szCs w:val="44"/>
          <w:lang w:val="zh-CN" w:eastAsia="zh-CN" w:bidi="ar-SA"/>
        </w:rPr>
        <w:t>2022年度单位决算情况说明</w:t>
      </w:r>
      <w:bookmarkEnd w:id="37"/>
    </w:p>
    <w:p w14:paraId="51562E7C">
      <w:pPr>
        <w:pStyle w:val="2"/>
        <w:numPr>
          <w:ilvl w:val="0"/>
          <w:numId w:val="0"/>
        </w:numPr>
        <w:jc w:val="center"/>
        <w:rPr>
          <w:rFonts w:hint="default"/>
          <w:lang w:val="zh-CN" w:eastAsia="zh-CN"/>
        </w:rPr>
      </w:pPr>
    </w:p>
    <w:p w14:paraId="2A367D11">
      <w:pPr>
        <w:keepNext/>
        <w:keepLines/>
        <w:spacing w:beforeLines="0" w:afterLines="0" w:line="576" w:lineRule="exact"/>
        <w:jc w:val="both"/>
        <w:rPr>
          <w:rFonts w:hint="default" w:ascii="Times New Roman" w:hAnsi="Times New Roman" w:eastAsia="仿宋_GB2312" w:cs="Times New Roman"/>
          <w:color w:val="auto"/>
          <w:kern w:val="2"/>
          <w:sz w:val="32"/>
          <w:lang w:val="zh-CN"/>
        </w:rPr>
      </w:pPr>
      <w:r>
        <w:rPr>
          <w:rFonts w:hint="default" w:ascii="Times New Roman" w:hAnsi="Times New Roman" w:eastAsia="仿宋_GB2312" w:cs="Times New Roman"/>
          <w:color w:val="000000"/>
          <w:kern w:val="2"/>
          <w:sz w:val="32"/>
          <w:lang w:val="zh-CN"/>
        </w:rPr>
        <w:t xml:space="preserve">    </w:t>
      </w:r>
      <w:bookmarkStart w:id="38" w:name="_Toc16995_WPSOffice_Level2"/>
      <w:r>
        <w:rPr>
          <w:rStyle w:val="20"/>
          <w:rFonts w:hint="default" w:ascii="黑体" w:hAnsi="黑体" w:eastAsia="黑体" w:cstheme="majorBidi"/>
          <w:b w:val="0"/>
          <w:bCs w:val="0"/>
          <w:kern w:val="2"/>
          <w:sz w:val="32"/>
          <w:szCs w:val="32"/>
          <w:lang w:val="zh-CN" w:eastAsia="zh-CN" w:bidi="ar-SA"/>
        </w:rPr>
        <w:t>一、收入支出决算总体情况说明</w:t>
      </w:r>
      <w:bookmarkEnd w:id="38"/>
    </w:p>
    <w:p w14:paraId="6975CBB2">
      <w:pPr>
        <w:keepNext/>
        <w:keepLines/>
        <w:spacing w:beforeLines="0" w:afterLines="0" w:line="576" w:lineRule="exact"/>
        <w:ind w:firstLine="640"/>
        <w:jc w:val="both"/>
        <w:rPr>
          <w:rFonts w:hint="eastAsia" w:ascii="仿宋" w:hAnsi="仿宋" w:eastAsia="仿宋" w:cs="仿宋"/>
          <w:color w:val="000000"/>
          <w:kern w:val="2"/>
          <w:sz w:val="32"/>
          <w:lang w:val="zh-CN"/>
        </w:rPr>
      </w:pPr>
      <w:r>
        <w:rPr>
          <w:rFonts w:hint="eastAsia" w:ascii="仿宋" w:hAnsi="仿宋" w:eastAsia="仿宋" w:cs="仿宋"/>
          <w:color w:val="000000"/>
          <w:kern w:val="2"/>
          <w:sz w:val="32"/>
          <w:lang w:val="zh-CN"/>
        </w:rPr>
        <w:t>2022年度收、支总计937.48万元。与2021年相比，收、支总计各增加456.34万元，增长48.677%。主要变动原因是</w:t>
      </w:r>
      <w:r>
        <w:rPr>
          <w:rFonts w:hint="eastAsia" w:ascii="仿宋" w:hAnsi="仿宋" w:eastAsia="仿宋" w:cs="仿宋"/>
          <w:color w:val="auto"/>
          <w:kern w:val="2"/>
          <w:sz w:val="32"/>
          <w:lang w:val="en-US"/>
        </w:rPr>
        <w:t>2022年度支出两个批次的购房补贴，共计366.05万元</w:t>
      </w:r>
      <w:r>
        <w:rPr>
          <w:rFonts w:hint="eastAsia" w:ascii="仿宋" w:hAnsi="仿宋" w:eastAsia="仿宋" w:cs="仿宋"/>
          <w:color w:val="000000"/>
          <w:kern w:val="2"/>
          <w:sz w:val="32"/>
          <w:lang w:val="zh-CN"/>
        </w:rPr>
        <w:t>。</w:t>
      </w:r>
    </w:p>
    <w:p w14:paraId="7D0B21BD">
      <w:pPr>
        <w:spacing w:beforeLines="0" w:afterLines="0" w:line="600" w:lineRule="exact"/>
        <w:ind w:firstLine="640"/>
        <w:jc w:val="both"/>
        <w:rPr>
          <w:rFonts w:hint="eastAsia" w:ascii="仿宋" w:hAnsi="仿宋" w:eastAsia="仿宋" w:cs="仿宋"/>
          <w:color w:val="auto"/>
          <w:kern w:val="2"/>
          <w:sz w:val="32"/>
          <w:lang w:val="en-US"/>
        </w:rPr>
      </w:pPr>
      <w:r>
        <w:rPr>
          <w:rFonts w:hint="eastAsia" w:ascii="仿宋" w:hAnsi="仿宋" w:eastAsia="仿宋" w:cs="仿宋"/>
          <w:color w:val="auto"/>
          <w:kern w:val="2"/>
          <w:sz w:val="32"/>
          <w:lang w:val="en-US"/>
        </w:rPr>
        <w:t>（图1：收、支决算总计变动情况图）（柱状图）</w:t>
      </w:r>
    </w:p>
    <w:p w14:paraId="689C8F4A">
      <w:pPr>
        <w:spacing w:beforeLines="0" w:afterLines="0" w:line="240" w:lineRule="auto"/>
        <w:ind w:firstLine="0"/>
        <w:jc w:val="both"/>
      </w:pPr>
      <w:r>
        <w:rPr>
          <w:rFonts w:hint="eastAsia"/>
          <w:lang w:val="en-US" w:eastAsia="zh-CN"/>
        </w:rPr>
        <w:t xml:space="preserve">      </w:t>
      </w: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0EDEF1E">
      <w:pPr>
        <w:pStyle w:val="2"/>
      </w:pPr>
    </w:p>
    <w:p w14:paraId="7831F512">
      <w:pPr>
        <w:spacing w:beforeLines="0" w:afterLines="0" w:line="240" w:lineRule="auto"/>
        <w:ind w:firstLine="640" w:firstLineChars="200"/>
        <w:jc w:val="both"/>
        <w:rPr>
          <w:rStyle w:val="20"/>
          <w:rFonts w:hint="default" w:ascii="黑体" w:hAnsi="黑体" w:eastAsia="黑体" w:cstheme="majorBidi"/>
          <w:b w:val="0"/>
          <w:bCs w:val="0"/>
          <w:kern w:val="2"/>
          <w:sz w:val="32"/>
          <w:szCs w:val="32"/>
          <w:lang w:val="zh-CN" w:eastAsia="zh-CN" w:bidi="ar-SA"/>
        </w:rPr>
      </w:pPr>
      <w:bookmarkStart w:id="39" w:name="_Toc2470_WPSOffice_Level2"/>
      <w:r>
        <w:rPr>
          <w:rStyle w:val="20"/>
          <w:rFonts w:hint="eastAsia" w:ascii="黑体" w:hAnsi="黑体" w:eastAsia="黑体" w:cstheme="majorBidi"/>
          <w:b w:val="0"/>
          <w:bCs w:val="0"/>
          <w:kern w:val="2"/>
          <w:sz w:val="32"/>
          <w:szCs w:val="32"/>
          <w:lang w:val="zh-CN" w:eastAsia="zh-CN" w:bidi="ar-SA"/>
        </w:rPr>
        <w:t>二</w:t>
      </w:r>
      <w:r>
        <w:rPr>
          <w:rStyle w:val="20"/>
          <w:rFonts w:hint="default" w:ascii="黑体" w:hAnsi="黑体" w:eastAsia="黑体" w:cstheme="majorBidi"/>
          <w:b w:val="0"/>
          <w:bCs w:val="0"/>
          <w:kern w:val="2"/>
          <w:sz w:val="32"/>
          <w:szCs w:val="32"/>
          <w:lang w:val="zh-CN" w:eastAsia="zh-CN" w:bidi="ar-SA"/>
        </w:rPr>
        <w:t>、收入决算情况说明</w:t>
      </w:r>
      <w:bookmarkEnd w:id="39"/>
    </w:p>
    <w:p w14:paraId="4B3DF1EA">
      <w:pPr>
        <w:spacing w:beforeLines="0" w:afterLines="0" w:line="240" w:lineRule="auto"/>
        <w:ind w:firstLine="640" w:firstLineChars="200"/>
        <w:jc w:val="both"/>
        <w:rPr>
          <w:rFonts w:hint="eastAsia" w:ascii="仿宋" w:hAnsi="仿宋" w:eastAsia="仿宋" w:cs="仿宋"/>
          <w:color w:val="000000"/>
          <w:kern w:val="2"/>
          <w:sz w:val="32"/>
          <w:lang w:val="zh-CN"/>
        </w:rPr>
      </w:pPr>
      <w:r>
        <w:rPr>
          <w:rFonts w:hint="eastAsia" w:ascii="仿宋" w:hAnsi="仿宋" w:eastAsia="仿宋" w:cs="仿宋"/>
          <w:color w:val="000000"/>
          <w:kern w:val="2"/>
          <w:sz w:val="32"/>
          <w:lang w:val="zh-CN"/>
        </w:rPr>
        <w:t>2022年本年收入合计936.77万元，其中：一般公共预算财政拨款收入565.</w:t>
      </w:r>
      <w:r>
        <w:rPr>
          <w:rFonts w:hint="eastAsia" w:ascii="仿宋" w:hAnsi="仿宋" w:eastAsia="仿宋" w:cs="仿宋"/>
          <w:color w:val="000000"/>
          <w:kern w:val="2"/>
          <w:sz w:val="32"/>
          <w:lang w:val="en-US" w:eastAsia="zh-CN"/>
        </w:rPr>
        <w:t>09</w:t>
      </w:r>
      <w:r>
        <w:rPr>
          <w:rFonts w:hint="eastAsia" w:ascii="仿宋" w:hAnsi="仿宋" w:eastAsia="仿宋" w:cs="仿宋"/>
          <w:color w:val="000000"/>
          <w:kern w:val="2"/>
          <w:sz w:val="32"/>
          <w:lang w:val="zh-CN"/>
        </w:rPr>
        <w:t>万元，占60.</w:t>
      </w:r>
      <w:r>
        <w:rPr>
          <w:rFonts w:hint="eastAsia" w:ascii="仿宋" w:hAnsi="仿宋" w:eastAsia="仿宋" w:cs="仿宋"/>
          <w:color w:val="000000"/>
          <w:kern w:val="2"/>
          <w:sz w:val="32"/>
          <w:lang w:val="en-US" w:eastAsia="zh-CN"/>
        </w:rPr>
        <w:t>32</w:t>
      </w:r>
      <w:r>
        <w:rPr>
          <w:rFonts w:hint="eastAsia" w:ascii="仿宋" w:hAnsi="仿宋" w:eastAsia="仿宋" w:cs="仿宋"/>
          <w:color w:val="000000"/>
          <w:kern w:val="2"/>
          <w:sz w:val="32"/>
          <w:lang w:val="zh-CN"/>
        </w:rPr>
        <w:t>%；政府性基金预算财政拨款收入371.68万元，占39.6</w:t>
      </w:r>
      <w:r>
        <w:rPr>
          <w:rFonts w:hint="eastAsia" w:ascii="仿宋" w:hAnsi="仿宋" w:eastAsia="仿宋" w:cs="仿宋"/>
          <w:color w:val="000000"/>
          <w:kern w:val="2"/>
          <w:sz w:val="32"/>
          <w:lang w:val="en-US" w:eastAsia="zh-CN"/>
        </w:rPr>
        <w:t>8</w:t>
      </w:r>
      <w:r>
        <w:rPr>
          <w:rFonts w:hint="eastAsia" w:ascii="仿宋" w:hAnsi="仿宋" w:eastAsia="仿宋" w:cs="仿宋"/>
          <w:color w:val="000000"/>
          <w:kern w:val="2"/>
          <w:sz w:val="32"/>
          <w:lang w:val="zh-CN"/>
        </w:rPr>
        <w:t>%；国有资本经营预算财政拨款收入0万元，占0%；上级补助收入0万元，占0%；事业收入0万元，占0%；经营收入0万元，占0%；附属单位上缴收入0万元，占0%；其他收入0万元，占0%。</w:t>
      </w:r>
    </w:p>
    <w:p w14:paraId="7E1BF663">
      <w:pPr>
        <w:spacing w:beforeLines="0" w:afterLines="0" w:line="600" w:lineRule="exact"/>
        <w:ind w:firstLine="643"/>
        <w:jc w:val="both"/>
        <w:rPr>
          <w:rFonts w:hint="eastAsia" w:ascii="仿宋" w:hAnsi="仿宋" w:eastAsia="仿宋" w:cs="仿宋"/>
          <w:b/>
          <w:color w:val="auto"/>
          <w:kern w:val="2"/>
          <w:sz w:val="32"/>
          <w:lang w:val="en-US"/>
        </w:rPr>
      </w:pPr>
      <w:r>
        <w:rPr>
          <w:rFonts w:hint="eastAsia" w:ascii="仿宋" w:hAnsi="仿宋" w:eastAsia="仿宋" w:cs="仿宋"/>
          <w:b/>
          <w:color w:val="auto"/>
          <w:kern w:val="2"/>
          <w:sz w:val="32"/>
          <w:lang w:val="en-US"/>
        </w:rPr>
        <w:t>（注：数据来源于财决01表，仅罗列本单位涉及的收入。）</w:t>
      </w:r>
    </w:p>
    <w:p w14:paraId="3BD061F6">
      <w:pPr>
        <w:spacing w:beforeLines="0" w:afterLines="0" w:line="600" w:lineRule="exact"/>
        <w:ind w:firstLine="640"/>
        <w:jc w:val="both"/>
        <w:rPr>
          <w:rFonts w:hint="default" w:ascii="Times New Roman" w:hAnsi="Times New Roman" w:eastAsia="仿宋_GB2312" w:cs="Times New Roman"/>
          <w:color w:val="auto"/>
          <w:kern w:val="2"/>
          <w:sz w:val="32"/>
          <w:lang w:val="en-US"/>
        </w:rPr>
      </w:pPr>
      <w:r>
        <w:drawing>
          <wp:anchor distT="0" distB="0" distL="114300" distR="114300" simplePos="0" relativeHeight="251659264" behindDoc="0" locked="0" layoutInCell="1" allowOverlap="1">
            <wp:simplePos x="0" y="0"/>
            <wp:positionH relativeFrom="column">
              <wp:posOffset>429895</wp:posOffset>
            </wp:positionH>
            <wp:positionV relativeFrom="paragraph">
              <wp:posOffset>-224790</wp:posOffset>
            </wp:positionV>
            <wp:extent cx="4991735" cy="2258695"/>
            <wp:effectExtent l="4445" t="4445" r="13970" b="22860"/>
            <wp:wrapTopAndBottom/>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default" w:ascii="Times New Roman" w:hAnsi="Times New Roman" w:eastAsia="仿宋_GB2312" w:cs="Times New Roman"/>
          <w:color w:val="auto"/>
          <w:kern w:val="2"/>
          <w:sz w:val="32"/>
          <w:lang w:val="en-US"/>
        </w:rPr>
        <w:t>（图2：收入决算结构图）（饼状图）</w:t>
      </w:r>
    </w:p>
    <w:p w14:paraId="7F2044EB">
      <w:pPr>
        <w:pStyle w:val="2"/>
        <w:rPr>
          <w:rFonts w:hint="default"/>
          <w:lang w:val="en-US"/>
        </w:rPr>
      </w:pPr>
    </w:p>
    <w:p w14:paraId="4E3D4611">
      <w:pPr>
        <w:keepNext/>
        <w:keepLines/>
        <w:spacing w:beforeLines="0" w:afterLines="0" w:line="576" w:lineRule="exact"/>
        <w:ind w:firstLine="640" w:firstLineChars="200"/>
        <w:jc w:val="both"/>
        <w:rPr>
          <w:rStyle w:val="20"/>
          <w:rFonts w:hint="default" w:ascii="黑体" w:hAnsi="黑体" w:eastAsia="黑体" w:cstheme="majorBidi"/>
          <w:b w:val="0"/>
          <w:bCs w:val="0"/>
          <w:kern w:val="2"/>
          <w:sz w:val="32"/>
          <w:szCs w:val="32"/>
          <w:lang w:val="zh-CN" w:eastAsia="zh-CN" w:bidi="ar-SA"/>
        </w:rPr>
      </w:pPr>
      <w:bookmarkStart w:id="40" w:name="_Toc8248_WPSOffice_Level2"/>
      <w:r>
        <w:rPr>
          <w:rStyle w:val="20"/>
          <w:rFonts w:hint="default" w:ascii="黑体" w:hAnsi="黑体" w:eastAsia="黑体" w:cstheme="majorBidi"/>
          <w:b w:val="0"/>
          <w:bCs w:val="0"/>
          <w:kern w:val="2"/>
          <w:sz w:val="32"/>
          <w:szCs w:val="32"/>
          <w:lang w:val="zh-CN" w:eastAsia="zh-CN" w:bidi="ar-SA"/>
        </w:rPr>
        <w:t>三、支出决算情况说明</w:t>
      </w:r>
      <w:bookmarkEnd w:id="40"/>
    </w:p>
    <w:p w14:paraId="68400563">
      <w:pPr>
        <w:keepNext/>
        <w:keepLines/>
        <w:spacing w:beforeLines="0" w:afterLines="0" w:line="576" w:lineRule="exact"/>
        <w:ind w:firstLine="640"/>
        <w:jc w:val="both"/>
        <w:rPr>
          <w:rFonts w:hint="eastAsia" w:ascii="仿宋" w:hAnsi="仿宋" w:eastAsia="仿宋" w:cs="仿宋"/>
          <w:color w:val="000000"/>
          <w:kern w:val="2"/>
          <w:sz w:val="32"/>
          <w:lang w:val="zh-CN"/>
        </w:rPr>
      </w:pPr>
      <w:r>
        <w:rPr>
          <w:rFonts w:hint="eastAsia" w:ascii="仿宋" w:hAnsi="仿宋" w:eastAsia="仿宋" w:cs="仿宋"/>
          <w:color w:val="000000"/>
          <w:kern w:val="2"/>
          <w:sz w:val="32"/>
          <w:lang w:val="zh-CN"/>
        </w:rPr>
        <w:t>2022年本年支出合计937.48万元，其中：基本支出481.7</w:t>
      </w:r>
      <w:r>
        <w:rPr>
          <w:rFonts w:hint="eastAsia" w:ascii="仿宋" w:hAnsi="仿宋" w:eastAsia="仿宋" w:cs="仿宋"/>
          <w:color w:val="000000"/>
          <w:kern w:val="2"/>
          <w:sz w:val="32"/>
          <w:lang w:val="en-US" w:eastAsia="zh-CN"/>
        </w:rPr>
        <w:t>4</w:t>
      </w:r>
      <w:r>
        <w:rPr>
          <w:rFonts w:hint="eastAsia" w:ascii="仿宋" w:hAnsi="仿宋" w:eastAsia="仿宋" w:cs="仿宋"/>
          <w:color w:val="000000"/>
          <w:kern w:val="2"/>
          <w:sz w:val="32"/>
          <w:lang w:val="zh-CN"/>
        </w:rPr>
        <w:t>万元，占51.39%；项目支出455.7</w:t>
      </w:r>
      <w:r>
        <w:rPr>
          <w:rFonts w:hint="eastAsia" w:ascii="仿宋" w:hAnsi="仿宋" w:eastAsia="仿宋" w:cs="仿宋"/>
          <w:color w:val="000000"/>
          <w:kern w:val="2"/>
          <w:sz w:val="32"/>
          <w:lang w:val="en-US" w:eastAsia="zh-CN"/>
        </w:rPr>
        <w:t>4</w:t>
      </w:r>
      <w:r>
        <w:rPr>
          <w:rFonts w:hint="eastAsia" w:ascii="仿宋" w:hAnsi="仿宋" w:eastAsia="仿宋" w:cs="仿宋"/>
          <w:color w:val="000000"/>
          <w:kern w:val="2"/>
          <w:sz w:val="32"/>
          <w:lang w:val="zh-CN"/>
        </w:rPr>
        <w:t>万元，占48.61%；上缴上级支出0万元，占0%；经营支出0万元，占0%；对附属单位补助支出0万元，占0%。</w:t>
      </w:r>
    </w:p>
    <w:p w14:paraId="5F40DA8E">
      <w:pPr>
        <w:spacing w:beforeLines="0" w:afterLines="0" w:line="600" w:lineRule="exact"/>
        <w:ind w:firstLine="643"/>
        <w:jc w:val="both"/>
        <w:rPr>
          <w:rFonts w:hint="eastAsia" w:ascii="仿宋" w:hAnsi="仿宋" w:eastAsia="仿宋" w:cs="仿宋"/>
          <w:b/>
          <w:color w:val="auto"/>
          <w:kern w:val="2"/>
          <w:sz w:val="32"/>
          <w:lang w:val="en-US"/>
        </w:rPr>
      </w:pPr>
      <w:r>
        <w:rPr>
          <w:rFonts w:hint="eastAsia" w:ascii="仿宋" w:hAnsi="仿宋" w:eastAsia="仿宋" w:cs="仿宋"/>
          <w:b/>
          <w:color w:val="auto"/>
          <w:kern w:val="2"/>
          <w:sz w:val="32"/>
          <w:lang w:val="en-US"/>
        </w:rPr>
        <w:t>（注：数据来源于财决04表，仅罗列本单位涉及的支出。）</w:t>
      </w:r>
    </w:p>
    <w:p w14:paraId="590DC883">
      <w:pPr>
        <w:spacing w:beforeLines="0" w:afterLines="0" w:line="600" w:lineRule="exact"/>
        <w:ind w:firstLine="640"/>
        <w:jc w:val="both"/>
        <w:rPr>
          <w:rFonts w:hint="default" w:ascii="Times New Roman" w:hAnsi="Times New Roman" w:eastAsia="仿宋_GB2312" w:cs="Times New Roman"/>
          <w:color w:val="auto"/>
          <w:kern w:val="2"/>
          <w:sz w:val="32"/>
          <w:lang w:val="en-US"/>
        </w:rPr>
      </w:pPr>
      <w:r>
        <w:rPr>
          <w:rFonts w:hint="eastAsia" w:ascii="仿宋" w:hAnsi="仿宋" w:eastAsia="仿宋" w:cs="仿宋"/>
          <w:color w:val="auto"/>
          <w:kern w:val="2"/>
          <w:sz w:val="32"/>
          <w:lang w:val="en-US"/>
        </w:rPr>
        <w:t>（图3：支出决算结构图）（饼状图）</w:t>
      </w:r>
    </w:p>
    <w:p w14:paraId="21DB0CD2">
      <w:pPr>
        <w:spacing w:beforeLines="0" w:afterLines="0" w:line="600" w:lineRule="exact"/>
        <w:jc w:val="both"/>
      </w:pPr>
      <w:r>
        <w:drawing>
          <wp:anchor distT="0" distB="0" distL="114300" distR="114300" simplePos="0" relativeHeight="251660288" behindDoc="0" locked="0" layoutInCell="1" allowOverlap="1">
            <wp:simplePos x="0" y="0"/>
            <wp:positionH relativeFrom="column">
              <wp:posOffset>423545</wp:posOffset>
            </wp:positionH>
            <wp:positionV relativeFrom="paragraph">
              <wp:posOffset>157480</wp:posOffset>
            </wp:positionV>
            <wp:extent cx="4998720" cy="2255520"/>
            <wp:effectExtent l="4445" t="4445" r="6985" b="6985"/>
            <wp:wrapSquare wrapText="bothSides"/>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5165F3AB">
      <w:pPr>
        <w:spacing w:beforeLines="0" w:afterLines="0" w:line="600" w:lineRule="exact"/>
        <w:jc w:val="both"/>
      </w:pPr>
    </w:p>
    <w:p w14:paraId="5C927C50">
      <w:pPr>
        <w:spacing w:beforeLines="0" w:afterLines="0" w:line="600" w:lineRule="exact"/>
        <w:jc w:val="both"/>
      </w:pPr>
    </w:p>
    <w:p w14:paraId="36DA0DE1">
      <w:pPr>
        <w:spacing w:beforeLines="0" w:afterLines="0" w:line="600" w:lineRule="exact"/>
        <w:jc w:val="both"/>
      </w:pPr>
    </w:p>
    <w:p w14:paraId="57779E32">
      <w:pPr>
        <w:spacing w:beforeLines="0" w:afterLines="0" w:line="600" w:lineRule="exact"/>
        <w:jc w:val="both"/>
      </w:pPr>
    </w:p>
    <w:p w14:paraId="074DF476">
      <w:pPr>
        <w:spacing w:beforeLines="0" w:afterLines="0" w:line="600" w:lineRule="exact"/>
        <w:jc w:val="both"/>
        <w:rPr>
          <w:rFonts w:hint="default" w:ascii="Times New Roman" w:hAnsi="Times New Roman" w:eastAsia="仿宋_GB2312" w:cs="Times New Roman"/>
          <w:color w:val="auto"/>
          <w:kern w:val="2"/>
          <w:sz w:val="32"/>
          <w:lang w:val="en-US"/>
        </w:rPr>
      </w:pPr>
    </w:p>
    <w:p w14:paraId="4B8217E7">
      <w:pPr>
        <w:keepNext/>
        <w:keepLines/>
        <w:spacing w:beforeLines="0" w:afterLines="0" w:line="576" w:lineRule="exact"/>
        <w:ind w:firstLine="640" w:firstLineChars="200"/>
        <w:jc w:val="both"/>
        <w:rPr>
          <w:rStyle w:val="20"/>
          <w:rFonts w:hint="default" w:ascii="黑体" w:hAnsi="黑体" w:eastAsia="黑体" w:cstheme="majorBidi"/>
          <w:b w:val="0"/>
          <w:bCs w:val="0"/>
          <w:kern w:val="2"/>
          <w:sz w:val="32"/>
          <w:szCs w:val="32"/>
          <w:lang w:val="zh-CN" w:eastAsia="zh-CN" w:bidi="ar-SA"/>
        </w:rPr>
      </w:pPr>
    </w:p>
    <w:p w14:paraId="548F1D41">
      <w:pPr>
        <w:keepNext/>
        <w:keepLines/>
        <w:spacing w:beforeLines="0" w:afterLines="0" w:line="576" w:lineRule="exact"/>
        <w:ind w:firstLine="640" w:firstLineChars="200"/>
        <w:jc w:val="both"/>
        <w:rPr>
          <w:rStyle w:val="20"/>
          <w:rFonts w:hint="default" w:ascii="黑体" w:hAnsi="黑体" w:eastAsia="黑体" w:cstheme="majorBidi"/>
          <w:b w:val="0"/>
          <w:bCs w:val="0"/>
          <w:kern w:val="2"/>
          <w:sz w:val="32"/>
          <w:szCs w:val="32"/>
          <w:lang w:val="zh-CN" w:eastAsia="zh-CN" w:bidi="ar-SA"/>
        </w:rPr>
      </w:pPr>
      <w:bookmarkStart w:id="41" w:name="_Toc32614_WPSOffice_Level2"/>
      <w:r>
        <w:rPr>
          <w:rStyle w:val="20"/>
          <w:rFonts w:hint="default" w:ascii="黑体" w:hAnsi="黑体" w:eastAsia="黑体" w:cstheme="majorBidi"/>
          <w:b w:val="0"/>
          <w:bCs w:val="0"/>
          <w:kern w:val="2"/>
          <w:sz w:val="32"/>
          <w:szCs w:val="32"/>
          <w:lang w:val="zh-CN" w:eastAsia="zh-CN" w:bidi="ar-SA"/>
        </w:rPr>
        <w:t>四、财政拨款收入支出决算总体情况说明</w:t>
      </w:r>
      <w:bookmarkEnd w:id="41"/>
    </w:p>
    <w:p w14:paraId="039F21AA">
      <w:pPr>
        <w:keepNext/>
        <w:keepLines/>
        <w:spacing w:beforeLines="0" w:afterLines="0" w:line="576" w:lineRule="exact"/>
        <w:ind w:firstLine="640"/>
        <w:jc w:val="both"/>
        <w:rPr>
          <w:rFonts w:hint="eastAsia" w:ascii="仿宋" w:hAnsi="仿宋" w:eastAsia="仿宋" w:cs="仿宋"/>
          <w:color w:val="000000"/>
          <w:kern w:val="2"/>
          <w:sz w:val="32"/>
          <w:lang w:val="zh-CN"/>
        </w:rPr>
      </w:pPr>
      <w:r>
        <w:rPr>
          <w:rFonts w:hint="eastAsia" w:ascii="仿宋" w:hAnsi="仿宋" w:eastAsia="仿宋" w:cs="仿宋"/>
          <w:color w:val="000000"/>
          <w:kern w:val="2"/>
          <w:sz w:val="32"/>
          <w:lang w:val="zh-CN"/>
        </w:rPr>
        <w:t>2022年财政拨款收入总计</w:t>
      </w:r>
      <w:r>
        <w:rPr>
          <w:rFonts w:hint="eastAsia" w:ascii="仿宋" w:hAnsi="仿宋" w:eastAsia="仿宋" w:cs="仿宋"/>
          <w:color w:val="000000"/>
          <w:kern w:val="2"/>
          <w:sz w:val="32"/>
          <w:lang w:val="en-US" w:eastAsia="zh-CN"/>
        </w:rPr>
        <w:t>936.77万元</w:t>
      </w:r>
      <w:r>
        <w:rPr>
          <w:rFonts w:hint="eastAsia" w:ascii="仿宋" w:hAnsi="仿宋" w:eastAsia="仿宋" w:cs="仿宋"/>
          <w:color w:val="000000"/>
          <w:kern w:val="2"/>
          <w:sz w:val="32"/>
          <w:lang w:val="zh-CN"/>
        </w:rPr>
        <w:t>、支出总计</w:t>
      </w:r>
      <w:r>
        <w:rPr>
          <w:rFonts w:hint="eastAsia" w:ascii="仿宋" w:hAnsi="仿宋" w:eastAsia="仿宋" w:cs="仿宋"/>
          <w:color w:val="000000"/>
          <w:kern w:val="2"/>
          <w:sz w:val="32"/>
          <w:lang w:val="en-US" w:eastAsia="zh-CN"/>
        </w:rPr>
        <w:t>937.48</w:t>
      </w:r>
      <w:r>
        <w:rPr>
          <w:rFonts w:hint="eastAsia" w:ascii="仿宋" w:hAnsi="仿宋" w:eastAsia="仿宋" w:cs="仿宋"/>
          <w:color w:val="000000"/>
          <w:kern w:val="2"/>
          <w:sz w:val="32"/>
          <w:lang w:val="zh-CN"/>
        </w:rPr>
        <w:t>万元。与2021年相比，财政拨款收入总计增加</w:t>
      </w:r>
      <w:r>
        <w:rPr>
          <w:rFonts w:hint="eastAsia" w:ascii="仿宋" w:hAnsi="仿宋" w:eastAsia="仿宋" w:cs="仿宋"/>
          <w:color w:val="000000"/>
          <w:kern w:val="2"/>
          <w:sz w:val="32"/>
          <w:lang w:val="en-US" w:eastAsia="zh-CN"/>
        </w:rPr>
        <w:t>455.63万元，</w:t>
      </w:r>
      <w:r>
        <w:rPr>
          <w:rFonts w:hint="eastAsia" w:ascii="仿宋" w:hAnsi="仿宋" w:eastAsia="仿宋" w:cs="仿宋"/>
          <w:color w:val="000000"/>
          <w:kern w:val="2"/>
          <w:sz w:val="32"/>
          <w:lang w:val="zh-CN"/>
        </w:rPr>
        <w:t>增长48.677%；支出总计增加456.34万元，增长48.677%。主要变动原因是</w:t>
      </w:r>
      <w:r>
        <w:rPr>
          <w:rFonts w:hint="eastAsia" w:ascii="仿宋" w:hAnsi="仿宋" w:eastAsia="仿宋" w:cs="仿宋"/>
          <w:color w:val="auto"/>
          <w:kern w:val="2"/>
          <w:sz w:val="32"/>
          <w:lang w:val="en-US"/>
        </w:rPr>
        <w:t>2022年度支出两个批次的购房补贴，共计366.05万元</w:t>
      </w:r>
      <w:r>
        <w:rPr>
          <w:rFonts w:hint="eastAsia" w:ascii="仿宋" w:hAnsi="仿宋" w:eastAsia="仿宋" w:cs="仿宋"/>
          <w:color w:val="000000"/>
          <w:kern w:val="2"/>
          <w:sz w:val="32"/>
          <w:lang w:val="zh-CN"/>
        </w:rPr>
        <w:t>。</w:t>
      </w:r>
    </w:p>
    <w:p w14:paraId="65B0E126">
      <w:pPr>
        <w:spacing w:beforeLines="0" w:afterLines="0" w:line="600" w:lineRule="exact"/>
        <w:ind w:firstLine="640"/>
        <w:jc w:val="both"/>
        <w:rPr>
          <w:rFonts w:hint="eastAsia" w:ascii="仿宋" w:hAnsi="仿宋" w:eastAsia="仿宋" w:cs="仿宋"/>
          <w:b/>
          <w:color w:val="auto"/>
          <w:kern w:val="2"/>
          <w:sz w:val="32"/>
          <w:lang w:val="en-US"/>
        </w:rPr>
      </w:pPr>
      <w:r>
        <w:rPr>
          <w:rFonts w:hint="eastAsia" w:ascii="仿宋" w:hAnsi="仿宋" w:eastAsia="仿宋" w:cs="仿宋"/>
          <w:b/>
          <w:color w:val="auto"/>
          <w:kern w:val="2"/>
          <w:sz w:val="32"/>
          <w:lang w:val="en-US"/>
        </w:rPr>
        <w:t>（注：数据来源于财决01-1表）</w:t>
      </w:r>
    </w:p>
    <w:p w14:paraId="231A74E2">
      <w:pPr>
        <w:spacing w:beforeLines="0" w:afterLines="0" w:line="600" w:lineRule="exact"/>
        <w:ind w:firstLine="640"/>
        <w:jc w:val="both"/>
        <w:rPr>
          <w:rFonts w:hint="eastAsia" w:ascii="仿宋" w:hAnsi="仿宋" w:eastAsia="仿宋" w:cs="仿宋"/>
          <w:color w:val="auto"/>
          <w:kern w:val="2"/>
          <w:sz w:val="32"/>
          <w:lang w:val="en-US"/>
        </w:rPr>
      </w:pPr>
      <w:r>
        <w:rPr>
          <w:rFonts w:hint="eastAsia" w:ascii="仿宋" w:hAnsi="仿宋" w:eastAsia="仿宋" w:cs="仿宋"/>
          <w:color w:val="auto"/>
          <w:kern w:val="2"/>
          <w:sz w:val="32"/>
          <w:lang w:val="en-US"/>
        </w:rPr>
        <w:t>（图4：财政拨款收、支决算总计变动情况）（柱状图）</w:t>
      </w:r>
    </w:p>
    <w:p w14:paraId="5969B076">
      <w:pPr>
        <w:pStyle w:val="2"/>
        <w:rPr>
          <w:rFonts w:hint="default" w:ascii="Times New Roman" w:hAnsi="Times New Roman" w:eastAsia="仿宋_GB2312" w:cs="Times New Roman"/>
          <w:color w:val="auto"/>
          <w:kern w:val="2"/>
          <w:sz w:val="32"/>
          <w:lang w:val="en-US"/>
        </w:rPr>
      </w:pPr>
      <w:r>
        <w:drawing>
          <wp:anchor distT="0" distB="0" distL="114300" distR="114300" simplePos="0" relativeHeight="251664384" behindDoc="0" locked="0" layoutInCell="1" allowOverlap="1">
            <wp:simplePos x="0" y="0"/>
            <wp:positionH relativeFrom="column">
              <wp:posOffset>490855</wp:posOffset>
            </wp:positionH>
            <wp:positionV relativeFrom="paragraph">
              <wp:posOffset>229235</wp:posOffset>
            </wp:positionV>
            <wp:extent cx="4812030" cy="2590800"/>
            <wp:effectExtent l="4445" t="4445" r="22225" b="14605"/>
            <wp:wrapSquare wrapText="bothSides"/>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60604AAA">
      <w:pPr>
        <w:pStyle w:val="2"/>
        <w:rPr>
          <w:rFonts w:hint="default" w:ascii="Times New Roman" w:hAnsi="Times New Roman" w:eastAsia="仿宋_GB2312" w:cs="Times New Roman"/>
          <w:color w:val="auto"/>
          <w:kern w:val="2"/>
          <w:sz w:val="32"/>
          <w:lang w:val="en-US"/>
        </w:rPr>
      </w:pPr>
    </w:p>
    <w:p w14:paraId="1266245C">
      <w:pPr>
        <w:pStyle w:val="2"/>
        <w:rPr>
          <w:rFonts w:hint="default" w:ascii="Times New Roman" w:hAnsi="Times New Roman" w:eastAsia="仿宋_GB2312" w:cs="Times New Roman"/>
          <w:color w:val="auto"/>
          <w:kern w:val="2"/>
          <w:sz w:val="32"/>
          <w:lang w:val="en-US"/>
        </w:rPr>
      </w:pPr>
    </w:p>
    <w:p w14:paraId="7E61CBD0">
      <w:pPr>
        <w:spacing w:beforeLines="0" w:afterLines="0" w:line="600" w:lineRule="exact"/>
        <w:jc w:val="both"/>
      </w:pPr>
    </w:p>
    <w:p w14:paraId="0746ABE7">
      <w:pPr>
        <w:spacing w:beforeLines="0" w:afterLines="0" w:line="600" w:lineRule="exact"/>
        <w:ind w:firstLine="640"/>
        <w:jc w:val="both"/>
      </w:pPr>
    </w:p>
    <w:p w14:paraId="046D3ADC">
      <w:pPr>
        <w:spacing w:beforeLines="0" w:afterLines="0" w:line="600" w:lineRule="exact"/>
        <w:ind w:firstLine="640"/>
        <w:jc w:val="both"/>
      </w:pPr>
    </w:p>
    <w:p w14:paraId="1E476E7A">
      <w:pPr>
        <w:pStyle w:val="2"/>
        <w:rPr>
          <w:rFonts w:hint="default" w:ascii="Times New Roman" w:hAnsi="Times New Roman" w:eastAsia="仿宋_GB2312" w:cs="Times New Roman"/>
          <w:color w:val="auto"/>
          <w:kern w:val="2"/>
          <w:sz w:val="32"/>
          <w:lang w:val="en-US"/>
        </w:rPr>
      </w:pPr>
    </w:p>
    <w:p w14:paraId="71999D1D">
      <w:pPr>
        <w:spacing w:beforeLines="0" w:afterLines="0" w:line="600" w:lineRule="exact"/>
        <w:jc w:val="both"/>
        <w:rPr>
          <w:rFonts w:hint="eastAsia" w:eastAsiaTheme="minorEastAsia"/>
          <w:lang w:eastAsia="zh-CN"/>
        </w:rPr>
      </w:pPr>
      <w:r>
        <w:drawing>
          <wp:anchor distT="0" distB="0" distL="114300" distR="114300" simplePos="0" relativeHeight="251663360" behindDoc="1" locked="0" layoutInCell="1" allowOverlap="1">
            <wp:simplePos x="0" y="0"/>
            <wp:positionH relativeFrom="column">
              <wp:posOffset>401955</wp:posOffset>
            </wp:positionH>
            <wp:positionV relativeFrom="paragraph">
              <wp:posOffset>-52070</wp:posOffset>
            </wp:positionV>
            <wp:extent cx="4763135" cy="2486025"/>
            <wp:effectExtent l="4445" t="5080" r="13970" b="61595"/>
            <wp:wrapTight wrapText="bothSides">
              <wp:wrapPolygon>
                <wp:start x="-20" y="-44"/>
                <wp:lineTo x="-20" y="21473"/>
                <wp:lineTo x="21577" y="21473"/>
                <wp:lineTo x="21577" y="-44"/>
                <wp:lineTo x="-20" y="-44"/>
              </wp:wrapPolygon>
            </wp:wrapTight>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1EE404AB">
      <w:pPr>
        <w:keepNext/>
        <w:keepLines/>
        <w:spacing w:beforeLines="0" w:afterLines="0" w:line="576" w:lineRule="exact"/>
        <w:ind w:firstLine="640" w:firstLineChars="200"/>
        <w:jc w:val="both"/>
        <w:rPr>
          <w:rStyle w:val="20"/>
          <w:rFonts w:hint="eastAsia" w:ascii="黑体" w:hAnsi="黑体" w:eastAsia="黑体" w:cstheme="majorBidi"/>
          <w:b w:val="0"/>
          <w:bCs w:val="0"/>
          <w:kern w:val="2"/>
          <w:sz w:val="32"/>
          <w:szCs w:val="32"/>
          <w:lang w:val="zh-CN" w:eastAsia="zh-CN" w:bidi="ar-SA"/>
        </w:rPr>
      </w:pPr>
    </w:p>
    <w:p w14:paraId="5F9AF1D5">
      <w:pPr>
        <w:keepNext/>
        <w:keepLines/>
        <w:spacing w:beforeLines="0" w:afterLines="0" w:line="576" w:lineRule="exact"/>
        <w:ind w:firstLine="640" w:firstLineChars="200"/>
        <w:jc w:val="both"/>
        <w:rPr>
          <w:rStyle w:val="20"/>
          <w:rFonts w:hint="eastAsia" w:ascii="黑体" w:hAnsi="黑体" w:eastAsia="黑体" w:cstheme="majorBidi"/>
          <w:b w:val="0"/>
          <w:bCs w:val="0"/>
          <w:kern w:val="2"/>
          <w:sz w:val="32"/>
          <w:szCs w:val="32"/>
          <w:lang w:val="zh-CN" w:eastAsia="zh-CN" w:bidi="ar-SA"/>
        </w:rPr>
      </w:pPr>
    </w:p>
    <w:p w14:paraId="0FAF0698">
      <w:pPr>
        <w:keepNext/>
        <w:keepLines/>
        <w:spacing w:beforeLines="0" w:afterLines="0" w:line="576" w:lineRule="exact"/>
        <w:ind w:firstLine="640" w:firstLineChars="200"/>
        <w:jc w:val="both"/>
        <w:rPr>
          <w:rStyle w:val="20"/>
          <w:rFonts w:hint="eastAsia" w:ascii="黑体" w:hAnsi="黑体" w:eastAsia="黑体" w:cstheme="majorBidi"/>
          <w:b w:val="0"/>
          <w:bCs w:val="0"/>
          <w:kern w:val="2"/>
          <w:sz w:val="32"/>
          <w:szCs w:val="32"/>
          <w:lang w:val="zh-CN" w:eastAsia="zh-CN" w:bidi="ar-SA"/>
        </w:rPr>
      </w:pPr>
    </w:p>
    <w:p w14:paraId="30081AC4">
      <w:pPr>
        <w:keepNext/>
        <w:keepLines/>
        <w:spacing w:beforeLines="0" w:afterLines="0" w:line="576" w:lineRule="exact"/>
        <w:ind w:firstLine="640" w:firstLineChars="200"/>
        <w:jc w:val="both"/>
        <w:rPr>
          <w:rStyle w:val="20"/>
          <w:rFonts w:hint="eastAsia" w:ascii="黑体" w:hAnsi="黑体" w:eastAsia="黑体" w:cstheme="majorBidi"/>
          <w:b w:val="0"/>
          <w:bCs w:val="0"/>
          <w:kern w:val="2"/>
          <w:sz w:val="32"/>
          <w:szCs w:val="32"/>
          <w:lang w:val="zh-CN" w:eastAsia="zh-CN" w:bidi="ar-SA"/>
        </w:rPr>
      </w:pPr>
    </w:p>
    <w:p w14:paraId="2BBBE3F3">
      <w:pPr>
        <w:keepNext/>
        <w:keepLines/>
        <w:spacing w:beforeLines="0" w:afterLines="0" w:line="576" w:lineRule="exact"/>
        <w:ind w:firstLine="640" w:firstLineChars="200"/>
        <w:jc w:val="both"/>
        <w:rPr>
          <w:rStyle w:val="20"/>
          <w:rFonts w:hint="eastAsia" w:ascii="黑体" w:hAnsi="黑体" w:eastAsia="黑体" w:cstheme="majorBidi"/>
          <w:b w:val="0"/>
          <w:bCs w:val="0"/>
          <w:kern w:val="2"/>
          <w:sz w:val="32"/>
          <w:szCs w:val="32"/>
          <w:lang w:val="zh-CN" w:eastAsia="zh-CN" w:bidi="ar-SA"/>
        </w:rPr>
      </w:pPr>
    </w:p>
    <w:p w14:paraId="44692004">
      <w:pPr>
        <w:pStyle w:val="2"/>
        <w:rPr>
          <w:rFonts w:hint="eastAsia"/>
          <w:lang w:val="zh-CN" w:eastAsia="zh-CN"/>
        </w:rPr>
      </w:pPr>
    </w:p>
    <w:p w14:paraId="3830A43B">
      <w:pPr>
        <w:keepNext/>
        <w:keepLines/>
        <w:spacing w:beforeLines="0" w:afterLines="0" w:line="576" w:lineRule="exact"/>
        <w:ind w:firstLine="640" w:firstLineChars="200"/>
        <w:jc w:val="both"/>
        <w:rPr>
          <w:rStyle w:val="20"/>
          <w:rFonts w:hint="eastAsia" w:ascii="黑体" w:hAnsi="黑体" w:eastAsia="黑体" w:cstheme="majorBidi"/>
          <w:b w:val="0"/>
          <w:bCs w:val="0"/>
          <w:kern w:val="2"/>
          <w:sz w:val="32"/>
          <w:szCs w:val="32"/>
          <w:lang w:val="zh-CN" w:eastAsia="zh-CN" w:bidi="ar-SA"/>
        </w:rPr>
      </w:pPr>
      <w:bookmarkStart w:id="42" w:name="_Toc350_WPSOffice_Level2"/>
      <w:r>
        <w:rPr>
          <w:rStyle w:val="20"/>
          <w:rFonts w:hint="eastAsia" w:ascii="黑体" w:hAnsi="黑体" w:eastAsia="黑体" w:cstheme="majorBidi"/>
          <w:b w:val="0"/>
          <w:bCs w:val="0"/>
          <w:kern w:val="2"/>
          <w:sz w:val="32"/>
          <w:szCs w:val="32"/>
          <w:lang w:val="zh-CN" w:eastAsia="zh-CN" w:bidi="ar-SA"/>
        </w:rPr>
        <w:t>五、一般公共预算财政拨款支出决算情况说明</w:t>
      </w:r>
      <w:bookmarkEnd w:id="42"/>
    </w:p>
    <w:p w14:paraId="28D21041">
      <w:pPr>
        <w:keepNext/>
        <w:keepLines/>
        <w:spacing w:beforeLines="0" w:afterLines="0" w:line="576" w:lineRule="exact"/>
        <w:ind w:firstLine="643"/>
        <w:jc w:val="both"/>
        <w:rPr>
          <w:rFonts w:hint="eastAsia" w:ascii="仿宋" w:hAnsi="仿宋" w:eastAsia="仿宋" w:cs="仿宋"/>
          <w:b/>
          <w:color w:val="000000"/>
          <w:kern w:val="2"/>
          <w:sz w:val="32"/>
          <w:lang w:val="zh-CN"/>
        </w:rPr>
      </w:pPr>
      <w:r>
        <w:rPr>
          <w:rFonts w:hint="eastAsia" w:ascii="仿宋" w:hAnsi="仿宋" w:eastAsia="仿宋" w:cs="仿宋"/>
          <w:b/>
          <w:color w:val="000000"/>
          <w:kern w:val="2"/>
          <w:sz w:val="32"/>
          <w:lang w:val="zh-CN"/>
        </w:rPr>
        <w:t>（一）一般公共预算财政拨款支出决算总体情况。</w:t>
      </w:r>
    </w:p>
    <w:p w14:paraId="79CB2BF1">
      <w:pPr>
        <w:keepNext/>
        <w:keepLines/>
        <w:spacing w:beforeLines="0" w:afterLines="0" w:line="576" w:lineRule="exact"/>
        <w:ind w:firstLine="640"/>
        <w:jc w:val="both"/>
        <w:rPr>
          <w:rFonts w:hint="eastAsia" w:ascii="仿宋" w:hAnsi="仿宋" w:eastAsia="仿宋" w:cs="仿宋"/>
          <w:color w:val="000000"/>
          <w:kern w:val="2"/>
          <w:sz w:val="32"/>
          <w:lang w:val="zh-CN"/>
        </w:rPr>
      </w:pPr>
      <w:r>
        <w:rPr>
          <w:rFonts w:hint="eastAsia" w:ascii="仿宋" w:hAnsi="仿宋" w:eastAsia="仿宋" w:cs="仿宋"/>
          <w:color w:val="000000"/>
          <w:kern w:val="2"/>
          <w:sz w:val="32"/>
          <w:lang w:val="zh-CN"/>
        </w:rPr>
        <w:t>2022年一般公共预算财政拨款支出</w:t>
      </w:r>
      <w:r>
        <w:rPr>
          <w:rFonts w:hint="eastAsia" w:ascii="仿宋" w:hAnsi="仿宋" w:eastAsia="仿宋" w:cs="仿宋"/>
          <w:color w:val="000000"/>
          <w:kern w:val="2"/>
          <w:sz w:val="32"/>
          <w:lang w:val="en-US" w:eastAsia="zh-CN"/>
        </w:rPr>
        <w:t>565.80万元，</w:t>
      </w:r>
      <w:r>
        <w:rPr>
          <w:rFonts w:hint="eastAsia" w:ascii="仿宋" w:hAnsi="仿宋" w:eastAsia="仿宋" w:cs="仿宋"/>
          <w:sz w:val="32"/>
          <w:szCs w:val="32"/>
        </w:rPr>
        <w:t>占本年支出合计的</w:t>
      </w:r>
      <w:r>
        <w:rPr>
          <w:rFonts w:hint="eastAsia" w:ascii="仿宋" w:hAnsi="仿宋" w:eastAsia="仿宋" w:cs="仿宋"/>
          <w:sz w:val="32"/>
          <w:szCs w:val="32"/>
          <w:lang w:val="en-US" w:eastAsia="zh-CN"/>
        </w:rPr>
        <w:t>60.35</w:t>
      </w:r>
      <w:r>
        <w:rPr>
          <w:rFonts w:hint="eastAsia" w:ascii="仿宋" w:hAnsi="仿宋" w:eastAsia="仿宋" w:cs="仿宋"/>
          <w:sz w:val="32"/>
          <w:szCs w:val="32"/>
        </w:rPr>
        <w:t>%</w:t>
      </w:r>
      <w:r>
        <w:rPr>
          <w:rFonts w:hint="eastAsia" w:ascii="仿宋" w:hAnsi="仿宋" w:eastAsia="仿宋" w:cs="仿宋"/>
          <w:color w:val="000000"/>
          <w:kern w:val="2"/>
          <w:sz w:val="32"/>
          <w:lang w:val="zh-CN"/>
        </w:rPr>
        <w:t>。与2021年相比，一般公共预算财政拨款支出增加158.1</w:t>
      </w:r>
      <w:r>
        <w:rPr>
          <w:rFonts w:hint="eastAsia" w:ascii="仿宋" w:hAnsi="仿宋" w:eastAsia="仿宋" w:cs="仿宋"/>
          <w:color w:val="000000"/>
          <w:kern w:val="2"/>
          <w:sz w:val="32"/>
          <w:lang w:val="en-US" w:eastAsia="zh-CN"/>
        </w:rPr>
        <w:t>4</w:t>
      </w:r>
      <w:r>
        <w:rPr>
          <w:rFonts w:hint="eastAsia" w:ascii="仿宋" w:hAnsi="仿宋" w:eastAsia="仿宋" w:cs="仿宋"/>
          <w:color w:val="000000"/>
          <w:kern w:val="2"/>
          <w:sz w:val="32"/>
          <w:lang w:val="zh-CN"/>
        </w:rPr>
        <w:t>万元，增长38.</w:t>
      </w:r>
      <w:r>
        <w:rPr>
          <w:rFonts w:hint="eastAsia" w:ascii="仿宋" w:hAnsi="仿宋" w:eastAsia="仿宋" w:cs="仿宋"/>
          <w:color w:val="000000"/>
          <w:kern w:val="2"/>
          <w:sz w:val="32"/>
          <w:lang w:val="en-US" w:eastAsia="zh-CN"/>
        </w:rPr>
        <w:t>795</w:t>
      </w:r>
      <w:r>
        <w:rPr>
          <w:rFonts w:hint="eastAsia" w:ascii="仿宋" w:hAnsi="仿宋" w:eastAsia="仿宋" w:cs="仿宋"/>
          <w:color w:val="000000"/>
          <w:kern w:val="2"/>
          <w:sz w:val="32"/>
          <w:lang w:val="zh-CN"/>
        </w:rPr>
        <w:t>%。主要变动原因是</w:t>
      </w:r>
      <w:r>
        <w:rPr>
          <w:rFonts w:hint="eastAsia" w:ascii="仿宋" w:hAnsi="仿宋" w:eastAsia="仿宋" w:cs="仿宋"/>
          <w:color w:val="auto"/>
          <w:kern w:val="2"/>
          <w:sz w:val="32"/>
          <w:lang w:val="en-US"/>
        </w:rPr>
        <w:t>2022年度</w:t>
      </w:r>
      <w:r>
        <w:rPr>
          <w:rFonts w:hint="eastAsia" w:ascii="仿宋" w:hAnsi="仿宋" w:eastAsia="仿宋" w:cs="仿宋"/>
          <w:color w:val="auto"/>
          <w:kern w:val="2"/>
          <w:sz w:val="32"/>
          <w:lang w:val="en-US" w:eastAsia="zh-CN"/>
        </w:rPr>
        <w:t>绩效工资调整</w:t>
      </w:r>
      <w:r>
        <w:rPr>
          <w:rFonts w:hint="eastAsia" w:ascii="仿宋" w:hAnsi="仿宋" w:eastAsia="仿宋" w:cs="仿宋"/>
          <w:color w:val="auto"/>
          <w:kern w:val="2"/>
          <w:sz w:val="32"/>
          <w:lang w:val="en-US"/>
        </w:rPr>
        <w:t>，共计</w:t>
      </w:r>
      <w:r>
        <w:rPr>
          <w:rFonts w:hint="eastAsia" w:ascii="仿宋" w:hAnsi="仿宋" w:eastAsia="仿宋" w:cs="仿宋"/>
          <w:color w:val="auto"/>
          <w:kern w:val="2"/>
          <w:sz w:val="32"/>
          <w:lang w:val="en-US" w:eastAsia="zh-CN"/>
        </w:rPr>
        <w:t>146.46</w:t>
      </w:r>
      <w:r>
        <w:rPr>
          <w:rFonts w:hint="eastAsia" w:ascii="仿宋" w:hAnsi="仿宋" w:eastAsia="仿宋" w:cs="仿宋"/>
          <w:color w:val="auto"/>
          <w:kern w:val="2"/>
          <w:sz w:val="32"/>
          <w:lang w:val="en-US"/>
        </w:rPr>
        <w:t>万元</w:t>
      </w:r>
      <w:r>
        <w:rPr>
          <w:rFonts w:hint="eastAsia" w:ascii="仿宋" w:hAnsi="仿宋" w:eastAsia="仿宋" w:cs="仿宋"/>
          <w:color w:val="000000"/>
          <w:kern w:val="2"/>
          <w:sz w:val="32"/>
          <w:lang w:val="zh-CN"/>
        </w:rPr>
        <w:t>。</w:t>
      </w:r>
    </w:p>
    <w:p w14:paraId="24415EDA">
      <w:pPr>
        <w:spacing w:beforeLines="0" w:afterLines="0" w:line="600" w:lineRule="exact"/>
        <w:ind w:firstLine="640"/>
        <w:jc w:val="both"/>
        <w:rPr>
          <w:rFonts w:hint="eastAsia" w:ascii="仿宋" w:hAnsi="仿宋" w:eastAsia="仿宋" w:cs="仿宋"/>
          <w:color w:val="auto"/>
          <w:kern w:val="2"/>
          <w:sz w:val="32"/>
          <w:lang w:val="en-US"/>
        </w:rPr>
      </w:pPr>
      <w:r>
        <w:rPr>
          <w:rFonts w:hint="eastAsia" w:ascii="仿宋" w:hAnsi="仿宋" w:eastAsia="仿宋" w:cs="仿宋"/>
          <w:color w:val="auto"/>
          <w:kern w:val="2"/>
          <w:sz w:val="32"/>
          <w:lang w:val="en-US"/>
        </w:rPr>
        <w:t>（图5：一般公共预算财政拨款支出决算变动情况）（柱状图）</w:t>
      </w:r>
    </w:p>
    <w:p w14:paraId="40A4F138">
      <w:pPr>
        <w:spacing w:beforeLines="0" w:afterLines="0" w:line="600" w:lineRule="exact"/>
        <w:ind w:firstLine="640"/>
        <w:jc w:val="both"/>
      </w:pPr>
      <w:r>
        <w:drawing>
          <wp:anchor distT="0" distB="0" distL="114300" distR="114300" simplePos="0" relativeHeight="251661312" behindDoc="0" locked="0" layoutInCell="1" allowOverlap="1">
            <wp:simplePos x="0" y="0"/>
            <wp:positionH relativeFrom="column">
              <wp:posOffset>410845</wp:posOffset>
            </wp:positionH>
            <wp:positionV relativeFrom="paragraph">
              <wp:posOffset>167005</wp:posOffset>
            </wp:positionV>
            <wp:extent cx="4800600" cy="2533650"/>
            <wp:effectExtent l="4445" t="4445" r="14605" b="14605"/>
            <wp:wrapSquare wrapText="bothSides"/>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18C704EA">
      <w:pPr>
        <w:spacing w:beforeLines="0" w:afterLines="0" w:line="600" w:lineRule="exact"/>
        <w:ind w:firstLine="640"/>
        <w:jc w:val="both"/>
      </w:pPr>
    </w:p>
    <w:p w14:paraId="0FF2A883">
      <w:pPr>
        <w:spacing w:beforeLines="0" w:afterLines="0" w:line="600" w:lineRule="exact"/>
        <w:ind w:firstLine="640"/>
        <w:jc w:val="both"/>
      </w:pPr>
    </w:p>
    <w:p w14:paraId="26933D2B">
      <w:pPr>
        <w:spacing w:beforeLines="0" w:afterLines="0" w:line="600" w:lineRule="exact"/>
        <w:ind w:firstLine="640"/>
        <w:jc w:val="both"/>
      </w:pPr>
    </w:p>
    <w:p w14:paraId="109CD29F">
      <w:pPr>
        <w:spacing w:beforeLines="0" w:afterLines="0" w:line="600" w:lineRule="exact"/>
        <w:ind w:firstLine="640"/>
        <w:jc w:val="both"/>
      </w:pPr>
    </w:p>
    <w:p w14:paraId="2845F204">
      <w:pPr>
        <w:bidi w:val="0"/>
        <w:rPr>
          <w:rFonts w:hint="default" w:asciiTheme="minorHAnsi" w:hAnsiTheme="minorHAnsi" w:eastAsiaTheme="minorEastAsia" w:cstheme="minorBidi"/>
          <w:sz w:val="24"/>
        </w:rPr>
      </w:pPr>
    </w:p>
    <w:p w14:paraId="5E732056">
      <w:pPr>
        <w:numPr>
          <w:ilvl w:val="0"/>
          <w:numId w:val="0"/>
        </w:numPr>
        <w:tabs>
          <w:tab w:val="left" w:pos="2056"/>
        </w:tabs>
        <w:bidi w:val="0"/>
        <w:ind w:firstLine="643" w:firstLineChars="200"/>
        <w:jc w:val="left"/>
        <w:rPr>
          <w:rFonts w:hint="eastAsia" w:ascii="仿宋" w:hAnsi="仿宋" w:eastAsia="仿宋" w:cs="仿宋"/>
          <w:b/>
          <w:color w:val="000000"/>
          <w:kern w:val="2"/>
          <w:sz w:val="32"/>
          <w:lang w:val="zh-CN"/>
        </w:rPr>
      </w:pPr>
      <w:r>
        <w:rPr>
          <w:rFonts w:hint="eastAsia" w:ascii="仿宋" w:hAnsi="仿宋" w:eastAsia="仿宋" w:cs="仿宋"/>
          <w:b/>
          <w:color w:val="000000"/>
          <w:kern w:val="2"/>
          <w:sz w:val="32"/>
          <w:lang w:val="zh-CN"/>
        </w:rPr>
        <w:t>（</w:t>
      </w:r>
      <w:r>
        <w:rPr>
          <w:rFonts w:hint="eastAsia" w:ascii="仿宋" w:hAnsi="仿宋" w:eastAsia="仿宋" w:cs="仿宋"/>
          <w:b/>
          <w:color w:val="000000"/>
          <w:kern w:val="2"/>
          <w:sz w:val="32"/>
          <w:lang w:val="en-US" w:eastAsia="zh-CN"/>
        </w:rPr>
        <w:t xml:space="preserve">  </w:t>
      </w:r>
      <w:r>
        <w:rPr>
          <w:rFonts w:hint="eastAsia" w:ascii="仿宋" w:hAnsi="仿宋" w:eastAsia="仿宋" w:cs="仿宋"/>
          <w:b/>
          <w:color w:val="000000"/>
          <w:kern w:val="2"/>
          <w:sz w:val="32"/>
          <w:lang w:val="zh-CN"/>
        </w:rPr>
        <w:t>（二）一般公共预算财政拨款支出决算结构情况。</w:t>
      </w:r>
    </w:p>
    <w:p w14:paraId="02BEE9A0">
      <w:pPr>
        <w:numPr>
          <w:ilvl w:val="0"/>
          <w:numId w:val="0"/>
        </w:numPr>
        <w:tabs>
          <w:tab w:val="left" w:pos="2056"/>
        </w:tabs>
        <w:bidi w:val="0"/>
        <w:ind w:firstLine="640" w:firstLineChars="200"/>
        <w:jc w:val="left"/>
        <w:rPr>
          <w:rFonts w:hint="eastAsia" w:ascii="仿宋" w:hAnsi="仿宋" w:eastAsia="仿宋" w:cs="仿宋"/>
          <w:color w:val="000000"/>
          <w:kern w:val="2"/>
          <w:sz w:val="32"/>
          <w:lang w:val="zh-CN"/>
        </w:rPr>
      </w:pPr>
      <w:r>
        <w:rPr>
          <w:rFonts w:hint="eastAsia" w:ascii="仿宋" w:hAnsi="仿宋" w:eastAsia="仿宋" w:cs="仿宋"/>
          <w:color w:val="000000"/>
          <w:kern w:val="2"/>
          <w:sz w:val="32"/>
          <w:lang w:val="zh-CN"/>
        </w:rPr>
        <w:t>2022年一般公共预算财政拨款支出565.8</w:t>
      </w:r>
      <w:r>
        <w:rPr>
          <w:rFonts w:hint="eastAsia" w:ascii="仿宋" w:hAnsi="仿宋" w:eastAsia="仿宋" w:cs="仿宋"/>
          <w:color w:val="000000"/>
          <w:kern w:val="2"/>
          <w:sz w:val="32"/>
          <w:lang w:val="en-US" w:eastAsia="zh-CN"/>
        </w:rPr>
        <w:t>0</w:t>
      </w:r>
      <w:r>
        <w:rPr>
          <w:rFonts w:hint="eastAsia" w:ascii="仿宋" w:hAnsi="仿宋" w:eastAsia="仿宋" w:cs="仿宋"/>
          <w:color w:val="000000"/>
          <w:kern w:val="2"/>
          <w:sz w:val="32"/>
          <w:lang w:val="zh-CN"/>
        </w:rPr>
        <w:t>万元，主要用于以下方面: 一般公共服务支出0万元，占0%；外交支出0万元，占0%；国防支出0万元，占0%；公共安全支出0万元，占0%；教育支出0万元，占0%；科学技术支出0万元，占0%；文化体育与传媒支出0万元，占0%；社会保障和就业支出46.81万元，占8.</w:t>
      </w:r>
      <w:r>
        <w:rPr>
          <w:rFonts w:hint="eastAsia" w:ascii="仿宋" w:hAnsi="仿宋" w:eastAsia="仿宋" w:cs="仿宋"/>
          <w:color w:val="000000"/>
          <w:kern w:val="2"/>
          <w:sz w:val="32"/>
          <w:lang w:val="en-US" w:eastAsia="zh-CN"/>
        </w:rPr>
        <w:t>27</w:t>
      </w:r>
      <w:r>
        <w:rPr>
          <w:rFonts w:hint="eastAsia" w:ascii="仿宋" w:hAnsi="仿宋" w:eastAsia="仿宋" w:cs="仿宋"/>
          <w:color w:val="000000"/>
          <w:kern w:val="2"/>
          <w:sz w:val="32"/>
          <w:lang w:val="zh-CN"/>
        </w:rPr>
        <w:t>%；卫生健康支出8.6</w:t>
      </w:r>
      <w:r>
        <w:rPr>
          <w:rFonts w:hint="eastAsia" w:ascii="仿宋" w:hAnsi="仿宋" w:eastAsia="仿宋" w:cs="仿宋"/>
          <w:color w:val="000000"/>
          <w:kern w:val="2"/>
          <w:sz w:val="32"/>
          <w:lang w:val="en-US" w:eastAsia="zh-CN"/>
        </w:rPr>
        <w:t>1</w:t>
      </w:r>
      <w:r>
        <w:rPr>
          <w:rFonts w:hint="eastAsia" w:ascii="仿宋" w:hAnsi="仿宋" w:eastAsia="仿宋" w:cs="仿宋"/>
          <w:color w:val="000000"/>
          <w:kern w:val="2"/>
          <w:sz w:val="32"/>
          <w:lang w:val="zh-CN"/>
        </w:rPr>
        <w:t>万元，占1.5</w:t>
      </w:r>
      <w:r>
        <w:rPr>
          <w:rFonts w:hint="eastAsia" w:ascii="仿宋" w:hAnsi="仿宋" w:eastAsia="仿宋" w:cs="仿宋"/>
          <w:color w:val="000000"/>
          <w:kern w:val="2"/>
          <w:sz w:val="32"/>
          <w:lang w:val="en-US" w:eastAsia="zh-CN"/>
        </w:rPr>
        <w:t>2</w:t>
      </w:r>
      <w:r>
        <w:rPr>
          <w:rFonts w:hint="eastAsia" w:ascii="仿宋" w:hAnsi="仿宋" w:eastAsia="仿宋" w:cs="仿宋"/>
          <w:color w:val="000000"/>
          <w:kern w:val="2"/>
          <w:sz w:val="32"/>
          <w:lang w:val="zh-CN"/>
        </w:rPr>
        <w:t>%；节能环保支出0万元，占0%；城乡社区支出421.</w:t>
      </w:r>
      <w:r>
        <w:rPr>
          <w:rFonts w:hint="eastAsia" w:ascii="仿宋" w:hAnsi="仿宋" w:eastAsia="仿宋" w:cs="仿宋"/>
          <w:color w:val="000000"/>
          <w:kern w:val="2"/>
          <w:sz w:val="32"/>
          <w:lang w:val="en-US" w:eastAsia="zh-CN"/>
        </w:rPr>
        <w:t>78</w:t>
      </w:r>
      <w:r>
        <w:rPr>
          <w:rFonts w:hint="eastAsia" w:ascii="仿宋" w:hAnsi="仿宋" w:eastAsia="仿宋" w:cs="仿宋"/>
          <w:color w:val="000000"/>
          <w:kern w:val="2"/>
          <w:sz w:val="32"/>
          <w:lang w:val="zh-CN"/>
        </w:rPr>
        <w:t>万元，占74.5</w:t>
      </w:r>
      <w:r>
        <w:rPr>
          <w:rFonts w:hint="eastAsia" w:ascii="仿宋" w:hAnsi="仿宋" w:eastAsia="仿宋" w:cs="仿宋"/>
          <w:color w:val="000000"/>
          <w:kern w:val="2"/>
          <w:sz w:val="32"/>
          <w:lang w:val="en-US" w:eastAsia="zh-CN"/>
        </w:rPr>
        <w:t>5</w:t>
      </w:r>
      <w:r>
        <w:rPr>
          <w:rFonts w:hint="eastAsia" w:ascii="仿宋" w:hAnsi="仿宋" w:eastAsia="仿宋" w:cs="仿宋"/>
          <w:color w:val="000000"/>
          <w:kern w:val="2"/>
          <w:sz w:val="32"/>
          <w:lang w:val="zh-CN"/>
        </w:rPr>
        <w:t>%；农林水支出0万元，占0%；交通运输支出0万元，占0%；资源勘探工业信息等支出0万元，占0%；商业服务业等支出0万元，占0%；金融支出0万元，占0%；援助其他地区支出0万元，占0%；自然资源海洋气象等支出0万元，占0%；住房保障支出88.6万元，占15.</w:t>
      </w:r>
      <w:r>
        <w:rPr>
          <w:rFonts w:hint="eastAsia" w:ascii="仿宋" w:hAnsi="仿宋" w:eastAsia="仿宋" w:cs="仿宋"/>
          <w:color w:val="000000"/>
          <w:kern w:val="2"/>
          <w:sz w:val="32"/>
          <w:lang w:val="en-US" w:eastAsia="zh-CN"/>
        </w:rPr>
        <w:t>66</w:t>
      </w:r>
      <w:r>
        <w:rPr>
          <w:rFonts w:hint="eastAsia" w:ascii="仿宋" w:hAnsi="仿宋" w:eastAsia="仿宋" w:cs="仿宋"/>
          <w:color w:val="000000"/>
          <w:kern w:val="2"/>
          <w:sz w:val="32"/>
          <w:lang w:val="zh-CN"/>
        </w:rPr>
        <w:t>%；粮油物资储备支出0万元，占0%；国有资本经营预算支出0万元，占0%；灾害防治及应急管理支出0万元，占0%；其他支出0万元，占0%；债务还本支出0万元，占0%；债务付息支出0万元，占0%；抗疫特别国债安排的支出0万元，占0%。</w:t>
      </w:r>
    </w:p>
    <w:p w14:paraId="5A20E6B9">
      <w:pPr>
        <w:spacing w:beforeLines="0" w:afterLines="0" w:line="600" w:lineRule="exact"/>
        <w:ind w:firstLine="640"/>
        <w:jc w:val="both"/>
        <w:rPr>
          <w:rFonts w:hint="eastAsia" w:ascii="仿宋" w:hAnsi="仿宋" w:eastAsia="仿宋" w:cs="仿宋"/>
          <w:b/>
          <w:color w:val="auto"/>
          <w:kern w:val="2"/>
          <w:sz w:val="32"/>
          <w:lang w:val="en-US"/>
        </w:rPr>
      </w:pPr>
      <w:r>
        <w:rPr>
          <w:rFonts w:hint="eastAsia" w:ascii="仿宋" w:hAnsi="仿宋" w:eastAsia="仿宋" w:cs="仿宋"/>
          <w:b/>
          <w:color w:val="auto"/>
          <w:kern w:val="2"/>
          <w:sz w:val="32"/>
          <w:lang w:val="en-US"/>
        </w:rPr>
        <w:t>（注：数据来源于财决01-1表，仅罗列本单位涉及的全部功能分类科目，至类级。）</w:t>
      </w:r>
    </w:p>
    <w:p w14:paraId="626D1418">
      <w:pPr>
        <w:spacing w:beforeLines="0" w:afterLines="0" w:line="600" w:lineRule="exact"/>
        <w:ind w:firstLine="640"/>
        <w:jc w:val="both"/>
        <w:rPr>
          <w:rFonts w:hint="eastAsia" w:ascii="仿宋" w:hAnsi="仿宋" w:eastAsia="仿宋" w:cs="仿宋"/>
        </w:rPr>
      </w:pPr>
      <w:r>
        <w:rPr>
          <w:rFonts w:hint="eastAsia" w:ascii="仿宋" w:hAnsi="仿宋" w:eastAsia="仿宋" w:cs="仿宋"/>
          <w:color w:val="auto"/>
          <w:kern w:val="2"/>
          <w:sz w:val="32"/>
          <w:lang w:val="en-US"/>
        </w:rPr>
        <w:t>（图6：一般公共预算财政拨款支出决算结构）（饼状图）</w:t>
      </w:r>
    </w:p>
    <w:p w14:paraId="3B0BDD10">
      <w:pPr>
        <w:spacing w:beforeLines="0" w:afterLines="0" w:line="600" w:lineRule="exact"/>
        <w:ind w:firstLine="640"/>
        <w:jc w:val="both"/>
      </w:pPr>
      <w:r>
        <w:drawing>
          <wp:anchor distT="0" distB="0" distL="114300" distR="114300" simplePos="0" relativeHeight="251662336" behindDoc="0" locked="0" layoutInCell="1" allowOverlap="1">
            <wp:simplePos x="0" y="0"/>
            <wp:positionH relativeFrom="column">
              <wp:posOffset>420370</wp:posOffset>
            </wp:positionH>
            <wp:positionV relativeFrom="paragraph">
              <wp:posOffset>300990</wp:posOffset>
            </wp:positionV>
            <wp:extent cx="4847590" cy="2656840"/>
            <wp:effectExtent l="4445" t="5080" r="5715" b="5080"/>
            <wp:wrapSquare wrapText="bothSides"/>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109F082E">
      <w:pPr>
        <w:spacing w:beforeLines="0" w:afterLines="0" w:line="600" w:lineRule="exact"/>
        <w:ind w:firstLine="640"/>
        <w:jc w:val="both"/>
      </w:pPr>
    </w:p>
    <w:p w14:paraId="4DAF1098">
      <w:pPr>
        <w:spacing w:beforeLines="0" w:afterLines="0" w:line="600" w:lineRule="exact"/>
        <w:ind w:firstLine="640"/>
        <w:jc w:val="both"/>
      </w:pPr>
    </w:p>
    <w:p w14:paraId="77325BA6">
      <w:pPr>
        <w:spacing w:beforeLines="0" w:afterLines="0" w:line="600" w:lineRule="exact"/>
        <w:ind w:firstLine="640"/>
        <w:jc w:val="both"/>
      </w:pPr>
    </w:p>
    <w:p w14:paraId="04AEE1B8">
      <w:pPr>
        <w:spacing w:beforeLines="0" w:afterLines="0" w:line="600" w:lineRule="exact"/>
        <w:ind w:firstLine="640"/>
        <w:jc w:val="both"/>
      </w:pPr>
    </w:p>
    <w:p w14:paraId="02A8F7E7">
      <w:pPr>
        <w:spacing w:beforeLines="0" w:afterLines="0" w:line="600" w:lineRule="exact"/>
        <w:ind w:firstLine="640"/>
        <w:jc w:val="both"/>
      </w:pPr>
    </w:p>
    <w:p w14:paraId="699137CE">
      <w:pPr>
        <w:spacing w:beforeLines="0" w:afterLines="0" w:line="600" w:lineRule="exact"/>
        <w:ind w:firstLine="640"/>
        <w:jc w:val="both"/>
        <w:rPr>
          <w:rFonts w:hint="default" w:ascii="Times New Roman" w:hAnsi="Times New Roman" w:eastAsia="仿宋_GB2312" w:cs="Times New Roman"/>
          <w:color w:val="auto"/>
          <w:kern w:val="2"/>
          <w:sz w:val="32"/>
          <w:lang w:val="en-US"/>
        </w:rPr>
      </w:pPr>
    </w:p>
    <w:p w14:paraId="3DF0CC1E">
      <w:pPr>
        <w:keepNext/>
        <w:keepLines/>
        <w:spacing w:beforeLines="0" w:afterLines="0" w:line="576" w:lineRule="exact"/>
        <w:ind w:firstLine="643"/>
        <w:jc w:val="both"/>
        <w:rPr>
          <w:rFonts w:hint="eastAsia" w:ascii="仿宋" w:hAnsi="仿宋" w:eastAsia="仿宋" w:cs="仿宋"/>
          <w:b/>
          <w:color w:val="000000"/>
          <w:kern w:val="2"/>
          <w:sz w:val="32"/>
          <w:lang w:val="zh-CN"/>
        </w:rPr>
      </w:pPr>
      <w:r>
        <w:rPr>
          <w:rFonts w:hint="eastAsia" w:ascii="仿宋" w:hAnsi="仿宋" w:eastAsia="仿宋" w:cs="仿宋"/>
          <w:b/>
          <w:color w:val="000000"/>
          <w:kern w:val="2"/>
          <w:sz w:val="32"/>
          <w:lang w:val="zh-CN"/>
        </w:rPr>
        <w:t>（三）一般公共预算财政拨款支出决算具体情况。</w:t>
      </w:r>
    </w:p>
    <w:p w14:paraId="081168CE">
      <w:pPr>
        <w:keepNext/>
        <w:keepLines/>
        <w:spacing w:beforeLines="0" w:afterLines="0" w:line="576" w:lineRule="exact"/>
        <w:ind w:firstLine="643"/>
        <w:jc w:val="both"/>
        <w:rPr>
          <w:rFonts w:hint="eastAsia" w:ascii="仿宋" w:hAnsi="仿宋" w:eastAsia="仿宋" w:cs="仿宋"/>
          <w:b/>
          <w:color w:val="000000"/>
          <w:kern w:val="2"/>
          <w:sz w:val="32"/>
          <w:lang w:val="zh-CN"/>
        </w:rPr>
      </w:pPr>
      <w:r>
        <w:rPr>
          <w:rFonts w:hint="eastAsia" w:ascii="仿宋" w:hAnsi="仿宋" w:eastAsia="仿宋" w:cs="仿宋"/>
          <w:b/>
          <w:color w:val="000000"/>
          <w:kern w:val="2"/>
          <w:sz w:val="32"/>
          <w:lang w:val="zh-CN"/>
        </w:rPr>
        <w:t>2022年一般公共预算支出决算数为565.81万元</w:t>
      </w:r>
      <w:r>
        <w:rPr>
          <w:rFonts w:hint="eastAsia" w:ascii="仿宋" w:hAnsi="仿宋" w:eastAsia="仿宋" w:cs="仿宋"/>
          <w:color w:val="000000"/>
          <w:kern w:val="2"/>
          <w:sz w:val="32"/>
          <w:lang w:val="zh-CN"/>
        </w:rPr>
        <w:t>，</w:t>
      </w:r>
      <w:r>
        <w:rPr>
          <w:rFonts w:hint="eastAsia" w:ascii="仿宋" w:hAnsi="仿宋" w:eastAsia="仿宋" w:cs="仿宋"/>
          <w:b/>
          <w:color w:val="000000"/>
          <w:kern w:val="2"/>
          <w:sz w:val="32"/>
          <w:lang w:val="zh-CN"/>
        </w:rPr>
        <w:t>完成预算100%。其中：</w:t>
      </w:r>
    </w:p>
    <w:p w14:paraId="09729C7C">
      <w:pPr>
        <w:keepNext/>
        <w:keepLines/>
        <w:spacing w:beforeLines="0" w:afterLines="0" w:line="576" w:lineRule="exact"/>
        <w:ind w:firstLine="643"/>
        <w:jc w:val="both"/>
        <w:rPr>
          <w:rFonts w:hint="eastAsia" w:ascii="仿宋" w:hAnsi="仿宋" w:eastAsia="仿宋" w:cs="仿宋"/>
          <w:b/>
          <w:color w:val="000000"/>
          <w:kern w:val="2"/>
          <w:sz w:val="32"/>
          <w:lang w:val="en-US"/>
        </w:rPr>
      </w:pPr>
      <w:r>
        <w:rPr>
          <w:rFonts w:hint="eastAsia" w:ascii="仿宋" w:hAnsi="仿宋" w:eastAsia="仿宋" w:cs="仿宋"/>
          <w:b/>
          <w:color w:val="000000"/>
          <w:kern w:val="2"/>
          <w:sz w:val="32"/>
          <w:lang w:val="en-US" w:eastAsia="zh-CN"/>
        </w:rPr>
        <w:t>1</w:t>
      </w:r>
      <w:r>
        <w:rPr>
          <w:rFonts w:hint="eastAsia" w:ascii="仿宋" w:hAnsi="仿宋" w:eastAsia="仿宋" w:cs="仿宋"/>
          <w:b/>
          <w:color w:val="000000"/>
          <w:kern w:val="2"/>
          <w:sz w:val="32"/>
          <w:lang w:val="en-US"/>
        </w:rPr>
        <w:t>.社会保障和就业（类）</w:t>
      </w:r>
      <w:r>
        <w:rPr>
          <w:rFonts w:hint="eastAsia" w:ascii="仿宋" w:hAnsi="仿宋" w:eastAsia="仿宋" w:cs="仿宋"/>
          <w:b/>
          <w:color w:val="000000"/>
          <w:kern w:val="2"/>
          <w:sz w:val="32"/>
          <w:lang w:val="en-US" w:eastAsia="zh-CN"/>
        </w:rPr>
        <w:t>行政事业单位养老</w:t>
      </w:r>
      <w:r>
        <w:rPr>
          <w:rFonts w:hint="eastAsia" w:ascii="仿宋" w:hAnsi="仿宋" w:eastAsia="仿宋" w:cs="仿宋"/>
          <w:b/>
          <w:color w:val="000000"/>
          <w:kern w:val="2"/>
          <w:sz w:val="32"/>
          <w:lang w:val="en-US"/>
        </w:rPr>
        <w:t>（款）</w:t>
      </w:r>
      <w:r>
        <w:rPr>
          <w:rFonts w:hint="eastAsia" w:ascii="仿宋" w:hAnsi="仿宋" w:eastAsia="仿宋" w:cs="仿宋"/>
          <w:b/>
          <w:color w:val="000000"/>
          <w:kern w:val="2"/>
          <w:sz w:val="32"/>
          <w:lang w:val="en-US" w:eastAsia="zh-CN"/>
        </w:rPr>
        <w:t>机关事业单位基本养老保险缴费支出</w:t>
      </w:r>
      <w:r>
        <w:rPr>
          <w:rFonts w:hint="eastAsia" w:ascii="仿宋" w:hAnsi="仿宋" w:eastAsia="仿宋" w:cs="仿宋"/>
          <w:b/>
          <w:color w:val="000000"/>
          <w:kern w:val="2"/>
          <w:sz w:val="32"/>
          <w:lang w:val="en-US"/>
        </w:rPr>
        <w:t>（项）:</w:t>
      </w:r>
      <w:r>
        <w:rPr>
          <w:rFonts w:hint="eastAsia" w:ascii="仿宋" w:hAnsi="仿宋" w:eastAsia="仿宋" w:cs="仿宋"/>
          <w:color w:val="auto"/>
          <w:kern w:val="2"/>
          <w:sz w:val="32"/>
          <w:lang w:val="en-US"/>
        </w:rPr>
        <w:t>支出决算为</w:t>
      </w:r>
      <w:r>
        <w:rPr>
          <w:rFonts w:hint="eastAsia" w:ascii="仿宋" w:hAnsi="仿宋" w:eastAsia="仿宋" w:cs="仿宋"/>
          <w:color w:val="auto"/>
          <w:kern w:val="2"/>
          <w:sz w:val="32"/>
          <w:lang w:val="en-US" w:eastAsia="zh-CN"/>
        </w:rPr>
        <w:t>46.81</w:t>
      </w:r>
      <w:r>
        <w:rPr>
          <w:rFonts w:hint="eastAsia" w:ascii="仿宋" w:hAnsi="仿宋" w:eastAsia="仿宋" w:cs="仿宋"/>
          <w:color w:val="auto"/>
          <w:kern w:val="2"/>
          <w:sz w:val="32"/>
          <w:lang w:val="en-US"/>
        </w:rPr>
        <w:t>万元，完成预算</w:t>
      </w:r>
      <w:r>
        <w:rPr>
          <w:rFonts w:hint="eastAsia" w:ascii="仿宋" w:hAnsi="仿宋" w:eastAsia="仿宋" w:cs="仿宋"/>
          <w:color w:val="auto"/>
          <w:kern w:val="2"/>
          <w:sz w:val="32"/>
          <w:lang w:val="en-US" w:eastAsia="zh-CN"/>
        </w:rPr>
        <w:t>100</w:t>
      </w:r>
      <w:r>
        <w:rPr>
          <w:rFonts w:hint="eastAsia" w:ascii="仿宋" w:hAnsi="仿宋" w:eastAsia="仿宋" w:cs="仿宋"/>
          <w:color w:val="auto"/>
          <w:kern w:val="2"/>
          <w:sz w:val="32"/>
          <w:lang w:val="en-US"/>
        </w:rPr>
        <w:t>%，决算数等于预算数。</w:t>
      </w:r>
    </w:p>
    <w:p w14:paraId="3AD3AA20">
      <w:pPr>
        <w:keepNext/>
        <w:keepLines/>
        <w:spacing w:beforeLines="0" w:afterLines="0" w:line="576" w:lineRule="exact"/>
        <w:ind w:firstLine="643"/>
        <w:jc w:val="both"/>
        <w:rPr>
          <w:rFonts w:hint="eastAsia" w:ascii="仿宋" w:hAnsi="仿宋" w:eastAsia="仿宋" w:cs="仿宋"/>
          <w:color w:val="auto"/>
          <w:kern w:val="2"/>
          <w:sz w:val="32"/>
          <w:lang w:val="en-US"/>
        </w:rPr>
      </w:pPr>
      <w:r>
        <w:rPr>
          <w:rFonts w:hint="eastAsia" w:ascii="仿宋" w:hAnsi="仿宋" w:eastAsia="仿宋" w:cs="仿宋"/>
          <w:b/>
          <w:color w:val="000000"/>
          <w:kern w:val="2"/>
          <w:sz w:val="32"/>
          <w:lang w:val="en-US" w:eastAsia="zh-CN"/>
        </w:rPr>
        <w:t>2</w:t>
      </w:r>
      <w:r>
        <w:rPr>
          <w:rFonts w:hint="eastAsia" w:ascii="仿宋" w:hAnsi="仿宋" w:eastAsia="仿宋" w:cs="仿宋"/>
          <w:b/>
          <w:color w:val="000000"/>
          <w:kern w:val="2"/>
          <w:sz w:val="32"/>
          <w:lang w:val="en-US"/>
        </w:rPr>
        <w:t>.</w:t>
      </w:r>
      <w:r>
        <w:rPr>
          <w:rFonts w:hint="eastAsia" w:ascii="仿宋" w:hAnsi="仿宋" w:eastAsia="仿宋" w:cs="仿宋"/>
          <w:b/>
          <w:color w:val="000000"/>
          <w:kern w:val="2"/>
          <w:sz w:val="32"/>
          <w:lang w:val="en-US" w:eastAsia="zh-CN"/>
        </w:rPr>
        <w:t>卫生健康（类）行政事业单位医疗（款）事业单位医疗（项）:</w:t>
      </w:r>
      <w:r>
        <w:rPr>
          <w:rFonts w:hint="eastAsia" w:ascii="仿宋" w:hAnsi="仿宋" w:eastAsia="仿宋" w:cs="仿宋"/>
          <w:color w:val="auto"/>
          <w:kern w:val="2"/>
          <w:sz w:val="32"/>
          <w:lang w:val="en-US"/>
        </w:rPr>
        <w:t>支出决算为</w:t>
      </w:r>
      <w:r>
        <w:rPr>
          <w:rFonts w:hint="eastAsia" w:ascii="仿宋" w:hAnsi="仿宋" w:eastAsia="仿宋" w:cs="仿宋"/>
          <w:color w:val="auto"/>
          <w:kern w:val="2"/>
          <w:sz w:val="32"/>
          <w:lang w:val="en-US" w:eastAsia="zh-CN"/>
        </w:rPr>
        <w:t>8.61</w:t>
      </w:r>
      <w:r>
        <w:rPr>
          <w:rFonts w:hint="eastAsia" w:ascii="仿宋" w:hAnsi="仿宋" w:eastAsia="仿宋" w:cs="仿宋"/>
          <w:color w:val="auto"/>
          <w:kern w:val="2"/>
          <w:sz w:val="32"/>
          <w:lang w:val="en-US"/>
        </w:rPr>
        <w:t>万元，完成预算</w:t>
      </w:r>
      <w:r>
        <w:rPr>
          <w:rFonts w:hint="eastAsia" w:ascii="仿宋" w:hAnsi="仿宋" w:eastAsia="仿宋" w:cs="仿宋"/>
          <w:color w:val="auto"/>
          <w:kern w:val="2"/>
          <w:sz w:val="32"/>
          <w:lang w:val="en-US" w:eastAsia="zh-CN"/>
        </w:rPr>
        <w:t>100</w:t>
      </w:r>
      <w:r>
        <w:rPr>
          <w:rFonts w:hint="eastAsia" w:ascii="仿宋" w:hAnsi="仿宋" w:eastAsia="仿宋" w:cs="仿宋"/>
          <w:color w:val="auto"/>
          <w:kern w:val="2"/>
          <w:sz w:val="32"/>
          <w:lang w:val="en-US"/>
        </w:rPr>
        <w:t>%，决算数等于预算数。</w:t>
      </w:r>
    </w:p>
    <w:p w14:paraId="6FAC1437">
      <w:pPr>
        <w:keepNext/>
        <w:keepLines/>
        <w:spacing w:beforeLines="0" w:afterLines="0" w:line="576" w:lineRule="exact"/>
        <w:ind w:firstLine="643"/>
        <w:jc w:val="both"/>
        <w:rPr>
          <w:rStyle w:val="11"/>
          <w:rFonts w:hint="eastAsia" w:ascii="仿宋" w:hAnsi="仿宋" w:eastAsia="仿宋" w:cs="仿宋"/>
          <w:b w:val="0"/>
          <w:bCs/>
          <w:sz w:val="32"/>
          <w:szCs w:val="32"/>
          <w:lang w:val="en-US" w:eastAsia="zh-CN"/>
        </w:rPr>
      </w:pPr>
      <w:r>
        <w:rPr>
          <w:rFonts w:hint="eastAsia" w:ascii="仿宋" w:hAnsi="仿宋" w:eastAsia="仿宋" w:cs="仿宋"/>
          <w:b/>
          <w:color w:val="000000"/>
          <w:kern w:val="2"/>
          <w:sz w:val="32"/>
          <w:lang w:val="en-US" w:eastAsia="zh-CN"/>
        </w:rPr>
        <w:t>3.城乡社区支出（类）城乡社区管理事务（款）住宅建设与房地产市场监管（项）：</w:t>
      </w:r>
      <w:r>
        <w:rPr>
          <w:rStyle w:val="11"/>
          <w:rFonts w:hint="eastAsia" w:ascii="仿宋" w:hAnsi="仿宋" w:eastAsia="仿宋" w:cs="仿宋"/>
          <w:b w:val="0"/>
          <w:bCs/>
          <w:sz w:val="32"/>
          <w:szCs w:val="32"/>
          <w:lang w:val="en-US" w:eastAsia="zh-CN"/>
        </w:rPr>
        <w:t>支出决算数为421.78万元，完成预算100%，决算数等于预算数。</w:t>
      </w:r>
    </w:p>
    <w:p w14:paraId="7E86EA87">
      <w:pPr>
        <w:spacing w:line="600" w:lineRule="exact"/>
        <w:ind w:firstLine="643" w:firstLineChars="200"/>
        <w:rPr>
          <w:rStyle w:val="11"/>
          <w:rFonts w:hint="eastAsia" w:ascii="仿宋" w:hAnsi="仿宋" w:eastAsia="仿宋" w:cs="仿宋"/>
          <w:b w:val="0"/>
          <w:bCs/>
          <w:sz w:val="32"/>
          <w:szCs w:val="32"/>
          <w:lang w:val="en-US" w:eastAsia="zh-CN"/>
        </w:rPr>
      </w:pPr>
      <w:r>
        <w:rPr>
          <w:rFonts w:hint="eastAsia" w:ascii="仿宋" w:hAnsi="仿宋" w:eastAsia="仿宋" w:cs="仿宋"/>
          <w:b/>
          <w:color w:val="000000"/>
          <w:kern w:val="2"/>
          <w:sz w:val="32"/>
          <w:lang w:val="en-US" w:eastAsia="zh-CN"/>
        </w:rPr>
        <w:t>4.住房保障支出（类）保障性安居工程支出（款）保障性住房租金补贴（项）：</w:t>
      </w:r>
      <w:r>
        <w:rPr>
          <w:rStyle w:val="11"/>
          <w:rFonts w:hint="eastAsia" w:ascii="仿宋" w:hAnsi="仿宋" w:eastAsia="仿宋" w:cs="仿宋"/>
          <w:b w:val="0"/>
          <w:bCs/>
          <w:sz w:val="32"/>
          <w:szCs w:val="32"/>
          <w:lang w:val="en-US" w:eastAsia="zh-CN"/>
        </w:rPr>
        <w:t>支出决算数为88.6万元，完成预算100%，决算数等于预算数。</w:t>
      </w:r>
    </w:p>
    <w:p w14:paraId="79866F6F">
      <w:pPr>
        <w:spacing w:beforeLines="0" w:afterLines="0" w:line="600" w:lineRule="exact"/>
        <w:ind w:firstLine="643"/>
        <w:jc w:val="both"/>
        <w:rPr>
          <w:rFonts w:hint="eastAsia" w:ascii="仿宋" w:hAnsi="仿宋" w:eastAsia="仿宋" w:cs="仿宋"/>
          <w:b/>
          <w:color w:val="auto"/>
          <w:kern w:val="2"/>
          <w:sz w:val="32"/>
          <w:lang w:val="en-US"/>
        </w:rPr>
      </w:pPr>
      <w:r>
        <w:rPr>
          <w:rFonts w:hint="eastAsia" w:ascii="仿宋" w:hAnsi="仿宋" w:eastAsia="仿宋" w:cs="仿宋"/>
          <w:b/>
          <w:color w:val="auto"/>
          <w:kern w:val="2"/>
          <w:sz w:val="32"/>
          <w:lang w:val="en-US"/>
        </w:rPr>
        <w:t>（注：数据来源于财决01-1表和财决08表，仅罗列本单位涉及的全部功能分类科目，至项级。上述“预算”口径为全年预算数。增减变动原因为决算数&lt;项级&gt;和全年预算数&lt;项级&gt;比较，与预算数持平可以不写原因。）</w:t>
      </w:r>
    </w:p>
    <w:p w14:paraId="22960007">
      <w:pPr>
        <w:keepNext/>
        <w:keepLines/>
        <w:spacing w:beforeLines="0" w:afterLines="0" w:line="576" w:lineRule="exact"/>
        <w:ind w:firstLine="640" w:firstLineChars="200"/>
        <w:jc w:val="both"/>
        <w:rPr>
          <w:rStyle w:val="20"/>
          <w:rFonts w:hint="default" w:ascii="黑体" w:hAnsi="黑体" w:eastAsia="黑体" w:cstheme="majorBidi"/>
          <w:b w:val="0"/>
          <w:bCs w:val="0"/>
          <w:kern w:val="2"/>
          <w:sz w:val="32"/>
          <w:szCs w:val="32"/>
          <w:lang w:val="zh-CN" w:eastAsia="zh-CN" w:bidi="ar-SA"/>
        </w:rPr>
      </w:pPr>
    </w:p>
    <w:p w14:paraId="1B433A00">
      <w:pPr>
        <w:keepNext/>
        <w:keepLines/>
        <w:spacing w:beforeLines="0" w:afterLines="0" w:line="576" w:lineRule="exact"/>
        <w:ind w:firstLine="640" w:firstLineChars="200"/>
        <w:jc w:val="both"/>
        <w:rPr>
          <w:rStyle w:val="20"/>
          <w:rFonts w:hint="default" w:ascii="黑体" w:hAnsi="黑体" w:eastAsia="黑体" w:cstheme="majorBidi"/>
          <w:b w:val="0"/>
          <w:bCs w:val="0"/>
          <w:kern w:val="2"/>
          <w:sz w:val="32"/>
          <w:szCs w:val="32"/>
          <w:lang w:val="zh-CN" w:eastAsia="zh-CN" w:bidi="ar-SA"/>
        </w:rPr>
      </w:pPr>
      <w:bookmarkStart w:id="43" w:name="_Toc17501_WPSOffice_Level2"/>
      <w:r>
        <w:rPr>
          <w:rStyle w:val="20"/>
          <w:rFonts w:hint="default" w:ascii="黑体" w:hAnsi="黑体" w:eastAsia="黑体" w:cstheme="majorBidi"/>
          <w:b w:val="0"/>
          <w:bCs w:val="0"/>
          <w:kern w:val="2"/>
          <w:sz w:val="32"/>
          <w:szCs w:val="32"/>
          <w:lang w:val="zh-CN" w:eastAsia="zh-CN" w:bidi="ar-SA"/>
        </w:rPr>
        <w:t>六、一般公共预算财政拨款基本支出决算情况说明</w:t>
      </w:r>
      <w:bookmarkEnd w:id="43"/>
      <w:r>
        <w:rPr>
          <w:rStyle w:val="20"/>
          <w:rFonts w:hint="default" w:ascii="黑体" w:hAnsi="黑体" w:eastAsia="黑体" w:cstheme="majorBidi"/>
          <w:b w:val="0"/>
          <w:bCs w:val="0"/>
          <w:kern w:val="2"/>
          <w:sz w:val="32"/>
          <w:szCs w:val="32"/>
          <w:lang w:val="zh-CN" w:eastAsia="zh-CN" w:bidi="ar-SA"/>
        </w:rPr>
        <w:tab/>
      </w:r>
    </w:p>
    <w:p w14:paraId="4416D14E">
      <w:pPr>
        <w:spacing w:beforeLines="0" w:afterLines="0" w:line="576" w:lineRule="exact"/>
        <w:ind w:firstLine="640"/>
        <w:jc w:val="both"/>
        <w:rPr>
          <w:rFonts w:hint="eastAsia" w:ascii="仿宋" w:hAnsi="仿宋" w:eastAsia="仿宋" w:cs="仿宋"/>
          <w:color w:val="000000"/>
          <w:kern w:val="2"/>
          <w:sz w:val="32"/>
          <w:lang w:val="zh-CN"/>
        </w:rPr>
      </w:pPr>
      <w:r>
        <w:rPr>
          <w:rFonts w:hint="eastAsia" w:ascii="仿宋" w:hAnsi="仿宋" w:eastAsia="仿宋" w:cs="仿宋"/>
          <w:color w:val="000000"/>
          <w:kern w:val="2"/>
          <w:sz w:val="32"/>
          <w:lang w:val="zh-CN"/>
        </w:rPr>
        <w:t>2022年一般公共预算财政拨款基本支出481.7</w:t>
      </w:r>
      <w:r>
        <w:rPr>
          <w:rFonts w:hint="eastAsia" w:ascii="仿宋" w:hAnsi="仿宋" w:eastAsia="仿宋" w:cs="仿宋"/>
          <w:color w:val="000000"/>
          <w:kern w:val="2"/>
          <w:sz w:val="32"/>
          <w:lang w:val="en-US" w:eastAsia="zh-CN"/>
        </w:rPr>
        <w:t>4</w:t>
      </w:r>
      <w:r>
        <w:rPr>
          <w:rFonts w:hint="eastAsia" w:ascii="仿宋" w:hAnsi="仿宋" w:eastAsia="仿宋" w:cs="仿宋"/>
          <w:color w:val="000000"/>
          <w:kern w:val="2"/>
          <w:sz w:val="32"/>
          <w:lang w:val="zh-CN"/>
        </w:rPr>
        <w:t>万元，其中：</w:t>
      </w:r>
    </w:p>
    <w:p w14:paraId="7113E764">
      <w:pPr>
        <w:spacing w:beforeLines="0" w:afterLines="0" w:line="576" w:lineRule="exact"/>
        <w:jc w:val="both"/>
        <w:rPr>
          <w:rFonts w:hint="eastAsia" w:ascii="仿宋" w:hAnsi="仿宋" w:eastAsia="仿宋" w:cs="仿宋"/>
          <w:color w:val="000000"/>
          <w:kern w:val="2"/>
          <w:sz w:val="32"/>
          <w:lang w:val="zh-CN"/>
        </w:rPr>
      </w:pPr>
      <w:r>
        <w:rPr>
          <w:rFonts w:hint="eastAsia" w:ascii="仿宋" w:hAnsi="仿宋" w:eastAsia="仿宋" w:cs="仿宋"/>
          <w:b w:val="0"/>
          <w:bCs/>
          <w:color w:val="000000"/>
          <w:kern w:val="2"/>
          <w:sz w:val="32"/>
          <w:lang w:val="zh-CN"/>
        </w:rPr>
        <w:t>人员经费373.46万</w:t>
      </w:r>
      <w:r>
        <w:rPr>
          <w:rFonts w:hint="eastAsia" w:ascii="仿宋" w:hAnsi="仿宋" w:eastAsia="仿宋" w:cs="仿宋"/>
          <w:color w:val="000000"/>
          <w:kern w:val="2"/>
          <w:sz w:val="32"/>
          <w:lang w:val="zh-CN"/>
        </w:rPr>
        <w:t>元，主要包括：</w:t>
      </w:r>
      <w:r>
        <w:rPr>
          <w:rFonts w:hint="eastAsia" w:ascii="仿宋" w:hAnsi="仿宋" w:eastAsia="仿宋" w:cs="仿宋"/>
          <w:color w:val="auto"/>
          <w:kern w:val="2"/>
          <w:sz w:val="32"/>
          <w:lang w:val="en-US"/>
        </w:rPr>
        <w:t>基本工资、津贴补贴、绩效工资、机关事业单位基本养老保险缴费、职业年金缴费、其他社会保障缴费、其他工资福利支出、抚恤金、生活补助、奖励金、住房公积金等</w:t>
      </w:r>
      <w:r>
        <w:rPr>
          <w:rFonts w:hint="eastAsia" w:ascii="仿宋" w:hAnsi="仿宋" w:eastAsia="仿宋" w:cs="仿宋"/>
          <w:color w:val="000000"/>
          <w:kern w:val="2"/>
          <w:sz w:val="32"/>
          <w:lang w:val="zh-CN"/>
        </w:rPr>
        <w:t>。</w:t>
      </w:r>
    </w:p>
    <w:p w14:paraId="34EE8404">
      <w:pPr>
        <w:spacing w:beforeLines="0" w:afterLines="0" w:line="576" w:lineRule="exact"/>
        <w:ind w:firstLine="643"/>
        <w:jc w:val="both"/>
        <w:rPr>
          <w:rFonts w:hint="eastAsia" w:ascii="仿宋" w:hAnsi="仿宋" w:eastAsia="仿宋" w:cs="仿宋"/>
          <w:color w:val="000000"/>
          <w:kern w:val="2"/>
          <w:sz w:val="32"/>
          <w:lang w:val="zh-CN"/>
        </w:rPr>
      </w:pPr>
      <w:r>
        <w:rPr>
          <w:rFonts w:hint="eastAsia" w:ascii="仿宋" w:hAnsi="仿宋" w:eastAsia="仿宋" w:cs="仿宋"/>
          <w:b w:val="0"/>
          <w:bCs/>
          <w:color w:val="000000"/>
          <w:kern w:val="2"/>
          <w:sz w:val="32"/>
          <w:lang w:val="zh-CN"/>
        </w:rPr>
        <w:t>公用经费108.2</w:t>
      </w:r>
      <w:r>
        <w:rPr>
          <w:rFonts w:hint="eastAsia" w:ascii="仿宋" w:hAnsi="仿宋" w:eastAsia="仿宋" w:cs="仿宋"/>
          <w:b w:val="0"/>
          <w:bCs/>
          <w:color w:val="000000"/>
          <w:kern w:val="2"/>
          <w:sz w:val="32"/>
          <w:lang w:val="en-US" w:eastAsia="zh-CN"/>
        </w:rPr>
        <w:t>8</w:t>
      </w:r>
      <w:r>
        <w:rPr>
          <w:rFonts w:hint="eastAsia" w:ascii="仿宋" w:hAnsi="仿宋" w:eastAsia="仿宋" w:cs="仿宋"/>
          <w:color w:val="000000"/>
          <w:kern w:val="2"/>
          <w:sz w:val="32"/>
          <w:lang w:val="zh-CN"/>
        </w:rPr>
        <w:t>万元，主要包括：</w:t>
      </w:r>
      <w:r>
        <w:rPr>
          <w:rFonts w:hint="eastAsia" w:ascii="仿宋" w:hAnsi="仿宋" w:eastAsia="仿宋" w:cs="仿宋"/>
          <w:color w:val="auto"/>
          <w:kern w:val="2"/>
          <w:sz w:val="32"/>
          <w:lang w:val="en-US"/>
        </w:rPr>
        <w:t>办公费、印刷费、咨询费、水费、电费、邮电费、物业管理费、差旅费、维修（护）费、劳务费、工会经费、公务用车运行维护费、其他交通费、其他商品和服务支出等</w:t>
      </w:r>
      <w:r>
        <w:rPr>
          <w:rFonts w:hint="eastAsia" w:ascii="仿宋" w:hAnsi="仿宋" w:eastAsia="仿宋" w:cs="仿宋"/>
          <w:color w:val="000000"/>
          <w:kern w:val="2"/>
          <w:sz w:val="32"/>
          <w:lang w:val="zh-CN"/>
        </w:rPr>
        <w:t>。</w:t>
      </w:r>
    </w:p>
    <w:p w14:paraId="442DC9E6">
      <w:pPr>
        <w:spacing w:beforeLines="0" w:afterLines="0" w:line="600" w:lineRule="exact"/>
        <w:ind w:firstLine="645"/>
        <w:jc w:val="both"/>
        <w:rPr>
          <w:rFonts w:hint="eastAsia" w:ascii="仿宋" w:hAnsi="仿宋" w:eastAsia="仿宋" w:cs="仿宋"/>
          <w:b/>
          <w:color w:val="auto"/>
          <w:kern w:val="2"/>
          <w:sz w:val="32"/>
          <w:lang w:val="en-US"/>
        </w:rPr>
      </w:pPr>
      <w:r>
        <w:rPr>
          <w:rFonts w:hint="eastAsia" w:ascii="仿宋" w:hAnsi="仿宋" w:eastAsia="仿宋" w:cs="仿宋"/>
          <w:b/>
          <w:color w:val="auto"/>
          <w:kern w:val="2"/>
          <w:sz w:val="32"/>
          <w:lang w:val="en-US"/>
        </w:rPr>
        <w:t>（注：数据来源于财决07表和财决08-1表，仅罗列本单位实际支出涉及的经济分类科目。）</w:t>
      </w:r>
    </w:p>
    <w:p w14:paraId="1AAA1251">
      <w:pPr>
        <w:pStyle w:val="2"/>
        <w:rPr>
          <w:rFonts w:hint="eastAsia"/>
          <w:lang w:val="en-US"/>
        </w:rPr>
      </w:pPr>
    </w:p>
    <w:p w14:paraId="5E38333F">
      <w:pPr>
        <w:keepNext/>
        <w:keepLines/>
        <w:spacing w:beforeLines="0" w:afterLines="0" w:line="576" w:lineRule="exact"/>
        <w:ind w:firstLine="640" w:firstLineChars="200"/>
        <w:jc w:val="both"/>
        <w:rPr>
          <w:rStyle w:val="20"/>
          <w:rFonts w:hint="default" w:ascii="黑体" w:hAnsi="黑体" w:eastAsia="黑体" w:cstheme="majorBidi"/>
          <w:b w:val="0"/>
          <w:bCs w:val="0"/>
          <w:kern w:val="2"/>
          <w:sz w:val="32"/>
          <w:szCs w:val="32"/>
          <w:lang w:val="zh-CN" w:eastAsia="zh-CN" w:bidi="ar-SA"/>
        </w:rPr>
      </w:pPr>
      <w:bookmarkStart w:id="44" w:name="_Toc27227_WPSOffice_Level2"/>
      <w:r>
        <w:rPr>
          <w:rStyle w:val="20"/>
          <w:rFonts w:hint="default" w:ascii="黑体" w:hAnsi="黑体" w:eastAsia="黑体" w:cstheme="majorBidi"/>
          <w:b w:val="0"/>
          <w:bCs w:val="0"/>
          <w:kern w:val="2"/>
          <w:sz w:val="32"/>
          <w:szCs w:val="32"/>
          <w:lang w:val="zh-CN" w:eastAsia="zh-CN" w:bidi="ar-SA"/>
        </w:rPr>
        <w:t>七、“三公”经费财政拨款支出决算情况说明</w:t>
      </w:r>
      <w:bookmarkEnd w:id="44"/>
    </w:p>
    <w:p w14:paraId="1E2892DF">
      <w:pPr>
        <w:keepNext/>
        <w:keepLines/>
        <w:spacing w:beforeLines="0" w:afterLines="0" w:line="576" w:lineRule="exact"/>
        <w:ind w:firstLine="643"/>
        <w:jc w:val="both"/>
        <w:rPr>
          <w:rFonts w:hint="eastAsia" w:ascii="仿宋" w:hAnsi="仿宋" w:eastAsia="仿宋" w:cs="仿宋"/>
          <w:b/>
          <w:color w:val="000000"/>
          <w:kern w:val="2"/>
          <w:sz w:val="32"/>
          <w:lang w:val="zh-CN"/>
        </w:rPr>
      </w:pPr>
      <w:r>
        <w:rPr>
          <w:rFonts w:hint="eastAsia" w:ascii="仿宋" w:hAnsi="仿宋" w:eastAsia="仿宋" w:cs="仿宋"/>
          <w:b/>
          <w:color w:val="000000"/>
          <w:kern w:val="2"/>
          <w:sz w:val="32"/>
          <w:lang w:val="zh-CN"/>
        </w:rPr>
        <w:t>（一）“三公”经费财政拨款支出决算总体情况说明</w:t>
      </w:r>
    </w:p>
    <w:p w14:paraId="011F2F00">
      <w:pPr>
        <w:keepNext/>
        <w:keepLines/>
        <w:spacing w:beforeLines="0" w:afterLines="0" w:line="576" w:lineRule="exact"/>
        <w:ind w:firstLine="640"/>
        <w:jc w:val="both"/>
        <w:rPr>
          <w:rFonts w:hint="eastAsia" w:ascii="仿宋" w:hAnsi="仿宋" w:eastAsia="仿宋" w:cs="仿宋"/>
          <w:color w:val="000000"/>
          <w:kern w:val="2"/>
          <w:sz w:val="32"/>
          <w:lang w:val="zh-CN"/>
        </w:rPr>
      </w:pPr>
      <w:r>
        <w:rPr>
          <w:rFonts w:hint="eastAsia" w:ascii="仿宋" w:hAnsi="仿宋" w:eastAsia="仿宋" w:cs="仿宋"/>
          <w:color w:val="000000"/>
          <w:kern w:val="2"/>
          <w:sz w:val="32"/>
          <w:lang w:val="zh-CN"/>
        </w:rPr>
        <w:t>2022年“三公”经费财政拨款支出决算为2.68万元，完成预算100%</w:t>
      </w:r>
      <w:r>
        <w:rPr>
          <w:rFonts w:hint="eastAsia" w:ascii="仿宋" w:hAnsi="仿宋" w:eastAsia="仿宋" w:cs="仿宋"/>
          <w:color w:val="000000"/>
          <w:kern w:val="2"/>
          <w:sz w:val="32"/>
          <w:highlight w:val="none"/>
          <w:lang w:val="zh-CN"/>
        </w:rPr>
        <w:t>；较上年减少3.24万元，下降54.7%</w:t>
      </w:r>
      <w:r>
        <w:rPr>
          <w:rFonts w:hint="eastAsia" w:ascii="仿宋" w:hAnsi="仿宋" w:eastAsia="仿宋" w:cs="仿宋"/>
          <w:color w:val="000000"/>
          <w:kern w:val="2"/>
          <w:sz w:val="32"/>
          <w:lang w:val="zh-CN"/>
        </w:rPr>
        <w:t>。决算数</w:t>
      </w:r>
      <w:r>
        <w:rPr>
          <w:rFonts w:hint="eastAsia" w:ascii="仿宋" w:hAnsi="仿宋" w:eastAsia="仿宋" w:cs="仿宋"/>
          <w:color w:val="000000"/>
          <w:kern w:val="2"/>
          <w:sz w:val="32"/>
          <w:highlight w:val="white"/>
          <w:lang w:val="en-US"/>
        </w:rPr>
        <w:t>与预算数持平</w:t>
      </w:r>
      <w:r>
        <w:rPr>
          <w:rFonts w:hint="eastAsia" w:ascii="仿宋" w:hAnsi="仿宋" w:eastAsia="仿宋" w:cs="仿宋"/>
          <w:color w:val="000000"/>
          <w:kern w:val="2"/>
          <w:sz w:val="32"/>
          <w:lang w:val="zh-CN"/>
        </w:rPr>
        <w:t>的主要原因是认真贯彻落实中央八项规定和关于厉行节约的要求，全面落实公务用车制度改革，控制公务用车运行维护费支出。</w:t>
      </w:r>
      <w:bookmarkStart w:id="78" w:name="_GoBack"/>
      <w:bookmarkEnd w:id="78"/>
    </w:p>
    <w:p w14:paraId="17A44D99">
      <w:pPr>
        <w:spacing w:beforeLines="0" w:afterLines="0" w:line="600" w:lineRule="exact"/>
        <w:ind w:firstLine="640"/>
        <w:jc w:val="both"/>
        <w:rPr>
          <w:rFonts w:hint="eastAsia" w:ascii="仿宋" w:hAnsi="仿宋" w:eastAsia="仿宋" w:cs="仿宋"/>
          <w:b/>
          <w:color w:val="auto"/>
          <w:kern w:val="2"/>
          <w:sz w:val="32"/>
          <w:lang w:val="en-US"/>
        </w:rPr>
      </w:pPr>
      <w:r>
        <w:rPr>
          <w:rFonts w:hint="eastAsia" w:ascii="仿宋" w:hAnsi="仿宋" w:eastAsia="仿宋" w:cs="仿宋"/>
          <w:b/>
          <w:color w:val="auto"/>
          <w:kern w:val="2"/>
          <w:sz w:val="32"/>
          <w:lang w:val="en-US"/>
        </w:rPr>
        <w:t>（注：上述“预算”口径为全年预算数，包括一般公共预算和政府性基金预算财政拨款支出决算情况。）</w:t>
      </w:r>
    </w:p>
    <w:p w14:paraId="23EACF5D">
      <w:pPr>
        <w:keepNext/>
        <w:keepLines/>
        <w:spacing w:beforeLines="0" w:afterLines="0" w:line="576" w:lineRule="exact"/>
        <w:ind w:firstLine="643"/>
        <w:jc w:val="both"/>
        <w:rPr>
          <w:rFonts w:hint="eastAsia" w:ascii="仿宋" w:hAnsi="仿宋" w:eastAsia="仿宋" w:cs="仿宋"/>
          <w:b/>
          <w:color w:val="000000"/>
          <w:kern w:val="2"/>
          <w:sz w:val="32"/>
          <w:lang w:val="zh-CN"/>
        </w:rPr>
      </w:pPr>
      <w:r>
        <w:rPr>
          <w:rFonts w:hint="eastAsia" w:ascii="仿宋" w:hAnsi="仿宋" w:eastAsia="仿宋" w:cs="仿宋"/>
          <w:b/>
          <w:color w:val="000000"/>
          <w:kern w:val="2"/>
          <w:sz w:val="32"/>
          <w:lang w:val="zh-CN"/>
        </w:rPr>
        <w:t>（二）“三公”经费财政拨款支出决算具体情况说明</w:t>
      </w:r>
    </w:p>
    <w:p w14:paraId="58C2DEE7">
      <w:pPr>
        <w:keepNext/>
        <w:keepLines/>
        <w:spacing w:beforeLines="0" w:afterLines="0" w:line="576" w:lineRule="exact"/>
        <w:ind w:firstLine="640"/>
        <w:jc w:val="both"/>
        <w:rPr>
          <w:rFonts w:hint="eastAsia" w:ascii="仿宋" w:hAnsi="仿宋" w:eastAsia="仿宋" w:cs="仿宋"/>
          <w:color w:val="000000"/>
          <w:kern w:val="2"/>
          <w:sz w:val="32"/>
          <w:lang w:val="zh-CN"/>
        </w:rPr>
      </w:pPr>
      <w:r>
        <w:rPr>
          <w:rFonts w:hint="eastAsia" w:ascii="仿宋" w:hAnsi="仿宋" w:eastAsia="仿宋" w:cs="仿宋"/>
          <w:color w:val="000000"/>
          <w:kern w:val="2"/>
          <w:sz w:val="32"/>
          <w:lang w:val="zh-CN"/>
        </w:rPr>
        <w:t>2022年“三公”经费财政拨款支出决算中，因公出国（境）费支出决算0万元，占0%；公务用车购置及运行维护费支出决算2.68万元，占100%；公务接待费支出决算0万元，占0%。具体情况如下：</w:t>
      </w:r>
    </w:p>
    <w:p w14:paraId="732C4AB1">
      <w:pPr>
        <w:spacing w:beforeLines="0" w:afterLines="0" w:line="600" w:lineRule="exact"/>
        <w:ind w:firstLine="640"/>
        <w:jc w:val="both"/>
        <w:rPr>
          <w:rFonts w:hint="eastAsia" w:ascii="仿宋" w:hAnsi="仿宋" w:eastAsia="仿宋" w:cs="仿宋"/>
          <w:color w:val="auto"/>
          <w:kern w:val="2"/>
          <w:sz w:val="32"/>
          <w:lang w:val="en-US"/>
        </w:rPr>
      </w:pPr>
      <w:r>
        <w:rPr>
          <w:rFonts w:hint="eastAsia" w:ascii="仿宋" w:hAnsi="仿宋" w:eastAsia="仿宋" w:cs="仿宋"/>
          <w:color w:val="auto"/>
          <w:kern w:val="2"/>
          <w:sz w:val="32"/>
          <w:lang w:val="en-US"/>
        </w:rPr>
        <w:t>（图7：“三公”经费财政拨款支出结构）（饼状图）</w:t>
      </w:r>
    </w:p>
    <w:p w14:paraId="21EB492B">
      <w:pPr>
        <w:pStyle w:val="12"/>
      </w:pPr>
      <w:r>
        <w:drawing>
          <wp:anchor distT="0" distB="0" distL="114300" distR="114300" simplePos="0" relativeHeight="251665408" behindDoc="0" locked="0" layoutInCell="1" allowOverlap="1">
            <wp:simplePos x="0" y="0"/>
            <wp:positionH relativeFrom="column">
              <wp:posOffset>309245</wp:posOffset>
            </wp:positionH>
            <wp:positionV relativeFrom="paragraph">
              <wp:posOffset>95885</wp:posOffset>
            </wp:positionV>
            <wp:extent cx="4828540" cy="2563495"/>
            <wp:effectExtent l="4445" t="4445" r="5715" b="22860"/>
            <wp:wrapSquare wrapText="bothSides"/>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0C611345">
      <w:pPr>
        <w:pStyle w:val="12"/>
        <w:rPr>
          <w:rFonts w:hint="default" w:ascii="Times New Roman" w:hAnsi="Times New Roman" w:eastAsia="仿宋_GB2312" w:cs="Times New Roman"/>
          <w:b/>
          <w:color w:val="000000"/>
          <w:kern w:val="2"/>
          <w:sz w:val="32"/>
          <w:lang w:val="zh-CN"/>
        </w:rPr>
      </w:pPr>
    </w:p>
    <w:p w14:paraId="65DC8947">
      <w:pPr>
        <w:pStyle w:val="12"/>
        <w:rPr>
          <w:rFonts w:hint="default" w:ascii="Times New Roman" w:hAnsi="Times New Roman" w:eastAsia="仿宋_GB2312" w:cs="Times New Roman"/>
          <w:b/>
          <w:color w:val="000000"/>
          <w:kern w:val="2"/>
          <w:sz w:val="32"/>
          <w:lang w:val="zh-CN"/>
        </w:rPr>
      </w:pPr>
    </w:p>
    <w:p w14:paraId="3284DEE8">
      <w:pPr>
        <w:pStyle w:val="12"/>
        <w:rPr>
          <w:rFonts w:hint="default" w:ascii="Times New Roman" w:hAnsi="Times New Roman" w:eastAsia="仿宋_GB2312" w:cs="Times New Roman"/>
          <w:b/>
          <w:color w:val="000000"/>
          <w:kern w:val="2"/>
          <w:sz w:val="32"/>
          <w:lang w:val="zh-CN"/>
        </w:rPr>
      </w:pPr>
    </w:p>
    <w:p w14:paraId="46287AB9">
      <w:pPr>
        <w:pStyle w:val="12"/>
        <w:rPr>
          <w:rFonts w:hint="default" w:ascii="Times New Roman" w:hAnsi="Times New Roman" w:eastAsia="仿宋_GB2312" w:cs="Times New Roman"/>
          <w:b/>
          <w:color w:val="000000"/>
          <w:kern w:val="2"/>
          <w:sz w:val="32"/>
          <w:lang w:val="zh-CN"/>
        </w:rPr>
      </w:pPr>
    </w:p>
    <w:p w14:paraId="7E884B0D">
      <w:pPr>
        <w:pStyle w:val="12"/>
        <w:rPr>
          <w:rFonts w:hint="default" w:ascii="Times New Roman" w:hAnsi="Times New Roman" w:eastAsia="仿宋_GB2312" w:cs="Times New Roman"/>
          <w:b/>
          <w:color w:val="000000"/>
          <w:kern w:val="2"/>
          <w:sz w:val="32"/>
          <w:lang w:val="zh-CN"/>
        </w:rPr>
      </w:pPr>
    </w:p>
    <w:p w14:paraId="54D25917">
      <w:pPr>
        <w:pStyle w:val="12"/>
        <w:rPr>
          <w:rFonts w:hint="default" w:ascii="Times New Roman" w:hAnsi="Times New Roman" w:eastAsia="仿宋_GB2312" w:cs="Times New Roman"/>
          <w:b/>
          <w:color w:val="000000"/>
          <w:kern w:val="2"/>
          <w:sz w:val="32"/>
          <w:lang w:val="zh-CN"/>
        </w:rPr>
      </w:pPr>
    </w:p>
    <w:p w14:paraId="330EB116">
      <w:pPr>
        <w:pStyle w:val="12"/>
        <w:numPr>
          <w:ilvl w:val="0"/>
          <w:numId w:val="0"/>
        </w:numPr>
        <w:ind w:left="0" w:leftChars="0" w:firstLine="643" w:firstLineChars="200"/>
        <w:rPr>
          <w:rFonts w:hint="default" w:ascii="Times New Roman" w:hAnsi="Times New Roman" w:eastAsia="仿宋_GB2312" w:cs="Times New Roman"/>
          <w:color w:val="000000"/>
          <w:kern w:val="2"/>
          <w:sz w:val="32"/>
          <w:szCs w:val="20"/>
          <w:lang w:val="zh-CN"/>
        </w:rPr>
      </w:pPr>
      <w:r>
        <w:rPr>
          <w:rFonts w:hint="eastAsia" w:ascii="仿宋" w:hAnsi="仿宋" w:eastAsia="仿宋" w:cs="仿宋"/>
          <w:b/>
          <w:color w:val="000000"/>
          <w:kern w:val="2"/>
          <w:sz w:val="32"/>
          <w:lang w:val="en-US" w:eastAsia="zh-CN"/>
        </w:rPr>
        <w:t>1.</w:t>
      </w:r>
      <w:r>
        <w:rPr>
          <w:rFonts w:hint="eastAsia" w:ascii="仿宋" w:hAnsi="仿宋" w:eastAsia="仿宋" w:cs="仿宋"/>
          <w:b/>
          <w:color w:val="000000"/>
          <w:kern w:val="2"/>
          <w:sz w:val="32"/>
          <w:lang w:val="zh-CN"/>
        </w:rPr>
        <w:t>因</w:t>
      </w:r>
      <w:r>
        <w:rPr>
          <w:rFonts w:hint="default" w:ascii="Times New Roman" w:hAnsi="Times New Roman" w:eastAsia="仿宋_GB2312" w:cs="Times New Roman"/>
          <w:b/>
          <w:color w:val="000000"/>
          <w:kern w:val="2"/>
          <w:sz w:val="32"/>
          <w:lang w:val="zh-CN"/>
        </w:rPr>
        <w:t>公出国（境）经费</w:t>
      </w:r>
      <w:r>
        <w:rPr>
          <w:rFonts w:hint="default" w:ascii="Times New Roman" w:hAnsi="Times New Roman" w:eastAsia="仿宋_GB2312" w:cs="Times New Roman"/>
          <w:color w:val="000000"/>
          <w:kern w:val="2"/>
          <w:sz w:val="32"/>
          <w:lang w:val="zh-CN"/>
        </w:rPr>
        <w:t>支出0万元，完成预算0%。全</w:t>
      </w:r>
      <w:r>
        <w:rPr>
          <w:rFonts w:hint="default" w:ascii="Times New Roman" w:hAnsi="Times New Roman" w:eastAsia="仿宋_GB2312" w:cs="Times New Roman"/>
          <w:color w:val="000000"/>
          <w:kern w:val="2"/>
          <w:sz w:val="32"/>
          <w:szCs w:val="20"/>
          <w:lang w:val="zh-CN"/>
        </w:rPr>
        <w:t>年安排因公出国（境）团组0个，出国（境）0人。因公出国（境）支出决算比2021年增加0万元，增长0%。主要原因是</w:t>
      </w:r>
      <w:r>
        <w:rPr>
          <w:rFonts w:hint="eastAsia" w:ascii="Times New Roman" w:hAnsi="Times New Roman" w:eastAsia="仿宋_GB2312" w:cs="Times New Roman"/>
          <w:color w:val="000000"/>
          <w:kern w:val="2"/>
          <w:sz w:val="32"/>
          <w:szCs w:val="20"/>
          <w:lang w:val="en-US" w:eastAsia="zh-CN"/>
        </w:rPr>
        <w:t>2022年无因公出国（境），未产生费用</w:t>
      </w:r>
      <w:r>
        <w:rPr>
          <w:rFonts w:hint="default" w:ascii="Times New Roman" w:hAnsi="Times New Roman" w:eastAsia="仿宋_GB2312" w:cs="Times New Roman"/>
          <w:color w:val="000000"/>
          <w:kern w:val="2"/>
          <w:sz w:val="32"/>
          <w:szCs w:val="20"/>
          <w:lang w:val="zh-CN"/>
        </w:rPr>
        <w:t>。</w:t>
      </w:r>
    </w:p>
    <w:p w14:paraId="20CC60C0">
      <w:pPr>
        <w:pStyle w:val="12"/>
        <w:numPr>
          <w:ilvl w:val="0"/>
          <w:numId w:val="0"/>
        </w:numPr>
        <w:ind w:left="0" w:leftChars="0" w:firstLine="643" w:firstLineChars="200"/>
        <w:rPr>
          <w:rFonts w:hint="default" w:ascii="Times New Roman" w:hAnsi="Times New Roman" w:eastAsia="仿宋_GB2312" w:cs="Times New Roman"/>
          <w:color w:val="000000"/>
          <w:kern w:val="2"/>
          <w:sz w:val="32"/>
          <w:lang w:val="zh-CN"/>
        </w:rPr>
      </w:pPr>
      <w:r>
        <w:rPr>
          <w:rFonts w:hint="eastAsia" w:ascii="仿宋" w:hAnsi="仿宋" w:eastAsia="仿宋" w:cs="仿宋"/>
          <w:b/>
          <w:color w:val="000000"/>
          <w:kern w:val="2"/>
          <w:sz w:val="32"/>
          <w:lang w:val="en-US" w:eastAsia="zh-CN"/>
        </w:rPr>
        <w:t>2.</w:t>
      </w:r>
      <w:r>
        <w:rPr>
          <w:rFonts w:hint="eastAsia" w:ascii="仿宋" w:hAnsi="仿宋" w:eastAsia="仿宋" w:cs="仿宋"/>
          <w:b/>
          <w:color w:val="000000"/>
          <w:kern w:val="2"/>
          <w:sz w:val="32"/>
          <w:lang w:val="zh-CN"/>
        </w:rPr>
        <w:t>公</w:t>
      </w:r>
      <w:r>
        <w:rPr>
          <w:rFonts w:hint="default" w:ascii="Times New Roman" w:hAnsi="Times New Roman" w:eastAsia="仿宋_GB2312" w:cs="Times New Roman"/>
          <w:b/>
          <w:color w:val="000000"/>
          <w:kern w:val="2"/>
          <w:sz w:val="32"/>
          <w:lang w:val="zh-CN"/>
        </w:rPr>
        <w:t>务用车购置及运行维护费</w:t>
      </w:r>
      <w:r>
        <w:rPr>
          <w:rFonts w:hint="default" w:ascii="Times New Roman" w:hAnsi="Times New Roman" w:eastAsia="仿宋_GB2312" w:cs="Times New Roman"/>
          <w:color w:val="000000"/>
          <w:kern w:val="2"/>
          <w:sz w:val="32"/>
          <w:lang w:val="zh-CN"/>
        </w:rPr>
        <w:t>支出2.68万元，完成预算100%。公务用车购置及运行维护费支出决算比2021年减少3.24万元，下降54.7%。主要原因是</w:t>
      </w:r>
      <w:r>
        <w:rPr>
          <w:rFonts w:hint="eastAsia" w:ascii="Times New Roman" w:hAnsi="Times New Roman" w:eastAsia="仿宋_GB2312" w:cs="Times New Roman"/>
          <w:color w:val="000000"/>
          <w:kern w:val="2"/>
          <w:sz w:val="32"/>
          <w:lang w:val="zh-CN"/>
        </w:rPr>
        <w:t>全面落实公务用车制度改革，控制公务用车运行维护费支出</w:t>
      </w:r>
      <w:r>
        <w:rPr>
          <w:rFonts w:hint="default" w:ascii="Times New Roman" w:hAnsi="Times New Roman" w:eastAsia="仿宋_GB2312" w:cs="Times New Roman"/>
          <w:color w:val="000000"/>
          <w:kern w:val="2"/>
          <w:sz w:val="32"/>
          <w:lang w:val="zh-CN"/>
        </w:rPr>
        <w:t>。</w:t>
      </w:r>
    </w:p>
    <w:p w14:paraId="05F6BE71">
      <w:pPr>
        <w:pStyle w:val="12"/>
        <w:numPr>
          <w:ilvl w:val="0"/>
          <w:numId w:val="0"/>
        </w:numPr>
        <w:ind w:firstLine="640" w:firstLineChars="200"/>
        <w:rPr>
          <w:rFonts w:hint="default" w:ascii="Times New Roman" w:hAnsi="Times New Roman" w:eastAsia="仿宋_GB2312" w:cs="Times New Roman"/>
          <w:color w:val="000000"/>
          <w:kern w:val="2"/>
          <w:sz w:val="32"/>
          <w:lang w:val="zh-CN"/>
        </w:rPr>
      </w:pPr>
      <w:r>
        <w:rPr>
          <w:rFonts w:hint="default" w:ascii="Times New Roman" w:hAnsi="Times New Roman" w:eastAsia="仿宋_GB2312" w:cs="Times New Roman"/>
          <w:color w:val="000000"/>
          <w:kern w:val="2"/>
          <w:sz w:val="32"/>
          <w:lang w:val="zh-CN"/>
        </w:rPr>
        <w:t>其中：</w:t>
      </w:r>
      <w:r>
        <w:rPr>
          <w:rFonts w:hint="default" w:ascii="Times New Roman" w:hAnsi="Times New Roman" w:eastAsia="仿宋_GB2312" w:cs="Times New Roman"/>
          <w:b/>
          <w:color w:val="000000"/>
          <w:kern w:val="2"/>
          <w:sz w:val="32"/>
          <w:lang w:val="zh-CN"/>
        </w:rPr>
        <w:t>公务用车购置费</w:t>
      </w:r>
      <w:r>
        <w:rPr>
          <w:rFonts w:hint="default" w:ascii="Times New Roman" w:hAnsi="Times New Roman" w:eastAsia="仿宋_GB2312" w:cs="Times New Roman"/>
          <w:color w:val="000000"/>
          <w:kern w:val="2"/>
          <w:sz w:val="32"/>
          <w:lang w:val="zh-CN"/>
        </w:rPr>
        <w:t>支出0万元。全年按规定更新购置公务用车0辆，其中：轿车</w:t>
      </w:r>
      <w:r>
        <w:rPr>
          <w:rFonts w:hint="eastAsia" w:ascii="Times New Roman" w:hAnsi="Times New Roman" w:eastAsia="仿宋_GB2312" w:cs="Times New Roman"/>
          <w:color w:val="000000"/>
          <w:kern w:val="2"/>
          <w:sz w:val="32"/>
          <w:lang w:val="en-US" w:eastAsia="zh-CN"/>
        </w:rPr>
        <w:t>0</w:t>
      </w:r>
      <w:r>
        <w:rPr>
          <w:rFonts w:hint="default" w:ascii="Times New Roman" w:hAnsi="Times New Roman" w:eastAsia="仿宋_GB2312" w:cs="Times New Roman"/>
          <w:color w:val="000000"/>
          <w:kern w:val="2"/>
          <w:sz w:val="32"/>
          <w:lang w:val="zh-CN"/>
        </w:rPr>
        <w:t>辆、金额</w:t>
      </w:r>
      <w:r>
        <w:rPr>
          <w:rFonts w:hint="eastAsia" w:ascii="Times New Roman" w:hAnsi="Times New Roman" w:eastAsia="仿宋_GB2312" w:cs="Times New Roman"/>
          <w:color w:val="000000"/>
          <w:kern w:val="2"/>
          <w:sz w:val="32"/>
          <w:lang w:val="en-US" w:eastAsia="zh-CN"/>
        </w:rPr>
        <w:t>0</w:t>
      </w:r>
      <w:r>
        <w:rPr>
          <w:rFonts w:hint="default" w:ascii="Times New Roman" w:hAnsi="Times New Roman" w:eastAsia="仿宋_GB2312" w:cs="Times New Roman"/>
          <w:color w:val="000000"/>
          <w:kern w:val="2"/>
          <w:sz w:val="32"/>
          <w:lang w:val="zh-CN"/>
        </w:rPr>
        <w:t>万元，越野车</w:t>
      </w:r>
      <w:r>
        <w:rPr>
          <w:rFonts w:hint="eastAsia" w:ascii="Times New Roman" w:hAnsi="Times New Roman" w:eastAsia="仿宋_GB2312" w:cs="Times New Roman"/>
          <w:color w:val="000000"/>
          <w:kern w:val="2"/>
          <w:sz w:val="32"/>
          <w:lang w:val="en-US" w:eastAsia="zh-CN"/>
        </w:rPr>
        <w:t>0</w:t>
      </w:r>
      <w:r>
        <w:rPr>
          <w:rFonts w:hint="default" w:ascii="Times New Roman" w:hAnsi="Times New Roman" w:eastAsia="仿宋_GB2312" w:cs="Times New Roman"/>
          <w:color w:val="000000"/>
          <w:kern w:val="2"/>
          <w:sz w:val="32"/>
          <w:lang w:val="zh-CN"/>
        </w:rPr>
        <w:t>辆、金额</w:t>
      </w:r>
      <w:r>
        <w:rPr>
          <w:rFonts w:hint="eastAsia" w:ascii="Times New Roman" w:hAnsi="Times New Roman" w:eastAsia="仿宋_GB2312" w:cs="Times New Roman"/>
          <w:color w:val="000000"/>
          <w:kern w:val="2"/>
          <w:sz w:val="32"/>
          <w:lang w:val="en-US" w:eastAsia="zh-CN"/>
        </w:rPr>
        <w:t>0</w:t>
      </w:r>
      <w:r>
        <w:rPr>
          <w:rFonts w:hint="default" w:ascii="Times New Roman" w:hAnsi="Times New Roman" w:eastAsia="仿宋_GB2312" w:cs="Times New Roman"/>
          <w:color w:val="000000"/>
          <w:kern w:val="2"/>
          <w:sz w:val="32"/>
          <w:lang w:val="zh-CN"/>
        </w:rPr>
        <w:t>万元，小型载客汽车</w:t>
      </w:r>
      <w:r>
        <w:rPr>
          <w:rFonts w:hint="eastAsia" w:ascii="Times New Roman" w:hAnsi="Times New Roman" w:eastAsia="仿宋_GB2312" w:cs="Times New Roman"/>
          <w:color w:val="000000"/>
          <w:kern w:val="2"/>
          <w:sz w:val="32"/>
          <w:lang w:val="en-US" w:eastAsia="zh-CN"/>
        </w:rPr>
        <w:t>0</w:t>
      </w:r>
      <w:r>
        <w:rPr>
          <w:rFonts w:hint="default" w:ascii="Times New Roman" w:hAnsi="Times New Roman" w:eastAsia="仿宋_GB2312" w:cs="Times New Roman"/>
          <w:color w:val="000000"/>
          <w:kern w:val="2"/>
          <w:sz w:val="32"/>
          <w:lang w:val="zh-CN"/>
        </w:rPr>
        <w:t>辆、金额</w:t>
      </w:r>
      <w:r>
        <w:rPr>
          <w:rFonts w:hint="eastAsia" w:ascii="Times New Roman" w:hAnsi="Times New Roman" w:eastAsia="仿宋_GB2312" w:cs="Times New Roman"/>
          <w:color w:val="000000"/>
          <w:kern w:val="2"/>
          <w:sz w:val="32"/>
          <w:lang w:val="en-US" w:eastAsia="zh-CN"/>
        </w:rPr>
        <w:t>0</w:t>
      </w:r>
      <w:r>
        <w:rPr>
          <w:rFonts w:hint="default" w:ascii="Times New Roman" w:hAnsi="Times New Roman" w:eastAsia="仿宋_GB2312" w:cs="Times New Roman"/>
          <w:color w:val="000000"/>
          <w:kern w:val="2"/>
          <w:sz w:val="32"/>
          <w:lang w:val="zh-CN"/>
        </w:rPr>
        <w:t>万元，大中型载客汽车</w:t>
      </w:r>
      <w:r>
        <w:rPr>
          <w:rFonts w:hint="eastAsia" w:ascii="Times New Roman" w:hAnsi="Times New Roman" w:eastAsia="仿宋_GB2312" w:cs="Times New Roman"/>
          <w:color w:val="000000"/>
          <w:kern w:val="2"/>
          <w:sz w:val="32"/>
          <w:lang w:val="en-US" w:eastAsia="zh-CN"/>
        </w:rPr>
        <w:t>0</w:t>
      </w:r>
      <w:r>
        <w:rPr>
          <w:rFonts w:hint="default" w:ascii="Times New Roman" w:hAnsi="Times New Roman" w:eastAsia="仿宋_GB2312" w:cs="Times New Roman"/>
          <w:color w:val="000000"/>
          <w:kern w:val="2"/>
          <w:sz w:val="32"/>
          <w:lang w:val="zh-CN"/>
        </w:rPr>
        <w:t>辆、金额</w:t>
      </w:r>
      <w:r>
        <w:rPr>
          <w:rFonts w:hint="eastAsia" w:ascii="Times New Roman" w:hAnsi="Times New Roman" w:eastAsia="仿宋_GB2312" w:cs="Times New Roman"/>
          <w:color w:val="000000"/>
          <w:kern w:val="2"/>
          <w:sz w:val="32"/>
          <w:lang w:val="en-US" w:eastAsia="zh-CN"/>
        </w:rPr>
        <w:t>0</w:t>
      </w:r>
      <w:r>
        <w:rPr>
          <w:rFonts w:hint="default" w:ascii="Times New Roman" w:hAnsi="Times New Roman" w:eastAsia="仿宋_GB2312" w:cs="Times New Roman"/>
          <w:color w:val="000000"/>
          <w:kern w:val="2"/>
          <w:sz w:val="32"/>
          <w:lang w:val="zh-CN"/>
        </w:rPr>
        <w:t>万元，其他车型</w:t>
      </w:r>
      <w:r>
        <w:rPr>
          <w:rFonts w:hint="eastAsia" w:ascii="Times New Roman" w:hAnsi="Times New Roman" w:eastAsia="仿宋_GB2312" w:cs="Times New Roman"/>
          <w:color w:val="000000"/>
          <w:kern w:val="2"/>
          <w:sz w:val="32"/>
          <w:lang w:val="en-US" w:eastAsia="zh-CN"/>
        </w:rPr>
        <w:t>0</w:t>
      </w:r>
      <w:r>
        <w:rPr>
          <w:rFonts w:hint="default" w:ascii="Times New Roman" w:hAnsi="Times New Roman" w:eastAsia="仿宋_GB2312" w:cs="Times New Roman"/>
          <w:color w:val="000000"/>
          <w:kern w:val="2"/>
          <w:sz w:val="32"/>
          <w:lang w:val="zh-CN"/>
        </w:rPr>
        <w:t>辆、金额</w:t>
      </w:r>
      <w:r>
        <w:rPr>
          <w:rFonts w:hint="eastAsia" w:ascii="Times New Roman" w:hAnsi="Times New Roman" w:eastAsia="仿宋_GB2312" w:cs="Times New Roman"/>
          <w:color w:val="000000"/>
          <w:kern w:val="2"/>
          <w:sz w:val="32"/>
          <w:lang w:val="en-US" w:eastAsia="zh-CN"/>
        </w:rPr>
        <w:t>0</w:t>
      </w:r>
      <w:r>
        <w:rPr>
          <w:rFonts w:hint="default" w:ascii="Times New Roman" w:hAnsi="Times New Roman" w:eastAsia="仿宋_GB2312" w:cs="Times New Roman"/>
          <w:color w:val="000000"/>
          <w:kern w:val="2"/>
          <w:sz w:val="32"/>
          <w:lang w:val="zh-CN"/>
        </w:rPr>
        <w:t>万元，主要用于</w:t>
      </w:r>
      <w:r>
        <w:rPr>
          <w:rFonts w:hint="eastAsia" w:cs="Times New Roman"/>
          <w:color w:val="000000"/>
          <w:kern w:val="2"/>
          <w:sz w:val="32"/>
          <w:lang w:val="zh-CN"/>
        </w:rPr>
        <w:t>无</w:t>
      </w:r>
      <w:r>
        <w:rPr>
          <w:rFonts w:hint="default" w:ascii="Times New Roman" w:hAnsi="Times New Roman" w:eastAsia="仿宋_GB2312" w:cs="Times New Roman"/>
          <w:color w:val="000000"/>
          <w:kern w:val="2"/>
          <w:sz w:val="32"/>
          <w:lang w:val="zh-CN"/>
        </w:rPr>
        <w:t>。截至2022年12月底，本部门共有公务用车2辆，其中：轿车</w:t>
      </w:r>
      <w:r>
        <w:rPr>
          <w:rFonts w:hint="eastAsia" w:cs="Times New Roman"/>
          <w:color w:val="000000"/>
          <w:kern w:val="2"/>
          <w:sz w:val="32"/>
          <w:lang w:val="en-US" w:eastAsia="zh-CN"/>
        </w:rPr>
        <w:t>2</w:t>
      </w:r>
      <w:r>
        <w:rPr>
          <w:rFonts w:hint="default" w:ascii="Times New Roman" w:hAnsi="Times New Roman" w:eastAsia="仿宋_GB2312" w:cs="Times New Roman"/>
          <w:color w:val="000000"/>
          <w:kern w:val="2"/>
          <w:sz w:val="32"/>
          <w:lang w:val="zh-CN"/>
        </w:rPr>
        <w:t>辆、越野车</w:t>
      </w:r>
      <w:r>
        <w:rPr>
          <w:rFonts w:hint="eastAsia" w:ascii="Times New Roman" w:hAnsi="Times New Roman" w:eastAsia="仿宋_GB2312" w:cs="Times New Roman"/>
          <w:color w:val="000000"/>
          <w:kern w:val="2"/>
          <w:sz w:val="32"/>
          <w:lang w:val="en-US" w:eastAsia="zh-CN"/>
        </w:rPr>
        <w:t>0</w:t>
      </w:r>
      <w:r>
        <w:rPr>
          <w:rFonts w:hint="default" w:ascii="Times New Roman" w:hAnsi="Times New Roman" w:eastAsia="仿宋_GB2312" w:cs="Times New Roman"/>
          <w:color w:val="000000"/>
          <w:kern w:val="2"/>
          <w:sz w:val="32"/>
          <w:lang w:val="zh-CN"/>
        </w:rPr>
        <w:t>辆、小型载客汽车</w:t>
      </w:r>
      <w:r>
        <w:rPr>
          <w:rFonts w:hint="eastAsia" w:ascii="Times New Roman" w:hAnsi="Times New Roman" w:eastAsia="仿宋_GB2312" w:cs="Times New Roman"/>
          <w:color w:val="000000"/>
          <w:kern w:val="2"/>
          <w:sz w:val="32"/>
          <w:lang w:val="en-US" w:eastAsia="zh-CN"/>
        </w:rPr>
        <w:t>0</w:t>
      </w:r>
      <w:r>
        <w:rPr>
          <w:rFonts w:hint="default" w:ascii="Times New Roman" w:hAnsi="Times New Roman" w:eastAsia="仿宋_GB2312" w:cs="Times New Roman"/>
          <w:color w:val="000000"/>
          <w:kern w:val="2"/>
          <w:sz w:val="32"/>
          <w:lang w:val="zh-CN"/>
        </w:rPr>
        <w:t>辆、大中型载客汽车</w:t>
      </w:r>
      <w:r>
        <w:rPr>
          <w:rFonts w:hint="eastAsia" w:ascii="Times New Roman" w:hAnsi="Times New Roman" w:eastAsia="仿宋_GB2312" w:cs="Times New Roman"/>
          <w:color w:val="000000"/>
          <w:kern w:val="2"/>
          <w:sz w:val="32"/>
          <w:lang w:val="en-US" w:eastAsia="zh-CN"/>
        </w:rPr>
        <w:t>0</w:t>
      </w:r>
      <w:r>
        <w:rPr>
          <w:rFonts w:hint="default" w:ascii="Times New Roman" w:hAnsi="Times New Roman" w:eastAsia="仿宋_GB2312" w:cs="Times New Roman"/>
          <w:color w:val="000000"/>
          <w:kern w:val="2"/>
          <w:sz w:val="32"/>
          <w:lang w:val="zh-CN"/>
        </w:rPr>
        <w:t>辆、其他车型</w:t>
      </w:r>
      <w:r>
        <w:rPr>
          <w:rFonts w:hint="eastAsia" w:ascii="Times New Roman" w:hAnsi="Times New Roman" w:eastAsia="仿宋_GB2312" w:cs="Times New Roman"/>
          <w:color w:val="000000"/>
          <w:kern w:val="2"/>
          <w:sz w:val="32"/>
          <w:lang w:val="en-US" w:eastAsia="zh-CN"/>
        </w:rPr>
        <w:t>0</w:t>
      </w:r>
      <w:r>
        <w:rPr>
          <w:rFonts w:hint="default" w:ascii="Times New Roman" w:hAnsi="Times New Roman" w:eastAsia="仿宋_GB2312" w:cs="Times New Roman"/>
          <w:color w:val="000000"/>
          <w:kern w:val="2"/>
          <w:sz w:val="32"/>
          <w:lang w:val="zh-CN"/>
        </w:rPr>
        <w:t>辆。</w:t>
      </w:r>
    </w:p>
    <w:p w14:paraId="3760DC03">
      <w:pPr>
        <w:pStyle w:val="12"/>
        <w:numPr>
          <w:ilvl w:val="0"/>
          <w:numId w:val="0"/>
        </w:numPr>
        <w:ind w:firstLine="643" w:firstLineChars="200"/>
        <w:rPr>
          <w:rFonts w:hint="default" w:ascii="Times New Roman" w:hAnsi="Times New Roman" w:eastAsia="仿宋_GB2312" w:cs="Times New Roman"/>
          <w:color w:val="000000"/>
          <w:kern w:val="2"/>
          <w:sz w:val="32"/>
          <w:lang w:val="zh-CN"/>
        </w:rPr>
      </w:pPr>
      <w:r>
        <w:rPr>
          <w:rFonts w:hint="default" w:ascii="Times New Roman" w:hAnsi="Times New Roman" w:eastAsia="仿宋_GB2312" w:cs="Times New Roman"/>
          <w:b/>
          <w:color w:val="000000"/>
          <w:kern w:val="2"/>
          <w:sz w:val="32"/>
          <w:lang w:val="zh-CN"/>
        </w:rPr>
        <w:t>公务用车运行维护费</w:t>
      </w:r>
      <w:r>
        <w:rPr>
          <w:rFonts w:hint="default" w:ascii="Times New Roman" w:hAnsi="Times New Roman" w:eastAsia="仿宋_GB2312" w:cs="Times New Roman"/>
          <w:color w:val="000000"/>
          <w:kern w:val="2"/>
          <w:sz w:val="32"/>
          <w:lang w:val="zh-CN"/>
        </w:rPr>
        <w:t>支出2.68万元。主要用于</w:t>
      </w:r>
      <w:r>
        <w:rPr>
          <w:rFonts w:hint="eastAsia" w:ascii="Times New Roman" w:hAnsi="Times New Roman" w:eastAsia="仿宋_GB2312" w:cs="Times New Roman"/>
          <w:color w:val="000000"/>
          <w:kern w:val="2"/>
          <w:sz w:val="32"/>
          <w:highlight w:val="white"/>
          <w:lang w:val="zh-CN"/>
        </w:rPr>
        <w:t>外出办公</w:t>
      </w:r>
      <w:r>
        <w:rPr>
          <w:rFonts w:hint="default" w:ascii="Times New Roman" w:hAnsi="Times New Roman" w:eastAsia="仿宋_GB2312" w:cs="Times New Roman"/>
          <w:color w:val="000000"/>
          <w:kern w:val="2"/>
          <w:sz w:val="32"/>
          <w:lang w:val="zh-CN"/>
        </w:rPr>
        <w:t>等所需的公务用车燃料费、维修费、过路过桥费、保险费等支出。</w:t>
      </w:r>
    </w:p>
    <w:p w14:paraId="51AB7D53">
      <w:pPr>
        <w:pStyle w:val="12"/>
        <w:numPr>
          <w:ilvl w:val="0"/>
          <w:numId w:val="0"/>
        </w:numPr>
        <w:ind w:firstLine="643" w:firstLineChars="200"/>
        <w:rPr>
          <w:rFonts w:hint="default" w:ascii="Times New Roman" w:hAnsi="Times New Roman" w:eastAsia="仿宋_GB2312" w:cs="Times New Roman"/>
          <w:color w:val="000000"/>
          <w:kern w:val="2"/>
          <w:sz w:val="32"/>
          <w:lang w:val="zh-CN"/>
        </w:rPr>
      </w:pPr>
      <w:r>
        <w:rPr>
          <w:rFonts w:hint="eastAsia" w:ascii="仿宋" w:hAnsi="仿宋" w:eastAsia="仿宋" w:cs="仿宋"/>
          <w:b/>
          <w:bCs/>
          <w:color w:val="000000"/>
          <w:kern w:val="2"/>
          <w:sz w:val="32"/>
          <w:lang w:val="en-US" w:eastAsia="zh-CN"/>
        </w:rPr>
        <w:t xml:space="preserve"> 3.</w:t>
      </w:r>
      <w:r>
        <w:rPr>
          <w:rFonts w:hint="eastAsia" w:ascii="仿宋" w:hAnsi="仿宋" w:eastAsia="仿宋" w:cs="仿宋"/>
          <w:b/>
          <w:color w:val="000000"/>
          <w:kern w:val="2"/>
          <w:sz w:val="32"/>
          <w:lang w:val="zh-CN"/>
        </w:rPr>
        <w:t>公</w:t>
      </w:r>
      <w:r>
        <w:rPr>
          <w:rFonts w:hint="default" w:ascii="Times New Roman" w:hAnsi="Times New Roman" w:eastAsia="仿宋_GB2312" w:cs="Times New Roman"/>
          <w:b/>
          <w:color w:val="000000"/>
          <w:kern w:val="2"/>
          <w:sz w:val="32"/>
          <w:lang w:val="zh-CN"/>
        </w:rPr>
        <w:t>务接待费</w:t>
      </w:r>
      <w:r>
        <w:rPr>
          <w:rFonts w:hint="default" w:ascii="Times New Roman" w:hAnsi="Times New Roman" w:eastAsia="仿宋_GB2312" w:cs="Times New Roman"/>
          <w:color w:val="000000"/>
          <w:kern w:val="2"/>
          <w:sz w:val="32"/>
          <w:lang w:val="zh-CN"/>
        </w:rPr>
        <w:t>支出0万元，完成预算0%。公务接待费支出决算比2021年增加0万元，增长0%。主要原因是</w:t>
      </w:r>
      <w:r>
        <w:rPr>
          <w:rFonts w:hint="eastAsia" w:ascii="Times New Roman" w:hAnsi="Times New Roman" w:eastAsia="仿宋_GB2312" w:cs="Times New Roman"/>
          <w:color w:val="000000"/>
          <w:kern w:val="2"/>
          <w:sz w:val="32"/>
          <w:lang w:val="en-US" w:eastAsia="zh-CN"/>
        </w:rPr>
        <w:t>2022年无公务接待，未产生费用</w:t>
      </w:r>
      <w:r>
        <w:rPr>
          <w:rFonts w:hint="default" w:ascii="Times New Roman" w:hAnsi="Times New Roman" w:eastAsia="仿宋_GB2312" w:cs="Times New Roman"/>
          <w:color w:val="000000"/>
          <w:kern w:val="2"/>
          <w:sz w:val="32"/>
          <w:lang w:val="zh-CN"/>
        </w:rPr>
        <w:t>。其中：</w:t>
      </w:r>
    </w:p>
    <w:p w14:paraId="2D0BCF81">
      <w:pPr>
        <w:keepNext/>
        <w:keepLines/>
        <w:numPr>
          <w:ilvl w:val="0"/>
          <w:numId w:val="0"/>
        </w:numPr>
        <w:spacing w:beforeLines="0" w:afterLines="0" w:line="576" w:lineRule="exact"/>
        <w:ind w:firstLine="643" w:firstLineChars="200"/>
        <w:jc w:val="both"/>
        <w:rPr>
          <w:rFonts w:hint="default" w:ascii="Times New Roman" w:hAnsi="Times New Roman" w:eastAsia="仿宋_GB2312" w:cs="Times New Roman"/>
          <w:color w:val="000000"/>
          <w:kern w:val="2"/>
          <w:sz w:val="32"/>
          <w:lang w:val="en-US"/>
        </w:rPr>
      </w:pPr>
      <w:r>
        <w:rPr>
          <w:rFonts w:hint="default" w:ascii="Times New Roman" w:hAnsi="Times New Roman" w:eastAsia="仿宋_GB2312" w:cs="Times New Roman"/>
          <w:b/>
          <w:color w:val="000000"/>
          <w:kern w:val="2"/>
          <w:sz w:val="32"/>
          <w:lang w:val="zh-CN"/>
        </w:rPr>
        <w:t>国内公务接待</w:t>
      </w:r>
      <w:r>
        <w:rPr>
          <w:rFonts w:hint="default" w:ascii="Times New Roman" w:hAnsi="Times New Roman" w:eastAsia="仿宋_GB2312" w:cs="Times New Roman"/>
          <w:color w:val="000000"/>
          <w:kern w:val="2"/>
          <w:sz w:val="32"/>
          <w:lang w:val="zh-CN"/>
        </w:rPr>
        <w:t>支出0万元。国内公务接待0批次，0人次，共计支出0万元</w:t>
      </w:r>
      <w:r>
        <w:rPr>
          <w:rFonts w:hint="default" w:ascii="Times New Roman" w:hAnsi="Times New Roman" w:eastAsia="仿宋_GB2312" w:cs="Times New Roman"/>
          <w:color w:val="000000"/>
          <w:kern w:val="2"/>
          <w:sz w:val="32"/>
          <w:highlight w:val="white"/>
          <w:lang w:val="en-US"/>
        </w:rPr>
        <w:t>。</w:t>
      </w:r>
    </w:p>
    <w:p w14:paraId="17B24208">
      <w:pPr>
        <w:keepNext/>
        <w:keepLines/>
        <w:spacing w:beforeLines="0" w:afterLines="0" w:line="576" w:lineRule="exact"/>
        <w:ind w:firstLine="643"/>
        <w:jc w:val="both"/>
        <w:rPr>
          <w:rFonts w:hint="default" w:ascii="Times New Roman" w:hAnsi="Times New Roman" w:eastAsia="仿宋_GB2312" w:cs="Times New Roman"/>
          <w:color w:val="000000"/>
          <w:kern w:val="2"/>
          <w:sz w:val="32"/>
          <w:lang w:val="zh-CN"/>
        </w:rPr>
      </w:pPr>
      <w:r>
        <w:rPr>
          <w:rFonts w:hint="default" w:ascii="Times New Roman" w:hAnsi="Times New Roman" w:eastAsia="仿宋_GB2312" w:cs="Times New Roman"/>
          <w:b/>
          <w:color w:val="000000"/>
          <w:kern w:val="2"/>
          <w:sz w:val="32"/>
          <w:lang w:val="zh-CN"/>
        </w:rPr>
        <w:t>外事接待</w:t>
      </w:r>
      <w:r>
        <w:rPr>
          <w:rFonts w:hint="default" w:ascii="Times New Roman" w:hAnsi="Times New Roman" w:eastAsia="仿宋_GB2312" w:cs="Times New Roman"/>
          <w:color w:val="000000"/>
          <w:kern w:val="2"/>
          <w:sz w:val="32"/>
          <w:lang w:val="zh-CN"/>
        </w:rPr>
        <w:t>支出0万元。外事接待0批次，0人，共计支出0万元。</w:t>
      </w:r>
    </w:p>
    <w:p w14:paraId="35DDC41C">
      <w:pPr>
        <w:pStyle w:val="2"/>
        <w:rPr>
          <w:rFonts w:hint="default"/>
          <w:lang w:val="en-US"/>
        </w:rPr>
      </w:pPr>
    </w:p>
    <w:p w14:paraId="03DEF1C0">
      <w:pPr>
        <w:keepNext/>
        <w:keepLines/>
        <w:spacing w:beforeLines="0" w:afterLines="0" w:line="576" w:lineRule="exact"/>
        <w:ind w:firstLine="640"/>
        <w:jc w:val="both"/>
        <w:rPr>
          <w:rFonts w:hint="default" w:ascii="Times New Roman" w:hAnsi="Times New Roman" w:eastAsia="仿宋_GB2312" w:cs="Times New Roman"/>
          <w:b/>
          <w:color w:val="auto"/>
          <w:kern w:val="2"/>
          <w:sz w:val="32"/>
          <w:lang w:val="zh-CN"/>
        </w:rPr>
      </w:pPr>
      <w:bookmarkStart w:id="45" w:name="_Toc3676_WPSOffice_Level2"/>
      <w:r>
        <w:rPr>
          <w:rStyle w:val="20"/>
          <w:rFonts w:hint="default" w:ascii="黑体" w:hAnsi="黑体" w:eastAsia="黑体" w:cstheme="majorBidi"/>
          <w:b w:val="0"/>
          <w:bCs w:val="0"/>
          <w:kern w:val="2"/>
          <w:sz w:val="32"/>
          <w:szCs w:val="32"/>
          <w:lang w:val="zh-CN" w:eastAsia="zh-CN" w:bidi="ar-SA"/>
        </w:rPr>
        <w:t>八、政府性基金预算支出决算情况说明</w:t>
      </w:r>
      <w:bookmarkEnd w:id="45"/>
    </w:p>
    <w:p w14:paraId="6392C672">
      <w:pPr>
        <w:spacing w:beforeLines="0" w:afterLines="0" w:line="576" w:lineRule="exact"/>
        <w:ind w:firstLine="640"/>
        <w:jc w:val="both"/>
        <w:rPr>
          <w:rFonts w:hint="default" w:ascii="Times New Roman" w:hAnsi="Times New Roman" w:eastAsia="仿宋_GB2312" w:cs="Times New Roman"/>
          <w:color w:val="000000"/>
          <w:kern w:val="2"/>
          <w:sz w:val="32"/>
          <w:lang w:val="zh-CN"/>
        </w:rPr>
      </w:pPr>
      <w:r>
        <w:rPr>
          <w:rFonts w:hint="default" w:ascii="Times New Roman" w:hAnsi="Times New Roman" w:eastAsia="仿宋_GB2312" w:cs="Times New Roman"/>
          <w:color w:val="000000"/>
          <w:kern w:val="2"/>
          <w:sz w:val="32"/>
          <w:lang w:val="zh-CN"/>
        </w:rPr>
        <w:t>2022年政府性基金预算拨款支出371.68万元。</w:t>
      </w:r>
    </w:p>
    <w:p w14:paraId="5B8C704C">
      <w:pPr>
        <w:pStyle w:val="2"/>
        <w:rPr>
          <w:rFonts w:hint="default"/>
          <w:lang w:val="zh-CN"/>
        </w:rPr>
      </w:pPr>
    </w:p>
    <w:p w14:paraId="4B79BE1C">
      <w:pPr>
        <w:keepNext/>
        <w:keepLines/>
        <w:spacing w:beforeLines="0" w:afterLines="0" w:line="576" w:lineRule="exact"/>
        <w:ind w:firstLine="640"/>
        <w:jc w:val="both"/>
        <w:rPr>
          <w:rStyle w:val="20"/>
          <w:rFonts w:hint="default" w:ascii="黑体" w:hAnsi="黑体" w:eastAsia="黑体" w:cstheme="majorBidi"/>
          <w:b w:val="0"/>
          <w:bCs w:val="0"/>
          <w:kern w:val="2"/>
          <w:sz w:val="32"/>
          <w:szCs w:val="32"/>
          <w:lang w:val="zh-CN" w:eastAsia="zh-CN" w:bidi="ar-SA"/>
        </w:rPr>
      </w:pPr>
      <w:bookmarkStart w:id="46" w:name="_Toc30613_WPSOffice_Level2"/>
      <w:r>
        <w:rPr>
          <w:rStyle w:val="20"/>
          <w:rFonts w:hint="default" w:ascii="黑体" w:hAnsi="黑体" w:eastAsia="黑体" w:cstheme="majorBidi"/>
          <w:b w:val="0"/>
          <w:bCs w:val="0"/>
          <w:kern w:val="2"/>
          <w:sz w:val="32"/>
          <w:szCs w:val="32"/>
          <w:lang w:val="zh-CN" w:eastAsia="zh-CN" w:bidi="ar-SA"/>
        </w:rPr>
        <w:t>九、国有资本经营预算支出决算情况说明</w:t>
      </w:r>
      <w:bookmarkEnd w:id="46"/>
    </w:p>
    <w:p w14:paraId="05C27B51">
      <w:pPr>
        <w:spacing w:beforeLines="0" w:afterLines="0" w:line="576" w:lineRule="exact"/>
        <w:ind w:firstLine="640"/>
        <w:jc w:val="both"/>
        <w:rPr>
          <w:rFonts w:hint="default" w:ascii="Times New Roman" w:hAnsi="Times New Roman" w:eastAsia="仿宋_GB2312" w:cs="Times New Roman"/>
          <w:color w:val="000000"/>
          <w:kern w:val="2"/>
          <w:sz w:val="32"/>
          <w:lang w:val="zh-CN"/>
        </w:rPr>
      </w:pPr>
      <w:r>
        <w:rPr>
          <w:rFonts w:hint="default" w:ascii="Times New Roman" w:hAnsi="Times New Roman" w:eastAsia="仿宋_GB2312" w:cs="Times New Roman"/>
          <w:color w:val="000000"/>
          <w:kern w:val="2"/>
          <w:sz w:val="32"/>
          <w:lang w:val="zh-CN"/>
        </w:rPr>
        <w:t>2022年国有资本经营预算拨款支出0万元。</w:t>
      </w:r>
    </w:p>
    <w:p w14:paraId="1CD5DDA1">
      <w:pPr>
        <w:pStyle w:val="2"/>
        <w:rPr>
          <w:rFonts w:hint="default"/>
          <w:lang w:val="zh-CN"/>
        </w:rPr>
      </w:pPr>
    </w:p>
    <w:p w14:paraId="2A2B3092">
      <w:pPr>
        <w:keepNext/>
        <w:keepLines/>
        <w:spacing w:beforeLines="0" w:afterLines="0" w:line="576" w:lineRule="exact"/>
        <w:ind w:firstLine="640"/>
        <w:jc w:val="both"/>
        <w:rPr>
          <w:rStyle w:val="20"/>
          <w:rFonts w:hint="default" w:ascii="黑体" w:hAnsi="黑体" w:eastAsia="黑体" w:cstheme="majorBidi"/>
          <w:b w:val="0"/>
          <w:bCs w:val="0"/>
          <w:kern w:val="2"/>
          <w:sz w:val="32"/>
          <w:szCs w:val="32"/>
          <w:lang w:val="zh-CN" w:eastAsia="zh-CN" w:bidi="ar-SA"/>
        </w:rPr>
      </w:pPr>
      <w:bookmarkStart w:id="47" w:name="_Toc18868_WPSOffice_Level2"/>
      <w:r>
        <w:rPr>
          <w:rStyle w:val="20"/>
          <w:rFonts w:hint="default" w:ascii="黑体" w:hAnsi="黑体" w:eastAsia="黑体" w:cstheme="majorBidi"/>
          <w:b w:val="0"/>
          <w:bCs w:val="0"/>
          <w:kern w:val="2"/>
          <w:sz w:val="32"/>
          <w:szCs w:val="32"/>
          <w:lang w:val="zh-CN" w:eastAsia="zh-CN" w:bidi="ar-SA"/>
        </w:rPr>
        <w:t>十、其他重要事项的情况说明</w:t>
      </w:r>
      <w:bookmarkEnd w:id="47"/>
    </w:p>
    <w:p w14:paraId="31953889">
      <w:pPr>
        <w:keepNext/>
        <w:keepLines/>
        <w:spacing w:beforeLines="0" w:afterLines="0" w:line="576" w:lineRule="exact"/>
        <w:ind w:firstLine="643"/>
        <w:jc w:val="both"/>
        <w:rPr>
          <w:rFonts w:hint="eastAsia" w:ascii="仿宋" w:hAnsi="仿宋" w:eastAsia="仿宋" w:cs="仿宋"/>
          <w:color w:val="000000"/>
          <w:kern w:val="2"/>
          <w:sz w:val="32"/>
          <w:lang w:val="zh-CN"/>
        </w:rPr>
      </w:pPr>
      <w:r>
        <w:rPr>
          <w:rFonts w:hint="eastAsia" w:ascii="仿宋" w:hAnsi="仿宋" w:eastAsia="仿宋" w:cs="仿宋"/>
          <w:b/>
          <w:color w:val="000000"/>
          <w:kern w:val="2"/>
          <w:sz w:val="32"/>
          <w:lang w:val="zh-CN"/>
        </w:rPr>
        <w:t>（一）机关运行经费支出情况</w:t>
      </w:r>
    </w:p>
    <w:p w14:paraId="1FFE9608">
      <w:pPr>
        <w:spacing w:beforeLines="0" w:afterLines="0" w:line="576" w:lineRule="exact"/>
        <w:ind w:firstLine="640"/>
        <w:jc w:val="both"/>
        <w:rPr>
          <w:rFonts w:hint="default" w:ascii="Times New Roman" w:hAnsi="Times New Roman" w:eastAsia="仿宋_GB2312" w:cs="Times New Roman"/>
          <w:color w:val="000000"/>
          <w:kern w:val="2"/>
          <w:sz w:val="32"/>
          <w:lang w:val="zh-CN"/>
        </w:rPr>
      </w:pPr>
      <w:r>
        <w:rPr>
          <w:rFonts w:hint="default" w:ascii="Times New Roman" w:hAnsi="Times New Roman" w:eastAsia="仿宋_GB2312" w:cs="Times New Roman"/>
          <w:color w:val="000000"/>
          <w:kern w:val="2"/>
          <w:sz w:val="32"/>
          <w:lang w:val="zh-CN"/>
        </w:rPr>
        <w:t>2022年，峨眉山市住房保障和房地产事务中心机关运行经费支出0万元，</w:t>
      </w:r>
      <w:r>
        <w:rPr>
          <w:rFonts w:hint="default" w:ascii="Times New Roman" w:hAnsi="Times New Roman" w:eastAsia="仿宋_GB2312" w:cs="Times New Roman"/>
          <w:color w:val="auto"/>
          <w:kern w:val="2"/>
          <w:sz w:val="32"/>
          <w:lang w:val="en-US"/>
        </w:rPr>
        <w:t>与2021年决算数持平</w:t>
      </w:r>
      <w:r>
        <w:rPr>
          <w:rFonts w:hint="default" w:ascii="Times New Roman" w:hAnsi="Times New Roman" w:eastAsia="仿宋_GB2312" w:cs="Times New Roman"/>
          <w:color w:val="000000"/>
          <w:kern w:val="2"/>
          <w:sz w:val="32"/>
          <w:lang w:val="zh-CN"/>
        </w:rPr>
        <w:t>。</w:t>
      </w:r>
    </w:p>
    <w:p w14:paraId="266D94CE">
      <w:pPr>
        <w:spacing w:beforeLines="0" w:afterLines="0" w:line="600" w:lineRule="exact"/>
        <w:ind w:firstLine="643"/>
        <w:jc w:val="both"/>
        <w:rPr>
          <w:rFonts w:hint="eastAsia" w:ascii="仿宋" w:hAnsi="仿宋" w:eastAsia="仿宋" w:cs="仿宋"/>
          <w:b/>
          <w:color w:val="auto"/>
          <w:kern w:val="2"/>
          <w:sz w:val="32"/>
          <w:lang w:val="en-US"/>
        </w:rPr>
      </w:pPr>
      <w:r>
        <w:rPr>
          <w:rFonts w:hint="eastAsia" w:ascii="仿宋" w:hAnsi="仿宋" w:eastAsia="仿宋" w:cs="仿宋"/>
          <w:b/>
          <w:color w:val="auto"/>
          <w:kern w:val="2"/>
          <w:sz w:val="32"/>
          <w:lang w:val="en-US"/>
        </w:rPr>
        <w:t>（注：数据来源于财决附03表）</w:t>
      </w:r>
    </w:p>
    <w:p w14:paraId="5DFB10EC">
      <w:pPr>
        <w:keepNext/>
        <w:keepLines/>
        <w:spacing w:beforeLines="0" w:afterLines="0" w:line="576" w:lineRule="exact"/>
        <w:ind w:firstLine="643"/>
        <w:jc w:val="both"/>
        <w:rPr>
          <w:rFonts w:hint="eastAsia" w:ascii="仿宋" w:hAnsi="仿宋" w:eastAsia="仿宋" w:cs="仿宋"/>
          <w:b/>
          <w:color w:val="000000"/>
          <w:kern w:val="2"/>
          <w:sz w:val="32"/>
          <w:lang w:val="zh-CN"/>
        </w:rPr>
      </w:pPr>
      <w:r>
        <w:rPr>
          <w:rFonts w:hint="eastAsia" w:ascii="仿宋" w:hAnsi="仿宋" w:eastAsia="仿宋" w:cs="仿宋"/>
          <w:b/>
          <w:color w:val="000000"/>
          <w:kern w:val="2"/>
          <w:sz w:val="32"/>
          <w:lang w:val="zh-CN"/>
        </w:rPr>
        <w:t>（二）政府采购支出情况</w:t>
      </w:r>
    </w:p>
    <w:p w14:paraId="78391DF0">
      <w:pPr>
        <w:spacing w:beforeLines="0" w:afterLines="0" w:line="576" w:lineRule="exact"/>
        <w:ind w:firstLine="640"/>
        <w:jc w:val="both"/>
        <w:rPr>
          <w:rFonts w:hint="default" w:ascii="Times New Roman" w:hAnsi="Times New Roman" w:eastAsia="仿宋_GB2312" w:cs="Times New Roman"/>
          <w:color w:val="000000"/>
          <w:kern w:val="2"/>
          <w:sz w:val="32"/>
          <w:lang w:val="zh-CN"/>
        </w:rPr>
      </w:pPr>
      <w:r>
        <w:rPr>
          <w:rFonts w:hint="default" w:ascii="Times New Roman" w:hAnsi="Times New Roman" w:eastAsia="仿宋_GB2312" w:cs="Times New Roman"/>
          <w:color w:val="000000"/>
          <w:kern w:val="2"/>
          <w:sz w:val="32"/>
          <w:lang w:val="zh-CN"/>
        </w:rPr>
        <w:t>2022年，峨眉山市住房保障和房地产事务中心政府采购支出总额0万元，其中：政府采购货物支出0万元、政府采购工程支出0万元、政府采购服务支出0万元。授予中小企业合同金额0万元，占政府采购支出总额的0%，其中：授予小微企业合同金额0万元，</w:t>
      </w:r>
      <w:r>
        <w:rPr>
          <w:rFonts w:hint="default" w:ascii="Times New Roman" w:hAnsi="Times New Roman" w:eastAsia="仿宋_GB2312" w:cs="Times New Roman"/>
          <w:color w:val="auto"/>
          <w:kern w:val="2"/>
          <w:sz w:val="32"/>
          <w:lang w:val="en-US"/>
        </w:rPr>
        <w:t>占政府采购支出总额的</w:t>
      </w:r>
      <w:r>
        <w:rPr>
          <w:rFonts w:hint="default" w:ascii="Times New Roman" w:hAnsi="Times New Roman" w:eastAsia="仿宋_GB2312" w:cs="Times New Roman"/>
          <w:color w:val="000000"/>
          <w:kern w:val="2"/>
          <w:sz w:val="32"/>
          <w:lang w:val="zh-CN"/>
        </w:rPr>
        <w:t>0%。</w:t>
      </w:r>
    </w:p>
    <w:p w14:paraId="3D3CFD3E">
      <w:pPr>
        <w:spacing w:beforeLines="0" w:afterLines="0" w:line="600" w:lineRule="exact"/>
        <w:ind w:firstLine="643"/>
        <w:jc w:val="both"/>
        <w:rPr>
          <w:rFonts w:hint="eastAsia" w:ascii="仿宋" w:hAnsi="仿宋" w:eastAsia="仿宋" w:cs="仿宋"/>
          <w:b/>
          <w:color w:val="auto"/>
          <w:kern w:val="2"/>
          <w:sz w:val="32"/>
          <w:lang w:val="en-US"/>
        </w:rPr>
      </w:pPr>
      <w:r>
        <w:rPr>
          <w:rFonts w:hint="eastAsia" w:ascii="仿宋" w:hAnsi="仿宋" w:eastAsia="仿宋" w:cs="仿宋"/>
          <w:b/>
          <w:color w:val="auto"/>
          <w:kern w:val="2"/>
          <w:sz w:val="32"/>
          <w:lang w:val="en-US"/>
        </w:rPr>
        <w:t>（注：数据来源于财决附03表）</w:t>
      </w:r>
    </w:p>
    <w:p w14:paraId="6F42A9F9">
      <w:pPr>
        <w:keepNext/>
        <w:keepLines/>
        <w:spacing w:beforeLines="0" w:afterLines="0" w:line="576" w:lineRule="exact"/>
        <w:ind w:firstLine="643"/>
        <w:jc w:val="both"/>
        <w:rPr>
          <w:rFonts w:hint="eastAsia" w:ascii="仿宋" w:hAnsi="仿宋" w:eastAsia="仿宋" w:cs="仿宋"/>
          <w:b/>
          <w:color w:val="000000"/>
          <w:kern w:val="2"/>
          <w:sz w:val="32"/>
          <w:lang w:val="zh-CN"/>
        </w:rPr>
      </w:pPr>
      <w:r>
        <w:rPr>
          <w:rFonts w:hint="eastAsia" w:ascii="仿宋" w:hAnsi="仿宋" w:eastAsia="仿宋" w:cs="仿宋"/>
          <w:b/>
          <w:color w:val="000000"/>
          <w:kern w:val="2"/>
          <w:sz w:val="32"/>
          <w:lang w:val="zh-CN"/>
        </w:rPr>
        <w:t>（三）国有资产占有使用情况</w:t>
      </w:r>
    </w:p>
    <w:p w14:paraId="65003310">
      <w:pPr>
        <w:spacing w:beforeLines="0" w:afterLines="0" w:line="576" w:lineRule="exact"/>
        <w:ind w:firstLine="640"/>
        <w:rPr>
          <w:rFonts w:hint="default" w:ascii="Times New Roman" w:hAnsi="Times New Roman" w:eastAsia="仿宋_GB2312" w:cs="Times New Roman"/>
          <w:color w:val="000000"/>
          <w:kern w:val="2"/>
          <w:sz w:val="32"/>
          <w:lang w:val="zh-CN"/>
        </w:rPr>
      </w:pPr>
      <w:r>
        <w:rPr>
          <w:rFonts w:hint="default" w:ascii="Times New Roman" w:hAnsi="Times New Roman" w:eastAsia="仿宋_GB2312" w:cs="Times New Roman"/>
          <w:color w:val="000000"/>
          <w:kern w:val="2"/>
          <w:sz w:val="32"/>
          <w:lang w:val="zh-CN"/>
        </w:rPr>
        <w:t>截至2022年12月31日，峨眉山市住房保障和房地产事务中心共有车辆2辆，其中：副部（省）级及以上领导用车0辆、主要领导干部用车0辆、机要通信用车0辆、应急保障用车0辆、执法执勤用车0辆、特种专业技术用车0辆、离退休干部用车0辆、其他用车2辆。其中：其他用车主要是用于</w:t>
      </w:r>
      <w:r>
        <w:rPr>
          <w:rFonts w:hint="eastAsia" w:ascii="Times New Roman" w:hAnsi="Times New Roman" w:eastAsia="仿宋_GB2312" w:cs="Times New Roman"/>
          <w:color w:val="000000"/>
          <w:kern w:val="2"/>
          <w:sz w:val="32"/>
          <w:lang w:val="zh-CN"/>
        </w:rPr>
        <w:t>外出办公</w:t>
      </w:r>
      <w:r>
        <w:rPr>
          <w:rFonts w:hint="default" w:ascii="Times New Roman" w:hAnsi="Times New Roman" w:eastAsia="仿宋_GB2312" w:cs="Times New Roman"/>
          <w:color w:val="000000"/>
          <w:kern w:val="2"/>
          <w:sz w:val="32"/>
          <w:lang w:val="zh-CN"/>
        </w:rPr>
        <w:t>。单价100万元（含）以上设备1台（套)。</w:t>
      </w:r>
    </w:p>
    <w:p w14:paraId="1387B1E6">
      <w:pPr>
        <w:spacing w:beforeLines="0" w:afterLines="0" w:line="600" w:lineRule="exact"/>
        <w:ind w:firstLine="643"/>
        <w:rPr>
          <w:rFonts w:hint="eastAsia" w:ascii="仿宋" w:hAnsi="仿宋" w:eastAsia="仿宋" w:cs="仿宋"/>
          <w:b/>
          <w:color w:val="auto"/>
          <w:kern w:val="2"/>
          <w:sz w:val="32"/>
          <w:lang w:val="en-US"/>
        </w:rPr>
      </w:pPr>
      <w:r>
        <w:rPr>
          <w:rFonts w:hint="eastAsia" w:ascii="仿宋" w:hAnsi="仿宋" w:eastAsia="仿宋" w:cs="仿宋"/>
          <w:b/>
          <w:color w:val="auto"/>
          <w:kern w:val="2"/>
          <w:sz w:val="32"/>
          <w:lang w:val="en-US"/>
        </w:rPr>
        <w:t>（注：数据来源于财决附03表，按单位决算报表填报数据罗列车辆情况。）</w:t>
      </w:r>
    </w:p>
    <w:p w14:paraId="7B4E7443">
      <w:pPr>
        <w:keepNext/>
        <w:keepLines/>
        <w:spacing w:beforeLines="0" w:afterLines="0" w:line="576" w:lineRule="exact"/>
        <w:ind w:firstLine="643"/>
        <w:jc w:val="both"/>
        <w:rPr>
          <w:rFonts w:hint="eastAsia" w:ascii="仿宋" w:hAnsi="仿宋" w:eastAsia="仿宋" w:cs="仿宋"/>
          <w:b/>
          <w:color w:val="000000"/>
          <w:kern w:val="2"/>
          <w:sz w:val="32"/>
          <w:lang w:val="zh-CN"/>
        </w:rPr>
      </w:pPr>
      <w:r>
        <w:rPr>
          <w:rFonts w:hint="eastAsia" w:ascii="仿宋" w:hAnsi="仿宋" w:eastAsia="仿宋" w:cs="仿宋"/>
          <w:b/>
          <w:color w:val="000000"/>
          <w:kern w:val="2"/>
          <w:sz w:val="32"/>
          <w:lang w:val="zh-CN"/>
        </w:rPr>
        <w:t>（四）预算绩效管理情况。</w:t>
      </w:r>
    </w:p>
    <w:p w14:paraId="31E39A37">
      <w:pPr>
        <w:spacing w:beforeLines="0" w:afterLines="0" w:line="576" w:lineRule="exact"/>
        <w:ind w:firstLine="643"/>
        <w:jc w:val="both"/>
        <w:rPr>
          <w:rFonts w:hint="default" w:ascii="Times New Roman" w:hAnsi="Times New Roman" w:eastAsia="仿宋_GB2312" w:cs="Times New Roman"/>
          <w:color w:val="auto"/>
          <w:kern w:val="2"/>
          <w:sz w:val="32"/>
          <w:highlight w:val="none"/>
          <w:lang w:val="en-US"/>
        </w:rPr>
      </w:pPr>
      <w:r>
        <w:rPr>
          <w:rFonts w:hint="default" w:ascii="Times New Roman" w:hAnsi="Times New Roman" w:eastAsia="仿宋_GB2312" w:cs="Times New Roman"/>
          <w:color w:val="auto"/>
          <w:kern w:val="2"/>
          <w:sz w:val="32"/>
          <w:lang w:val="en-US"/>
        </w:rPr>
        <w:t>根据预算绩效管理要求，本单位在2022年度预算编制阶段，组</w:t>
      </w:r>
      <w:r>
        <w:rPr>
          <w:rFonts w:hint="default" w:ascii="Times New Roman" w:hAnsi="Times New Roman" w:eastAsia="仿宋_GB2312" w:cs="Times New Roman"/>
          <w:color w:val="auto"/>
          <w:kern w:val="2"/>
          <w:sz w:val="32"/>
          <w:highlight w:val="none"/>
          <w:lang w:val="en-US"/>
        </w:rPr>
        <w:t>织对</w:t>
      </w:r>
      <w:r>
        <w:rPr>
          <w:rFonts w:hint="eastAsia" w:ascii="Times New Roman" w:hAnsi="Times New Roman" w:eastAsia="仿宋_GB2312" w:cs="Times New Roman"/>
          <w:color w:val="auto"/>
          <w:kern w:val="2"/>
          <w:sz w:val="32"/>
          <w:highlight w:val="none"/>
          <w:lang w:val="en-US" w:eastAsia="zh-CN"/>
        </w:rPr>
        <w:t>白蚁防治经费</w:t>
      </w:r>
      <w:r>
        <w:rPr>
          <w:rFonts w:hint="default" w:ascii="Times New Roman" w:hAnsi="Times New Roman" w:eastAsia="仿宋_GB2312" w:cs="Times New Roman"/>
          <w:color w:val="auto"/>
          <w:kern w:val="2"/>
          <w:sz w:val="32"/>
          <w:highlight w:val="none"/>
          <w:lang w:val="en-US"/>
        </w:rPr>
        <w:t>（项目名称）等</w:t>
      </w:r>
      <w:r>
        <w:rPr>
          <w:rFonts w:hint="eastAsia" w:ascii="Times New Roman" w:hAnsi="Times New Roman" w:eastAsia="仿宋_GB2312" w:cs="Times New Roman"/>
          <w:color w:val="auto"/>
          <w:kern w:val="2"/>
          <w:sz w:val="32"/>
          <w:highlight w:val="none"/>
          <w:lang w:val="en-US" w:eastAsia="zh-CN"/>
        </w:rPr>
        <w:t>5</w:t>
      </w:r>
      <w:r>
        <w:rPr>
          <w:rFonts w:hint="default" w:ascii="Times New Roman" w:hAnsi="Times New Roman" w:eastAsia="仿宋_GB2312" w:cs="Times New Roman"/>
          <w:color w:val="auto"/>
          <w:kern w:val="2"/>
          <w:sz w:val="32"/>
          <w:highlight w:val="none"/>
          <w:lang w:val="en-US"/>
        </w:rPr>
        <w:t>个项目开展了预算事前绩效评估，对</w:t>
      </w:r>
      <w:r>
        <w:rPr>
          <w:rFonts w:hint="eastAsia" w:ascii="Times New Roman" w:hAnsi="Times New Roman" w:eastAsia="仿宋_GB2312" w:cs="Times New Roman"/>
          <w:color w:val="auto"/>
          <w:kern w:val="2"/>
          <w:sz w:val="32"/>
          <w:highlight w:val="none"/>
          <w:lang w:val="en-US" w:eastAsia="zh-CN"/>
        </w:rPr>
        <w:t>5</w:t>
      </w:r>
      <w:r>
        <w:rPr>
          <w:rFonts w:hint="default" w:ascii="Times New Roman" w:hAnsi="Times New Roman" w:eastAsia="仿宋_GB2312" w:cs="Times New Roman"/>
          <w:color w:val="auto"/>
          <w:kern w:val="2"/>
          <w:sz w:val="32"/>
          <w:highlight w:val="none"/>
          <w:lang w:val="en-US"/>
        </w:rPr>
        <w:t>个项目编制了绩效目标，预算执行过程中，选取</w:t>
      </w:r>
      <w:r>
        <w:rPr>
          <w:rFonts w:hint="eastAsia" w:ascii="Times New Roman" w:hAnsi="Times New Roman" w:eastAsia="仿宋_GB2312" w:cs="Times New Roman"/>
          <w:color w:val="auto"/>
          <w:kern w:val="2"/>
          <w:sz w:val="32"/>
          <w:highlight w:val="none"/>
          <w:lang w:val="en-US" w:eastAsia="zh-CN"/>
        </w:rPr>
        <w:t>5</w:t>
      </w:r>
      <w:r>
        <w:rPr>
          <w:rFonts w:hint="default" w:ascii="Times New Roman" w:hAnsi="Times New Roman" w:eastAsia="仿宋_GB2312" w:cs="Times New Roman"/>
          <w:color w:val="auto"/>
          <w:kern w:val="2"/>
          <w:sz w:val="32"/>
          <w:highlight w:val="none"/>
          <w:lang w:val="en-US"/>
        </w:rPr>
        <w:t>个项目开展绩效监控，组织对</w:t>
      </w:r>
      <w:r>
        <w:rPr>
          <w:rFonts w:hint="eastAsia" w:ascii="Times New Roman" w:hAnsi="Times New Roman" w:eastAsia="仿宋_GB2312" w:cs="Times New Roman"/>
          <w:color w:val="auto"/>
          <w:kern w:val="2"/>
          <w:sz w:val="32"/>
          <w:highlight w:val="none"/>
          <w:lang w:val="en-US" w:eastAsia="zh-CN"/>
        </w:rPr>
        <w:t>5</w:t>
      </w:r>
      <w:r>
        <w:rPr>
          <w:rFonts w:hint="default" w:ascii="Times New Roman" w:hAnsi="Times New Roman" w:eastAsia="仿宋_GB2312" w:cs="Times New Roman"/>
          <w:color w:val="auto"/>
          <w:kern w:val="2"/>
          <w:sz w:val="32"/>
          <w:highlight w:val="none"/>
          <w:lang w:val="en-US"/>
        </w:rPr>
        <w:t>个项目</w:t>
      </w:r>
      <w:r>
        <w:rPr>
          <w:rFonts w:hint="eastAsia" w:ascii="Times New Roman" w:hAnsi="Times New Roman" w:eastAsia="仿宋_GB2312" w:cs="Times New Roman"/>
          <w:color w:val="auto"/>
          <w:kern w:val="2"/>
          <w:sz w:val="32"/>
          <w:highlight w:val="none"/>
          <w:lang w:val="en-US" w:eastAsia="zh-CN"/>
        </w:rPr>
        <w:t>、2个专项资金预算项目</w:t>
      </w:r>
      <w:r>
        <w:rPr>
          <w:rFonts w:hint="default" w:ascii="Times New Roman" w:hAnsi="Times New Roman" w:eastAsia="仿宋_GB2312" w:cs="Times New Roman"/>
          <w:color w:val="auto"/>
          <w:kern w:val="2"/>
          <w:sz w:val="32"/>
          <w:highlight w:val="none"/>
          <w:lang w:val="en-US"/>
        </w:rPr>
        <w:t>开展绩效自评</w:t>
      </w:r>
      <w:r>
        <w:rPr>
          <w:rFonts w:hint="eastAsia" w:ascii="Times New Roman" w:hAnsi="Times New Roman" w:eastAsia="仿宋_GB2312" w:cs="Times New Roman"/>
          <w:color w:val="auto"/>
          <w:kern w:val="2"/>
          <w:sz w:val="32"/>
          <w:highlight w:val="none"/>
          <w:lang w:val="en-US" w:eastAsia="zh-CN"/>
        </w:rPr>
        <w:t>，</w:t>
      </w:r>
      <w:r>
        <w:rPr>
          <w:rFonts w:hint="default" w:ascii="Times New Roman" w:hAnsi="Times New Roman" w:eastAsia="仿宋_GB2312" w:cs="Times New Roman"/>
          <w:color w:val="auto"/>
          <w:kern w:val="2"/>
          <w:sz w:val="32"/>
          <w:highlight w:val="none"/>
          <w:lang w:val="en-US"/>
        </w:rPr>
        <w:t>绩效自评表</w:t>
      </w:r>
      <w:r>
        <w:rPr>
          <w:rFonts w:hint="eastAsia" w:ascii="Times New Roman" w:hAnsi="Times New Roman" w:eastAsia="仿宋_GB2312" w:cs="Times New Roman"/>
          <w:color w:val="auto"/>
          <w:kern w:val="2"/>
          <w:sz w:val="32"/>
          <w:highlight w:val="none"/>
          <w:lang w:val="en-US" w:eastAsia="zh-CN"/>
        </w:rPr>
        <w:t>及绩效报告</w:t>
      </w:r>
      <w:r>
        <w:rPr>
          <w:rFonts w:hint="default" w:ascii="Times New Roman" w:hAnsi="Times New Roman" w:eastAsia="仿宋_GB2312" w:cs="Times New Roman"/>
          <w:color w:val="auto"/>
          <w:kern w:val="2"/>
          <w:sz w:val="32"/>
          <w:highlight w:val="none"/>
          <w:lang w:val="en-US"/>
        </w:rPr>
        <w:t>详见第四部分附件。</w:t>
      </w:r>
    </w:p>
    <w:p w14:paraId="0526CE31">
      <w:pPr>
        <w:spacing w:beforeLines="0" w:afterLines="0" w:line="576" w:lineRule="exact"/>
        <w:ind w:firstLine="643"/>
        <w:jc w:val="both"/>
        <w:rPr>
          <w:rFonts w:hint="default" w:ascii="Times New Roman" w:hAnsi="Times New Roman" w:eastAsia="仿宋_GB2312" w:cs="Times New Roman"/>
          <w:b/>
          <w:color w:val="000000"/>
          <w:kern w:val="2"/>
          <w:sz w:val="32"/>
          <w:highlight w:val="yellow"/>
          <w:lang w:val="zh-CN"/>
        </w:rPr>
      </w:pPr>
    </w:p>
    <w:p w14:paraId="7F87FEA7">
      <w:pPr>
        <w:pStyle w:val="2"/>
        <w:rPr>
          <w:rFonts w:hint="default" w:ascii="Times New Roman" w:hAnsi="Times New Roman" w:eastAsia="仿宋_GB2312" w:cs="Times New Roman"/>
          <w:b/>
          <w:color w:val="000000"/>
          <w:kern w:val="2"/>
          <w:sz w:val="32"/>
          <w:lang w:val="zh-CN"/>
        </w:rPr>
      </w:pPr>
    </w:p>
    <w:p w14:paraId="5F64263C">
      <w:pPr>
        <w:pStyle w:val="2"/>
        <w:rPr>
          <w:rFonts w:hint="default" w:ascii="Times New Roman" w:hAnsi="Times New Roman" w:eastAsia="仿宋_GB2312" w:cs="Times New Roman"/>
          <w:b/>
          <w:color w:val="000000"/>
          <w:kern w:val="2"/>
          <w:sz w:val="32"/>
          <w:lang w:val="zh-CN"/>
        </w:rPr>
      </w:pPr>
    </w:p>
    <w:p w14:paraId="0C1CD64B">
      <w:pPr>
        <w:pStyle w:val="3"/>
        <w:keepNext/>
        <w:keepLines/>
        <w:numPr>
          <w:ilvl w:val="0"/>
          <w:numId w:val="1"/>
        </w:numPr>
        <w:spacing w:before="340" w:beforeLines="0" w:after="330" w:afterLines="0" w:line="576" w:lineRule="auto"/>
        <w:jc w:val="center"/>
        <w:rPr>
          <w:rFonts w:hint="default" w:ascii="黑体" w:hAnsi="黑体" w:eastAsia="黑体" w:cs="Times New Roman"/>
          <w:b w:val="0"/>
          <w:bCs/>
          <w:kern w:val="44"/>
          <w:sz w:val="44"/>
          <w:szCs w:val="44"/>
          <w:lang w:val="zh-CN" w:eastAsia="zh-CN" w:bidi="ar-SA"/>
        </w:rPr>
      </w:pPr>
      <w:bookmarkStart w:id="48" w:name="_Toc18868_WPSOffice_Level1"/>
      <w:r>
        <w:rPr>
          <w:rFonts w:hint="default" w:ascii="黑体" w:hAnsi="黑体" w:eastAsia="黑体" w:cs="Times New Roman"/>
          <w:b w:val="0"/>
          <w:bCs/>
          <w:kern w:val="44"/>
          <w:sz w:val="44"/>
          <w:szCs w:val="44"/>
          <w:lang w:val="zh-CN" w:eastAsia="zh-CN" w:bidi="ar-SA"/>
        </w:rPr>
        <w:t>名词解释</w:t>
      </w:r>
      <w:bookmarkEnd w:id="48"/>
    </w:p>
    <w:p w14:paraId="2A5FE59F">
      <w:pPr>
        <w:pStyle w:val="1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、财政拨款收入：指单位从同级财政部门取得的财政预算资金。</w:t>
      </w:r>
    </w:p>
    <w:p w14:paraId="5E143EC9">
      <w:pPr>
        <w:pStyle w:val="1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、事业收入：指事业单位开展专业业务活动及辅助活动取得的收入。</w:t>
      </w:r>
    </w:p>
    <w:p w14:paraId="678DC6DE">
      <w:pPr>
        <w:pStyle w:val="1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、经营收入：指事业单位在专业业务活动及其辅助活动之外开展非独立核算经营活动取得的收入。</w:t>
      </w:r>
    </w:p>
    <w:p w14:paraId="3991CC2A">
      <w:pPr>
        <w:pStyle w:val="1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、其他收入：指单位取得的除上述收入以外的各项收入。</w:t>
      </w:r>
    </w:p>
    <w:p w14:paraId="0B81B94D">
      <w:pPr>
        <w:pStyle w:val="1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14:paraId="2791FDE1">
      <w:pPr>
        <w:pStyle w:val="1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22550592">
      <w:pPr>
        <w:pStyle w:val="1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6B823E58">
      <w:pPr>
        <w:pStyle w:val="1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、年末结转和结余：指单位按有关规定结转到下年或以后年度继续使用的资金。</w:t>
      </w:r>
    </w:p>
    <w:p w14:paraId="1E2FEC7B">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、社会保障和就业（类）</w:t>
      </w:r>
      <w:r>
        <w:rPr>
          <w:rFonts w:hint="eastAsia" w:ascii="仿宋_GB2312" w:eastAsia="仿宋_GB2312"/>
          <w:sz w:val="32"/>
          <w:szCs w:val="32"/>
          <w:lang w:eastAsia="zh-CN"/>
        </w:rPr>
        <w:t>行政事业单位养老支出</w:t>
      </w:r>
      <w:r>
        <w:rPr>
          <w:rFonts w:hint="eastAsia" w:ascii="仿宋_GB2312" w:eastAsia="仿宋_GB2312"/>
          <w:sz w:val="32"/>
          <w:szCs w:val="32"/>
        </w:rPr>
        <w:t>（款）</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rPr>
        <w:t>（项）：</w:t>
      </w:r>
      <w:r>
        <w:rPr>
          <w:rFonts w:hint="eastAsia" w:ascii="仿宋_GB2312" w:eastAsia="仿宋_GB2312"/>
          <w:sz w:val="32"/>
          <w:szCs w:val="32"/>
          <w:lang w:eastAsia="zh-CN"/>
        </w:rPr>
        <w:t>指反映机关事业单位实施养老保险制度由单位缴纳的基本养老保险支出</w:t>
      </w:r>
      <w:r>
        <w:rPr>
          <w:rFonts w:hint="eastAsia" w:ascii="仿宋_GB2312" w:eastAsia="仿宋_GB2312"/>
          <w:sz w:val="32"/>
          <w:szCs w:val="32"/>
        </w:rPr>
        <w:t>。</w:t>
      </w:r>
    </w:p>
    <w:p w14:paraId="05DB68F1">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10</w:t>
      </w:r>
      <w:r>
        <w:rPr>
          <w:rFonts w:hint="eastAsia" w:ascii="仿宋_GB2312" w:eastAsia="仿宋_GB2312"/>
          <w:sz w:val="32"/>
          <w:szCs w:val="32"/>
        </w:rPr>
        <w:t>、社会保障和就业（类）</w:t>
      </w:r>
      <w:r>
        <w:rPr>
          <w:rFonts w:hint="eastAsia" w:ascii="仿宋_GB2312" w:eastAsia="仿宋_GB2312"/>
          <w:sz w:val="32"/>
          <w:szCs w:val="32"/>
          <w:lang w:eastAsia="zh-CN"/>
        </w:rPr>
        <w:t>行政事业单位养老支出</w:t>
      </w:r>
      <w:r>
        <w:rPr>
          <w:rFonts w:hint="eastAsia" w:ascii="仿宋_GB2312" w:eastAsia="仿宋_GB2312"/>
          <w:sz w:val="32"/>
          <w:szCs w:val="32"/>
        </w:rPr>
        <w:t>（款</w:t>
      </w:r>
      <w:r>
        <w:rPr>
          <w:rFonts w:hint="eastAsia" w:ascii="仿宋_GB2312" w:eastAsia="仿宋_GB2312"/>
          <w:sz w:val="32"/>
          <w:szCs w:val="32"/>
          <w:lang w:eastAsia="zh-CN"/>
        </w:rPr>
        <w:t>）机关事业单位职业年金缴费支出（项）：指反映机关事业单位实施养老保险制度由单位缴纳的职业年金支出。</w:t>
      </w:r>
    </w:p>
    <w:p w14:paraId="7996993C">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11</w:t>
      </w:r>
      <w:r>
        <w:rPr>
          <w:rFonts w:hint="eastAsia" w:ascii="仿宋_GB2312" w:eastAsia="仿宋_GB2312"/>
          <w:sz w:val="32"/>
          <w:szCs w:val="32"/>
        </w:rPr>
        <w:t>、</w:t>
      </w:r>
      <w:r>
        <w:rPr>
          <w:rFonts w:hint="eastAsia" w:ascii="仿宋_GB2312" w:eastAsia="仿宋_GB2312"/>
          <w:sz w:val="32"/>
          <w:szCs w:val="32"/>
          <w:lang w:eastAsia="zh-CN"/>
        </w:rPr>
        <w:t>社会保障和就业（类）抚恤（款）死亡抚恤（项）：指反映按规定用于烈士牺牲、病故人员家属的一次性和定期抚恤金、丧葬补助费以及烈士褒扬金。</w:t>
      </w:r>
    </w:p>
    <w:p w14:paraId="5279430E">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w:t>
      </w:r>
      <w:r>
        <w:rPr>
          <w:rFonts w:hint="eastAsia" w:ascii="仿宋_GB2312" w:eastAsia="仿宋_GB2312"/>
          <w:sz w:val="32"/>
          <w:szCs w:val="32"/>
          <w:lang w:eastAsia="zh-CN"/>
        </w:rPr>
        <w:t>社会保障和就业</w:t>
      </w:r>
      <w:r>
        <w:rPr>
          <w:rFonts w:hint="eastAsia" w:ascii="仿宋_GB2312" w:eastAsia="仿宋_GB2312"/>
          <w:sz w:val="32"/>
          <w:szCs w:val="32"/>
        </w:rPr>
        <w:t>（</w:t>
      </w:r>
      <w:r>
        <w:rPr>
          <w:rFonts w:hint="eastAsia" w:ascii="仿宋_GB2312" w:eastAsia="仿宋_GB2312"/>
          <w:sz w:val="32"/>
          <w:szCs w:val="32"/>
          <w:lang w:eastAsia="zh-CN"/>
        </w:rPr>
        <w:t>类）其他社会保障和就业支出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hint="eastAsia" w:ascii="仿宋_GB2312" w:eastAsia="仿宋_GB2312"/>
          <w:sz w:val="32"/>
          <w:szCs w:val="32"/>
          <w:lang w:eastAsia="zh-CN"/>
        </w:rPr>
        <w:t>指反映上述项目以外其他用于社会保障和就业方面的支出</w:t>
      </w:r>
      <w:r>
        <w:rPr>
          <w:rFonts w:hint="eastAsia" w:ascii="仿宋_GB2312" w:eastAsia="仿宋_GB2312"/>
          <w:sz w:val="32"/>
          <w:szCs w:val="32"/>
        </w:rPr>
        <w:t>。</w:t>
      </w:r>
    </w:p>
    <w:p w14:paraId="137B1DBD">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rPr>
        <w:t>（类</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事业单位医疗</w:t>
      </w:r>
      <w:r>
        <w:rPr>
          <w:rFonts w:hint="eastAsia" w:ascii="仿宋_GB2312" w:eastAsia="仿宋_GB2312"/>
          <w:sz w:val="32"/>
          <w:szCs w:val="32"/>
        </w:rPr>
        <w:t>（项）：指</w:t>
      </w:r>
      <w:r>
        <w:rPr>
          <w:rFonts w:hint="eastAsia" w:ascii="仿宋_GB2312" w:eastAsia="仿宋_GB2312"/>
          <w:sz w:val="32"/>
          <w:szCs w:val="32"/>
          <w:lang w:eastAsia="zh-CN"/>
        </w:rPr>
        <w:t>反映财政部门安排的事业单位基本医疗保险经费，未参加医疗保险的事业单位的公费医疗经费，按国家规定享受离休人员待遇的医疗经费</w:t>
      </w:r>
      <w:r>
        <w:rPr>
          <w:rFonts w:hint="eastAsia" w:ascii="仿宋_GB2312" w:eastAsia="仿宋_GB2312"/>
          <w:sz w:val="32"/>
          <w:szCs w:val="32"/>
        </w:rPr>
        <w:t>。</w:t>
      </w:r>
    </w:p>
    <w:p w14:paraId="116F3F03">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hint="eastAsia" w:ascii="仿宋_GB2312" w:eastAsia="仿宋_GB2312"/>
          <w:sz w:val="32"/>
          <w:szCs w:val="32"/>
        </w:rPr>
        <w:t>、</w:t>
      </w:r>
      <w:r>
        <w:rPr>
          <w:rFonts w:hint="eastAsia" w:ascii="仿宋_GB2312" w:eastAsia="仿宋_GB2312"/>
          <w:sz w:val="32"/>
          <w:szCs w:val="32"/>
          <w:lang w:eastAsia="zh-CN"/>
        </w:rPr>
        <w:t>城乡社区支出</w:t>
      </w:r>
      <w:r>
        <w:rPr>
          <w:rFonts w:hint="eastAsia" w:ascii="仿宋_GB2312" w:eastAsia="仿宋_GB2312"/>
          <w:sz w:val="32"/>
          <w:szCs w:val="32"/>
        </w:rPr>
        <w:t>（类）</w:t>
      </w:r>
      <w:r>
        <w:rPr>
          <w:rFonts w:hint="eastAsia" w:ascii="仿宋_GB2312" w:eastAsia="仿宋_GB2312"/>
          <w:sz w:val="32"/>
          <w:szCs w:val="32"/>
          <w:lang w:eastAsia="zh-CN"/>
        </w:rPr>
        <w:t>城乡社区管理事务</w:t>
      </w:r>
      <w:r>
        <w:rPr>
          <w:rFonts w:hint="eastAsia" w:ascii="仿宋_GB2312" w:eastAsia="仿宋_GB2312"/>
          <w:sz w:val="32"/>
          <w:szCs w:val="32"/>
        </w:rPr>
        <w:t>（款）</w:t>
      </w:r>
      <w:r>
        <w:rPr>
          <w:rFonts w:hint="eastAsia" w:ascii="仿宋_GB2312" w:eastAsia="仿宋_GB2312"/>
          <w:sz w:val="32"/>
          <w:szCs w:val="32"/>
          <w:lang w:eastAsia="zh-CN"/>
        </w:rPr>
        <w:t>住宅建设与房地产市场监管</w:t>
      </w:r>
      <w:r>
        <w:rPr>
          <w:rFonts w:hint="eastAsia" w:ascii="仿宋_GB2312" w:eastAsia="仿宋_GB2312"/>
          <w:sz w:val="32"/>
          <w:szCs w:val="32"/>
        </w:rPr>
        <w:t>（项）：指</w:t>
      </w:r>
      <w:r>
        <w:rPr>
          <w:rFonts w:hint="eastAsia" w:ascii="仿宋_GB2312" w:eastAsia="仿宋_GB2312"/>
          <w:sz w:val="32"/>
          <w:szCs w:val="32"/>
          <w:lang w:eastAsia="zh-CN"/>
        </w:rPr>
        <w:t>反映调控房地产市场运行、研究拟定城镇住房制度改革法规、对住房公积金和其他房改资金进行政策知道并监督使用等方面的支出</w:t>
      </w:r>
      <w:r>
        <w:rPr>
          <w:rFonts w:hint="eastAsia" w:ascii="仿宋_GB2312" w:eastAsia="仿宋_GB2312"/>
          <w:sz w:val="32"/>
          <w:szCs w:val="32"/>
        </w:rPr>
        <w:t>。</w:t>
      </w:r>
    </w:p>
    <w:p w14:paraId="461B30E3">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hint="eastAsia" w:ascii="仿宋_GB2312" w:eastAsia="仿宋_GB2312"/>
          <w:sz w:val="32"/>
          <w:szCs w:val="32"/>
        </w:rPr>
        <w:t>、</w:t>
      </w:r>
      <w:r>
        <w:rPr>
          <w:rFonts w:hint="eastAsia" w:ascii="仿宋_GB2312" w:eastAsia="仿宋_GB2312"/>
          <w:sz w:val="32"/>
          <w:szCs w:val="32"/>
          <w:lang w:eastAsia="zh-CN"/>
        </w:rPr>
        <w:t>住房保障支出</w:t>
      </w:r>
      <w:r>
        <w:rPr>
          <w:rFonts w:hint="eastAsia" w:ascii="仿宋_GB2312" w:eastAsia="仿宋_GB2312"/>
          <w:sz w:val="32"/>
          <w:szCs w:val="32"/>
        </w:rPr>
        <w:t>（类）</w:t>
      </w:r>
      <w:r>
        <w:rPr>
          <w:rFonts w:hint="eastAsia" w:ascii="仿宋_GB2312" w:eastAsia="仿宋_GB2312"/>
          <w:sz w:val="32"/>
          <w:szCs w:val="32"/>
          <w:lang w:eastAsia="zh-CN"/>
        </w:rPr>
        <w:t>保障性安居工程支出</w:t>
      </w:r>
      <w:r>
        <w:rPr>
          <w:rFonts w:hint="eastAsia" w:ascii="仿宋_GB2312" w:eastAsia="仿宋_GB2312"/>
          <w:sz w:val="32"/>
          <w:szCs w:val="32"/>
        </w:rPr>
        <w:t>（款）</w:t>
      </w:r>
      <w:r>
        <w:rPr>
          <w:rFonts w:hint="eastAsia" w:ascii="仿宋_GB2312" w:eastAsia="仿宋_GB2312"/>
          <w:sz w:val="32"/>
          <w:szCs w:val="32"/>
          <w:lang w:eastAsia="zh-CN"/>
        </w:rPr>
        <w:t>保障性住房租金补贴</w:t>
      </w:r>
      <w:r>
        <w:rPr>
          <w:rFonts w:hint="eastAsia" w:ascii="仿宋_GB2312" w:eastAsia="仿宋_GB2312"/>
          <w:sz w:val="32"/>
          <w:szCs w:val="32"/>
        </w:rPr>
        <w:t>（项）：指</w:t>
      </w:r>
      <w:r>
        <w:rPr>
          <w:rFonts w:hint="eastAsia" w:ascii="仿宋_GB2312" w:eastAsia="仿宋_GB2312"/>
          <w:sz w:val="32"/>
          <w:szCs w:val="32"/>
          <w:lang w:eastAsia="zh-CN"/>
        </w:rPr>
        <w:t>反映各级政府项低收入住房保障家庭发放的住房租赁补贴支出</w:t>
      </w:r>
      <w:r>
        <w:rPr>
          <w:rFonts w:hint="eastAsia" w:ascii="仿宋_GB2312" w:eastAsia="仿宋_GB2312"/>
          <w:sz w:val="32"/>
          <w:szCs w:val="32"/>
        </w:rPr>
        <w:t>。</w:t>
      </w:r>
    </w:p>
    <w:p w14:paraId="24035E33">
      <w:pPr>
        <w:spacing w:line="60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lang w:val="en-US" w:eastAsia="zh-CN"/>
        </w:rPr>
        <w:t>16</w:t>
      </w:r>
      <w:r>
        <w:rPr>
          <w:rFonts w:hint="eastAsia" w:ascii="仿宋_GB2312" w:eastAsia="仿宋_GB2312"/>
          <w:sz w:val="32"/>
          <w:szCs w:val="32"/>
        </w:rPr>
        <w:t>、</w:t>
      </w:r>
      <w:r>
        <w:rPr>
          <w:rFonts w:hint="eastAsia" w:ascii="仿宋_GB2312" w:eastAsia="仿宋_GB2312"/>
          <w:sz w:val="32"/>
          <w:szCs w:val="32"/>
          <w:lang w:eastAsia="zh-CN"/>
        </w:rPr>
        <w:t>住房保障支出</w:t>
      </w:r>
      <w:r>
        <w:rPr>
          <w:rFonts w:hint="eastAsia" w:ascii="仿宋_GB2312" w:eastAsia="仿宋_GB2312"/>
          <w:sz w:val="32"/>
          <w:szCs w:val="32"/>
        </w:rPr>
        <w:t>（类）</w:t>
      </w:r>
      <w:r>
        <w:rPr>
          <w:rFonts w:hint="eastAsia" w:ascii="仿宋_GB2312" w:eastAsia="仿宋_GB2312"/>
          <w:sz w:val="32"/>
          <w:szCs w:val="32"/>
          <w:lang w:eastAsia="zh-CN"/>
        </w:rPr>
        <w:t>住房改革支出</w:t>
      </w:r>
      <w:r>
        <w:rPr>
          <w:rFonts w:hint="eastAsia" w:ascii="仿宋_GB2312" w:eastAsia="仿宋_GB2312"/>
          <w:sz w:val="32"/>
          <w:szCs w:val="32"/>
        </w:rPr>
        <w:t>（款）</w:t>
      </w:r>
      <w:r>
        <w:rPr>
          <w:rFonts w:hint="eastAsia" w:ascii="仿宋_GB2312" w:eastAsia="仿宋_GB2312"/>
          <w:sz w:val="32"/>
          <w:szCs w:val="32"/>
          <w:lang w:eastAsia="zh-CN"/>
        </w:rPr>
        <w:t>住房公积金</w:t>
      </w:r>
      <w:r>
        <w:rPr>
          <w:rFonts w:hint="eastAsia" w:ascii="仿宋_GB2312" w:eastAsia="仿宋_GB2312"/>
          <w:sz w:val="32"/>
          <w:szCs w:val="32"/>
        </w:rPr>
        <w:t>（项）：指</w:t>
      </w:r>
      <w:r>
        <w:rPr>
          <w:rFonts w:hint="eastAsia" w:ascii="仿宋_GB2312" w:eastAsia="仿宋_GB2312"/>
          <w:sz w:val="32"/>
          <w:szCs w:val="32"/>
          <w:lang w:eastAsia="zh-CN"/>
        </w:rPr>
        <w:t>反映行政事业单位按人力资源和社会保障部、财政部规定的基本工资和津贴补贴以及规定比例为职工缴纳的住房公积金</w:t>
      </w:r>
      <w:r>
        <w:rPr>
          <w:rFonts w:hint="eastAsia" w:ascii="仿宋_GB2312" w:eastAsia="仿宋_GB2312"/>
          <w:sz w:val="32"/>
          <w:szCs w:val="32"/>
        </w:rPr>
        <w:t>。</w:t>
      </w:r>
    </w:p>
    <w:p w14:paraId="35C0E23C">
      <w:pPr>
        <w:spacing w:beforeLines="0" w:afterLines="0" w:line="600" w:lineRule="exact"/>
        <w:ind w:firstLine="640"/>
        <w:jc w:val="both"/>
        <w:rPr>
          <w:rFonts w:hint="eastAsia" w:ascii="仿宋" w:hAnsi="仿宋" w:eastAsia="仿宋" w:cs="仿宋"/>
          <w:b/>
          <w:color w:val="auto"/>
          <w:kern w:val="2"/>
          <w:sz w:val="32"/>
          <w:lang w:val="en-US"/>
        </w:rPr>
      </w:pPr>
      <w:r>
        <w:rPr>
          <w:rFonts w:hint="eastAsia" w:ascii="仿宋" w:hAnsi="仿宋" w:eastAsia="仿宋" w:cs="仿宋"/>
          <w:b/>
          <w:color w:val="auto"/>
          <w:kern w:val="2"/>
          <w:sz w:val="32"/>
          <w:lang w:val="en-US"/>
        </w:rPr>
        <w:t>（解释本单位决算报表中涉及的全部功能分类科目至项级，不涉及的科目请自行删除。请参照《2022年政府收支分类科目》增减内容。）</w:t>
      </w:r>
    </w:p>
    <w:p w14:paraId="04107DBE">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hint="eastAsia" w:ascii="仿宋_GB2312" w:eastAsia="仿宋_GB2312"/>
          <w:sz w:val="32"/>
          <w:szCs w:val="32"/>
        </w:rPr>
        <w:t>、基本支出：指为保障机构正常运转、完成日常工作任务而发生的人员支出和公用支出。</w:t>
      </w:r>
    </w:p>
    <w:p w14:paraId="1A559D2A">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1D034101">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19</w:t>
      </w:r>
      <w:r>
        <w:rPr>
          <w:rFonts w:hint="eastAsia" w:ascii="仿宋_GB2312" w:eastAsia="仿宋_GB2312"/>
          <w:sz w:val="32"/>
          <w:szCs w:val="32"/>
        </w:rPr>
        <w:t>、经营支出：指事业单位在专业业务活动及其辅助活动之外开展非独立核算经营活动发生的支出。</w:t>
      </w:r>
    </w:p>
    <w:p w14:paraId="103B83E9">
      <w:pPr>
        <w:pStyle w:val="1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20</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E9892D9">
      <w:pPr>
        <w:pStyle w:val="1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21</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7988A1A">
      <w:pPr>
        <w:spacing w:beforeLines="0" w:afterLines="0"/>
        <w:ind w:firstLine="643"/>
        <w:jc w:val="both"/>
        <w:rPr>
          <w:rFonts w:hint="eastAsia" w:ascii="黑体" w:hAnsi="黑体" w:eastAsia="黑体" w:cs="Times New Roman"/>
          <w:b w:val="0"/>
          <w:bCs/>
          <w:kern w:val="44"/>
          <w:sz w:val="44"/>
          <w:szCs w:val="44"/>
          <w:lang w:val="en-US" w:eastAsia="zh-CN" w:bidi="ar-SA"/>
        </w:rPr>
      </w:pPr>
      <w:r>
        <w:rPr>
          <w:rFonts w:hint="default" w:ascii="Times New Roman" w:hAnsi="Times New Roman" w:eastAsia="仿宋_GB2312" w:cs="Times New Roman"/>
          <w:b/>
          <w:color w:val="auto"/>
          <w:kern w:val="2"/>
          <w:sz w:val="32"/>
          <w:lang w:val="en-US"/>
        </w:rPr>
        <w:t>（名词解释部分请根据各单位实际列支情况罗列，并根据本单位职责职能增减名词解释内容。）</w:t>
      </w:r>
    </w:p>
    <w:p w14:paraId="757778DA">
      <w:pPr>
        <w:pStyle w:val="3"/>
        <w:keepNext/>
        <w:keepLines/>
        <w:numPr>
          <w:ilvl w:val="0"/>
          <w:numId w:val="0"/>
        </w:numPr>
        <w:spacing w:beforeLines="0" w:afterLines="0" w:line="240" w:lineRule="auto"/>
        <w:jc w:val="both"/>
        <w:outlineLvl w:val="0"/>
        <w:rPr>
          <w:rFonts w:hint="eastAsia" w:ascii="黑体" w:hAnsi="黑体" w:eastAsia="黑体" w:cs="Times New Roman"/>
          <w:b w:val="0"/>
          <w:bCs/>
          <w:kern w:val="44"/>
          <w:sz w:val="44"/>
          <w:szCs w:val="44"/>
          <w:lang w:val="en-US" w:eastAsia="zh-CN" w:bidi="ar-SA"/>
        </w:rPr>
      </w:pPr>
    </w:p>
    <w:p w14:paraId="4DF179A3">
      <w:pPr>
        <w:rPr>
          <w:rFonts w:hint="eastAsia" w:ascii="黑体" w:hAnsi="黑体" w:eastAsia="黑体" w:cs="Times New Roman"/>
          <w:b w:val="0"/>
          <w:bCs/>
          <w:kern w:val="44"/>
          <w:sz w:val="44"/>
          <w:szCs w:val="44"/>
          <w:lang w:val="en-US" w:eastAsia="zh-CN" w:bidi="ar-SA"/>
        </w:rPr>
      </w:pPr>
    </w:p>
    <w:p w14:paraId="3F918985">
      <w:pPr>
        <w:pStyle w:val="2"/>
        <w:rPr>
          <w:rFonts w:hint="eastAsia" w:ascii="黑体" w:hAnsi="黑体" w:eastAsia="黑体" w:cs="Times New Roman"/>
          <w:b w:val="0"/>
          <w:bCs/>
          <w:kern w:val="44"/>
          <w:sz w:val="44"/>
          <w:szCs w:val="44"/>
          <w:lang w:val="en-US" w:eastAsia="zh-CN" w:bidi="ar-SA"/>
        </w:rPr>
      </w:pPr>
    </w:p>
    <w:p w14:paraId="14078057">
      <w:pPr>
        <w:pStyle w:val="2"/>
        <w:rPr>
          <w:rFonts w:hint="eastAsia" w:ascii="黑体" w:hAnsi="黑体" w:eastAsia="黑体" w:cs="Times New Roman"/>
          <w:b w:val="0"/>
          <w:bCs/>
          <w:kern w:val="44"/>
          <w:sz w:val="44"/>
          <w:szCs w:val="44"/>
          <w:lang w:val="en-US" w:eastAsia="zh-CN" w:bidi="ar-SA"/>
        </w:rPr>
      </w:pPr>
    </w:p>
    <w:p w14:paraId="28B5C557">
      <w:pPr>
        <w:pStyle w:val="2"/>
        <w:rPr>
          <w:rFonts w:hint="eastAsia" w:ascii="黑体" w:hAnsi="黑体" w:eastAsia="黑体" w:cs="Times New Roman"/>
          <w:b w:val="0"/>
          <w:bCs/>
          <w:kern w:val="44"/>
          <w:sz w:val="44"/>
          <w:szCs w:val="44"/>
          <w:lang w:val="en-US" w:eastAsia="zh-CN" w:bidi="ar-SA"/>
        </w:rPr>
      </w:pPr>
    </w:p>
    <w:p w14:paraId="40619C4C">
      <w:pPr>
        <w:pStyle w:val="2"/>
        <w:rPr>
          <w:rFonts w:hint="eastAsia" w:ascii="黑体" w:hAnsi="黑体" w:eastAsia="黑体" w:cs="Times New Roman"/>
          <w:b w:val="0"/>
          <w:bCs/>
          <w:kern w:val="44"/>
          <w:sz w:val="44"/>
          <w:szCs w:val="44"/>
          <w:lang w:val="en-US" w:eastAsia="zh-CN" w:bidi="ar-SA"/>
        </w:rPr>
      </w:pPr>
    </w:p>
    <w:p w14:paraId="741BF06A">
      <w:pPr>
        <w:pStyle w:val="2"/>
        <w:rPr>
          <w:rFonts w:hint="eastAsia" w:ascii="黑体" w:hAnsi="黑体" w:eastAsia="黑体" w:cs="Times New Roman"/>
          <w:b w:val="0"/>
          <w:bCs/>
          <w:kern w:val="44"/>
          <w:sz w:val="44"/>
          <w:szCs w:val="44"/>
          <w:lang w:val="en-US" w:eastAsia="zh-CN" w:bidi="ar-SA"/>
        </w:rPr>
      </w:pPr>
    </w:p>
    <w:p w14:paraId="0F3DD48D">
      <w:pPr>
        <w:pStyle w:val="2"/>
        <w:rPr>
          <w:rFonts w:hint="eastAsia" w:ascii="黑体" w:hAnsi="黑体" w:eastAsia="黑体" w:cs="Times New Roman"/>
          <w:b w:val="0"/>
          <w:bCs/>
          <w:kern w:val="44"/>
          <w:sz w:val="44"/>
          <w:szCs w:val="44"/>
          <w:lang w:val="en-US" w:eastAsia="zh-CN" w:bidi="ar-SA"/>
        </w:rPr>
      </w:pPr>
    </w:p>
    <w:p w14:paraId="7BB2E327">
      <w:pPr>
        <w:pStyle w:val="2"/>
        <w:rPr>
          <w:rFonts w:hint="eastAsia" w:ascii="黑体" w:hAnsi="黑体" w:eastAsia="黑体" w:cs="Times New Roman"/>
          <w:b w:val="0"/>
          <w:bCs/>
          <w:kern w:val="44"/>
          <w:sz w:val="44"/>
          <w:szCs w:val="44"/>
          <w:lang w:val="en-US" w:eastAsia="zh-CN" w:bidi="ar-SA"/>
        </w:rPr>
      </w:pPr>
    </w:p>
    <w:p w14:paraId="3852A614">
      <w:pPr>
        <w:pStyle w:val="2"/>
        <w:rPr>
          <w:rFonts w:hint="eastAsia" w:ascii="黑体" w:hAnsi="黑体" w:eastAsia="黑体" w:cs="Times New Roman"/>
          <w:b w:val="0"/>
          <w:bCs/>
          <w:kern w:val="44"/>
          <w:sz w:val="44"/>
          <w:szCs w:val="44"/>
          <w:lang w:val="en-US" w:eastAsia="zh-CN" w:bidi="ar-SA"/>
        </w:rPr>
      </w:pPr>
    </w:p>
    <w:p w14:paraId="439F4033">
      <w:pPr>
        <w:pStyle w:val="2"/>
        <w:rPr>
          <w:rFonts w:hint="eastAsia" w:ascii="黑体" w:hAnsi="黑体" w:eastAsia="黑体" w:cs="Times New Roman"/>
          <w:b w:val="0"/>
          <w:bCs/>
          <w:kern w:val="44"/>
          <w:sz w:val="44"/>
          <w:szCs w:val="44"/>
          <w:lang w:val="en-US" w:eastAsia="zh-CN" w:bidi="ar-SA"/>
        </w:rPr>
      </w:pPr>
    </w:p>
    <w:p w14:paraId="1A0E1659">
      <w:pPr>
        <w:pStyle w:val="2"/>
        <w:rPr>
          <w:rFonts w:hint="eastAsia" w:ascii="黑体" w:hAnsi="黑体" w:eastAsia="黑体" w:cs="Times New Roman"/>
          <w:b w:val="0"/>
          <w:bCs/>
          <w:kern w:val="44"/>
          <w:sz w:val="44"/>
          <w:szCs w:val="44"/>
          <w:lang w:val="en-US" w:eastAsia="zh-CN" w:bidi="ar-SA"/>
        </w:rPr>
      </w:pPr>
    </w:p>
    <w:p w14:paraId="070F04C5">
      <w:pPr>
        <w:pStyle w:val="3"/>
        <w:keepNext/>
        <w:keepLines/>
        <w:numPr>
          <w:ilvl w:val="0"/>
          <w:numId w:val="0"/>
        </w:numPr>
        <w:spacing w:beforeLines="0" w:afterLines="0" w:line="240" w:lineRule="auto"/>
        <w:jc w:val="both"/>
        <w:outlineLvl w:val="0"/>
        <w:rPr>
          <w:rFonts w:hint="eastAsia" w:ascii="黑体" w:hAnsi="黑体" w:eastAsia="黑体" w:cs="Times New Roman"/>
          <w:b w:val="0"/>
          <w:bCs/>
          <w:kern w:val="44"/>
          <w:sz w:val="44"/>
          <w:szCs w:val="44"/>
          <w:lang w:val="en-US" w:eastAsia="zh-CN" w:bidi="ar-SA"/>
        </w:rPr>
      </w:pPr>
    </w:p>
    <w:p w14:paraId="159FF1D0">
      <w:pPr>
        <w:rPr>
          <w:rFonts w:hint="eastAsia"/>
          <w:lang w:val="en-US" w:eastAsia="zh-CN"/>
        </w:rPr>
      </w:pPr>
    </w:p>
    <w:p w14:paraId="65ECB872">
      <w:pPr>
        <w:pStyle w:val="3"/>
        <w:keepNext/>
        <w:keepLines/>
        <w:numPr>
          <w:ilvl w:val="0"/>
          <w:numId w:val="1"/>
        </w:numPr>
        <w:spacing w:beforeLines="0" w:afterLines="0" w:line="240" w:lineRule="auto"/>
        <w:ind w:left="0" w:leftChars="0" w:firstLine="0" w:firstLineChars="0"/>
        <w:jc w:val="center"/>
        <w:outlineLvl w:val="0"/>
        <w:rPr>
          <w:rFonts w:hint="default" w:ascii="黑体" w:hAnsi="黑体" w:eastAsia="黑体" w:cs="Times New Roman"/>
          <w:b w:val="0"/>
          <w:bCs/>
          <w:kern w:val="44"/>
          <w:sz w:val="44"/>
          <w:szCs w:val="44"/>
          <w:lang w:val="en-US" w:eastAsia="zh-CN" w:bidi="ar-SA"/>
        </w:rPr>
      </w:pPr>
      <w:bookmarkStart w:id="49" w:name="_Toc29837_WPSOffice_Level1"/>
      <w:r>
        <w:rPr>
          <w:rFonts w:hint="default" w:ascii="黑体" w:hAnsi="黑体" w:eastAsia="黑体" w:cs="Times New Roman"/>
          <w:b w:val="0"/>
          <w:bCs/>
          <w:kern w:val="44"/>
          <w:sz w:val="44"/>
          <w:szCs w:val="44"/>
          <w:lang w:val="en-US" w:eastAsia="zh-CN" w:bidi="ar-SA"/>
        </w:rPr>
        <w:t>附件</w:t>
      </w:r>
      <w:bookmarkEnd w:id="49"/>
    </w:p>
    <w:p w14:paraId="5EB56197">
      <w:pPr>
        <w:autoSpaceDE/>
        <w:autoSpaceDN/>
        <w:adjustRightInd/>
        <w:spacing w:beforeLines="-2147483648" w:afterLines="-2147483648" w:line="572" w:lineRule="exact"/>
        <w:jc w:val="left"/>
        <w:outlineLvl w:val="0"/>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w:t>
      </w:r>
    </w:p>
    <w:p w14:paraId="4D521263">
      <w:pPr>
        <w:keepNext w:val="0"/>
        <w:keepLines w:val="0"/>
        <w:pageBreakBefore w:val="0"/>
        <w:widowControl/>
        <w:kinsoku/>
        <w:wordWrap/>
        <w:overflowPunct/>
        <w:topLinePunct w:val="0"/>
        <w:autoSpaceDE/>
        <w:autoSpaceDN/>
        <w:bidi w:val="0"/>
        <w:adjustRightInd/>
        <w:snapToGrid/>
        <w:spacing w:beforeLines="-2147483648" w:afterLines="-2147483648" w:line="640" w:lineRule="exact"/>
        <w:contextualSpacing/>
        <w:jc w:val="center"/>
        <w:textAlignment w:val="auto"/>
        <w:rPr>
          <w:rFonts w:hint="eastAsia" w:asciiTheme="minorEastAsia" w:hAnsiTheme="minorEastAsia" w:eastAsiaTheme="minorEastAsia" w:cstheme="minorEastAsia"/>
          <w:b/>
          <w:bCs/>
          <w:kern w:val="2"/>
          <w:sz w:val="32"/>
          <w:szCs w:val="32"/>
          <w:shd w:val="clear" w:color="auto" w:fill="FFFFFF"/>
          <w:lang w:val="en-US" w:eastAsia="zh-CN" w:bidi="ar-SA"/>
        </w:rPr>
      </w:pPr>
      <w:bookmarkStart w:id="50" w:name="_Toc29837_WPSOffice_Level2"/>
      <w:r>
        <w:rPr>
          <w:rFonts w:hint="eastAsia" w:asciiTheme="minorEastAsia" w:hAnsiTheme="minorEastAsia" w:eastAsiaTheme="minorEastAsia" w:cstheme="minorEastAsia"/>
          <w:b/>
          <w:bCs/>
          <w:kern w:val="2"/>
          <w:sz w:val="32"/>
          <w:szCs w:val="32"/>
          <w:shd w:val="clear" w:color="auto" w:fill="FFFFFF"/>
          <w:lang w:val="en-US" w:eastAsia="zh-CN" w:bidi="ar-SA"/>
        </w:rPr>
        <w:t>峨眉山市住房保障和房地产事务中心</w:t>
      </w:r>
      <w:bookmarkEnd w:id="50"/>
    </w:p>
    <w:p w14:paraId="20A10AAA">
      <w:pPr>
        <w:keepNext w:val="0"/>
        <w:keepLines w:val="0"/>
        <w:pageBreakBefore w:val="0"/>
        <w:widowControl/>
        <w:kinsoku/>
        <w:wordWrap/>
        <w:overflowPunct/>
        <w:topLinePunct w:val="0"/>
        <w:autoSpaceDE/>
        <w:autoSpaceDN/>
        <w:bidi w:val="0"/>
        <w:adjustRightInd/>
        <w:snapToGrid/>
        <w:spacing w:beforeLines="-2147483648" w:afterLines="-2147483648" w:line="640" w:lineRule="exact"/>
        <w:contextualSpacing/>
        <w:jc w:val="center"/>
        <w:textAlignment w:val="auto"/>
        <w:rPr>
          <w:rFonts w:hint="eastAsia" w:asciiTheme="minorEastAsia" w:hAnsiTheme="minorEastAsia" w:eastAsiaTheme="minorEastAsia" w:cstheme="minorEastAsia"/>
          <w:b/>
          <w:bCs/>
          <w:kern w:val="2"/>
          <w:sz w:val="32"/>
          <w:szCs w:val="32"/>
          <w:shd w:val="clear" w:color="auto" w:fill="FFFFFF"/>
          <w:lang w:val="en-US" w:eastAsia="zh-CN" w:bidi="ar-SA"/>
        </w:rPr>
      </w:pPr>
      <w:bookmarkStart w:id="51" w:name="_Toc8291_WPSOffice_Level2"/>
      <w:r>
        <w:rPr>
          <w:rFonts w:hint="eastAsia" w:asciiTheme="minorEastAsia" w:hAnsiTheme="minorEastAsia" w:eastAsiaTheme="minorEastAsia" w:cstheme="minorEastAsia"/>
          <w:b/>
          <w:bCs/>
          <w:kern w:val="2"/>
          <w:sz w:val="32"/>
          <w:szCs w:val="32"/>
          <w:shd w:val="clear" w:color="auto" w:fill="FFFFFF"/>
          <w:lang w:val="en-US" w:eastAsia="zh-CN" w:bidi="ar-SA"/>
        </w:rPr>
        <w:t>2023年整体支出绩效评价报告</w:t>
      </w:r>
      <w:bookmarkEnd w:id="51"/>
    </w:p>
    <w:p w14:paraId="55B120EB">
      <w:pPr>
        <w:pStyle w:val="2"/>
        <w:rPr>
          <w:rFonts w:hint="eastAsia"/>
          <w:lang w:val="en-US" w:eastAsia="zh-CN"/>
        </w:rPr>
      </w:pPr>
    </w:p>
    <w:p w14:paraId="560B4925">
      <w:pPr>
        <w:spacing w:line="600" w:lineRule="exact"/>
        <w:ind w:firstLine="640" w:firstLineChars="200"/>
        <w:rPr>
          <w:rFonts w:hint="eastAsia" w:ascii="黑体" w:hAnsi="黑体" w:eastAsia="黑体" w:cs="黑体"/>
          <w:sz w:val="32"/>
          <w:szCs w:val="32"/>
          <w:lang w:val="zh-CN" w:eastAsia="zh-CN"/>
        </w:rPr>
      </w:pPr>
      <w:bookmarkStart w:id="52" w:name="_Toc12784_WPSOffice_Level2"/>
      <w:r>
        <w:rPr>
          <w:rFonts w:hint="eastAsia" w:ascii="黑体" w:hAnsi="黑体" w:eastAsia="黑体" w:cs="黑体"/>
          <w:sz w:val="32"/>
          <w:szCs w:val="32"/>
          <w:lang w:eastAsia="zh-CN"/>
        </w:rPr>
        <w:t>一、</w:t>
      </w:r>
      <w:r>
        <w:rPr>
          <w:rFonts w:hint="eastAsia" w:ascii="黑体" w:hAnsi="黑体" w:eastAsia="黑体" w:cs="黑体"/>
          <w:sz w:val="32"/>
          <w:szCs w:val="32"/>
          <w:lang w:val="zh-CN" w:eastAsia="zh-CN"/>
        </w:rPr>
        <w:t>部门（单位）概况</w:t>
      </w:r>
      <w:bookmarkEnd w:id="52"/>
    </w:p>
    <w:p w14:paraId="3DABE6C3">
      <w:pPr>
        <w:widowControl/>
        <w:autoSpaceDE/>
        <w:autoSpaceDN/>
        <w:adjustRightInd w:val="0"/>
        <w:snapToGrid w:val="0"/>
        <w:spacing w:beforeLines="-2147483648" w:afterLines="-2147483648"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eastAsia="zh-CN" w:bidi="ar-SA"/>
        </w:rPr>
      </w:pPr>
      <w:r>
        <w:rPr>
          <w:rFonts w:hint="eastAsia" w:ascii="楷体_GB2312" w:hAnsi="楷体_GB2312" w:eastAsia="楷体_GB2312" w:cs="楷体_GB2312"/>
          <w:b/>
          <w:bCs/>
          <w:kern w:val="0"/>
          <w:sz w:val="32"/>
          <w:szCs w:val="32"/>
          <w:shd w:val="clear" w:color="auto" w:fill="FFFFFF"/>
          <w:lang w:val="zh-CN" w:eastAsia="zh-CN" w:bidi="ar-SA"/>
        </w:rPr>
        <w:t>（一）机构组成。</w:t>
      </w:r>
    </w:p>
    <w:p w14:paraId="4538C165">
      <w:pPr>
        <w:spacing w:line="600" w:lineRule="exact"/>
        <w:ind w:firstLine="640" w:firstLineChars="200"/>
        <w:rPr>
          <w:rFonts w:hint="eastAsia" w:ascii="仿宋_GB2312" w:eastAsia="仿宋_GB2312"/>
          <w:sz w:val="32"/>
          <w:szCs w:val="32"/>
          <w:lang w:val="zh-CN" w:eastAsia="zh-CN"/>
        </w:rPr>
      </w:pPr>
      <w:r>
        <w:rPr>
          <w:rFonts w:hint="eastAsia" w:ascii="仿宋_GB2312" w:eastAsia="仿宋_GB2312"/>
          <w:sz w:val="32"/>
          <w:szCs w:val="32"/>
          <w:lang w:eastAsia="zh-CN"/>
        </w:rPr>
        <w:t>根据峨府定（2012）15号文件，我</w:t>
      </w:r>
      <w:r>
        <w:rPr>
          <w:rFonts w:hint="eastAsia" w:ascii="仿宋_GB2312" w:eastAsia="仿宋_GB2312"/>
          <w:sz w:val="32"/>
          <w:szCs w:val="32"/>
          <w:lang w:val="zh-CN" w:eastAsia="zh-CN"/>
        </w:rPr>
        <w:t>中心为住建局下属全额拨款事业单位。</w:t>
      </w:r>
    </w:p>
    <w:p w14:paraId="5C90276E">
      <w:pPr>
        <w:widowControl/>
        <w:autoSpaceDE/>
        <w:autoSpaceDN/>
        <w:adjustRightInd w:val="0"/>
        <w:snapToGrid w:val="0"/>
        <w:spacing w:beforeLines="-2147483648" w:afterLines="-2147483648"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eastAsia="zh-CN" w:bidi="ar-SA"/>
        </w:rPr>
      </w:pPr>
      <w:r>
        <w:rPr>
          <w:rFonts w:hint="eastAsia" w:ascii="楷体_GB2312" w:hAnsi="楷体_GB2312" w:eastAsia="楷体_GB2312" w:cs="楷体_GB2312"/>
          <w:b/>
          <w:bCs/>
          <w:kern w:val="0"/>
          <w:sz w:val="32"/>
          <w:szCs w:val="32"/>
          <w:shd w:val="clear" w:color="auto" w:fill="FFFFFF"/>
          <w:lang w:val="zh-CN" w:eastAsia="zh-CN" w:bidi="ar-SA"/>
        </w:rPr>
        <w:t>（二）机构职能。</w:t>
      </w:r>
    </w:p>
    <w:p w14:paraId="6CD44389">
      <w:pPr>
        <w:spacing w:line="600" w:lineRule="exact"/>
        <w:ind w:firstLine="640" w:firstLineChars="200"/>
        <w:rPr>
          <w:rFonts w:hint="eastAsia" w:ascii="仿宋_GB2312" w:eastAsia="仿宋_GB2312"/>
          <w:sz w:val="32"/>
          <w:szCs w:val="32"/>
          <w:lang w:val="zh-CN" w:eastAsia="zh-CN"/>
        </w:rPr>
      </w:pPr>
      <w:r>
        <w:rPr>
          <w:rFonts w:hint="eastAsia" w:ascii="仿宋_GB2312" w:eastAsia="仿宋_GB2312"/>
          <w:sz w:val="32"/>
          <w:szCs w:val="32"/>
          <w:lang w:val="zh-CN" w:eastAsia="zh-CN"/>
        </w:rPr>
        <w:t>执行住房制度改革和危旧房、棚户区及老旧小区改造政策；承担保障性住房相关事务工作；承担房改遗留问题相关工作；承担房地产交易、房地产交易档案管理、房屋租赁服务工作；承担全市物业企业服务工作；承担住宅专项维修资金归集和使用具体事务性工作；承担住房信息系统的建设与维护工作；承担全市建筑物的白蚁防治、技术咨询及新建房屋的白蚁预防工作；完成上级交办的其他任务。</w:t>
      </w:r>
    </w:p>
    <w:p w14:paraId="6B27B1A4">
      <w:pPr>
        <w:widowControl/>
        <w:autoSpaceDE/>
        <w:autoSpaceDN/>
        <w:adjustRightInd w:val="0"/>
        <w:snapToGrid w:val="0"/>
        <w:spacing w:beforeLines="-2147483648" w:afterLines="-2147483648"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eastAsia="zh-CN" w:bidi="ar-SA"/>
        </w:rPr>
      </w:pPr>
      <w:r>
        <w:rPr>
          <w:rFonts w:hint="eastAsia" w:ascii="楷体_GB2312" w:hAnsi="楷体_GB2312" w:eastAsia="楷体_GB2312" w:cs="楷体_GB2312"/>
          <w:b/>
          <w:bCs/>
          <w:kern w:val="0"/>
          <w:sz w:val="32"/>
          <w:szCs w:val="32"/>
          <w:shd w:val="clear" w:color="auto" w:fill="FFFFFF"/>
          <w:lang w:val="zh-CN" w:eastAsia="zh-CN" w:bidi="ar-SA"/>
        </w:rPr>
        <w:t>（三）人员概况。</w:t>
      </w:r>
    </w:p>
    <w:p w14:paraId="48C97ADF">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zh-CN" w:eastAsia="zh-CN"/>
        </w:rPr>
        <w:t>截止</w:t>
      </w:r>
      <w:r>
        <w:rPr>
          <w:rFonts w:hint="eastAsia" w:ascii="仿宋_GB2312" w:eastAsia="仿宋_GB2312"/>
          <w:sz w:val="32"/>
          <w:szCs w:val="32"/>
          <w:lang w:val="en-US" w:eastAsia="zh-CN"/>
        </w:rPr>
        <w:t>2022年12月人员情况，我单位现有</w:t>
      </w:r>
      <w:r>
        <w:rPr>
          <w:rFonts w:hint="eastAsia" w:ascii="仿宋_GB2312" w:eastAsia="仿宋_GB2312"/>
          <w:sz w:val="32"/>
          <w:szCs w:val="32"/>
          <w:lang w:val="zh-CN" w:eastAsia="zh-CN"/>
        </w:rPr>
        <w:t>事业编制</w:t>
      </w:r>
      <w:r>
        <w:rPr>
          <w:rFonts w:hint="eastAsia" w:ascii="仿宋_GB2312" w:eastAsia="仿宋_GB2312"/>
          <w:sz w:val="32"/>
          <w:szCs w:val="32"/>
          <w:lang w:val="en-US" w:eastAsia="zh-CN"/>
        </w:rPr>
        <w:t>22</w:t>
      </w:r>
      <w:r>
        <w:rPr>
          <w:rFonts w:hint="eastAsia" w:ascii="仿宋_GB2312" w:eastAsia="仿宋_GB2312"/>
          <w:sz w:val="32"/>
          <w:szCs w:val="32"/>
          <w:lang w:val="zh-CN" w:eastAsia="zh-CN"/>
        </w:rPr>
        <w:t>名，现有在职职工</w:t>
      </w:r>
      <w:r>
        <w:rPr>
          <w:rFonts w:hint="eastAsia" w:ascii="仿宋_GB2312" w:eastAsia="仿宋_GB2312"/>
          <w:sz w:val="32"/>
          <w:szCs w:val="32"/>
          <w:lang w:val="en-US" w:eastAsia="zh-CN"/>
        </w:rPr>
        <w:t>19</w:t>
      </w:r>
      <w:r>
        <w:rPr>
          <w:rFonts w:hint="eastAsia" w:ascii="仿宋_GB2312" w:eastAsia="仿宋_GB2312"/>
          <w:sz w:val="32"/>
          <w:szCs w:val="32"/>
          <w:lang w:val="zh-CN" w:eastAsia="zh-CN"/>
        </w:rPr>
        <w:t>人。</w:t>
      </w:r>
    </w:p>
    <w:p w14:paraId="56B19F8B">
      <w:pPr>
        <w:spacing w:line="600" w:lineRule="exact"/>
        <w:ind w:firstLine="640" w:firstLineChars="200"/>
        <w:rPr>
          <w:rFonts w:hint="eastAsia" w:ascii="黑体" w:hAnsi="黑体" w:eastAsia="黑体" w:cs="黑体"/>
          <w:sz w:val="32"/>
          <w:szCs w:val="32"/>
          <w:lang w:eastAsia="zh-CN"/>
        </w:rPr>
      </w:pPr>
      <w:bookmarkStart w:id="53" w:name="_Toc12174_WPSOffice_Level2"/>
      <w:r>
        <w:rPr>
          <w:rFonts w:hint="eastAsia" w:ascii="黑体" w:hAnsi="黑体" w:eastAsia="黑体" w:cs="黑体"/>
          <w:sz w:val="32"/>
          <w:szCs w:val="32"/>
          <w:lang w:eastAsia="zh-CN"/>
        </w:rPr>
        <w:t>二、部门财政资金收支情况</w:t>
      </w:r>
      <w:bookmarkEnd w:id="53"/>
    </w:p>
    <w:p w14:paraId="73D1CED2">
      <w:pPr>
        <w:widowControl/>
        <w:autoSpaceDE/>
        <w:autoSpaceDN/>
        <w:adjustRightInd w:val="0"/>
        <w:snapToGrid w:val="0"/>
        <w:spacing w:beforeLines="-2147483648" w:afterLines="-2147483648"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eastAsia="zh-CN" w:bidi="ar-SA"/>
        </w:rPr>
      </w:pPr>
      <w:r>
        <w:rPr>
          <w:rFonts w:hint="eastAsia" w:ascii="楷体_GB2312" w:hAnsi="楷体_GB2312" w:eastAsia="楷体_GB2312" w:cs="楷体_GB2312"/>
          <w:b/>
          <w:bCs/>
          <w:kern w:val="0"/>
          <w:sz w:val="32"/>
          <w:szCs w:val="32"/>
          <w:shd w:val="clear" w:color="auto" w:fill="FFFFFF"/>
          <w:lang w:val="zh-CN" w:eastAsia="zh-CN" w:bidi="ar-SA"/>
        </w:rPr>
        <w:t>（一）部门财政资金收入情况。</w:t>
      </w:r>
    </w:p>
    <w:p w14:paraId="36639AD9">
      <w:pPr>
        <w:spacing w:line="600" w:lineRule="exact"/>
        <w:ind w:firstLine="640" w:firstLineChars="200"/>
        <w:rPr>
          <w:rFonts w:hint="eastAsia" w:ascii="仿宋_GB2312" w:eastAsia="仿宋_GB2312"/>
          <w:sz w:val="32"/>
          <w:szCs w:val="32"/>
          <w:lang w:val="zh-CN" w:eastAsia="zh-CN"/>
        </w:rPr>
      </w:pPr>
      <w:r>
        <w:rPr>
          <w:rFonts w:hint="eastAsia" w:ascii="仿宋_GB2312" w:eastAsia="仿宋_GB2312"/>
          <w:sz w:val="32"/>
          <w:szCs w:val="32"/>
          <w:lang w:val="zh-CN" w:eastAsia="zh-CN"/>
        </w:rPr>
        <w:t>住保中心</w:t>
      </w:r>
      <w:r>
        <w:rPr>
          <w:rFonts w:hint="eastAsia" w:ascii="仿宋_GB2312" w:eastAsia="仿宋_GB2312"/>
          <w:sz w:val="32"/>
          <w:szCs w:val="32"/>
          <w:lang w:val="en-US" w:eastAsia="zh-CN"/>
        </w:rPr>
        <w:t>2022年收入预算936.77万元。主要包括一般公共预算财政拨款收565.09万元、政府性基金预算财政拨款收371.68万元。</w:t>
      </w:r>
    </w:p>
    <w:p w14:paraId="5177403C">
      <w:pPr>
        <w:widowControl/>
        <w:autoSpaceDE/>
        <w:autoSpaceDN/>
        <w:adjustRightInd w:val="0"/>
        <w:snapToGrid w:val="0"/>
        <w:spacing w:beforeLines="-2147483648" w:afterLines="-2147483648"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eastAsia="zh-CN" w:bidi="ar-SA"/>
        </w:rPr>
      </w:pPr>
      <w:r>
        <w:rPr>
          <w:rFonts w:hint="eastAsia" w:ascii="楷体_GB2312" w:hAnsi="楷体_GB2312" w:eastAsia="楷体_GB2312" w:cs="楷体_GB2312"/>
          <w:b/>
          <w:bCs/>
          <w:kern w:val="0"/>
          <w:sz w:val="32"/>
          <w:szCs w:val="32"/>
          <w:shd w:val="clear" w:color="auto" w:fill="FFFFFF"/>
          <w:lang w:val="zh-CN" w:eastAsia="zh-CN" w:bidi="ar-SA"/>
        </w:rPr>
        <w:t>（二）部门财政资金支出情况。</w:t>
      </w:r>
    </w:p>
    <w:p w14:paraId="7EAF2AC0">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我中心2022年支出预算937.48万元，其中：基本支出481.75万元（人员经费373.46万元和日常公用经费108.29万元），占总支出的51%；项目支出455.73万元，占总支出的49%。</w:t>
      </w:r>
    </w:p>
    <w:p w14:paraId="67BAD49D">
      <w:pPr>
        <w:numPr>
          <w:ilvl w:val="0"/>
          <w:numId w:val="2"/>
        </w:numPr>
        <w:spacing w:line="600" w:lineRule="exact"/>
        <w:ind w:firstLine="640" w:firstLineChars="200"/>
        <w:rPr>
          <w:rFonts w:hint="eastAsia" w:ascii="黑体" w:hAnsi="黑体" w:eastAsia="黑体" w:cs="黑体"/>
          <w:sz w:val="32"/>
          <w:szCs w:val="32"/>
          <w:lang w:eastAsia="zh-CN"/>
        </w:rPr>
      </w:pPr>
      <w:bookmarkStart w:id="54" w:name="_Toc2959_WPSOffice_Level2"/>
      <w:r>
        <w:rPr>
          <w:rFonts w:hint="eastAsia" w:ascii="黑体" w:hAnsi="黑体" w:eastAsia="黑体" w:cs="黑体"/>
          <w:sz w:val="32"/>
          <w:szCs w:val="32"/>
          <w:lang w:eastAsia="zh-CN"/>
        </w:rPr>
        <w:t>部门整体预算绩效管理情况</w:t>
      </w:r>
      <w:bookmarkEnd w:id="54"/>
    </w:p>
    <w:p w14:paraId="25F23DA8">
      <w:pPr>
        <w:numPr>
          <w:ilvl w:val="0"/>
          <w:numId w:val="0"/>
        </w:numPr>
        <w:spacing w:line="600" w:lineRule="exact"/>
        <w:ind w:firstLine="643" w:firstLineChars="200"/>
        <w:rPr>
          <w:rFonts w:hint="eastAsia" w:ascii="楷体_GB2312" w:hAnsi="楷体_GB2312" w:eastAsia="楷体_GB2312" w:cs="楷体_GB2312"/>
          <w:b/>
          <w:bCs/>
          <w:kern w:val="0"/>
          <w:sz w:val="32"/>
          <w:szCs w:val="32"/>
          <w:shd w:val="clear" w:color="auto" w:fill="FFFFFF"/>
          <w:lang w:val="zh-CN" w:eastAsia="zh-CN" w:bidi="ar-SA"/>
        </w:rPr>
      </w:pPr>
      <w:r>
        <w:rPr>
          <w:rFonts w:hint="eastAsia" w:ascii="楷体_GB2312" w:hAnsi="楷体_GB2312" w:eastAsia="楷体_GB2312" w:cs="楷体_GB2312"/>
          <w:b/>
          <w:bCs/>
          <w:kern w:val="0"/>
          <w:sz w:val="32"/>
          <w:szCs w:val="32"/>
          <w:shd w:val="clear" w:color="auto" w:fill="FFFFFF"/>
          <w:lang w:val="zh-CN" w:eastAsia="zh-CN" w:bidi="ar-SA"/>
        </w:rPr>
        <w:t>（一）部门预算项目绩效管理。</w:t>
      </w:r>
    </w:p>
    <w:p w14:paraId="10F7648E">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1、目标制定和完成</w:t>
      </w:r>
    </w:p>
    <w:p w14:paraId="5DDEBAF5">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我中心根据相关要求，</w:t>
      </w:r>
      <w:r>
        <w:rPr>
          <w:rFonts w:hint="eastAsia" w:ascii="仿宋_GB2312" w:eastAsia="仿宋_GB2312"/>
          <w:sz w:val="32"/>
          <w:szCs w:val="32"/>
          <w:lang w:val="zh-CN" w:eastAsia="zh-CN"/>
        </w:rPr>
        <w:t>制定了基本支出、项目支出和整体支出的绩效目标管理。</w:t>
      </w:r>
      <w:r>
        <w:rPr>
          <w:rFonts w:hint="eastAsia" w:ascii="仿宋_GB2312" w:eastAsia="仿宋_GB2312"/>
          <w:sz w:val="32"/>
          <w:szCs w:val="32"/>
          <w:lang w:val="en-US" w:eastAsia="zh-CN"/>
        </w:rPr>
        <w:t>在预算编制全面完整、科学合理、可操作性强的基础上，坚持厉行节约，按规定时间报送了2022年预算。</w:t>
      </w:r>
    </w:p>
    <w:p w14:paraId="2DB850CD">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2、编制质量</w:t>
      </w:r>
    </w:p>
    <w:p w14:paraId="60093915">
      <w:pPr>
        <w:spacing w:line="600" w:lineRule="exact"/>
        <w:ind w:firstLine="640" w:firstLineChars="200"/>
        <w:rPr>
          <w:rFonts w:hint="eastAsia" w:ascii="仿宋_GB2312" w:eastAsia="仿宋_GB2312"/>
          <w:sz w:val="32"/>
          <w:szCs w:val="32"/>
          <w:lang w:val="zh-CN" w:eastAsia="zh-CN"/>
        </w:rPr>
      </w:pPr>
      <w:r>
        <w:rPr>
          <w:rFonts w:hint="eastAsia" w:ascii="仿宋_GB2312" w:eastAsia="仿宋_GB2312"/>
          <w:sz w:val="32"/>
          <w:szCs w:val="32"/>
          <w:lang w:val="zh-CN" w:eastAsia="zh-CN"/>
        </w:rPr>
        <w:t>我</w:t>
      </w:r>
      <w:r>
        <w:rPr>
          <w:rFonts w:hint="eastAsia" w:ascii="仿宋_GB2312" w:eastAsia="仿宋_GB2312"/>
          <w:sz w:val="32"/>
          <w:szCs w:val="32"/>
          <w:lang w:val="en-US" w:eastAsia="zh-CN"/>
        </w:rPr>
        <w:t>中心</w:t>
      </w:r>
      <w:r>
        <w:rPr>
          <w:rFonts w:hint="eastAsia" w:ascii="仿宋_GB2312" w:eastAsia="仿宋_GB2312"/>
          <w:sz w:val="32"/>
          <w:szCs w:val="32"/>
          <w:lang w:val="zh-CN" w:eastAsia="zh-CN"/>
        </w:rPr>
        <w:t>严格按照部门预算编制通知和有关要求，认真核实了单位财政供养人员和单位编制情况，正确编制了人员经费和公用经费；项目支出预算根据相关项目性质编制预算，做到不漏编，不多编符合预算编制要求。</w:t>
      </w:r>
    </w:p>
    <w:p w14:paraId="0FEA91E4">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3、部门预算执行进度情况</w:t>
      </w:r>
    </w:p>
    <w:p w14:paraId="2EE8466F">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按财政有关规定，职工工资等人员经费按月发放，专项工作经费专款专用，按实报销。</w:t>
      </w:r>
    </w:p>
    <w:p w14:paraId="606A627A">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4、支出控制情况</w:t>
      </w:r>
    </w:p>
    <w:p w14:paraId="170F700E">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认真开展厉行节约反对铺张浪费、倡导全体机关工作人员弘扬艰苦奋斗、勤俭节约的优良作风、进一步推进建设节约型机关。规范办公用品的采购，加强对办公用品的使用管理；严控三公经费，在保证项目工作按质按量按时完成的前提下严格将经费控制在预算内。</w:t>
      </w:r>
    </w:p>
    <w:p w14:paraId="452D65B0">
      <w:pPr>
        <w:numPr>
          <w:ilvl w:val="0"/>
          <w:numId w:val="0"/>
        </w:numPr>
        <w:spacing w:line="600" w:lineRule="exact"/>
        <w:ind w:firstLine="643" w:firstLineChars="200"/>
        <w:rPr>
          <w:rFonts w:hint="eastAsia" w:ascii="楷体_GB2312" w:hAnsi="楷体_GB2312" w:eastAsia="楷体_GB2312" w:cs="楷体_GB2312"/>
          <w:b/>
          <w:bCs/>
          <w:kern w:val="0"/>
          <w:sz w:val="32"/>
          <w:szCs w:val="32"/>
          <w:shd w:val="clear" w:color="auto" w:fill="FFFFFF"/>
          <w:lang w:val="zh-CN" w:eastAsia="zh-CN" w:bidi="ar-SA"/>
        </w:rPr>
      </w:pPr>
      <w:r>
        <w:rPr>
          <w:rFonts w:hint="eastAsia" w:ascii="楷体_GB2312" w:hAnsi="楷体_GB2312" w:eastAsia="楷体_GB2312" w:cs="楷体_GB2312"/>
          <w:b/>
          <w:bCs/>
          <w:kern w:val="0"/>
          <w:sz w:val="32"/>
          <w:szCs w:val="32"/>
          <w:shd w:val="clear" w:color="auto" w:fill="FFFFFF"/>
          <w:lang w:val="zh-CN" w:eastAsia="zh-CN" w:bidi="ar-SA"/>
        </w:rPr>
        <w:t>（二）结果应用情况。</w:t>
      </w:r>
    </w:p>
    <w:p w14:paraId="4B623FFD">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1、政府性债务管理情况：我单位无政府性债务 。</w:t>
      </w:r>
    </w:p>
    <w:p w14:paraId="49E863F8">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2、资产管理：2022年我单位按照财政部颁发的《事业单位国有资产管理暂行办法》的要求，严格执行固定资产管理。</w:t>
      </w:r>
    </w:p>
    <w:p w14:paraId="5709452D">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3、信息公开：严格按照上级要求，对预算、决算等要对社会公开的信息及时对外公开，保证透明度。</w:t>
      </w:r>
    </w:p>
    <w:p w14:paraId="7A3088D8">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4、绩效管理：按照要求单位开展整体绩效评价，按要求向财政部门报送自评报告等相关绩效信息。</w:t>
      </w:r>
    </w:p>
    <w:p w14:paraId="75CD42D8">
      <w:pPr>
        <w:spacing w:line="600" w:lineRule="exact"/>
        <w:ind w:firstLine="640" w:firstLineChars="200"/>
        <w:rPr>
          <w:rFonts w:hint="eastAsia" w:ascii="仿宋_GB2312" w:eastAsia="仿宋_GB2312"/>
          <w:sz w:val="32"/>
          <w:szCs w:val="32"/>
          <w:lang w:val="zh-CN" w:eastAsia="zh-CN"/>
        </w:rPr>
      </w:pPr>
      <w:r>
        <w:rPr>
          <w:rFonts w:hint="eastAsia" w:ascii="仿宋_GB2312" w:eastAsia="仿宋_GB2312"/>
          <w:sz w:val="32"/>
          <w:szCs w:val="32"/>
          <w:lang w:val="zh-CN" w:eastAsia="zh-CN"/>
        </w:rPr>
        <w:t>自评质量</w:t>
      </w:r>
    </w:p>
    <w:p w14:paraId="78CA307D">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我中心本次自评得分为98分。扣分原因为</w:t>
      </w:r>
      <w:r>
        <w:rPr>
          <w:rFonts w:hint="eastAsia" w:ascii="仿宋_GB2312" w:eastAsia="仿宋_GB2312"/>
          <w:sz w:val="32"/>
          <w:szCs w:val="32"/>
          <w:lang w:eastAsia="zh-CN"/>
        </w:rPr>
        <w:t>财政资金安排不足导致预算执行度不够</w:t>
      </w:r>
      <w:r>
        <w:rPr>
          <w:rFonts w:hint="eastAsia" w:ascii="仿宋_GB2312" w:eastAsia="仿宋_GB2312"/>
          <w:sz w:val="32"/>
          <w:szCs w:val="32"/>
          <w:lang w:val="en-US" w:eastAsia="zh-CN"/>
        </w:rPr>
        <w:t>。通过资料收集、绩效评价及撰写报告等几个阶段，认真、准确填写自评数据表，形成详细的自评报告。</w:t>
      </w:r>
    </w:p>
    <w:p w14:paraId="6E33526F">
      <w:pPr>
        <w:spacing w:line="600" w:lineRule="exact"/>
        <w:ind w:firstLine="640" w:firstLineChars="200"/>
        <w:rPr>
          <w:rFonts w:hint="eastAsia" w:ascii="黑体" w:hAnsi="黑体" w:eastAsia="黑体" w:cs="黑体"/>
          <w:sz w:val="32"/>
          <w:szCs w:val="32"/>
          <w:lang w:eastAsia="zh-CN"/>
        </w:rPr>
      </w:pPr>
      <w:bookmarkStart w:id="55" w:name="_Toc30191_WPSOffice_Level2"/>
      <w:r>
        <w:rPr>
          <w:rFonts w:hint="eastAsia" w:ascii="黑体" w:hAnsi="黑体" w:eastAsia="黑体" w:cs="黑体"/>
          <w:sz w:val="32"/>
          <w:szCs w:val="32"/>
          <w:lang w:eastAsia="zh-CN"/>
        </w:rPr>
        <w:t>四、评价结论及建议</w:t>
      </w:r>
      <w:bookmarkEnd w:id="55"/>
    </w:p>
    <w:p w14:paraId="1A9B7A7D">
      <w:pPr>
        <w:numPr>
          <w:ilvl w:val="0"/>
          <w:numId w:val="0"/>
        </w:numPr>
        <w:spacing w:line="600" w:lineRule="exact"/>
        <w:ind w:firstLine="643" w:firstLineChars="200"/>
        <w:rPr>
          <w:rFonts w:hint="eastAsia" w:ascii="楷体_GB2312" w:hAnsi="楷体_GB2312" w:eastAsia="楷体_GB2312" w:cs="楷体_GB2312"/>
          <w:b/>
          <w:bCs/>
          <w:kern w:val="0"/>
          <w:sz w:val="32"/>
          <w:szCs w:val="32"/>
          <w:shd w:val="clear" w:color="auto" w:fill="FFFFFF"/>
          <w:lang w:val="zh-CN" w:eastAsia="zh-CN" w:bidi="ar-SA"/>
        </w:rPr>
      </w:pPr>
      <w:r>
        <w:rPr>
          <w:rFonts w:hint="eastAsia" w:ascii="楷体_GB2312" w:hAnsi="楷体_GB2312" w:eastAsia="楷体_GB2312" w:cs="楷体_GB2312"/>
          <w:b/>
          <w:bCs/>
          <w:kern w:val="0"/>
          <w:sz w:val="32"/>
          <w:szCs w:val="32"/>
          <w:shd w:val="clear" w:color="auto" w:fill="FFFFFF"/>
          <w:lang w:val="zh-CN" w:eastAsia="zh-CN" w:bidi="ar-SA"/>
        </w:rPr>
        <w:t>（一）评价结论。</w:t>
      </w:r>
    </w:p>
    <w:p w14:paraId="3C7C5CD1">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2022年，我中心财政资金的使用本着量入为出的原则，合理使用财政资金，保人员支出，保重点工作急需的支出。总体看，我单位预算编制及执行决算较为准确，支出管理较为规范，部门整体绩效较好。</w:t>
      </w:r>
    </w:p>
    <w:p w14:paraId="36222C4B">
      <w:pPr>
        <w:numPr>
          <w:ilvl w:val="0"/>
          <w:numId w:val="0"/>
        </w:numPr>
        <w:spacing w:line="600" w:lineRule="exact"/>
        <w:ind w:firstLine="643" w:firstLineChars="200"/>
        <w:rPr>
          <w:rFonts w:hint="eastAsia" w:ascii="楷体_GB2312" w:hAnsi="楷体_GB2312" w:eastAsia="楷体_GB2312" w:cs="楷体_GB2312"/>
          <w:b/>
          <w:bCs/>
          <w:kern w:val="0"/>
          <w:sz w:val="32"/>
          <w:szCs w:val="32"/>
          <w:shd w:val="clear" w:color="auto" w:fill="FFFFFF"/>
          <w:lang w:val="zh-CN" w:eastAsia="zh-CN" w:bidi="ar-SA"/>
        </w:rPr>
      </w:pPr>
      <w:r>
        <w:rPr>
          <w:rFonts w:hint="eastAsia" w:ascii="楷体_GB2312" w:hAnsi="楷体_GB2312" w:eastAsia="楷体_GB2312" w:cs="楷体_GB2312"/>
          <w:b/>
          <w:bCs/>
          <w:kern w:val="0"/>
          <w:sz w:val="32"/>
          <w:szCs w:val="32"/>
          <w:shd w:val="clear" w:color="auto" w:fill="FFFFFF"/>
          <w:lang w:val="zh-CN" w:eastAsia="zh-CN" w:bidi="ar-SA"/>
        </w:rPr>
        <w:t>（二）存在问题。</w:t>
      </w:r>
    </w:p>
    <w:p w14:paraId="7BBFB9E5">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1、财务制度执行力有待加强，资金使用计划有待细化。</w:t>
      </w:r>
    </w:p>
    <w:p w14:paraId="42CFBF29">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2、财政预算资金到位比较迟缓，各项目经费支付不能及时到位。</w:t>
      </w:r>
    </w:p>
    <w:p w14:paraId="78A1329C">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3、由于不可预计的人员支出调整，预算调整率较高。</w:t>
      </w:r>
    </w:p>
    <w:p w14:paraId="130B6B26">
      <w:pPr>
        <w:numPr>
          <w:ilvl w:val="0"/>
          <w:numId w:val="0"/>
        </w:numPr>
        <w:spacing w:line="600" w:lineRule="exact"/>
        <w:ind w:firstLine="643" w:firstLineChars="200"/>
        <w:rPr>
          <w:rFonts w:hint="eastAsia" w:ascii="楷体_GB2312" w:hAnsi="楷体_GB2312" w:eastAsia="楷体_GB2312" w:cs="楷体_GB2312"/>
          <w:b/>
          <w:bCs/>
          <w:kern w:val="0"/>
          <w:sz w:val="32"/>
          <w:szCs w:val="32"/>
          <w:shd w:val="clear" w:color="auto" w:fill="FFFFFF"/>
          <w:lang w:val="zh-CN" w:eastAsia="zh-CN" w:bidi="ar-SA"/>
        </w:rPr>
      </w:pPr>
      <w:r>
        <w:rPr>
          <w:rFonts w:hint="eastAsia" w:ascii="楷体_GB2312" w:hAnsi="楷体_GB2312" w:eastAsia="楷体_GB2312" w:cs="楷体_GB2312"/>
          <w:b/>
          <w:bCs/>
          <w:kern w:val="0"/>
          <w:sz w:val="32"/>
          <w:szCs w:val="32"/>
          <w:shd w:val="clear" w:color="auto" w:fill="FFFFFF"/>
          <w:lang w:val="zh-CN" w:eastAsia="zh-CN" w:bidi="ar-SA"/>
        </w:rPr>
        <w:t>（三）改进建议。</w:t>
      </w:r>
    </w:p>
    <w:p w14:paraId="711681B6">
      <w:pPr>
        <w:spacing w:line="600" w:lineRule="exact"/>
        <w:ind w:firstLine="640" w:firstLineChars="200"/>
        <w:rPr>
          <w:rFonts w:hint="eastAsia" w:ascii="仿宋_GB2312" w:eastAsia="仿宋_GB2312"/>
          <w:sz w:val="32"/>
          <w:szCs w:val="32"/>
          <w:lang w:val="zh-CN" w:eastAsia="zh-CN"/>
        </w:rPr>
      </w:pPr>
      <w:r>
        <w:rPr>
          <w:rFonts w:hint="eastAsia" w:ascii="仿宋_GB2312" w:eastAsia="仿宋_GB2312"/>
          <w:sz w:val="32"/>
          <w:szCs w:val="32"/>
          <w:lang w:val="zh-CN" w:eastAsia="zh-CN"/>
        </w:rPr>
        <w:t>针对上诉存在问题，改进措施如下：</w:t>
      </w:r>
    </w:p>
    <w:p w14:paraId="23F10FF7">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1、加强财务管理，严格财务审核，杜绝超支现象的发生。</w:t>
      </w:r>
    </w:p>
    <w:p w14:paraId="643D1BF3">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2、加强项目开展进度的跟踪，开展项目绩效评价，确保项目绩效目标的完成。</w:t>
      </w:r>
    </w:p>
    <w:p w14:paraId="15B1CB0A">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3、持续抓好“三公经费”控制管理。</w:t>
      </w:r>
    </w:p>
    <w:p w14:paraId="771693E1">
      <w:pPr>
        <w:spacing w:line="600" w:lineRule="exact"/>
        <w:ind w:firstLine="640" w:firstLineChars="200"/>
        <w:rPr>
          <w:rFonts w:hint="eastAsia" w:ascii="仿宋_GB2312" w:eastAsia="仿宋_GB2312"/>
          <w:sz w:val="32"/>
          <w:szCs w:val="32"/>
          <w:lang w:eastAsia="zh-CN"/>
        </w:rPr>
      </w:pPr>
    </w:p>
    <w:p w14:paraId="60BF7259">
      <w:pPr>
        <w:spacing w:line="600" w:lineRule="exact"/>
        <w:ind w:firstLine="640" w:firstLineChars="200"/>
        <w:rPr>
          <w:rFonts w:hint="eastAsia" w:ascii="仿宋_GB2312" w:eastAsia="仿宋_GB2312"/>
          <w:sz w:val="32"/>
          <w:szCs w:val="32"/>
          <w:lang w:eastAsia="zh-CN"/>
        </w:rPr>
      </w:pPr>
    </w:p>
    <w:p w14:paraId="0F0FD215">
      <w:pPr>
        <w:spacing w:line="600" w:lineRule="exact"/>
        <w:ind w:firstLine="640" w:firstLineChars="200"/>
        <w:rPr>
          <w:rFonts w:hint="eastAsia" w:ascii="仿宋_GB2312" w:eastAsia="仿宋_GB2312"/>
          <w:sz w:val="32"/>
          <w:szCs w:val="32"/>
          <w:lang w:eastAsia="zh-CN"/>
        </w:rPr>
      </w:pPr>
    </w:p>
    <w:p w14:paraId="13C6613F">
      <w:pPr>
        <w:spacing w:line="600" w:lineRule="exact"/>
        <w:ind w:firstLine="880" w:firstLineChars="200"/>
        <w:jc w:val="center"/>
        <w:rPr>
          <w:rFonts w:hint="eastAsia" w:ascii="方正小标宋简体" w:hAnsi="方正小标宋简体" w:eastAsia="方正小标宋简体" w:cs="方正小标宋简体"/>
          <w:sz w:val="44"/>
          <w:szCs w:val="44"/>
          <w:lang w:eastAsia="zh-CN"/>
        </w:rPr>
      </w:pPr>
    </w:p>
    <w:p w14:paraId="0F615197">
      <w:pPr>
        <w:pStyle w:val="2"/>
        <w:spacing w:before="93"/>
        <w:rPr>
          <w:rFonts w:hint="eastAsia" w:ascii="方正小标宋简体" w:hAnsi="方正小标宋简体" w:eastAsia="方正小标宋简体" w:cs="方正小标宋简体"/>
          <w:color w:val="auto"/>
          <w:kern w:val="2"/>
          <w:sz w:val="32"/>
          <w:szCs w:val="32"/>
          <w:lang w:val="en-US" w:eastAsia="zh-CN" w:bidi="ar-SA"/>
        </w:rPr>
      </w:pPr>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p>
    <w:p w14:paraId="75A71321">
      <w:pPr>
        <w:widowControl/>
        <w:autoSpaceDE/>
        <w:autoSpaceDN/>
        <w:adjustRightInd/>
        <w:spacing w:beforeLines="-2147483648" w:afterLines="-2147483648" w:line="560" w:lineRule="exact"/>
        <w:contextualSpacing/>
        <w:jc w:val="center"/>
        <w:rPr>
          <w:rFonts w:hint="eastAsia" w:ascii="方正小标宋简体" w:hAnsi="方正小标宋简体" w:eastAsia="方正小标宋简体" w:cs="方正小标宋简体"/>
          <w:color w:val="auto"/>
          <w:kern w:val="2"/>
          <w:sz w:val="32"/>
          <w:szCs w:val="32"/>
          <w:lang w:val="en-US" w:eastAsia="zh-CN" w:bidi="ar-SA"/>
        </w:rPr>
      </w:pPr>
      <w:bookmarkStart w:id="56" w:name="_Toc1245_WPSOffice_Level2"/>
      <w:r>
        <w:rPr>
          <w:rFonts w:hint="eastAsia" w:ascii="方正小标宋简体" w:hAnsi="方正小标宋简体" w:eastAsia="方正小标宋简体" w:cs="方正小标宋简体"/>
          <w:color w:val="auto"/>
          <w:kern w:val="2"/>
          <w:sz w:val="32"/>
          <w:szCs w:val="32"/>
          <w:lang w:val="en-US" w:eastAsia="zh-CN" w:bidi="ar-SA"/>
        </w:rPr>
        <w:t>2022年公共租赁住房租金补贴</w:t>
      </w:r>
      <w:bookmarkEnd w:id="56"/>
    </w:p>
    <w:p w14:paraId="4CAD3EF1">
      <w:pPr>
        <w:widowControl/>
        <w:autoSpaceDE/>
        <w:autoSpaceDN/>
        <w:adjustRightInd/>
        <w:spacing w:beforeLines="-2147483648" w:afterLines="-2147483648" w:line="560" w:lineRule="exact"/>
        <w:contextualSpacing/>
        <w:jc w:val="center"/>
        <w:rPr>
          <w:rFonts w:hint="eastAsia" w:ascii="方正小标宋简体" w:hAnsi="方正小标宋简体" w:eastAsia="方正小标宋简体" w:cs="方正小标宋简体"/>
          <w:color w:val="auto"/>
          <w:kern w:val="2"/>
          <w:sz w:val="32"/>
          <w:szCs w:val="32"/>
          <w:lang w:val="en-US" w:eastAsia="zh-CN" w:bidi="ar-SA"/>
        </w:rPr>
      </w:pPr>
      <w:bookmarkStart w:id="57" w:name="_Toc21079_WPSOffice_Level2"/>
      <w:r>
        <w:rPr>
          <w:rFonts w:hint="eastAsia" w:ascii="方正小标宋简体" w:hAnsi="方正小标宋简体" w:eastAsia="方正小标宋简体" w:cs="方正小标宋简体"/>
          <w:color w:val="auto"/>
          <w:kern w:val="2"/>
          <w:sz w:val="32"/>
          <w:szCs w:val="32"/>
          <w:lang w:val="en-US" w:eastAsia="zh-CN" w:bidi="ar-SA"/>
        </w:rPr>
        <w:t>专项资金绩效自评报告</w:t>
      </w:r>
      <w:bookmarkEnd w:id="57"/>
    </w:p>
    <w:p w14:paraId="225D3D62">
      <w:pPr>
        <w:widowControl/>
        <w:autoSpaceDE/>
        <w:autoSpaceDN/>
        <w:adjustRightInd/>
        <w:spacing w:beforeLines="-2147483648" w:afterLines="-2147483648" w:line="560" w:lineRule="exact"/>
        <w:contextualSpacing/>
        <w:jc w:val="center"/>
        <w:rPr>
          <w:rFonts w:hint="eastAsia" w:ascii="宋体" w:hAnsi="宋体" w:eastAsia="宋体" w:cs="Times New Roman"/>
          <w:b/>
          <w:kern w:val="2"/>
          <w:sz w:val="32"/>
          <w:szCs w:val="32"/>
          <w:shd w:val="clear" w:color="auto" w:fill="FFFFFF"/>
          <w:lang w:val="en-US" w:eastAsia="zh-CN" w:bidi="ar-SA"/>
        </w:rPr>
      </w:pPr>
    </w:p>
    <w:p w14:paraId="36D6B2B5">
      <w:pPr>
        <w:autoSpaceDE/>
        <w:autoSpaceDN/>
        <w:adjustRightInd w:val="0"/>
        <w:snapToGrid w:val="0"/>
        <w:spacing w:beforeLines="-2147483648" w:afterLines="-2147483648" w:line="578" w:lineRule="exact"/>
        <w:ind w:firstLine="720"/>
        <w:jc w:val="both"/>
        <w:rPr>
          <w:rFonts w:hint="eastAsia" w:ascii="黑体" w:hAnsi="宋体" w:eastAsia="黑体" w:cs="Times New Roman"/>
          <w:kern w:val="2"/>
          <w:sz w:val="32"/>
          <w:szCs w:val="32"/>
          <w:lang w:val="en-US" w:eastAsia="zh-CN" w:bidi="ar-SA"/>
        </w:rPr>
      </w:pPr>
      <w:bookmarkStart w:id="58" w:name="_Toc3529_WPSOffice_Level2"/>
      <w:r>
        <w:rPr>
          <w:rFonts w:hint="eastAsia" w:ascii="黑体" w:hAnsi="宋体" w:eastAsia="黑体" w:cs="Times New Roman"/>
          <w:kern w:val="2"/>
          <w:sz w:val="32"/>
          <w:szCs w:val="32"/>
          <w:lang w:val="en-US" w:eastAsia="zh-CN" w:bidi="ar-SA"/>
        </w:rPr>
        <w:t>一、绩效目标分解下达情况</w:t>
      </w:r>
      <w:bookmarkEnd w:id="58"/>
    </w:p>
    <w:p w14:paraId="446655F1">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2022年中央、省级财政城镇保障性安居工程专项资金根据川财综〔2021〕30号、川财综〔2021〕33号文件分别下达中央租赁补贴资金18万元、省级租赁补贴资金4万元，根据川财综〔2022〕35号、川财综〔2022〕36号分别追减中央租赁补贴资金14万元、省级租赁补贴资金3万元。</w:t>
      </w:r>
    </w:p>
    <w:p w14:paraId="6F751877">
      <w:pPr>
        <w:autoSpaceDE/>
        <w:autoSpaceDN/>
        <w:adjustRightInd w:val="0"/>
        <w:snapToGrid w:val="0"/>
        <w:spacing w:beforeLines="-2147483648" w:afterLines="-2147483648" w:line="578" w:lineRule="exact"/>
        <w:ind w:firstLine="720"/>
        <w:jc w:val="both"/>
        <w:rPr>
          <w:rFonts w:hint="eastAsia" w:ascii="黑体" w:hAnsi="宋体" w:eastAsia="黑体" w:cs="Times New Roman"/>
          <w:kern w:val="2"/>
          <w:sz w:val="32"/>
          <w:szCs w:val="32"/>
          <w:lang w:val="en-US" w:eastAsia="zh-CN" w:bidi="ar-SA"/>
        </w:rPr>
      </w:pPr>
      <w:bookmarkStart w:id="59" w:name="_Toc30657_WPSOffice_Level2"/>
      <w:r>
        <w:rPr>
          <w:rFonts w:hint="eastAsia" w:ascii="黑体" w:hAnsi="宋体" w:eastAsia="黑体" w:cs="Times New Roman"/>
          <w:kern w:val="2"/>
          <w:sz w:val="32"/>
          <w:szCs w:val="32"/>
          <w:lang w:val="en-US" w:eastAsia="zh-CN" w:bidi="ar-SA"/>
        </w:rPr>
        <w:t>二、绩效目标完成情况</w:t>
      </w:r>
      <w:bookmarkEnd w:id="59"/>
    </w:p>
    <w:p w14:paraId="45018D1C">
      <w:pPr>
        <w:autoSpaceDE/>
        <w:autoSpaceDN/>
        <w:adjustRightInd w:val="0"/>
        <w:snapToGrid w:val="0"/>
        <w:spacing w:beforeLines="-2147483648" w:afterLines="-2147483648" w:line="578" w:lineRule="exact"/>
        <w:ind w:firstLine="720"/>
        <w:jc w:val="both"/>
        <w:rPr>
          <w:rFonts w:hint="eastAsia" w:ascii="楷体_GB2312" w:hAnsi="宋体" w:eastAsia="楷体_GB2312" w:cs="Times New Roman"/>
          <w:b/>
          <w:kern w:val="2"/>
          <w:sz w:val="32"/>
          <w:szCs w:val="32"/>
          <w:lang w:val="zh-CN" w:eastAsia="zh-CN" w:bidi="ar-SA"/>
        </w:rPr>
      </w:pPr>
      <w:r>
        <w:rPr>
          <w:rFonts w:hint="eastAsia" w:ascii="楷体_GB2312" w:hAnsi="宋体" w:eastAsia="楷体_GB2312" w:cs="Times New Roman"/>
          <w:b/>
          <w:kern w:val="2"/>
          <w:sz w:val="32"/>
          <w:szCs w:val="32"/>
          <w:lang w:val="zh-CN" w:eastAsia="zh-CN" w:bidi="ar-SA"/>
        </w:rPr>
        <w:t>（一）资金投入情况</w:t>
      </w:r>
    </w:p>
    <w:p w14:paraId="5E4F7FB4">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1.项目资金到位情况：2022年度租金补贴资金总额预算</w:t>
      </w:r>
      <w:r>
        <w:rPr>
          <w:rFonts w:hint="eastAsia" w:ascii="仿宋_GB2312" w:eastAsia="仿宋_GB2312"/>
          <w:sz w:val="32"/>
          <w:szCs w:val="32"/>
          <w:lang w:val="en-US" w:eastAsia="zh-CN"/>
        </w:rPr>
        <w:t>8.744</w:t>
      </w:r>
      <w:r>
        <w:rPr>
          <w:rFonts w:hint="eastAsia" w:ascii="仿宋_GB2312" w:eastAsia="仿宋_GB2312"/>
          <w:sz w:val="32"/>
          <w:szCs w:val="32"/>
          <w:lang w:eastAsia="zh-CN"/>
        </w:rPr>
        <w:t>万元，其中：中央资金4万元，省级资金1万元，地方资金</w:t>
      </w:r>
      <w:r>
        <w:rPr>
          <w:rFonts w:hint="eastAsia" w:ascii="仿宋_GB2312" w:eastAsia="仿宋_GB2312"/>
          <w:sz w:val="32"/>
          <w:szCs w:val="32"/>
          <w:lang w:val="en-US" w:eastAsia="zh-CN"/>
        </w:rPr>
        <w:t>3.744</w:t>
      </w:r>
      <w:r>
        <w:rPr>
          <w:rFonts w:hint="eastAsia" w:ascii="仿宋_GB2312" w:eastAsia="仿宋_GB2312"/>
          <w:sz w:val="32"/>
          <w:szCs w:val="32"/>
          <w:lang w:eastAsia="zh-CN"/>
        </w:rPr>
        <w:t>万元。</w:t>
      </w:r>
    </w:p>
    <w:p w14:paraId="4B52827E">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2.项目资金执行情况：2022年度支出租金补贴资金</w:t>
      </w:r>
      <w:r>
        <w:rPr>
          <w:rFonts w:hint="eastAsia" w:ascii="仿宋_GB2312" w:eastAsia="仿宋_GB2312"/>
          <w:sz w:val="32"/>
          <w:szCs w:val="32"/>
          <w:lang w:val="en-US" w:eastAsia="zh-CN"/>
        </w:rPr>
        <w:t>8.744</w:t>
      </w:r>
      <w:r>
        <w:rPr>
          <w:rFonts w:hint="eastAsia" w:ascii="仿宋_GB2312" w:eastAsia="仿宋_GB2312"/>
          <w:sz w:val="32"/>
          <w:szCs w:val="32"/>
          <w:lang w:eastAsia="zh-CN"/>
        </w:rPr>
        <w:t>万元，其中：中央资金4万元，省级资金1万元，地方资金</w:t>
      </w:r>
      <w:r>
        <w:rPr>
          <w:rFonts w:hint="eastAsia" w:ascii="仿宋_GB2312" w:eastAsia="仿宋_GB2312"/>
          <w:sz w:val="32"/>
          <w:szCs w:val="32"/>
          <w:lang w:val="en-US" w:eastAsia="zh-CN"/>
        </w:rPr>
        <w:t>3.744</w:t>
      </w:r>
      <w:r>
        <w:rPr>
          <w:rFonts w:hint="eastAsia" w:ascii="仿宋_GB2312" w:eastAsia="仿宋_GB2312"/>
          <w:sz w:val="32"/>
          <w:szCs w:val="32"/>
          <w:lang w:eastAsia="zh-CN"/>
        </w:rPr>
        <w:t>万元。</w:t>
      </w:r>
    </w:p>
    <w:p w14:paraId="6B78E568">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3.项目资金管理情况：按照项目资金管理办法，严格执行财务管理制度，财务处理及时，会计核算规范，确保项目资金专款专用，无违规违纪行为。</w:t>
      </w:r>
    </w:p>
    <w:p w14:paraId="1E609200">
      <w:pPr>
        <w:autoSpaceDE/>
        <w:autoSpaceDN/>
        <w:adjustRightInd w:val="0"/>
        <w:snapToGrid w:val="0"/>
        <w:spacing w:beforeLines="-2147483648" w:afterLines="-2147483648" w:line="578" w:lineRule="exact"/>
        <w:ind w:firstLine="720"/>
        <w:jc w:val="both"/>
        <w:rPr>
          <w:rFonts w:hint="eastAsia" w:ascii="楷体_GB2312" w:hAnsi="宋体" w:eastAsia="楷体_GB2312" w:cs="Times New Roman"/>
          <w:b/>
          <w:kern w:val="2"/>
          <w:sz w:val="32"/>
          <w:szCs w:val="32"/>
          <w:lang w:val="zh-CN" w:eastAsia="zh-CN" w:bidi="ar-SA"/>
        </w:rPr>
      </w:pPr>
      <w:r>
        <w:rPr>
          <w:rFonts w:hint="eastAsia" w:ascii="楷体_GB2312" w:hAnsi="宋体" w:eastAsia="楷体_GB2312" w:cs="Times New Roman"/>
          <w:b/>
          <w:kern w:val="2"/>
          <w:sz w:val="32"/>
          <w:szCs w:val="32"/>
          <w:lang w:val="zh-CN" w:eastAsia="zh-CN" w:bidi="ar-SA"/>
        </w:rPr>
        <w:t>（二）总体绩效目标完成情况</w:t>
      </w:r>
    </w:p>
    <w:p w14:paraId="4B85485D">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完成2022年51户住房保障家庭租赁补贴发放。</w:t>
      </w:r>
    </w:p>
    <w:p w14:paraId="7B19D1B5">
      <w:pPr>
        <w:autoSpaceDE/>
        <w:autoSpaceDN/>
        <w:adjustRightInd w:val="0"/>
        <w:snapToGrid w:val="0"/>
        <w:spacing w:beforeLines="-2147483648" w:afterLines="-2147483648" w:line="578" w:lineRule="exact"/>
        <w:ind w:firstLine="720"/>
        <w:jc w:val="both"/>
        <w:rPr>
          <w:rFonts w:hint="eastAsia" w:ascii="楷体_GB2312" w:hAnsi="宋体" w:eastAsia="楷体_GB2312" w:cs="Times New Roman"/>
          <w:b/>
          <w:kern w:val="2"/>
          <w:sz w:val="32"/>
          <w:szCs w:val="32"/>
          <w:lang w:val="zh-CN" w:eastAsia="zh-CN" w:bidi="ar-SA"/>
        </w:rPr>
      </w:pPr>
      <w:r>
        <w:rPr>
          <w:rFonts w:hint="eastAsia" w:ascii="楷体_GB2312" w:hAnsi="宋体" w:eastAsia="楷体_GB2312" w:cs="Times New Roman"/>
          <w:b/>
          <w:kern w:val="2"/>
          <w:sz w:val="32"/>
          <w:szCs w:val="32"/>
          <w:lang w:val="zh-CN" w:eastAsia="zh-CN" w:bidi="ar-SA"/>
        </w:rPr>
        <w:t>（三）绩效指标完成情况</w:t>
      </w:r>
    </w:p>
    <w:p w14:paraId="28F79521">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1.产出指标完成情况</w:t>
      </w:r>
    </w:p>
    <w:p w14:paraId="5EF3036A">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（1）数量指标。2022年完成51户住房保障家庭租赁补贴发放。</w:t>
      </w:r>
    </w:p>
    <w:p w14:paraId="0CCAFCDA">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（2）时效指标。2022年补贴发放目标完成率100%。</w:t>
      </w:r>
    </w:p>
    <w:p w14:paraId="24D644FF">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2.效益指标完成情况</w:t>
      </w:r>
    </w:p>
    <w:p w14:paraId="256B1866">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租金补贴发放率100%；已保家庭户数占应保家庭户数比率100%。</w:t>
      </w:r>
    </w:p>
    <w:p w14:paraId="314CE736">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3.满意度指标完成情况</w:t>
      </w:r>
    </w:p>
    <w:p w14:paraId="0D70425D">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城镇低收入住房困难家庭满意度达</w:t>
      </w:r>
      <w:r>
        <w:rPr>
          <w:rFonts w:hint="eastAsia" w:ascii="仿宋_GB2312" w:eastAsia="仿宋_GB2312"/>
          <w:sz w:val="32"/>
          <w:szCs w:val="32"/>
          <w:lang w:val="en-US" w:eastAsia="zh-CN"/>
        </w:rPr>
        <w:t>95</w:t>
      </w:r>
      <w:r>
        <w:rPr>
          <w:rFonts w:hint="eastAsia" w:ascii="仿宋_GB2312" w:eastAsia="仿宋_GB2312"/>
          <w:sz w:val="32"/>
          <w:szCs w:val="32"/>
          <w:lang w:eastAsia="zh-CN"/>
        </w:rPr>
        <w:t>%。</w:t>
      </w:r>
    </w:p>
    <w:p w14:paraId="5DAA37EA">
      <w:pPr>
        <w:pStyle w:val="2"/>
        <w:rPr>
          <w:rFonts w:hint="eastAsia"/>
          <w:lang w:eastAsia="zh-CN"/>
        </w:rPr>
      </w:pPr>
    </w:p>
    <w:p w14:paraId="14BF7009">
      <w:pPr>
        <w:spacing w:line="600" w:lineRule="exact"/>
        <w:ind w:firstLine="880" w:firstLineChars="200"/>
        <w:jc w:val="center"/>
        <w:rPr>
          <w:rFonts w:hint="eastAsia" w:ascii="方正小标宋简体" w:hAnsi="方正小标宋简体" w:eastAsia="方正小标宋简体" w:cs="方正小标宋简体"/>
          <w:sz w:val="44"/>
          <w:szCs w:val="44"/>
          <w:lang w:eastAsia="zh-CN"/>
        </w:rPr>
      </w:pPr>
    </w:p>
    <w:p w14:paraId="1BE36CFA">
      <w:pPr>
        <w:spacing w:line="600" w:lineRule="exact"/>
        <w:ind w:firstLine="880" w:firstLineChars="200"/>
        <w:jc w:val="center"/>
        <w:rPr>
          <w:rFonts w:hint="eastAsia" w:ascii="方正小标宋简体" w:hAnsi="方正小标宋简体" w:eastAsia="方正小标宋简体" w:cs="方正小标宋简体"/>
          <w:sz w:val="44"/>
          <w:szCs w:val="44"/>
          <w:lang w:eastAsia="zh-CN"/>
        </w:rPr>
      </w:pPr>
    </w:p>
    <w:p w14:paraId="69ACD483">
      <w:pPr>
        <w:spacing w:line="600" w:lineRule="exact"/>
        <w:ind w:firstLine="880" w:firstLineChars="200"/>
        <w:jc w:val="center"/>
        <w:rPr>
          <w:rFonts w:hint="eastAsia" w:ascii="方正小标宋简体" w:hAnsi="方正小标宋简体" w:eastAsia="方正小标宋简体" w:cs="方正小标宋简体"/>
          <w:sz w:val="44"/>
          <w:szCs w:val="44"/>
          <w:lang w:eastAsia="zh-CN"/>
        </w:rPr>
      </w:pPr>
    </w:p>
    <w:p w14:paraId="2209587B">
      <w:pPr>
        <w:spacing w:line="600" w:lineRule="exact"/>
        <w:ind w:firstLine="880" w:firstLineChars="200"/>
        <w:jc w:val="center"/>
        <w:rPr>
          <w:rFonts w:hint="eastAsia" w:ascii="方正小标宋简体" w:hAnsi="方正小标宋简体" w:eastAsia="方正小标宋简体" w:cs="方正小标宋简体"/>
          <w:sz w:val="44"/>
          <w:szCs w:val="44"/>
          <w:lang w:eastAsia="zh-CN"/>
        </w:rPr>
      </w:pPr>
    </w:p>
    <w:p w14:paraId="7C33867A">
      <w:pPr>
        <w:spacing w:line="600" w:lineRule="exact"/>
        <w:ind w:firstLine="880" w:firstLineChars="200"/>
        <w:jc w:val="center"/>
        <w:rPr>
          <w:rFonts w:hint="eastAsia" w:ascii="方正小标宋简体" w:hAnsi="方正小标宋简体" w:eastAsia="方正小标宋简体" w:cs="方正小标宋简体"/>
          <w:sz w:val="44"/>
          <w:szCs w:val="44"/>
          <w:lang w:eastAsia="zh-CN"/>
        </w:rPr>
      </w:pPr>
    </w:p>
    <w:p w14:paraId="0086C0B8">
      <w:pPr>
        <w:spacing w:line="600" w:lineRule="exact"/>
        <w:ind w:firstLine="880" w:firstLineChars="200"/>
        <w:jc w:val="center"/>
        <w:rPr>
          <w:rFonts w:hint="eastAsia" w:ascii="方正小标宋简体" w:hAnsi="方正小标宋简体" w:eastAsia="方正小标宋简体" w:cs="方正小标宋简体"/>
          <w:sz w:val="44"/>
          <w:szCs w:val="44"/>
          <w:lang w:eastAsia="zh-CN"/>
        </w:rPr>
      </w:pPr>
    </w:p>
    <w:p w14:paraId="6E01319B">
      <w:pPr>
        <w:spacing w:line="600" w:lineRule="exact"/>
        <w:ind w:firstLine="880" w:firstLineChars="200"/>
        <w:jc w:val="center"/>
        <w:rPr>
          <w:rFonts w:hint="eastAsia" w:ascii="方正小标宋简体" w:hAnsi="方正小标宋简体" w:eastAsia="方正小标宋简体" w:cs="方正小标宋简体"/>
          <w:sz w:val="44"/>
          <w:szCs w:val="44"/>
          <w:lang w:eastAsia="zh-CN"/>
        </w:rPr>
      </w:pPr>
    </w:p>
    <w:p w14:paraId="652FB925">
      <w:pPr>
        <w:spacing w:line="600" w:lineRule="exact"/>
        <w:jc w:val="both"/>
        <w:rPr>
          <w:rFonts w:hint="eastAsia" w:ascii="方正小标宋简体" w:hAnsi="方正小标宋简体" w:eastAsia="方正小标宋简体" w:cs="方正小标宋简体"/>
          <w:color w:val="auto"/>
          <w:kern w:val="2"/>
          <w:sz w:val="32"/>
          <w:szCs w:val="32"/>
          <w:lang w:val="en-US" w:eastAsia="zh-CN" w:bidi="ar-SA"/>
        </w:rPr>
      </w:pPr>
    </w:p>
    <w:p w14:paraId="19F1556D">
      <w:pPr>
        <w:spacing w:line="600" w:lineRule="exact"/>
        <w:ind w:firstLine="640" w:firstLineChars="200"/>
        <w:jc w:val="center"/>
        <w:rPr>
          <w:rFonts w:hint="eastAsia" w:ascii="方正小标宋简体" w:hAnsi="方正小标宋简体" w:eastAsia="方正小标宋简体" w:cs="方正小标宋简体"/>
          <w:color w:val="auto"/>
          <w:kern w:val="2"/>
          <w:sz w:val="32"/>
          <w:szCs w:val="32"/>
          <w:lang w:val="en-US" w:eastAsia="zh-CN" w:bidi="ar-SA"/>
        </w:rPr>
      </w:pPr>
      <w:bookmarkStart w:id="60" w:name="_Toc3362_WPSOffice_Level2"/>
      <w:r>
        <w:rPr>
          <w:rFonts w:hint="eastAsia" w:ascii="方正小标宋简体" w:hAnsi="方正小标宋简体" w:eastAsia="方正小标宋简体" w:cs="方正小标宋简体"/>
          <w:color w:val="auto"/>
          <w:kern w:val="2"/>
          <w:sz w:val="32"/>
          <w:szCs w:val="32"/>
          <w:lang w:val="en-US" w:eastAsia="zh-CN" w:bidi="ar-SA"/>
        </w:rPr>
        <w:t>2023年购房补贴项目支出</w:t>
      </w:r>
      <w:bookmarkEnd w:id="60"/>
    </w:p>
    <w:p w14:paraId="1DAA8EFA">
      <w:pPr>
        <w:spacing w:line="600" w:lineRule="exact"/>
        <w:ind w:firstLine="640" w:firstLineChars="200"/>
        <w:jc w:val="center"/>
        <w:rPr>
          <w:rFonts w:hint="eastAsia" w:ascii="方正小标宋简体" w:hAnsi="方正小标宋简体" w:eastAsia="方正小标宋简体" w:cs="方正小标宋简体"/>
          <w:color w:val="auto"/>
          <w:kern w:val="2"/>
          <w:sz w:val="32"/>
          <w:szCs w:val="32"/>
          <w:lang w:val="en-US" w:eastAsia="zh-CN" w:bidi="ar-SA"/>
        </w:rPr>
      </w:pPr>
      <w:bookmarkStart w:id="61" w:name="_Toc6798_WPSOffice_Level2"/>
      <w:r>
        <w:rPr>
          <w:rFonts w:hint="eastAsia" w:ascii="方正小标宋简体" w:hAnsi="方正小标宋简体" w:eastAsia="方正小标宋简体" w:cs="方正小标宋简体"/>
          <w:color w:val="auto"/>
          <w:kern w:val="2"/>
          <w:sz w:val="32"/>
          <w:szCs w:val="32"/>
          <w:lang w:val="en-US" w:eastAsia="zh-CN" w:bidi="ar-SA"/>
        </w:rPr>
        <w:t>绩效自评报告</w:t>
      </w:r>
      <w:bookmarkEnd w:id="61"/>
    </w:p>
    <w:p w14:paraId="3BADCD03">
      <w:pPr>
        <w:spacing w:line="600" w:lineRule="exact"/>
        <w:ind w:firstLine="640" w:firstLineChars="200"/>
        <w:rPr>
          <w:rFonts w:hint="eastAsia" w:ascii="方正小标宋简体" w:hAnsi="方正小标宋简体" w:eastAsia="方正小标宋简体" w:cs="方正小标宋简体"/>
          <w:color w:val="auto"/>
          <w:kern w:val="2"/>
          <w:sz w:val="32"/>
          <w:szCs w:val="32"/>
          <w:lang w:val="en-US" w:eastAsia="zh-CN" w:bidi="ar-SA"/>
        </w:rPr>
      </w:pPr>
    </w:p>
    <w:p w14:paraId="6A40D712">
      <w:pPr>
        <w:widowControl/>
        <w:numPr>
          <w:ilvl w:val="0"/>
          <w:numId w:val="0"/>
        </w:numPr>
        <w:autoSpaceDE/>
        <w:autoSpaceDN/>
        <w:adjustRightInd w:val="0"/>
        <w:snapToGrid w:val="0"/>
        <w:spacing w:beforeLines="-2147483648" w:afterLines="-2147483648" w:line="560" w:lineRule="exact"/>
        <w:ind w:firstLine="640" w:firstLineChars="200"/>
        <w:contextualSpacing/>
        <w:jc w:val="left"/>
        <w:rPr>
          <w:rFonts w:hint="eastAsia" w:ascii="黑体" w:hAnsi="宋体" w:eastAsia="黑体" w:cs="宋体"/>
          <w:kern w:val="0"/>
          <w:sz w:val="32"/>
          <w:szCs w:val="32"/>
          <w:shd w:val="clear" w:color="auto" w:fill="FFFFFF"/>
          <w:lang w:val="zh-CN" w:eastAsia="zh-CN" w:bidi="ar-SA"/>
        </w:rPr>
      </w:pPr>
      <w:bookmarkStart w:id="62" w:name="_Toc29518_WPSOffice_Level2"/>
      <w:r>
        <w:rPr>
          <w:rFonts w:hint="eastAsia" w:ascii="黑体" w:hAnsi="宋体" w:eastAsia="黑体" w:cs="宋体"/>
          <w:kern w:val="0"/>
          <w:sz w:val="32"/>
          <w:szCs w:val="32"/>
          <w:shd w:val="clear" w:color="auto" w:fill="FFFFFF"/>
          <w:lang w:val="zh-CN" w:eastAsia="zh-CN" w:bidi="ar-SA"/>
        </w:rPr>
        <w:t>一、绩效目标分解下达情况</w:t>
      </w:r>
      <w:bookmarkEnd w:id="62"/>
    </w:p>
    <w:p w14:paraId="4703D182">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按照峨府办发〔2015〕27号文件精神，对2015年10月16日至2016年5月31日，在我市境内个人购买新建普通商品房（不含二手房），按建筑面积计算由财政给予200元/平方米购房补贴。根据峨财经投〔2022〕01号文件精神，发放本年度应发购房补贴。</w:t>
      </w:r>
    </w:p>
    <w:p w14:paraId="33A2712E">
      <w:pPr>
        <w:widowControl/>
        <w:numPr>
          <w:ilvl w:val="0"/>
          <w:numId w:val="0"/>
        </w:numPr>
        <w:autoSpaceDE/>
        <w:autoSpaceDN/>
        <w:adjustRightInd w:val="0"/>
        <w:snapToGrid w:val="0"/>
        <w:spacing w:beforeLines="-2147483648" w:afterLines="-2147483648" w:line="560" w:lineRule="exact"/>
        <w:ind w:firstLine="640" w:firstLineChars="200"/>
        <w:contextualSpacing/>
        <w:jc w:val="left"/>
        <w:rPr>
          <w:rFonts w:hint="eastAsia" w:ascii="黑体" w:hAnsi="宋体" w:eastAsia="黑体" w:cs="宋体"/>
          <w:kern w:val="0"/>
          <w:sz w:val="32"/>
          <w:szCs w:val="32"/>
          <w:shd w:val="clear" w:color="auto" w:fill="FFFFFF"/>
          <w:lang w:val="zh-CN" w:eastAsia="zh-CN" w:bidi="ar-SA"/>
        </w:rPr>
      </w:pPr>
      <w:bookmarkStart w:id="63" w:name="_Toc26867_WPSOffice_Level2"/>
      <w:r>
        <w:rPr>
          <w:rFonts w:hint="eastAsia" w:ascii="黑体" w:hAnsi="宋体" w:eastAsia="黑体" w:cs="宋体"/>
          <w:kern w:val="0"/>
          <w:sz w:val="32"/>
          <w:szCs w:val="32"/>
          <w:shd w:val="clear" w:color="auto" w:fill="FFFFFF"/>
          <w:lang w:val="zh-CN" w:eastAsia="zh-CN" w:bidi="ar-SA"/>
        </w:rPr>
        <w:t>二、绩效目标完成情况</w:t>
      </w:r>
      <w:bookmarkEnd w:id="63"/>
    </w:p>
    <w:p w14:paraId="03B1FA1B">
      <w:pPr>
        <w:widowControl/>
        <w:numPr>
          <w:ilvl w:val="0"/>
          <w:numId w:val="0"/>
        </w:numPr>
        <w:autoSpaceDE/>
        <w:autoSpaceDN/>
        <w:adjustRightInd w:val="0"/>
        <w:snapToGrid w:val="0"/>
        <w:spacing w:beforeLines="-2147483648" w:afterLines="-2147483648"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eastAsia="zh-CN" w:bidi="ar-SA"/>
        </w:rPr>
      </w:pPr>
      <w:r>
        <w:rPr>
          <w:rFonts w:hint="eastAsia" w:ascii="楷体_GB2312" w:hAnsi="楷体_GB2312" w:eastAsia="楷体_GB2312" w:cs="楷体_GB2312"/>
          <w:b/>
          <w:bCs/>
          <w:kern w:val="0"/>
          <w:sz w:val="32"/>
          <w:szCs w:val="32"/>
          <w:shd w:val="clear" w:color="auto" w:fill="FFFFFF"/>
          <w:lang w:val="zh-CN" w:eastAsia="zh-CN" w:bidi="ar-SA"/>
        </w:rPr>
        <w:t>（一）资金投入情况</w:t>
      </w:r>
    </w:p>
    <w:p w14:paraId="512299E2">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1.项目资金到位情况：2022年度购房补贴资金总额预算</w:t>
      </w:r>
      <w:r>
        <w:rPr>
          <w:rFonts w:hint="eastAsia" w:ascii="仿宋_GB2312" w:eastAsia="仿宋_GB2312"/>
          <w:sz w:val="32"/>
          <w:szCs w:val="32"/>
          <w:lang w:val="en-US" w:eastAsia="zh-CN"/>
        </w:rPr>
        <w:t>353.23</w:t>
      </w:r>
      <w:r>
        <w:rPr>
          <w:rFonts w:hint="eastAsia" w:ascii="仿宋_GB2312" w:eastAsia="仿宋_GB2312"/>
          <w:sz w:val="32"/>
          <w:szCs w:val="32"/>
          <w:lang w:eastAsia="zh-CN"/>
        </w:rPr>
        <w:t>万元，其中：财政资金</w:t>
      </w:r>
      <w:r>
        <w:rPr>
          <w:rFonts w:hint="eastAsia" w:ascii="仿宋_GB2312" w:eastAsia="仿宋_GB2312"/>
          <w:sz w:val="32"/>
          <w:szCs w:val="32"/>
          <w:lang w:val="en-US" w:eastAsia="zh-CN"/>
        </w:rPr>
        <w:t>353.23</w:t>
      </w:r>
      <w:r>
        <w:rPr>
          <w:rFonts w:hint="eastAsia" w:ascii="仿宋_GB2312" w:eastAsia="仿宋_GB2312"/>
          <w:sz w:val="32"/>
          <w:szCs w:val="32"/>
          <w:lang w:eastAsia="zh-CN"/>
        </w:rPr>
        <w:t>万元。</w:t>
      </w:r>
    </w:p>
    <w:p w14:paraId="17956935">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2.项目资金执行情况：2022年度支出购房补贴资金</w:t>
      </w:r>
      <w:r>
        <w:rPr>
          <w:rFonts w:hint="eastAsia" w:ascii="仿宋_GB2312" w:eastAsia="仿宋_GB2312"/>
          <w:sz w:val="32"/>
          <w:szCs w:val="32"/>
          <w:lang w:val="en-US" w:eastAsia="zh-CN"/>
        </w:rPr>
        <w:t>352.23</w:t>
      </w:r>
      <w:r>
        <w:rPr>
          <w:rFonts w:hint="eastAsia" w:ascii="仿宋_GB2312" w:eastAsia="仿宋_GB2312"/>
          <w:sz w:val="32"/>
          <w:szCs w:val="32"/>
          <w:lang w:eastAsia="zh-CN"/>
        </w:rPr>
        <w:t>万元，其中：财政资金</w:t>
      </w:r>
      <w:r>
        <w:rPr>
          <w:rFonts w:hint="eastAsia" w:ascii="仿宋_GB2312" w:eastAsia="仿宋_GB2312"/>
          <w:sz w:val="32"/>
          <w:szCs w:val="32"/>
          <w:lang w:val="en-US" w:eastAsia="zh-CN"/>
        </w:rPr>
        <w:t>352.23</w:t>
      </w:r>
      <w:r>
        <w:rPr>
          <w:rFonts w:hint="eastAsia" w:ascii="仿宋_GB2312" w:eastAsia="仿宋_GB2312"/>
          <w:sz w:val="32"/>
          <w:szCs w:val="32"/>
          <w:lang w:eastAsia="zh-CN"/>
        </w:rPr>
        <w:t>万元。</w:t>
      </w:r>
    </w:p>
    <w:p w14:paraId="5BD0552A">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3.项目资金管理情况：按照项目资金管理办法，严格执行财务管理制度，财务处理及时，会计核算规范，确保项目资金专款专用，无违规违纪行为。</w:t>
      </w:r>
    </w:p>
    <w:p w14:paraId="7B8242E1">
      <w:pPr>
        <w:widowControl/>
        <w:numPr>
          <w:ilvl w:val="0"/>
          <w:numId w:val="0"/>
        </w:numPr>
        <w:autoSpaceDE/>
        <w:autoSpaceDN/>
        <w:adjustRightInd w:val="0"/>
        <w:snapToGrid w:val="0"/>
        <w:spacing w:beforeLines="-2147483648" w:afterLines="-2147483648"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eastAsia="zh-CN" w:bidi="ar-SA"/>
        </w:rPr>
      </w:pPr>
      <w:r>
        <w:rPr>
          <w:rFonts w:hint="eastAsia" w:ascii="楷体_GB2312" w:hAnsi="楷体_GB2312" w:eastAsia="楷体_GB2312" w:cs="楷体_GB2312"/>
          <w:b/>
          <w:bCs/>
          <w:kern w:val="0"/>
          <w:sz w:val="32"/>
          <w:szCs w:val="32"/>
          <w:shd w:val="clear" w:color="auto" w:fill="FFFFFF"/>
          <w:lang w:val="zh-CN" w:eastAsia="zh-CN" w:bidi="ar-SA"/>
        </w:rPr>
        <w:t>（二）总体绩效目标完成情况</w:t>
      </w:r>
    </w:p>
    <w:p w14:paraId="06EB8E59">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根据2022年预算编制要求，绩效评估本着真正过紧日子的原则，厉行节约、精打细算，从严到紧控制项目和预算安排，共发放</w:t>
      </w:r>
      <w:r>
        <w:rPr>
          <w:rFonts w:hint="eastAsia" w:ascii="仿宋_GB2312" w:eastAsia="仿宋_GB2312"/>
          <w:sz w:val="32"/>
          <w:szCs w:val="32"/>
          <w:lang w:eastAsia="zh-CN"/>
        </w:rPr>
        <w:t>第三十批次、第三十一批次两个批次的购房补贴。</w:t>
      </w:r>
    </w:p>
    <w:p w14:paraId="7CA9DEBA">
      <w:pPr>
        <w:widowControl/>
        <w:numPr>
          <w:ilvl w:val="0"/>
          <w:numId w:val="0"/>
        </w:numPr>
        <w:autoSpaceDE/>
        <w:autoSpaceDN/>
        <w:adjustRightInd w:val="0"/>
        <w:snapToGrid w:val="0"/>
        <w:spacing w:beforeLines="-2147483648" w:afterLines="-2147483648"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eastAsia="zh-CN" w:bidi="ar-SA"/>
        </w:rPr>
      </w:pPr>
      <w:r>
        <w:rPr>
          <w:rFonts w:hint="eastAsia" w:ascii="楷体_GB2312" w:hAnsi="楷体_GB2312" w:eastAsia="楷体_GB2312" w:cs="楷体_GB2312"/>
          <w:b/>
          <w:bCs/>
          <w:kern w:val="0"/>
          <w:sz w:val="32"/>
          <w:szCs w:val="32"/>
          <w:shd w:val="clear" w:color="auto" w:fill="FFFFFF"/>
          <w:lang w:val="zh-CN" w:eastAsia="zh-CN" w:bidi="ar-SA"/>
        </w:rPr>
        <w:t>（三）绩效指标完成情况</w:t>
      </w:r>
    </w:p>
    <w:p w14:paraId="04F3C7D1">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1.产出指标完成情况</w:t>
      </w:r>
    </w:p>
    <w:p w14:paraId="26FC3927">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（1）质量指标。严格执行</w:t>
      </w:r>
      <w:r>
        <w:rPr>
          <w:rFonts w:hint="eastAsia" w:ascii="仿宋_GB2312" w:eastAsia="仿宋_GB2312"/>
          <w:sz w:val="32"/>
          <w:szCs w:val="32"/>
          <w:lang w:val="en-US" w:eastAsia="zh-CN"/>
        </w:rPr>
        <w:t>在我市境内个人购买新建普通商品房（不含二手房），按建筑面积计算由财政给予200元/平方米购房补贴，</w:t>
      </w:r>
    </w:p>
    <w:p w14:paraId="4ABF6855">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（2）效果指标。引导住房合理消费效果优秀。</w:t>
      </w:r>
    </w:p>
    <w:p w14:paraId="2EADF31F">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2.效益指标完成情况</w:t>
      </w:r>
    </w:p>
    <w:p w14:paraId="1723A7E7">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促进房地产健康平稳发展。</w:t>
      </w:r>
    </w:p>
    <w:p w14:paraId="70A2029F">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3.满意度指标完成情况</w:t>
      </w:r>
    </w:p>
    <w:p w14:paraId="30E03E4E">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城镇购房补贴收益群众满意度达</w:t>
      </w:r>
      <w:r>
        <w:rPr>
          <w:rFonts w:hint="eastAsia" w:ascii="仿宋_GB2312" w:eastAsia="仿宋_GB2312"/>
          <w:sz w:val="32"/>
          <w:szCs w:val="32"/>
          <w:lang w:val="en-US" w:eastAsia="zh-CN"/>
        </w:rPr>
        <w:t>95</w:t>
      </w:r>
      <w:r>
        <w:rPr>
          <w:rFonts w:hint="eastAsia" w:ascii="仿宋_GB2312" w:eastAsia="仿宋_GB2312"/>
          <w:sz w:val="32"/>
          <w:szCs w:val="32"/>
          <w:lang w:eastAsia="zh-CN"/>
        </w:rPr>
        <w:t>%。</w:t>
      </w:r>
    </w:p>
    <w:p w14:paraId="6F40C371">
      <w:pPr>
        <w:spacing w:line="600" w:lineRule="exact"/>
        <w:ind w:firstLine="640" w:firstLineChars="200"/>
        <w:rPr>
          <w:rFonts w:hint="default" w:ascii="仿宋_GB2312" w:eastAsia="仿宋_GB2312"/>
          <w:sz w:val="32"/>
          <w:szCs w:val="32"/>
          <w:lang w:val="en-US" w:eastAsia="zh-CN"/>
        </w:rPr>
      </w:pPr>
    </w:p>
    <w:p w14:paraId="4A399E02">
      <w:pPr>
        <w:pStyle w:val="2"/>
        <w:rPr>
          <w:rFonts w:hint="default" w:ascii="仿宋_GB2312" w:eastAsia="仿宋_GB2312"/>
          <w:sz w:val="32"/>
          <w:szCs w:val="32"/>
          <w:lang w:val="en-US" w:eastAsia="zh-CN"/>
        </w:rPr>
      </w:pPr>
    </w:p>
    <w:p w14:paraId="4E207516">
      <w:pPr>
        <w:pStyle w:val="2"/>
        <w:rPr>
          <w:rFonts w:hint="default" w:ascii="仿宋_GB2312" w:eastAsia="仿宋_GB2312"/>
          <w:sz w:val="32"/>
          <w:szCs w:val="32"/>
          <w:lang w:val="en-US" w:eastAsia="zh-CN"/>
        </w:rPr>
      </w:pPr>
    </w:p>
    <w:p w14:paraId="663D9B22">
      <w:pPr>
        <w:pStyle w:val="2"/>
        <w:rPr>
          <w:rFonts w:hint="default" w:ascii="仿宋_GB2312" w:eastAsia="仿宋_GB2312"/>
          <w:sz w:val="32"/>
          <w:szCs w:val="32"/>
          <w:lang w:val="en-US" w:eastAsia="zh-CN"/>
        </w:rPr>
      </w:pPr>
    </w:p>
    <w:p w14:paraId="182336DE">
      <w:pPr>
        <w:pStyle w:val="2"/>
        <w:rPr>
          <w:rFonts w:hint="default" w:ascii="仿宋_GB2312" w:eastAsia="仿宋_GB2312"/>
          <w:sz w:val="32"/>
          <w:szCs w:val="32"/>
          <w:lang w:val="en-US" w:eastAsia="zh-CN"/>
        </w:rPr>
      </w:pPr>
    </w:p>
    <w:p w14:paraId="04D888CF">
      <w:pPr>
        <w:pStyle w:val="2"/>
        <w:rPr>
          <w:rFonts w:hint="default" w:ascii="仿宋_GB2312" w:eastAsia="仿宋_GB2312"/>
          <w:sz w:val="32"/>
          <w:szCs w:val="32"/>
          <w:lang w:val="en-US" w:eastAsia="zh-CN"/>
        </w:rPr>
      </w:pPr>
    </w:p>
    <w:p w14:paraId="6D365F23">
      <w:pPr>
        <w:spacing w:line="600" w:lineRule="exact"/>
        <w:ind w:firstLine="640" w:firstLineChars="200"/>
        <w:rPr>
          <w:rFonts w:hint="default" w:ascii="仿宋_GB2312" w:eastAsia="仿宋_GB2312"/>
          <w:sz w:val="32"/>
          <w:szCs w:val="32"/>
          <w:lang w:val="en-US" w:eastAsia="zh-CN"/>
        </w:rPr>
      </w:pPr>
    </w:p>
    <w:p w14:paraId="0ADC60DB">
      <w:pPr>
        <w:spacing w:line="600" w:lineRule="exact"/>
        <w:ind w:firstLine="640" w:firstLineChars="200"/>
        <w:rPr>
          <w:rFonts w:hint="default" w:ascii="仿宋_GB2312" w:eastAsia="仿宋_GB2312"/>
          <w:sz w:val="32"/>
          <w:szCs w:val="32"/>
          <w:lang w:val="en-US" w:eastAsia="zh-CN"/>
        </w:rPr>
      </w:pPr>
    </w:p>
    <w:p w14:paraId="47F2C1BB">
      <w:pPr>
        <w:pStyle w:val="2"/>
        <w:rPr>
          <w:rFonts w:hint="default" w:ascii="Times New Roman" w:hAnsi="Times New Roman" w:eastAsia="仿宋_GB2312" w:cs="Times New Roman"/>
          <w:color w:val="auto"/>
          <w:kern w:val="2"/>
          <w:sz w:val="32"/>
          <w:lang w:val="en-US"/>
        </w:rPr>
      </w:pPr>
    </w:p>
    <w:tbl>
      <w:tblPr>
        <w:tblStyle w:val="9"/>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1"/>
        <w:gridCol w:w="1028"/>
        <w:gridCol w:w="1179"/>
        <w:gridCol w:w="1547"/>
        <w:gridCol w:w="339"/>
        <w:gridCol w:w="1079"/>
        <w:gridCol w:w="339"/>
        <w:gridCol w:w="863"/>
        <w:gridCol w:w="459"/>
        <w:gridCol w:w="441"/>
        <w:gridCol w:w="1216"/>
      </w:tblGrid>
      <w:tr w14:paraId="643B1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399" w:hRule="atLeast"/>
          <w:jc w:val="center"/>
        </w:trPr>
        <w:tc>
          <w:tcPr>
            <w:tcW w:w="9071"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79A09">
            <w:pPr>
              <w:keepNext w:val="0"/>
              <w:keepLines w:val="0"/>
              <w:widowControl/>
              <w:suppressLineNumbers w:val="0"/>
              <w:jc w:val="center"/>
              <w:textAlignment w:val="center"/>
              <w:rPr>
                <w:rFonts w:hint="eastAsia" w:ascii="仿宋_GB2312" w:hAnsi="宋体" w:eastAsia="仿宋_GB2312" w:cs="仿宋_GB2312"/>
                <w:b/>
                <w:i w:val="0"/>
                <w:color w:val="000000"/>
                <w:sz w:val="30"/>
                <w:szCs w:val="30"/>
                <w:u w:val="none"/>
              </w:rPr>
            </w:pPr>
            <w:r>
              <w:rPr>
                <w:rFonts w:hint="eastAsia" w:ascii="仿宋_GB2312" w:hAnsi="宋体" w:eastAsia="仿宋_GB2312" w:cs="仿宋_GB2312"/>
                <w:b/>
                <w:i w:val="0"/>
                <w:color w:val="000000"/>
                <w:kern w:val="0"/>
                <w:sz w:val="24"/>
                <w:szCs w:val="24"/>
                <w:u w:val="none"/>
                <w:lang w:val="en-US" w:eastAsia="zh-CN" w:bidi="ar"/>
              </w:rPr>
              <w:t>部门预算项目支出绩效自评表（2022年度）</w:t>
            </w:r>
          </w:p>
        </w:tc>
      </w:tr>
      <w:tr w14:paraId="5C8BF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15" w:hRule="atLeast"/>
          <w:jc w:val="center"/>
        </w:trPr>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3BA1B">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项目名称</w:t>
            </w:r>
          </w:p>
        </w:tc>
        <w:tc>
          <w:tcPr>
            <w:tcW w:w="746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8E4A2">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51118122T000000369911-购房补贴</w:t>
            </w:r>
          </w:p>
        </w:tc>
      </w:tr>
      <w:tr w14:paraId="24DF2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34" w:hRule="atLeast"/>
          <w:jc w:val="center"/>
        </w:trPr>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43015">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主管部门</w:t>
            </w:r>
          </w:p>
        </w:tc>
        <w:tc>
          <w:tcPr>
            <w:tcW w:w="44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039F4">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住房和城乡建设局</w:t>
            </w:r>
          </w:p>
        </w:tc>
        <w:tc>
          <w:tcPr>
            <w:tcW w:w="863" w:type="dxa"/>
            <w:tcBorders>
              <w:top w:val="nil"/>
              <w:left w:val="nil"/>
              <w:bottom w:val="nil"/>
              <w:right w:val="nil"/>
            </w:tcBorders>
            <w:shd w:val="clear" w:color="auto" w:fill="auto"/>
            <w:tcMar>
              <w:top w:w="15" w:type="dxa"/>
              <w:left w:w="15" w:type="dxa"/>
              <w:right w:w="15" w:type="dxa"/>
            </w:tcMar>
            <w:vAlign w:val="center"/>
          </w:tcPr>
          <w:p w14:paraId="44073CAA">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 xml:space="preserve">实施单位 </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18DEB">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峨眉山市住房保障和房地产事务中心</w:t>
            </w:r>
          </w:p>
        </w:tc>
      </w:tr>
      <w:tr w14:paraId="5AF61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 w:hRule="atLeast"/>
          <w:jc w:val="center"/>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0A3E0">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项目基本情况</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8A902">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1.项目年度目标完成情况</w:t>
            </w:r>
          </w:p>
        </w:tc>
        <w:tc>
          <w:tcPr>
            <w:tcW w:w="44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88534">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项目年度目标</w:t>
            </w:r>
          </w:p>
        </w:tc>
        <w:tc>
          <w:tcPr>
            <w:tcW w:w="297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4CCBB">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年度目标完成情况</w:t>
            </w:r>
          </w:p>
        </w:tc>
      </w:tr>
      <w:tr w14:paraId="48388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81"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CED94">
            <w:pPr>
              <w:rPr>
                <w:rFonts w:hint="eastAsia" w:ascii="仿宋_GB2312" w:hAnsi="宋体" w:eastAsia="仿宋_GB2312" w:cs="仿宋_GB2312"/>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9A1BD">
            <w:pPr>
              <w:rPr>
                <w:rFonts w:hint="eastAsia" w:ascii="仿宋_GB2312" w:hAnsi="宋体" w:eastAsia="仿宋_GB2312" w:cs="仿宋_GB2312"/>
                <w:i w:val="0"/>
                <w:color w:val="000000"/>
                <w:sz w:val="18"/>
                <w:szCs w:val="18"/>
                <w:u w:val="none"/>
              </w:rPr>
            </w:pPr>
          </w:p>
        </w:tc>
        <w:tc>
          <w:tcPr>
            <w:tcW w:w="44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FFA0B">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购房补贴发放</w:t>
            </w:r>
          </w:p>
        </w:tc>
        <w:tc>
          <w:tcPr>
            <w:tcW w:w="297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A4B02">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因财政安排资金情况变化，年中发生预算调整的调减，本年度发放2个批次。</w:t>
            </w:r>
          </w:p>
        </w:tc>
      </w:tr>
      <w:tr w14:paraId="74071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96"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FDC9F">
            <w:pPr>
              <w:rPr>
                <w:rFonts w:hint="eastAsia" w:ascii="仿宋_GB2312" w:hAnsi="宋体" w:eastAsia="仿宋_GB2312" w:cs="仿宋_GB2312"/>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10C8A">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2.项目实施内容及过程概述</w:t>
            </w:r>
          </w:p>
        </w:tc>
        <w:tc>
          <w:tcPr>
            <w:tcW w:w="746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04424">
            <w:pPr>
              <w:rPr>
                <w:rFonts w:hint="eastAsia" w:ascii="仿宋_GB2312" w:hAnsi="宋体" w:eastAsia="仿宋_GB2312" w:cs="仿宋_GB2312"/>
                <w:i w:val="0"/>
                <w:color w:val="000000"/>
                <w:sz w:val="18"/>
                <w:szCs w:val="18"/>
                <w:u w:val="none"/>
              </w:rPr>
            </w:pPr>
          </w:p>
        </w:tc>
      </w:tr>
      <w:tr w14:paraId="225B6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54" w:hRule="atLeast"/>
          <w:jc w:val="center"/>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4668B">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预算执行情况（10分）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B793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年度预算数（万元）</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5C77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年初预算</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DC56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调整后预算数</w:t>
            </w: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9F277">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预算执行数</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13B30">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预算执行率</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7536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权重</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D591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得分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38604">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原因</w:t>
            </w:r>
          </w:p>
        </w:tc>
      </w:tr>
      <w:tr w14:paraId="54965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45"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27514">
            <w:pPr>
              <w:jc w:val="center"/>
              <w:rPr>
                <w:rFonts w:hint="eastAsia" w:ascii="仿宋_GB2312" w:hAnsi="宋体" w:eastAsia="仿宋_GB2312" w:cs="仿宋_GB2312"/>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4EC3C">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总额</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BB499">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3,500.00</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B548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353.23</w:t>
            </w: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5E85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353.23</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0B6B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CDE6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B9115">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9</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63845">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因财政安排资金情况变化，年中发生预算调整的调减。</w:t>
            </w:r>
          </w:p>
        </w:tc>
      </w:tr>
      <w:tr w14:paraId="4B0D3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74"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372BB">
            <w:pPr>
              <w:jc w:val="center"/>
              <w:rPr>
                <w:rFonts w:hint="eastAsia" w:ascii="仿宋_GB2312" w:hAnsi="宋体" w:eastAsia="仿宋_GB2312" w:cs="仿宋_GB2312"/>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8EC58">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其中：财政资金</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2F5C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3,500.00</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461C5">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353.23</w:t>
            </w: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45DDB">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353.23</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D5BC9">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4457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A281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CF7BD">
            <w:pPr>
              <w:jc w:val="left"/>
              <w:rPr>
                <w:rFonts w:hint="eastAsia" w:ascii="仿宋_GB2312" w:hAnsi="宋体" w:eastAsia="仿宋_GB2312" w:cs="仿宋_GB2312"/>
                <w:i w:val="0"/>
                <w:color w:val="000000"/>
                <w:sz w:val="18"/>
                <w:szCs w:val="18"/>
                <w:u w:val="none"/>
              </w:rPr>
            </w:pPr>
          </w:p>
        </w:tc>
      </w:tr>
      <w:tr w14:paraId="4A3EC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69"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0E059">
            <w:pPr>
              <w:jc w:val="center"/>
              <w:rPr>
                <w:rFonts w:hint="eastAsia" w:ascii="仿宋_GB2312" w:hAnsi="宋体" w:eastAsia="仿宋_GB2312" w:cs="仿宋_GB2312"/>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45F99">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财政专户管理资金</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47A4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FD505">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9FD5B">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0D965">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5C93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7044B">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F2C49">
            <w:pPr>
              <w:jc w:val="left"/>
              <w:rPr>
                <w:rFonts w:hint="eastAsia" w:ascii="仿宋_GB2312" w:hAnsi="宋体" w:eastAsia="仿宋_GB2312" w:cs="仿宋_GB2312"/>
                <w:i w:val="0"/>
                <w:color w:val="000000"/>
                <w:sz w:val="18"/>
                <w:szCs w:val="18"/>
                <w:u w:val="none"/>
              </w:rPr>
            </w:pPr>
          </w:p>
        </w:tc>
      </w:tr>
      <w:tr w14:paraId="1E72A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55"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47342">
            <w:pPr>
              <w:jc w:val="center"/>
              <w:rPr>
                <w:rFonts w:hint="eastAsia" w:ascii="仿宋_GB2312" w:hAnsi="宋体" w:eastAsia="仿宋_GB2312" w:cs="仿宋_GB2312"/>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BB21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单位资金</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1F05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2BAD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06784">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E897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3D83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AEBF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B6D63">
            <w:pPr>
              <w:jc w:val="left"/>
              <w:rPr>
                <w:rFonts w:hint="eastAsia" w:ascii="仿宋_GB2312" w:hAnsi="宋体" w:eastAsia="仿宋_GB2312" w:cs="仿宋_GB2312"/>
                <w:i w:val="0"/>
                <w:color w:val="000000"/>
                <w:sz w:val="18"/>
                <w:szCs w:val="18"/>
                <w:u w:val="none"/>
              </w:rPr>
            </w:pPr>
          </w:p>
        </w:tc>
      </w:tr>
      <w:tr w14:paraId="36AC3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5"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B829F">
            <w:pPr>
              <w:jc w:val="center"/>
              <w:rPr>
                <w:rFonts w:hint="eastAsia" w:ascii="仿宋_GB2312" w:hAnsi="宋体" w:eastAsia="仿宋_GB2312" w:cs="仿宋_GB2312"/>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6AAC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其他资金</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975B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526E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75974">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407E5">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F3429">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51489">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14E2C">
            <w:pPr>
              <w:jc w:val="left"/>
              <w:rPr>
                <w:rFonts w:hint="eastAsia" w:ascii="仿宋_GB2312" w:hAnsi="宋体" w:eastAsia="仿宋_GB2312" w:cs="仿宋_GB2312"/>
                <w:i w:val="0"/>
                <w:color w:val="000000"/>
                <w:sz w:val="18"/>
                <w:szCs w:val="18"/>
                <w:u w:val="none"/>
              </w:rPr>
            </w:pPr>
          </w:p>
        </w:tc>
      </w:tr>
      <w:tr w14:paraId="62156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68" w:hRule="atLeast"/>
          <w:jc w:val="center"/>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4243C">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绩效指标（90分）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12FC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一级指标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6ED0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二级指标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7285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三级指标</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069C9">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指标性质</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53EF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指标值</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C78A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度量单位</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91070">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完成值</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A0A6C">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权重</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5FC9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得分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B669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未完成原因分析</w:t>
            </w:r>
          </w:p>
        </w:tc>
      </w:tr>
      <w:tr w14:paraId="032E1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708"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A3A39">
            <w:pPr>
              <w:jc w:val="center"/>
              <w:rPr>
                <w:rFonts w:hint="eastAsia" w:ascii="仿宋_GB2312" w:hAnsi="宋体" w:eastAsia="仿宋_GB2312" w:cs="仿宋_GB2312"/>
                <w:i w:val="0"/>
                <w:color w:val="000000"/>
                <w:sz w:val="18"/>
                <w:szCs w:val="18"/>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6E3A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产出指标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B0D6C">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数量指标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72F7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购房补贴标准</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0811C">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9EA74">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200</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F0EE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元/平方米</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9B81F">
            <w:pPr>
              <w:jc w:val="center"/>
              <w:rPr>
                <w:rFonts w:hint="eastAsia" w:ascii="仿宋_GB2312" w:hAnsi="宋体" w:eastAsia="仿宋_GB2312" w:cs="仿宋_GB2312"/>
                <w:i w:val="0"/>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DEC28">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DA0AC">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F1516">
            <w:pPr>
              <w:jc w:val="center"/>
              <w:rPr>
                <w:rFonts w:hint="eastAsia" w:ascii="仿宋_GB2312" w:hAnsi="宋体" w:eastAsia="仿宋_GB2312" w:cs="仿宋_GB2312"/>
                <w:i w:val="0"/>
                <w:color w:val="000000"/>
                <w:sz w:val="16"/>
                <w:szCs w:val="16"/>
                <w:u w:val="none"/>
              </w:rPr>
            </w:pPr>
          </w:p>
        </w:tc>
      </w:tr>
      <w:tr w14:paraId="7015A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93"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09D34">
            <w:pPr>
              <w:jc w:val="center"/>
              <w:rPr>
                <w:rFonts w:hint="eastAsia" w:ascii="仿宋_GB2312" w:hAnsi="宋体" w:eastAsia="仿宋_GB2312" w:cs="仿宋_GB2312"/>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BCD26">
            <w:pPr>
              <w:jc w:val="center"/>
              <w:rPr>
                <w:rFonts w:hint="eastAsia" w:ascii="仿宋_GB2312" w:hAnsi="宋体" w:eastAsia="仿宋_GB2312" w:cs="仿宋_GB2312"/>
                <w:i w:val="0"/>
                <w:color w:val="000000"/>
                <w:sz w:val="18"/>
                <w:szCs w:val="18"/>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DFE4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质量指标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65A6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按购房面积如实发放</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06B8C">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495C4">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100</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67AD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4E668">
            <w:pPr>
              <w:jc w:val="center"/>
              <w:rPr>
                <w:rFonts w:hint="eastAsia" w:ascii="仿宋_GB2312" w:hAnsi="宋体" w:eastAsia="仿宋_GB2312" w:cs="仿宋_GB2312"/>
                <w:i w:val="0"/>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3434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B627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D31B6">
            <w:pPr>
              <w:jc w:val="center"/>
              <w:rPr>
                <w:rFonts w:hint="eastAsia" w:ascii="仿宋_GB2312" w:hAnsi="宋体" w:eastAsia="仿宋_GB2312" w:cs="仿宋_GB2312"/>
                <w:i w:val="0"/>
                <w:color w:val="000000"/>
                <w:sz w:val="16"/>
                <w:szCs w:val="16"/>
                <w:u w:val="none"/>
              </w:rPr>
            </w:pPr>
          </w:p>
        </w:tc>
      </w:tr>
      <w:tr w14:paraId="264C7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74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8579C">
            <w:pPr>
              <w:jc w:val="center"/>
              <w:rPr>
                <w:rFonts w:hint="eastAsia" w:ascii="仿宋_GB2312" w:hAnsi="宋体" w:eastAsia="仿宋_GB2312" w:cs="仿宋_GB2312"/>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71A1B">
            <w:pPr>
              <w:jc w:val="center"/>
              <w:rPr>
                <w:rFonts w:hint="eastAsia" w:ascii="仿宋_GB2312" w:hAnsi="宋体" w:eastAsia="仿宋_GB2312" w:cs="仿宋_GB2312"/>
                <w:i w:val="0"/>
                <w:color w:val="000000"/>
                <w:sz w:val="18"/>
                <w:szCs w:val="18"/>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99EE0">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时效指标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4903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按批次发放</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338B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081E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19</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1207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批次</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480D6">
            <w:pPr>
              <w:jc w:val="center"/>
              <w:rPr>
                <w:rFonts w:hint="eastAsia" w:ascii="仿宋_GB2312" w:hAnsi="宋体" w:eastAsia="仿宋_GB2312" w:cs="仿宋_GB2312"/>
                <w:i w:val="0"/>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A5358">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2863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1.5</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650C5">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因财政安排资金情况变化，年中发生预算调整的调减，本年度发放2个批次。</w:t>
            </w:r>
          </w:p>
        </w:tc>
      </w:tr>
      <w:tr w14:paraId="485B0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87"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73951">
            <w:pPr>
              <w:jc w:val="center"/>
              <w:rPr>
                <w:rFonts w:hint="eastAsia" w:ascii="仿宋_GB2312" w:hAnsi="宋体" w:eastAsia="仿宋_GB2312" w:cs="仿宋_GB2312"/>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8A225">
            <w:pPr>
              <w:jc w:val="center"/>
              <w:rPr>
                <w:rFonts w:hint="eastAsia" w:ascii="仿宋_GB2312" w:hAnsi="宋体" w:eastAsia="仿宋_GB2312" w:cs="仿宋_GB2312"/>
                <w:i w:val="0"/>
                <w:color w:val="000000"/>
                <w:sz w:val="18"/>
                <w:szCs w:val="18"/>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11CA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效果指标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EADA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发放效果</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B657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A6D1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100</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3D2F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754BC">
            <w:pPr>
              <w:jc w:val="center"/>
              <w:rPr>
                <w:rFonts w:hint="eastAsia" w:ascii="仿宋_GB2312" w:hAnsi="宋体" w:eastAsia="仿宋_GB2312" w:cs="仿宋_GB2312"/>
                <w:i w:val="0"/>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9FF29">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7D01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5C78B">
            <w:pPr>
              <w:jc w:val="center"/>
              <w:rPr>
                <w:rFonts w:hint="eastAsia" w:ascii="仿宋_GB2312" w:hAnsi="宋体" w:eastAsia="仿宋_GB2312" w:cs="仿宋_GB2312"/>
                <w:i w:val="0"/>
                <w:color w:val="000000"/>
                <w:sz w:val="16"/>
                <w:szCs w:val="16"/>
                <w:u w:val="none"/>
              </w:rPr>
            </w:pPr>
          </w:p>
        </w:tc>
      </w:tr>
      <w:tr w14:paraId="399AD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2"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5047D">
            <w:pPr>
              <w:jc w:val="center"/>
              <w:rPr>
                <w:rFonts w:hint="eastAsia" w:ascii="仿宋_GB2312" w:hAnsi="宋体" w:eastAsia="仿宋_GB2312" w:cs="仿宋_GB2312"/>
                <w:i w:val="0"/>
                <w:color w:val="000000"/>
                <w:sz w:val="18"/>
                <w:szCs w:val="18"/>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DAE5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效益指标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D175B">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经济效益指标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6835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促进居民低价购房</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26B2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4C72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优良</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F750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其他</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1DC89">
            <w:pPr>
              <w:jc w:val="center"/>
              <w:rPr>
                <w:rFonts w:hint="eastAsia" w:ascii="仿宋_GB2312" w:hAnsi="宋体" w:eastAsia="仿宋_GB2312" w:cs="仿宋_GB2312"/>
                <w:i w:val="0"/>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D6E8B">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5386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6ADF7">
            <w:pPr>
              <w:jc w:val="center"/>
              <w:rPr>
                <w:rFonts w:hint="eastAsia" w:ascii="仿宋_GB2312" w:hAnsi="宋体" w:eastAsia="仿宋_GB2312" w:cs="仿宋_GB2312"/>
                <w:i w:val="0"/>
                <w:color w:val="000000"/>
                <w:sz w:val="16"/>
                <w:szCs w:val="16"/>
                <w:u w:val="none"/>
              </w:rPr>
            </w:pPr>
          </w:p>
        </w:tc>
      </w:tr>
      <w:tr w14:paraId="69CDF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47"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22EDA">
            <w:pPr>
              <w:jc w:val="center"/>
              <w:rPr>
                <w:rFonts w:hint="eastAsia" w:ascii="仿宋_GB2312" w:hAnsi="宋体" w:eastAsia="仿宋_GB2312" w:cs="仿宋_GB2312"/>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F60BD">
            <w:pPr>
              <w:jc w:val="center"/>
              <w:rPr>
                <w:rFonts w:hint="eastAsia" w:ascii="仿宋_GB2312" w:hAnsi="宋体" w:eastAsia="仿宋_GB2312" w:cs="仿宋_GB2312"/>
                <w:i w:val="0"/>
                <w:color w:val="000000"/>
                <w:sz w:val="18"/>
                <w:szCs w:val="18"/>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D4A98">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社会效益指标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5DDB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降低居民购房成本</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5665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1EA6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优良</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DF7B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其他</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0FEC2">
            <w:pPr>
              <w:jc w:val="center"/>
              <w:rPr>
                <w:rFonts w:hint="eastAsia" w:ascii="仿宋_GB2312" w:hAnsi="宋体" w:eastAsia="仿宋_GB2312" w:cs="仿宋_GB2312"/>
                <w:i w:val="0"/>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DAAC7">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B3808">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96DBA">
            <w:pPr>
              <w:jc w:val="center"/>
              <w:rPr>
                <w:rFonts w:hint="eastAsia" w:ascii="仿宋_GB2312" w:hAnsi="宋体" w:eastAsia="仿宋_GB2312" w:cs="仿宋_GB2312"/>
                <w:i w:val="0"/>
                <w:color w:val="000000"/>
                <w:sz w:val="16"/>
                <w:szCs w:val="16"/>
                <w:u w:val="none"/>
              </w:rPr>
            </w:pPr>
          </w:p>
        </w:tc>
      </w:tr>
      <w:tr w14:paraId="4CB3E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02"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6D053">
            <w:pPr>
              <w:jc w:val="center"/>
              <w:rPr>
                <w:rFonts w:hint="eastAsia" w:ascii="仿宋_GB2312" w:hAnsi="宋体" w:eastAsia="仿宋_GB2312" w:cs="仿宋_GB2312"/>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71D83">
            <w:pPr>
              <w:jc w:val="center"/>
              <w:rPr>
                <w:rFonts w:hint="eastAsia" w:ascii="仿宋_GB2312" w:hAnsi="宋体" w:eastAsia="仿宋_GB2312" w:cs="仿宋_GB2312"/>
                <w:i w:val="0"/>
                <w:color w:val="000000"/>
                <w:sz w:val="18"/>
                <w:szCs w:val="18"/>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BF367">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可持续影响指标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7BB9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促进房地产健康平稳发展</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AD16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50C4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优良</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3381C">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其他</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31482">
            <w:pPr>
              <w:jc w:val="center"/>
              <w:rPr>
                <w:rFonts w:hint="eastAsia" w:ascii="仿宋_GB2312" w:hAnsi="宋体" w:eastAsia="仿宋_GB2312" w:cs="仿宋_GB2312"/>
                <w:i w:val="0"/>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96098">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9608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FD8C6">
            <w:pPr>
              <w:jc w:val="center"/>
              <w:rPr>
                <w:rFonts w:hint="eastAsia" w:ascii="仿宋_GB2312" w:hAnsi="宋体" w:eastAsia="仿宋_GB2312" w:cs="仿宋_GB2312"/>
                <w:i w:val="0"/>
                <w:color w:val="000000"/>
                <w:sz w:val="16"/>
                <w:szCs w:val="16"/>
                <w:u w:val="none"/>
              </w:rPr>
            </w:pPr>
          </w:p>
        </w:tc>
      </w:tr>
      <w:tr w14:paraId="435F7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79"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14625">
            <w:pPr>
              <w:jc w:val="center"/>
              <w:rPr>
                <w:rFonts w:hint="eastAsia" w:ascii="仿宋_GB2312" w:hAnsi="宋体" w:eastAsia="仿宋_GB2312" w:cs="仿宋_GB2312"/>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2759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满意度指标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808C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服务对象满意度指标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5A7C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受益群众满意度</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39B0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09F68">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95</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473F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CDE92">
            <w:pPr>
              <w:jc w:val="center"/>
              <w:rPr>
                <w:rFonts w:hint="eastAsia" w:ascii="仿宋_GB2312" w:hAnsi="宋体" w:eastAsia="仿宋_GB2312" w:cs="仿宋_GB2312"/>
                <w:i w:val="0"/>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A2007">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8530B">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29A7C">
            <w:pPr>
              <w:jc w:val="center"/>
              <w:rPr>
                <w:rFonts w:hint="eastAsia" w:ascii="仿宋_GB2312" w:hAnsi="宋体" w:eastAsia="仿宋_GB2312" w:cs="仿宋_GB2312"/>
                <w:i w:val="0"/>
                <w:color w:val="000000"/>
                <w:sz w:val="16"/>
                <w:szCs w:val="16"/>
                <w:u w:val="none"/>
              </w:rPr>
            </w:pPr>
          </w:p>
        </w:tc>
      </w:tr>
      <w:tr w14:paraId="2298E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2" w:hRule="atLeast"/>
          <w:jc w:val="center"/>
        </w:trPr>
        <w:tc>
          <w:tcPr>
            <w:tcW w:w="695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E16D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合计</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B8CC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2CC0B">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90.5</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1877C">
            <w:pPr>
              <w:rPr>
                <w:rFonts w:hint="eastAsia" w:ascii="仿宋_GB2312" w:hAnsi="宋体" w:eastAsia="仿宋_GB2312" w:cs="仿宋_GB2312"/>
                <w:i w:val="0"/>
                <w:color w:val="000000"/>
                <w:sz w:val="18"/>
                <w:szCs w:val="18"/>
                <w:u w:val="none"/>
              </w:rPr>
            </w:pPr>
          </w:p>
        </w:tc>
      </w:tr>
      <w:tr w14:paraId="5B018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39"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48545">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评价结论</w:t>
            </w:r>
          </w:p>
        </w:tc>
        <w:tc>
          <w:tcPr>
            <w:tcW w:w="849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9B454">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结合自评情况，项目自评总分90.5分，项目实施取得的成效或成果：1、促进居民低价购房，2、降低居民购房成本，3、促进房地产健康平稳发展。</w:t>
            </w:r>
          </w:p>
        </w:tc>
      </w:tr>
      <w:tr w14:paraId="3972B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80"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9C9F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存在问题</w:t>
            </w:r>
          </w:p>
        </w:tc>
        <w:tc>
          <w:tcPr>
            <w:tcW w:w="849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1043F">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结合自评情况，存在的问题及原因：1、预算不够精准，预算调剂数较大。2、由于办证需要业主交齐所有税费，并申请完成不动产权证登记。部分业主未申请办理或异地业主未申请办理不动产权证登记，故未申请办理购房补贴，导致我中心无法掌控准确数据。3、长时间未兑付到位，导致信访量激增。</w:t>
            </w:r>
          </w:p>
        </w:tc>
      </w:tr>
      <w:tr w14:paraId="15316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03"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1BB9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改进措施</w:t>
            </w:r>
          </w:p>
        </w:tc>
        <w:tc>
          <w:tcPr>
            <w:tcW w:w="849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8E78F">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下一步改进完善的意见及有关政策性建议：1、加强预算管理；2、做好业主解释工作，缓解社会矛盾；3、积极对接财政部门，沟通资金兑付问题。</w:t>
            </w:r>
          </w:p>
        </w:tc>
      </w:tr>
      <w:tr w14:paraId="465A8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6" w:hRule="atLeast"/>
          <w:jc w:val="center"/>
        </w:trPr>
        <w:tc>
          <w:tcPr>
            <w:tcW w:w="467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B238C">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项目负责人：胡皖静</w:t>
            </w:r>
          </w:p>
        </w:tc>
        <w:tc>
          <w:tcPr>
            <w:tcW w:w="439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182DA">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财务负责人：童琼英</w:t>
            </w:r>
          </w:p>
        </w:tc>
      </w:tr>
      <w:tr w14:paraId="0967D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72" w:hRule="atLeast"/>
          <w:jc w:val="center"/>
        </w:trPr>
        <w:tc>
          <w:tcPr>
            <w:tcW w:w="581" w:type="dxa"/>
            <w:tcBorders>
              <w:top w:val="nil"/>
              <w:left w:val="nil"/>
              <w:bottom w:val="nil"/>
              <w:right w:val="nil"/>
            </w:tcBorders>
            <w:shd w:val="clear" w:color="auto" w:fill="auto"/>
            <w:tcMar>
              <w:top w:w="15" w:type="dxa"/>
              <w:left w:w="15" w:type="dxa"/>
              <w:right w:w="15" w:type="dxa"/>
            </w:tcMar>
            <w:vAlign w:val="center"/>
          </w:tcPr>
          <w:p w14:paraId="7CBB818A">
            <w:pPr>
              <w:rPr>
                <w:rFonts w:hint="eastAsia" w:ascii="仿宋_GB2312" w:hAnsi="宋体" w:eastAsia="仿宋_GB2312" w:cs="仿宋_GB2312"/>
                <w:i w:val="0"/>
                <w:color w:val="000000"/>
                <w:sz w:val="18"/>
                <w:szCs w:val="18"/>
                <w:u w:val="none"/>
              </w:rPr>
            </w:pPr>
          </w:p>
        </w:tc>
        <w:tc>
          <w:tcPr>
            <w:tcW w:w="1028" w:type="dxa"/>
            <w:tcBorders>
              <w:top w:val="nil"/>
              <w:left w:val="nil"/>
              <w:bottom w:val="nil"/>
              <w:right w:val="nil"/>
            </w:tcBorders>
            <w:shd w:val="clear" w:color="auto" w:fill="auto"/>
            <w:tcMar>
              <w:top w:w="15" w:type="dxa"/>
              <w:left w:w="15" w:type="dxa"/>
              <w:right w:w="15" w:type="dxa"/>
            </w:tcMar>
            <w:vAlign w:val="center"/>
          </w:tcPr>
          <w:p w14:paraId="5316F3CE">
            <w:pPr>
              <w:rPr>
                <w:rFonts w:hint="eastAsia" w:ascii="仿宋_GB2312" w:hAnsi="宋体" w:eastAsia="仿宋_GB2312" w:cs="仿宋_GB2312"/>
                <w:i w:val="0"/>
                <w:color w:val="000000"/>
                <w:sz w:val="18"/>
                <w:szCs w:val="18"/>
                <w:u w:val="none"/>
              </w:rPr>
            </w:pPr>
          </w:p>
        </w:tc>
        <w:tc>
          <w:tcPr>
            <w:tcW w:w="1179" w:type="dxa"/>
            <w:tcBorders>
              <w:top w:val="nil"/>
              <w:left w:val="nil"/>
              <w:bottom w:val="nil"/>
              <w:right w:val="nil"/>
            </w:tcBorders>
            <w:shd w:val="clear" w:color="auto" w:fill="auto"/>
            <w:tcMar>
              <w:top w:w="15" w:type="dxa"/>
              <w:left w:w="15" w:type="dxa"/>
              <w:right w:w="15" w:type="dxa"/>
            </w:tcMar>
            <w:vAlign w:val="center"/>
          </w:tcPr>
          <w:p w14:paraId="7D20FE90">
            <w:pPr>
              <w:rPr>
                <w:rFonts w:hint="eastAsia" w:ascii="仿宋_GB2312" w:hAnsi="宋体" w:eastAsia="仿宋_GB2312" w:cs="仿宋_GB2312"/>
                <w:i w:val="0"/>
                <w:color w:val="000000"/>
                <w:sz w:val="18"/>
                <w:szCs w:val="18"/>
                <w:u w:val="none"/>
              </w:rPr>
            </w:pPr>
          </w:p>
        </w:tc>
        <w:tc>
          <w:tcPr>
            <w:tcW w:w="1547" w:type="dxa"/>
            <w:tcBorders>
              <w:top w:val="nil"/>
              <w:left w:val="nil"/>
              <w:bottom w:val="nil"/>
              <w:right w:val="nil"/>
            </w:tcBorders>
            <w:shd w:val="clear" w:color="auto" w:fill="auto"/>
            <w:tcMar>
              <w:top w:w="15" w:type="dxa"/>
              <w:left w:w="15" w:type="dxa"/>
              <w:right w:w="15" w:type="dxa"/>
            </w:tcMar>
            <w:vAlign w:val="center"/>
          </w:tcPr>
          <w:p w14:paraId="2F800621">
            <w:pPr>
              <w:rPr>
                <w:rFonts w:hint="eastAsia" w:ascii="仿宋_GB2312" w:hAnsi="宋体" w:eastAsia="仿宋_GB2312" w:cs="仿宋_GB2312"/>
                <w:i w:val="0"/>
                <w:color w:val="000000"/>
                <w:sz w:val="18"/>
                <w:szCs w:val="18"/>
                <w:u w:val="none"/>
              </w:rPr>
            </w:pPr>
          </w:p>
        </w:tc>
        <w:tc>
          <w:tcPr>
            <w:tcW w:w="339" w:type="dxa"/>
            <w:tcBorders>
              <w:top w:val="nil"/>
              <w:left w:val="nil"/>
              <w:bottom w:val="nil"/>
              <w:right w:val="nil"/>
            </w:tcBorders>
            <w:shd w:val="clear" w:color="auto" w:fill="auto"/>
            <w:tcMar>
              <w:top w:w="15" w:type="dxa"/>
              <w:left w:w="15" w:type="dxa"/>
              <w:right w:w="15" w:type="dxa"/>
            </w:tcMar>
            <w:vAlign w:val="center"/>
          </w:tcPr>
          <w:p w14:paraId="1882855C">
            <w:pPr>
              <w:rPr>
                <w:rFonts w:hint="eastAsia" w:ascii="仿宋_GB2312" w:hAnsi="宋体" w:eastAsia="仿宋_GB2312" w:cs="仿宋_GB2312"/>
                <w:i w:val="0"/>
                <w:color w:val="000000"/>
                <w:sz w:val="18"/>
                <w:szCs w:val="18"/>
                <w:u w:val="none"/>
              </w:rPr>
            </w:pPr>
          </w:p>
          <w:p w14:paraId="4A8EC623">
            <w:pPr>
              <w:rPr>
                <w:rFonts w:hint="eastAsia" w:ascii="仿宋_GB2312" w:hAnsi="宋体" w:eastAsia="仿宋_GB2312" w:cs="仿宋_GB2312"/>
                <w:i w:val="0"/>
                <w:color w:val="000000"/>
                <w:sz w:val="18"/>
                <w:szCs w:val="18"/>
                <w:u w:val="none"/>
              </w:rPr>
            </w:pPr>
          </w:p>
          <w:p w14:paraId="7A5368EC">
            <w:pPr>
              <w:rPr>
                <w:rFonts w:hint="eastAsia" w:ascii="仿宋_GB2312" w:hAnsi="宋体" w:eastAsia="仿宋_GB2312" w:cs="仿宋_GB2312"/>
                <w:i w:val="0"/>
                <w:color w:val="000000"/>
                <w:sz w:val="18"/>
                <w:szCs w:val="18"/>
                <w:u w:val="none"/>
              </w:rPr>
            </w:pPr>
          </w:p>
          <w:p w14:paraId="4060FB56">
            <w:pPr>
              <w:rPr>
                <w:rFonts w:hint="eastAsia" w:ascii="仿宋_GB2312" w:hAnsi="宋体" w:eastAsia="仿宋_GB2312" w:cs="仿宋_GB2312"/>
                <w:i w:val="0"/>
                <w:color w:val="000000"/>
                <w:sz w:val="18"/>
                <w:szCs w:val="18"/>
                <w:u w:val="none"/>
              </w:rPr>
            </w:pPr>
          </w:p>
          <w:p w14:paraId="7D82E1C5">
            <w:pPr>
              <w:rPr>
                <w:rFonts w:hint="eastAsia" w:ascii="仿宋_GB2312" w:hAnsi="宋体" w:eastAsia="仿宋_GB2312" w:cs="仿宋_GB2312"/>
                <w:i w:val="0"/>
                <w:color w:val="000000"/>
                <w:sz w:val="18"/>
                <w:szCs w:val="18"/>
                <w:u w:val="none"/>
              </w:rPr>
            </w:pPr>
          </w:p>
          <w:p w14:paraId="5E20A78B">
            <w:pPr>
              <w:rPr>
                <w:rFonts w:hint="eastAsia" w:ascii="仿宋_GB2312" w:hAnsi="宋体" w:eastAsia="仿宋_GB2312" w:cs="仿宋_GB2312"/>
                <w:i w:val="0"/>
                <w:color w:val="000000"/>
                <w:sz w:val="18"/>
                <w:szCs w:val="18"/>
                <w:u w:val="none"/>
              </w:rPr>
            </w:pPr>
          </w:p>
          <w:p w14:paraId="29C2F4DA">
            <w:pPr>
              <w:rPr>
                <w:rFonts w:hint="eastAsia" w:ascii="仿宋_GB2312" w:hAnsi="宋体" w:eastAsia="仿宋_GB2312" w:cs="仿宋_GB2312"/>
                <w:i w:val="0"/>
                <w:color w:val="000000"/>
                <w:sz w:val="18"/>
                <w:szCs w:val="18"/>
                <w:u w:val="none"/>
              </w:rPr>
            </w:pPr>
          </w:p>
          <w:p w14:paraId="5B5B7282">
            <w:pPr>
              <w:rPr>
                <w:rFonts w:hint="eastAsia" w:ascii="仿宋_GB2312" w:hAnsi="宋体" w:eastAsia="仿宋_GB2312" w:cs="仿宋_GB2312"/>
                <w:i w:val="0"/>
                <w:color w:val="000000"/>
                <w:sz w:val="18"/>
                <w:szCs w:val="18"/>
                <w:u w:val="none"/>
              </w:rPr>
            </w:pPr>
          </w:p>
          <w:p w14:paraId="3FEB48E4">
            <w:pPr>
              <w:rPr>
                <w:rFonts w:hint="eastAsia" w:ascii="仿宋_GB2312" w:hAnsi="宋体" w:eastAsia="仿宋_GB2312" w:cs="仿宋_GB2312"/>
                <w:i w:val="0"/>
                <w:color w:val="000000"/>
                <w:sz w:val="18"/>
                <w:szCs w:val="18"/>
                <w:u w:val="none"/>
              </w:rPr>
            </w:pPr>
          </w:p>
          <w:p w14:paraId="6A330CA8">
            <w:pPr>
              <w:rPr>
                <w:rFonts w:hint="eastAsia" w:ascii="仿宋_GB2312" w:hAnsi="宋体" w:eastAsia="仿宋_GB2312" w:cs="仿宋_GB2312"/>
                <w:i w:val="0"/>
                <w:color w:val="000000"/>
                <w:sz w:val="18"/>
                <w:szCs w:val="18"/>
                <w:u w:val="none"/>
              </w:rPr>
            </w:pPr>
          </w:p>
          <w:p w14:paraId="2A290AFF">
            <w:pPr>
              <w:rPr>
                <w:rFonts w:hint="eastAsia" w:ascii="仿宋_GB2312" w:hAnsi="宋体" w:eastAsia="仿宋_GB2312" w:cs="仿宋_GB2312"/>
                <w:i w:val="0"/>
                <w:color w:val="000000"/>
                <w:sz w:val="18"/>
                <w:szCs w:val="18"/>
                <w:u w:val="none"/>
              </w:rPr>
            </w:pPr>
          </w:p>
          <w:p w14:paraId="4AC5E8AB">
            <w:pPr>
              <w:rPr>
                <w:rFonts w:hint="eastAsia" w:ascii="仿宋_GB2312" w:hAnsi="宋体" w:eastAsia="仿宋_GB2312" w:cs="仿宋_GB2312"/>
                <w:i w:val="0"/>
                <w:color w:val="000000"/>
                <w:sz w:val="18"/>
                <w:szCs w:val="18"/>
                <w:u w:val="none"/>
              </w:rPr>
            </w:pPr>
          </w:p>
          <w:p w14:paraId="3EEFE009">
            <w:pPr>
              <w:rPr>
                <w:rFonts w:hint="eastAsia" w:ascii="仿宋_GB2312" w:hAnsi="宋体" w:eastAsia="仿宋_GB2312" w:cs="仿宋_GB2312"/>
                <w:i w:val="0"/>
                <w:color w:val="000000"/>
                <w:sz w:val="18"/>
                <w:szCs w:val="18"/>
                <w:u w:val="none"/>
              </w:rPr>
            </w:pPr>
          </w:p>
          <w:p w14:paraId="73123FB0">
            <w:pPr>
              <w:rPr>
                <w:rFonts w:hint="eastAsia" w:ascii="仿宋_GB2312" w:hAnsi="宋体" w:eastAsia="仿宋_GB2312" w:cs="仿宋_GB2312"/>
                <w:i w:val="0"/>
                <w:color w:val="000000"/>
                <w:sz w:val="18"/>
                <w:szCs w:val="18"/>
                <w:u w:val="none"/>
              </w:rPr>
            </w:pPr>
          </w:p>
          <w:p w14:paraId="03878FEB">
            <w:pPr>
              <w:rPr>
                <w:rFonts w:hint="eastAsia" w:ascii="仿宋_GB2312" w:hAnsi="宋体" w:eastAsia="仿宋_GB2312" w:cs="仿宋_GB2312"/>
                <w:i w:val="0"/>
                <w:color w:val="000000"/>
                <w:sz w:val="18"/>
                <w:szCs w:val="18"/>
                <w:u w:val="none"/>
              </w:rPr>
            </w:pPr>
          </w:p>
          <w:p w14:paraId="01BE086F">
            <w:pPr>
              <w:rPr>
                <w:rFonts w:hint="eastAsia" w:ascii="仿宋_GB2312" w:hAnsi="宋体" w:eastAsia="仿宋_GB2312" w:cs="仿宋_GB2312"/>
                <w:i w:val="0"/>
                <w:color w:val="000000"/>
                <w:sz w:val="18"/>
                <w:szCs w:val="18"/>
                <w:u w:val="none"/>
              </w:rPr>
            </w:pPr>
          </w:p>
          <w:p w14:paraId="449D0359">
            <w:pPr>
              <w:rPr>
                <w:rFonts w:hint="eastAsia" w:ascii="仿宋_GB2312" w:hAnsi="宋体" w:eastAsia="仿宋_GB2312" w:cs="仿宋_GB2312"/>
                <w:i w:val="0"/>
                <w:color w:val="000000"/>
                <w:sz w:val="18"/>
                <w:szCs w:val="18"/>
                <w:u w:val="none"/>
              </w:rPr>
            </w:pPr>
          </w:p>
          <w:p w14:paraId="2F44D3B7">
            <w:pPr>
              <w:rPr>
                <w:rFonts w:hint="eastAsia" w:ascii="仿宋_GB2312" w:hAnsi="宋体" w:eastAsia="仿宋_GB2312" w:cs="仿宋_GB2312"/>
                <w:i w:val="0"/>
                <w:color w:val="000000"/>
                <w:sz w:val="18"/>
                <w:szCs w:val="18"/>
                <w:u w:val="none"/>
              </w:rPr>
            </w:pPr>
          </w:p>
          <w:p w14:paraId="6A768F15">
            <w:pPr>
              <w:rPr>
                <w:rFonts w:hint="eastAsia" w:ascii="仿宋_GB2312" w:hAnsi="宋体" w:eastAsia="仿宋_GB2312" w:cs="仿宋_GB2312"/>
                <w:i w:val="0"/>
                <w:color w:val="000000"/>
                <w:sz w:val="18"/>
                <w:szCs w:val="18"/>
                <w:u w:val="none"/>
              </w:rPr>
            </w:pPr>
          </w:p>
          <w:p w14:paraId="059DE08A">
            <w:pPr>
              <w:rPr>
                <w:rFonts w:hint="eastAsia" w:ascii="仿宋_GB2312" w:hAnsi="宋体" w:eastAsia="仿宋_GB2312" w:cs="仿宋_GB2312"/>
                <w:i w:val="0"/>
                <w:color w:val="000000"/>
                <w:sz w:val="18"/>
                <w:szCs w:val="18"/>
                <w:u w:val="none"/>
              </w:rPr>
            </w:pPr>
          </w:p>
          <w:p w14:paraId="05360E2A">
            <w:pPr>
              <w:rPr>
                <w:rFonts w:hint="eastAsia" w:ascii="仿宋_GB2312" w:hAnsi="宋体" w:eastAsia="仿宋_GB2312" w:cs="仿宋_GB2312"/>
                <w:i w:val="0"/>
                <w:color w:val="000000"/>
                <w:sz w:val="18"/>
                <w:szCs w:val="18"/>
                <w:u w:val="none"/>
              </w:rPr>
            </w:pPr>
          </w:p>
          <w:p w14:paraId="63C5A9F4">
            <w:pPr>
              <w:rPr>
                <w:rFonts w:hint="eastAsia" w:ascii="仿宋_GB2312" w:hAnsi="宋体" w:eastAsia="仿宋_GB2312" w:cs="仿宋_GB2312"/>
                <w:i w:val="0"/>
                <w:color w:val="000000"/>
                <w:sz w:val="18"/>
                <w:szCs w:val="18"/>
                <w:u w:val="none"/>
              </w:rPr>
            </w:pPr>
          </w:p>
          <w:p w14:paraId="4F9D9539">
            <w:pPr>
              <w:rPr>
                <w:rFonts w:hint="eastAsia" w:ascii="仿宋_GB2312" w:hAnsi="宋体" w:eastAsia="仿宋_GB2312" w:cs="仿宋_GB2312"/>
                <w:i w:val="0"/>
                <w:color w:val="000000"/>
                <w:sz w:val="18"/>
                <w:szCs w:val="18"/>
                <w:u w:val="none"/>
              </w:rPr>
            </w:pPr>
          </w:p>
          <w:p w14:paraId="2EFA11FA">
            <w:pPr>
              <w:rPr>
                <w:rFonts w:hint="eastAsia" w:ascii="仿宋_GB2312" w:hAnsi="宋体" w:eastAsia="仿宋_GB2312" w:cs="仿宋_GB2312"/>
                <w:i w:val="0"/>
                <w:color w:val="000000"/>
                <w:sz w:val="18"/>
                <w:szCs w:val="18"/>
                <w:u w:val="none"/>
              </w:rPr>
            </w:pPr>
          </w:p>
          <w:p w14:paraId="2393426E">
            <w:pPr>
              <w:rPr>
                <w:rFonts w:hint="eastAsia" w:ascii="仿宋_GB2312" w:hAnsi="宋体" w:eastAsia="仿宋_GB2312" w:cs="仿宋_GB2312"/>
                <w:i w:val="0"/>
                <w:color w:val="000000"/>
                <w:sz w:val="18"/>
                <w:szCs w:val="18"/>
                <w:u w:val="none"/>
              </w:rPr>
            </w:pPr>
          </w:p>
        </w:tc>
        <w:tc>
          <w:tcPr>
            <w:tcW w:w="1079" w:type="dxa"/>
            <w:tcBorders>
              <w:top w:val="nil"/>
              <w:left w:val="nil"/>
              <w:bottom w:val="nil"/>
              <w:right w:val="nil"/>
            </w:tcBorders>
            <w:shd w:val="clear" w:color="auto" w:fill="auto"/>
            <w:tcMar>
              <w:top w:w="15" w:type="dxa"/>
              <w:left w:w="15" w:type="dxa"/>
              <w:right w:w="15" w:type="dxa"/>
            </w:tcMar>
            <w:vAlign w:val="center"/>
          </w:tcPr>
          <w:p w14:paraId="002FFC42">
            <w:pPr>
              <w:rPr>
                <w:rFonts w:hint="eastAsia" w:ascii="仿宋_GB2312" w:hAnsi="宋体" w:eastAsia="仿宋_GB2312" w:cs="仿宋_GB2312"/>
                <w:i w:val="0"/>
                <w:color w:val="000000"/>
                <w:sz w:val="18"/>
                <w:szCs w:val="18"/>
                <w:u w:val="none"/>
              </w:rPr>
            </w:pPr>
          </w:p>
        </w:tc>
        <w:tc>
          <w:tcPr>
            <w:tcW w:w="339" w:type="dxa"/>
            <w:tcBorders>
              <w:top w:val="nil"/>
              <w:left w:val="nil"/>
              <w:bottom w:val="nil"/>
              <w:right w:val="nil"/>
            </w:tcBorders>
            <w:shd w:val="clear" w:color="auto" w:fill="auto"/>
            <w:tcMar>
              <w:top w:w="15" w:type="dxa"/>
              <w:left w:w="15" w:type="dxa"/>
              <w:right w:w="15" w:type="dxa"/>
            </w:tcMar>
            <w:vAlign w:val="center"/>
          </w:tcPr>
          <w:p w14:paraId="40F8C0A9">
            <w:pPr>
              <w:rPr>
                <w:rFonts w:hint="eastAsia" w:ascii="仿宋_GB2312" w:hAnsi="宋体" w:eastAsia="仿宋_GB2312" w:cs="仿宋_GB2312"/>
                <w:i w:val="0"/>
                <w:color w:val="000000"/>
                <w:sz w:val="18"/>
                <w:szCs w:val="18"/>
                <w:u w:val="none"/>
              </w:rPr>
            </w:pPr>
          </w:p>
        </w:tc>
        <w:tc>
          <w:tcPr>
            <w:tcW w:w="863" w:type="dxa"/>
            <w:tcBorders>
              <w:top w:val="nil"/>
              <w:left w:val="nil"/>
              <w:bottom w:val="nil"/>
              <w:right w:val="nil"/>
            </w:tcBorders>
            <w:shd w:val="clear" w:color="auto" w:fill="auto"/>
            <w:tcMar>
              <w:top w:w="15" w:type="dxa"/>
              <w:left w:w="15" w:type="dxa"/>
              <w:right w:w="15" w:type="dxa"/>
            </w:tcMar>
            <w:vAlign w:val="center"/>
          </w:tcPr>
          <w:p w14:paraId="4EA9D979">
            <w:pPr>
              <w:rPr>
                <w:rFonts w:hint="eastAsia" w:ascii="仿宋_GB2312" w:hAnsi="宋体" w:eastAsia="仿宋_GB2312" w:cs="仿宋_GB2312"/>
                <w:i w:val="0"/>
                <w:color w:val="000000"/>
                <w:sz w:val="18"/>
                <w:szCs w:val="18"/>
                <w:u w:val="none"/>
              </w:rPr>
            </w:pPr>
          </w:p>
        </w:tc>
        <w:tc>
          <w:tcPr>
            <w:tcW w:w="459" w:type="dxa"/>
            <w:tcBorders>
              <w:top w:val="nil"/>
              <w:left w:val="nil"/>
              <w:bottom w:val="nil"/>
              <w:right w:val="nil"/>
            </w:tcBorders>
            <w:shd w:val="clear" w:color="auto" w:fill="auto"/>
            <w:tcMar>
              <w:top w:w="15" w:type="dxa"/>
              <w:left w:w="15" w:type="dxa"/>
              <w:right w:w="15" w:type="dxa"/>
            </w:tcMar>
            <w:vAlign w:val="center"/>
          </w:tcPr>
          <w:p w14:paraId="398405A9">
            <w:pPr>
              <w:rPr>
                <w:rFonts w:hint="eastAsia" w:ascii="仿宋_GB2312" w:hAnsi="宋体" w:eastAsia="仿宋_GB2312" w:cs="仿宋_GB2312"/>
                <w:i w:val="0"/>
                <w:color w:val="000000"/>
                <w:sz w:val="18"/>
                <w:szCs w:val="18"/>
                <w:u w:val="none"/>
              </w:rPr>
            </w:pPr>
          </w:p>
        </w:tc>
        <w:tc>
          <w:tcPr>
            <w:tcW w:w="441" w:type="dxa"/>
            <w:tcBorders>
              <w:top w:val="nil"/>
              <w:left w:val="nil"/>
              <w:bottom w:val="nil"/>
              <w:right w:val="nil"/>
            </w:tcBorders>
            <w:shd w:val="clear" w:color="auto" w:fill="auto"/>
            <w:tcMar>
              <w:top w:w="15" w:type="dxa"/>
              <w:left w:w="15" w:type="dxa"/>
              <w:right w:w="15" w:type="dxa"/>
            </w:tcMar>
            <w:vAlign w:val="center"/>
          </w:tcPr>
          <w:p w14:paraId="538905B2">
            <w:pPr>
              <w:jc w:val="center"/>
              <w:rPr>
                <w:rFonts w:hint="eastAsia" w:ascii="仿宋_GB2312" w:hAnsi="宋体" w:eastAsia="仿宋_GB2312" w:cs="仿宋_GB2312"/>
                <w:i w:val="0"/>
                <w:color w:val="000000"/>
                <w:sz w:val="18"/>
                <w:szCs w:val="18"/>
                <w:u w:val="none"/>
              </w:rPr>
            </w:pPr>
          </w:p>
        </w:tc>
        <w:tc>
          <w:tcPr>
            <w:tcW w:w="1216" w:type="dxa"/>
            <w:tcBorders>
              <w:top w:val="nil"/>
              <w:left w:val="nil"/>
              <w:bottom w:val="nil"/>
              <w:right w:val="nil"/>
            </w:tcBorders>
            <w:shd w:val="clear" w:color="auto" w:fill="auto"/>
            <w:tcMar>
              <w:top w:w="15" w:type="dxa"/>
              <w:left w:w="15" w:type="dxa"/>
              <w:right w:w="15" w:type="dxa"/>
            </w:tcMar>
            <w:vAlign w:val="center"/>
          </w:tcPr>
          <w:p w14:paraId="35605D6E">
            <w:pPr>
              <w:rPr>
                <w:rFonts w:hint="eastAsia" w:ascii="仿宋_GB2312" w:hAnsi="宋体" w:eastAsia="仿宋_GB2312" w:cs="仿宋_GB2312"/>
                <w:i w:val="0"/>
                <w:color w:val="000000"/>
                <w:sz w:val="18"/>
                <w:szCs w:val="18"/>
                <w:u w:val="none"/>
              </w:rPr>
            </w:pPr>
          </w:p>
          <w:p w14:paraId="3F650B9B">
            <w:pPr>
              <w:rPr>
                <w:rFonts w:hint="eastAsia" w:ascii="仿宋_GB2312" w:hAnsi="宋体" w:eastAsia="仿宋_GB2312" w:cs="仿宋_GB2312"/>
                <w:i w:val="0"/>
                <w:color w:val="000000"/>
                <w:sz w:val="18"/>
                <w:szCs w:val="18"/>
                <w:u w:val="none"/>
              </w:rPr>
            </w:pPr>
          </w:p>
          <w:p w14:paraId="2CC86426">
            <w:pPr>
              <w:rPr>
                <w:rFonts w:hint="eastAsia" w:ascii="仿宋_GB2312" w:hAnsi="宋体" w:eastAsia="仿宋_GB2312" w:cs="仿宋_GB2312"/>
                <w:i w:val="0"/>
                <w:color w:val="000000"/>
                <w:sz w:val="18"/>
                <w:szCs w:val="18"/>
                <w:u w:val="none"/>
              </w:rPr>
            </w:pPr>
          </w:p>
          <w:p w14:paraId="0BF72E69">
            <w:pPr>
              <w:rPr>
                <w:rFonts w:hint="eastAsia" w:ascii="仿宋_GB2312" w:hAnsi="宋体" w:eastAsia="仿宋_GB2312" w:cs="仿宋_GB2312"/>
                <w:i w:val="0"/>
                <w:color w:val="000000"/>
                <w:sz w:val="18"/>
                <w:szCs w:val="18"/>
                <w:u w:val="none"/>
              </w:rPr>
            </w:pPr>
          </w:p>
          <w:p w14:paraId="750BBB86">
            <w:pPr>
              <w:rPr>
                <w:rFonts w:hint="eastAsia" w:ascii="仿宋_GB2312" w:hAnsi="宋体" w:eastAsia="仿宋_GB2312" w:cs="仿宋_GB2312"/>
                <w:i w:val="0"/>
                <w:color w:val="000000"/>
                <w:sz w:val="18"/>
                <w:szCs w:val="18"/>
                <w:u w:val="none"/>
              </w:rPr>
            </w:pPr>
          </w:p>
          <w:p w14:paraId="61EBED82">
            <w:pPr>
              <w:rPr>
                <w:rFonts w:hint="eastAsia" w:ascii="仿宋_GB2312" w:hAnsi="宋体" w:eastAsia="仿宋_GB2312" w:cs="仿宋_GB2312"/>
                <w:i w:val="0"/>
                <w:color w:val="000000"/>
                <w:sz w:val="18"/>
                <w:szCs w:val="18"/>
                <w:u w:val="none"/>
              </w:rPr>
            </w:pPr>
          </w:p>
          <w:p w14:paraId="1097E31C">
            <w:pPr>
              <w:rPr>
                <w:rFonts w:hint="eastAsia" w:ascii="仿宋_GB2312" w:hAnsi="宋体" w:eastAsia="仿宋_GB2312" w:cs="仿宋_GB2312"/>
                <w:i w:val="0"/>
                <w:color w:val="000000"/>
                <w:sz w:val="18"/>
                <w:szCs w:val="18"/>
                <w:u w:val="none"/>
              </w:rPr>
            </w:pPr>
          </w:p>
          <w:p w14:paraId="290E0AD6">
            <w:pPr>
              <w:rPr>
                <w:rFonts w:hint="eastAsia" w:ascii="仿宋_GB2312" w:hAnsi="宋体" w:eastAsia="仿宋_GB2312" w:cs="仿宋_GB2312"/>
                <w:i w:val="0"/>
                <w:color w:val="000000"/>
                <w:sz w:val="18"/>
                <w:szCs w:val="18"/>
                <w:u w:val="none"/>
              </w:rPr>
            </w:pPr>
          </w:p>
          <w:p w14:paraId="271358AB">
            <w:pPr>
              <w:rPr>
                <w:rFonts w:hint="eastAsia" w:ascii="仿宋_GB2312" w:hAnsi="宋体" w:eastAsia="仿宋_GB2312" w:cs="仿宋_GB2312"/>
                <w:i w:val="0"/>
                <w:color w:val="000000"/>
                <w:sz w:val="18"/>
                <w:szCs w:val="18"/>
                <w:u w:val="none"/>
              </w:rPr>
            </w:pPr>
          </w:p>
          <w:p w14:paraId="51B77F2E">
            <w:pPr>
              <w:rPr>
                <w:rFonts w:hint="eastAsia" w:ascii="仿宋_GB2312" w:hAnsi="宋体" w:eastAsia="仿宋_GB2312" w:cs="仿宋_GB2312"/>
                <w:i w:val="0"/>
                <w:color w:val="000000"/>
                <w:sz w:val="18"/>
                <w:szCs w:val="18"/>
                <w:u w:val="none"/>
              </w:rPr>
            </w:pPr>
          </w:p>
          <w:p w14:paraId="7483F904">
            <w:pPr>
              <w:rPr>
                <w:rFonts w:hint="eastAsia" w:ascii="仿宋_GB2312" w:hAnsi="宋体" w:eastAsia="仿宋_GB2312" w:cs="仿宋_GB2312"/>
                <w:i w:val="0"/>
                <w:color w:val="000000"/>
                <w:sz w:val="18"/>
                <w:szCs w:val="18"/>
                <w:u w:val="none"/>
              </w:rPr>
            </w:pPr>
          </w:p>
          <w:p w14:paraId="7D62046C">
            <w:pPr>
              <w:rPr>
                <w:rFonts w:hint="eastAsia" w:ascii="仿宋_GB2312" w:hAnsi="宋体" w:eastAsia="仿宋_GB2312" w:cs="仿宋_GB2312"/>
                <w:i w:val="0"/>
                <w:color w:val="000000"/>
                <w:sz w:val="18"/>
                <w:szCs w:val="18"/>
                <w:u w:val="none"/>
              </w:rPr>
            </w:pPr>
          </w:p>
          <w:p w14:paraId="398E34F4">
            <w:pPr>
              <w:rPr>
                <w:rFonts w:hint="eastAsia" w:ascii="仿宋_GB2312" w:hAnsi="宋体" w:eastAsia="仿宋_GB2312" w:cs="仿宋_GB2312"/>
                <w:i w:val="0"/>
                <w:color w:val="000000"/>
                <w:sz w:val="18"/>
                <w:szCs w:val="18"/>
                <w:u w:val="none"/>
              </w:rPr>
            </w:pPr>
          </w:p>
          <w:p w14:paraId="2EF41F04">
            <w:pPr>
              <w:rPr>
                <w:rFonts w:hint="eastAsia" w:ascii="仿宋_GB2312" w:hAnsi="宋体" w:eastAsia="仿宋_GB2312" w:cs="仿宋_GB2312"/>
                <w:i w:val="0"/>
                <w:color w:val="000000"/>
                <w:sz w:val="18"/>
                <w:szCs w:val="18"/>
                <w:u w:val="none"/>
              </w:rPr>
            </w:pPr>
          </w:p>
          <w:p w14:paraId="4DFE0BB1">
            <w:pPr>
              <w:rPr>
                <w:rFonts w:hint="eastAsia" w:ascii="仿宋_GB2312" w:hAnsi="宋体" w:eastAsia="仿宋_GB2312" w:cs="仿宋_GB2312"/>
                <w:i w:val="0"/>
                <w:color w:val="000000"/>
                <w:sz w:val="18"/>
                <w:szCs w:val="18"/>
                <w:u w:val="none"/>
              </w:rPr>
            </w:pPr>
          </w:p>
          <w:p w14:paraId="617AAFB3">
            <w:pPr>
              <w:rPr>
                <w:rFonts w:hint="eastAsia" w:ascii="仿宋_GB2312" w:hAnsi="宋体" w:eastAsia="仿宋_GB2312" w:cs="仿宋_GB2312"/>
                <w:i w:val="0"/>
                <w:color w:val="000000"/>
                <w:sz w:val="18"/>
                <w:szCs w:val="18"/>
                <w:u w:val="none"/>
              </w:rPr>
            </w:pPr>
          </w:p>
          <w:p w14:paraId="176A9D8F">
            <w:pPr>
              <w:rPr>
                <w:rFonts w:hint="eastAsia" w:ascii="仿宋_GB2312" w:hAnsi="宋体" w:eastAsia="仿宋_GB2312" w:cs="仿宋_GB2312"/>
                <w:i w:val="0"/>
                <w:color w:val="000000"/>
                <w:sz w:val="18"/>
                <w:szCs w:val="18"/>
                <w:u w:val="none"/>
              </w:rPr>
            </w:pPr>
          </w:p>
          <w:p w14:paraId="5096614F">
            <w:pPr>
              <w:rPr>
                <w:rFonts w:hint="eastAsia" w:ascii="仿宋_GB2312" w:hAnsi="宋体" w:eastAsia="仿宋_GB2312" w:cs="仿宋_GB2312"/>
                <w:i w:val="0"/>
                <w:color w:val="000000"/>
                <w:sz w:val="18"/>
                <w:szCs w:val="18"/>
                <w:u w:val="none"/>
              </w:rPr>
            </w:pPr>
          </w:p>
          <w:p w14:paraId="0BFA5B7D">
            <w:pPr>
              <w:rPr>
                <w:rFonts w:hint="eastAsia" w:ascii="仿宋_GB2312" w:hAnsi="宋体" w:eastAsia="仿宋_GB2312" w:cs="仿宋_GB2312"/>
                <w:i w:val="0"/>
                <w:color w:val="000000"/>
                <w:sz w:val="18"/>
                <w:szCs w:val="18"/>
                <w:u w:val="none"/>
              </w:rPr>
            </w:pPr>
          </w:p>
          <w:p w14:paraId="141CDE22">
            <w:pPr>
              <w:rPr>
                <w:rFonts w:hint="eastAsia" w:ascii="仿宋_GB2312" w:hAnsi="宋体" w:eastAsia="仿宋_GB2312" w:cs="仿宋_GB2312"/>
                <w:i w:val="0"/>
                <w:color w:val="000000"/>
                <w:sz w:val="18"/>
                <w:szCs w:val="18"/>
                <w:u w:val="none"/>
              </w:rPr>
            </w:pPr>
          </w:p>
          <w:p w14:paraId="4BCB1BAB">
            <w:pPr>
              <w:rPr>
                <w:rFonts w:hint="eastAsia" w:ascii="仿宋_GB2312" w:hAnsi="宋体" w:eastAsia="仿宋_GB2312" w:cs="仿宋_GB2312"/>
                <w:i w:val="0"/>
                <w:color w:val="000000"/>
                <w:sz w:val="18"/>
                <w:szCs w:val="18"/>
                <w:u w:val="none"/>
              </w:rPr>
            </w:pPr>
          </w:p>
          <w:p w14:paraId="79B12AEE">
            <w:pPr>
              <w:rPr>
                <w:rFonts w:hint="eastAsia" w:ascii="仿宋_GB2312" w:hAnsi="宋体" w:eastAsia="仿宋_GB2312" w:cs="仿宋_GB2312"/>
                <w:i w:val="0"/>
                <w:color w:val="000000"/>
                <w:sz w:val="18"/>
                <w:szCs w:val="18"/>
                <w:u w:val="none"/>
              </w:rPr>
            </w:pPr>
          </w:p>
          <w:p w14:paraId="6D89E774">
            <w:pPr>
              <w:rPr>
                <w:rFonts w:hint="eastAsia" w:ascii="仿宋_GB2312" w:hAnsi="宋体" w:eastAsia="仿宋_GB2312" w:cs="仿宋_GB2312"/>
                <w:i w:val="0"/>
                <w:color w:val="000000"/>
                <w:sz w:val="18"/>
                <w:szCs w:val="18"/>
                <w:u w:val="none"/>
              </w:rPr>
            </w:pPr>
          </w:p>
          <w:p w14:paraId="32E0BA53">
            <w:pPr>
              <w:rPr>
                <w:rFonts w:hint="eastAsia" w:ascii="仿宋_GB2312" w:hAnsi="宋体" w:eastAsia="仿宋_GB2312" w:cs="仿宋_GB2312"/>
                <w:i w:val="0"/>
                <w:color w:val="000000"/>
                <w:sz w:val="18"/>
                <w:szCs w:val="18"/>
                <w:u w:val="none"/>
              </w:rPr>
            </w:pPr>
          </w:p>
        </w:tc>
      </w:tr>
      <w:tr w14:paraId="0775C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79" w:hRule="atLeast"/>
          <w:jc w:val="center"/>
        </w:trPr>
        <w:tc>
          <w:tcPr>
            <w:tcW w:w="9071"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A9D2C">
            <w:pPr>
              <w:keepNext w:val="0"/>
              <w:keepLines w:val="0"/>
              <w:widowControl/>
              <w:suppressLineNumbers w:val="0"/>
              <w:jc w:val="center"/>
              <w:textAlignment w:val="center"/>
              <w:rPr>
                <w:rFonts w:hint="eastAsia" w:ascii="仿宋_GB2312" w:hAnsi="宋体" w:eastAsia="仿宋_GB2312" w:cs="仿宋_GB2312"/>
                <w:b/>
                <w:i w:val="0"/>
                <w:color w:val="000000"/>
                <w:sz w:val="30"/>
                <w:szCs w:val="30"/>
                <w:u w:val="none"/>
              </w:rPr>
            </w:pPr>
            <w:r>
              <w:rPr>
                <w:rFonts w:hint="eastAsia" w:ascii="仿宋_GB2312" w:hAnsi="宋体" w:eastAsia="仿宋_GB2312" w:cs="仿宋_GB2312"/>
                <w:b/>
                <w:i w:val="0"/>
                <w:color w:val="000000"/>
                <w:kern w:val="0"/>
                <w:sz w:val="24"/>
                <w:szCs w:val="24"/>
                <w:u w:val="none"/>
                <w:lang w:val="en-US" w:eastAsia="zh-CN" w:bidi="ar"/>
              </w:rPr>
              <w:t>部门预算项目支出绩效自评表（2022年度）</w:t>
            </w:r>
          </w:p>
        </w:tc>
      </w:tr>
      <w:tr w14:paraId="00609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5" w:hRule="atLeast"/>
          <w:jc w:val="center"/>
        </w:trPr>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B8C0D">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项目名称</w:t>
            </w:r>
          </w:p>
        </w:tc>
        <w:tc>
          <w:tcPr>
            <w:tcW w:w="746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7D851">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51118122T000000379056-安置房小区住宅专项维修资金缴存使用</w:t>
            </w:r>
          </w:p>
        </w:tc>
      </w:tr>
      <w:tr w14:paraId="0EDDA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29" w:hRule="atLeast"/>
          <w:jc w:val="center"/>
        </w:trPr>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1E137">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主管部门</w:t>
            </w:r>
          </w:p>
        </w:tc>
        <w:tc>
          <w:tcPr>
            <w:tcW w:w="44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C9671">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住房和城乡建设局</w:t>
            </w:r>
          </w:p>
        </w:tc>
        <w:tc>
          <w:tcPr>
            <w:tcW w:w="863" w:type="dxa"/>
            <w:tcBorders>
              <w:top w:val="nil"/>
              <w:left w:val="nil"/>
              <w:bottom w:val="nil"/>
              <w:right w:val="nil"/>
            </w:tcBorders>
            <w:shd w:val="clear" w:color="auto" w:fill="auto"/>
            <w:tcMar>
              <w:top w:w="15" w:type="dxa"/>
              <w:left w:w="15" w:type="dxa"/>
              <w:right w:w="15" w:type="dxa"/>
            </w:tcMar>
            <w:vAlign w:val="center"/>
          </w:tcPr>
          <w:p w14:paraId="2D72DB56">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 xml:space="preserve">实施单位 </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8D62C">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峨眉山市住房保障和房地产事务中心</w:t>
            </w:r>
          </w:p>
        </w:tc>
      </w:tr>
      <w:tr w14:paraId="10A53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00" w:hRule="atLeast"/>
          <w:jc w:val="center"/>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0B3EB">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项目基本情况</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FD9D1">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1.项目年度目标完成情况</w:t>
            </w:r>
          </w:p>
        </w:tc>
        <w:tc>
          <w:tcPr>
            <w:tcW w:w="44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A103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项目年度目标</w:t>
            </w:r>
          </w:p>
        </w:tc>
        <w:tc>
          <w:tcPr>
            <w:tcW w:w="297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CA684">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年度目标完成情况</w:t>
            </w:r>
          </w:p>
        </w:tc>
      </w:tr>
      <w:tr w14:paraId="4D8F7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2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D50A8">
            <w:pPr>
              <w:rPr>
                <w:rFonts w:hint="eastAsia" w:ascii="仿宋_GB2312" w:hAnsi="宋体" w:eastAsia="仿宋_GB2312" w:cs="仿宋_GB2312"/>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1DD57">
            <w:pPr>
              <w:rPr>
                <w:rFonts w:hint="eastAsia" w:ascii="仿宋_GB2312" w:hAnsi="宋体" w:eastAsia="仿宋_GB2312" w:cs="仿宋_GB2312"/>
                <w:i w:val="0"/>
                <w:color w:val="000000"/>
                <w:sz w:val="16"/>
                <w:szCs w:val="16"/>
                <w:u w:val="none"/>
              </w:rPr>
            </w:pPr>
          </w:p>
        </w:tc>
        <w:tc>
          <w:tcPr>
            <w:tcW w:w="44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A5DA8">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规范安置房小区住宅专项维修资金缴存使用</w:t>
            </w:r>
          </w:p>
        </w:tc>
        <w:tc>
          <w:tcPr>
            <w:tcW w:w="297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711B6">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6"/>
                <w:szCs w:val="16"/>
                <w:u w:val="none"/>
                <w:lang w:val="en-US" w:eastAsia="zh-CN" w:bidi="ar"/>
              </w:rPr>
              <w:t>按照维修资金实际使用情况做好资金保障</w:t>
            </w:r>
          </w:p>
        </w:tc>
      </w:tr>
      <w:tr w14:paraId="23297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89"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789B5">
            <w:pPr>
              <w:rPr>
                <w:rFonts w:hint="eastAsia" w:ascii="仿宋_GB2312" w:hAnsi="宋体" w:eastAsia="仿宋_GB2312" w:cs="仿宋_GB2312"/>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4135D">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2.项目实施内容及过程概述</w:t>
            </w:r>
          </w:p>
        </w:tc>
        <w:tc>
          <w:tcPr>
            <w:tcW w:w="746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3A702">
            <w:pPr>
              <w:rPr>
                <w:rFonts w:hint="eastAsia" w:ascii="仿宋_GB2312" w:hAnsi="宋体" w:eastAsia="仿宋_GB2312" w:cs="仿宋_GB2312"/>
                <w:i w:val="0"/>
                <w:color w:val="000000"/>
                <w:sz w:val="18"/>
                <w:szCs w:val="18"/>
                <w:u w:val="none"/>
              </w:rPr>
            </w:pPr>
          </w:p>
        </w:tc>
      </w:tr>
      <w:tr w14:paraId="7F9C6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79" w:hRule="atLeast"/>
          <w:jc w:val="center"/>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69A0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预算执行情况（10分）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0F959">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年度预算数（万元）</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2018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年初预算</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7C4C5">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调整后预算数</w:t>
            </w: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8A355">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预算执行数</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608A5">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6"/>
                <w:szCs w:val="16"/>
                <w:u w:val="none"/>
                <w:lang w:val="en-US" w:eastAsia="zh-CN" w:bidi="ar"/>
              </w:rPr>
              <w:t>预算执行率</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25A5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权重</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79B3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得分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D11D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原因</w:t>
            </w:r>
          </w:p>
        </w:tc>
      </w:tr>
      <w:tr w14:paraId="4C161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8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29F4E">
            <w:pPr>
              <w:jc w:val="center"/>
              <w:rPr>
                <w:rFonts w:hint="eastAsia" w:ascii="仿宋_GB2312" w:hAnsi="宋体" w:eastAsia="仿宋_GB2312" w:cs="仿宋_GB2312"/>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A7280">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总额</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8786C">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200.00</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F4B3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12.82</w:t>
            </w: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060EB">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12.82</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AFD1B">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EDDB7">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C842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E2D48">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因财政安排资金情况变化，按照维修资金实际使用情况做好资金保障，年中发生预算调整的调减。</w:t>
            </w:r>
          </w:p>
        </w:tc>
      </w:tr>
      <w:tr w14:paraId="7DBA8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4"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DCBCC">
            <w:pPr>
              <w:jc w:val="center"/>
              <w:rPr>
                <w:rFonts w:hint="eastAsia" w:ascii="仿宋_GB2312" w:hAnsi="宋体" w:eastAsia="仿宋_GB2312" w:cs="仿宋_GB2312"/>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19254">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4"/>
                <w:szCs w:val="14"/>
                <w:u w:val="none"/>
                <w:lang w:val="en-US" w:eastAsia="zh-CN" w:bidi="ar"/>
              </w:rPr>
              <w:t>其中：财政资金</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89F69">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200.00</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B2C69">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12.82</w:t>
            </w: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ECE7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12.82</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D2398">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D4FB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8E4D4">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58E54">
            <w:pPr>
              <w:rPr>
                <w:rFonts w:hint="eastAsia" w:ascii="仿宋_GB2312" w:hAnsi="宋体" w:eastAsia="仿宋_GB2312" w:cs="仿宋_GB2312"/>
                <w:i w:val="0"/>
                <w:color w:val="000000"/>
                <w:sz w:val="18"/>
                <w:szCs w:val="18"/>
                <w:u w:val="none"/>
              </w:rPr>
            </w:pPr>
          </w:p>
        </w:tc>
      </w:tr>
      <w:tr w14:paraId="0BF82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79"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D3B51">
            <w:pPr>
              <w:jc w:val="center"/>
              <w:rPr>
                <w:rFonts w:hint="eastAsia" w:ascii="仿宋_GB2312" w:hAnsi="宋体" w:eastAsia="仿宋_GB2312" w:cs="仿宋_GB2312"/>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8FDB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财政专户管理资金</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31C67">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7D78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2B827">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E29D5">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82795">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327BB">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AE41A">
            <w:pPr>
              <w:rPr>
                <w:rFonts w:hint="eastAsia" w:ascii="仿宋_GB2312" w:hAnsi="宋体" w:eastAsia="仿宋_GB2312" w:cs="仿宋_GB2312"/>
                <w:i w:val="0"/>
                <w:color w:val="000000"/>
                <w:sz w:val="18"/>
                <w:szCs w:val="18"/>
                <w:u w:val="none"/>
              </w:rPr>
            </w:pPr>
          </w:p>
        </w:tc>
      </w:tr>
      <w:tr w14:paraId="09A9B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8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D3BFD">
            <w:pPr>
              <w:jc w:val="center"/>
              <w:rPr>
                <w:rFonts w:hint="eastAsia" w:ascii="仿宋_GB2312" w:hAnsi="宋体" w:eastAsia="仿宋_GB2312" w:cs="仿宋_GB2312"/>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66C4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单位资金</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D1D00">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B6F8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A0550">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9783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ACB77">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892E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D4E02">
            <w:pPr>
              <w:rPr>
                <w:rFonts w:hint="eastAsia" w:ascii="仿宋_GB2312" w:hAnsi="宋体" w:eastAsia="仿宋_GB2312" w:cs="仿宋_GB2312"/>
                <w:i w:val="0"/>
                <w:color w:val="000000"/>
                <w:sz w:val="18"/>
                <w:szCs w:val="18"/>
                <w:u w:val="none"/>
              </w:rPr>
            </w:pPr>
          </w:p>
        </w:tc>
      </w:tr>
      <w:tr w14:paraId="7A185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5"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5D102">
            <w:pPr>
              <w:jc w:val="center"/>
              <w:rPr>
                <w:rFonts w:hint="eastAsia" w:ascii="仿宋_GB2312" w:hAnsi="宋体" w:eastAsia="仿宋_GB2312" w:cs="仿宋_GB2312"/>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3914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其他资金</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98A7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E8E5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6A6A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CFF58">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8E1FC">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A073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B8369">
            <w:pPr>
              <w:rPr>
                <w:rFonts w:hint="eastAsia" w:ascii="仿宋_GB2312" w:hAnsi="宋体" w:eastAsia="仿宋_GB2312" w:cs="仿宋_GB2312"/>
                <w:i w:val="0"/>
                <w:color w:val="000000"/>
                <w:sz w:val="18"/>
                <w:szCs w:val="18"/>
                <w:u w:val="none"/>
              </w:rPr>
            </w:pPr>
          </w:p>
        </w:tc>
      </w:tr>
      <w:tr w14:paraId="21B6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14" w:hRule="atLeast"/>
          <w:jc w:val="center"/>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57A5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绩效指标（90分）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2637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一级指标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E28B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二级指标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2324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三级指标</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B4AD8">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4"/>
                <w:szCs w:val="14"/>
                <w:u w:val="none"/>
                <w:lang w:val="en-US" w:eastAsia="zh-CN" w:bidi="ar"/>
              </w:rPr>
              <w:t>指标性质</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301C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指标值</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20624">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4"/>
                <w:szCs w:val="14"/>
                <w:u w:val="none"/>
                <w:lang w:val="en-US" w:eastAsia="zh-CN" w:bidi="ar"/>
              </w:rPr>
              <w:t>度量单位</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6DD00">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完成值</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2A690">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权重</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3801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得分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C857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未完成原因分析</w:t>
            </w:r>
          </w:p>
        </w:tc>
      </w:tr>
      <w:tr w14:paraId="4F6A1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7"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38534">
            <w:pPr>
              <w:jc w:val="center"/>
              <w:rPr>
                <w:rFonts w:hint="eastAsia" w:ascii="仿宋_GB2312" w:hAnsi="宋体" w:eastAsia="仿宋_GB2312" w:cs="仿宋_GB2312"/>
                <w:i w:val="0"/>
                <w:color w:val="000000"/>
                <w:sz w:val="18"/>
                <w:szCs w:val="18"/>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6DFE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产出指标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05FC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数量指标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5F85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小区数量</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AC399">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7563C">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54</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9D558">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1CC4C">
            <w:pPr>
              <w:jc w:val="center"/>
              <w:rPr>
                <w:rFonts w:hint="eastAsia" w:ascii="仿宋_GB2312" w:hAnsi="宋体" w:eastAsia="仿宋_GB2312" w:cs="仿宋_GB2312"/>
                <w:i w:val="0"/>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B4C40">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A3925">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73367">
            <w:pPr>
              <w:jc w:val="center"/>
              <w:rPr>
                <w:rFonts w:hint="eastAsia" w:ascii="仿宋_GB2312" w:hAnsi="宋体" w:eastAsia="仿宋_GB2312" w:cs="仿宋_GB2312"/>
                <w:i w:val="0"/>
                <w:color w:val="000000"/>
                <w:sz w:val="16"/>
                <w:szCs w:val="16"/>
                <w:u w:val="none"/>
              </w:rPr>
            </w:pPr>
          </w:p>
        </w:tc>
      </w:tr>
      <w:tr w14:paraId="0D0C0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06"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3E5F2">
            <w:pPr>
              <w:jc w:val="center"/>
              <w:rPr>
                <w:rFonts w:hint="eastAsia" w:ascii="仿宋_GB2312" w:hAnsi="宋体" w:eastAsia="仿宋_GB2312" w:cs="仿宋_GB2312"/>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7FA42">
            <w:pPr>
              <w:jc w:val="center"/>
              <w:rPr>
                <w:rFonts w:hint="eastAsia" w:ascii="仿宋_GB2312" w:hAnsi="宋体" w:eastAsia="仿宋_GB2312" w:cs="仿宋_GB2312"/>
                <w:i w:val="0"/>
                <w:color w:val="000000"/>
                <w:sz w:val="18"/>
                <w:szCs w:val="18"/>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48A3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质量指标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123E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4"/>
                <w:szCs w:val="14"/>
                <w:u w:val="none"/>
                <w:lang w:val="en-US" w:eastAsia="zh-CN" w:bidi="ar"/>
              </w:rPr>
              <w:t>规范安置房小区住宅专项维修资金缴存使用</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BD790">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C477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54</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93ACC">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8F4D0">
            <w:pPr>
              <w:jc w:val="center"/>
              <w:rPr>
                <w:rFonts w:hint="eastAsia" w:ascii="仿宋_GB2312" w:hAnsi="宋体" w:eastAsia="仿宋_GB2312" w:cs="仿宋_GB2312"/>
                <w:i w:val="0"/>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7E61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89568">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5809F">
            <w:pPr>
              <w:jc w:val="center"/>
              <w:rPr>
                <w:rFonts w:hint="eastAsia" w:ascii="仿宋_GB2312" w:hAnsi="宋体" w:eastAsia="仿宋_GB2312" w:cs="仿宋_GB2312"/>
                <w:i w:val="0"/>
                <w:color w:val="000000"/>
                <w:sz w:val="16"/>
                <w:szCs w:val="16"/>
                <w:u w:val="none"/>
              </w:rPr>
            </w:pPr>
          </w:p>
        </w:tc>
      </w:tr>
      <w:tr w14:paraId="38C00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57"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2058C">
            <w:pPr>
              <w:jc w:val="center"/>
              <w:rPr>
                <w:rFonts w:hint="eastAsia" w:ascii="仿宋_GB2312" w:hAnsi="宋体" w:eastAsia="仿宋_GB2312" w:cs="仿宋_GB2312"/>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2DE24">
            <w:pPr>
              <w:jc w:val="center"/>
              <w:rPr>
                <w:rFonts w:hint="eastAsia" w:ascii="仿宋_GB2312" w:hAnsi="宋体" w:eastAsia="仿宋_GB2312" w:cs="仿宋_GB2312"/>
                <w:i w:val="0"/>
                <w:color w:val="000000"/>
                <w:sz w:val="18"/>
                <w:szCs w:val="18"/>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53897">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时效指标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4C1B5">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6"/>
                <w:szCs w:val="16"/>
                <w:u w:val="none"/>
                <w:lang w:val="en-US" w:eastAsia="zh-CN" w:bidi="ar"/>
              </w:rPr>
              <w:t>小区维修按期完成率</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51DF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2522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100</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2E2A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DAF87">
            <w:pPr>
              <w:jc w:val="center"/>
              <w:rPr>
                <w:rFonts w:hint="eastAsia" w:ascii="仿宋_GB2312" w:hAnsi="宋体" w:eastAsia="仿宋_GB2312" w:cs="仿宋_GB2312"/>
                <w:i w:val="0"/>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E87E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E512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8DFB4">
            <w:pPr>
              <w:jc w:val="center"/>
              <w:rPr>
                <w:rFonts w:hint="eastAsia" w:ascii="仿宋_GB2312" w:hAnsi="宋体" w:eastAsia="仿宋_GB2312" w:cs="仿宋_GB2312"/>
                <w:i w:val="0"/>
                <w:color w:val="000000"/>
                <w:sz w:val="16"/>
                <w:szCs w:val="16"/>
                <w:u w:val="none"/>
              </w:rPr>
            </w:pPr>
          </w:p>
        </w:tc>
      </w:tr>
      <w:tr w14:paraId="28624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79"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99DF2">
            <w:pPr>
              <w:jc w:val="center"/>
              <w:rPr>
                <w:rFonts w:hint="eastAsia" w:ascii="仿宋_GB2312" w:hAnsi="宋体" w:eastAsia="仿宋_GB2312" w:cs="仿宋_GB2312"/>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E8D26">
            <w:pPr>
              <w:jc w:val="center"/>
              <w:rPr>
                <w:rFonts w:hint="eastAsia" w:ascii="仿宋_GB2312" w:hAnsi="宋体" w:eastAsia="仿宋_GB2312" w:cs="仿宋_GB2312"/>
                <w:i w:val="0"/>
                <w:color w:val="000000"/>
                <w:sz w:val="18"/>
                <w:szCs w:val="18"/>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DAFD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成本指标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921D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安置房小区维修资金成本</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5D7A4">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A8BE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200</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1CA85">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4"/>
                <w:szCs w:val="14"/>
                <w:u w:val="none"/>
                <w:lang w:val="en-US" w:eastAsia="zh-CN" w:bidi="ar"/>
              </w:rPr>
              <w:t>万元</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17DF5">
            <w:pPr>
              <w:jc w:val="center"/>
              <w:rPr>
                <w:rFonts w:hint="eastAsia" w:ascii="仿宋_GB2312" w:hAnsi="宋体" w:eastAsia="仿宋_GB2312" w:cs="仿宋_GB2312"/>
                <w:i w:val="0"/>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66D0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65CA9">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3477B">
            <w:pPr>
              <w:jc w:val="center"/>
              <w:rPr>
                <w:rFonts w:hint="eastAsia" w:ascii="仿宋_GB2312" w:hAnsi="宋体" w:eastAsia="仿宋_GB2312" w:cs="仿宋_GB2312"/>
                <w:i w:val="0"/>
                <w:color w:val="000000"/>
                <w:sz w:val="16"/>
                <w:szCs w:val="16"/>
                <w:u w:val="none"/>
              </w:rPr>
            </w:pPr>
          </w:p>
        </w:tc>
      </w:tr>
      <w:tr w14:paraId="24C1A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04"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921A2">
            <w:pPr>
              <w:jc w:val="center"/>
              <w:rPr>
                <w:rFonts w:hint="eastAsia" w:ascii="仿宋_GB2312" w:hAnsi="宋体" w:eastAsia="仿宋_GB2312" w:cs="仿宋_GB2312"/>
                <w:i w:val="0"/>
                <w:color w:val="000000"/>
                <w:sz w:val="18"/>
                <w:szCs w:val="18"/>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6C739">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效益指标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EA1DE">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经济效益指标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6CDA6">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做好资金保障</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D6CFB">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D3758">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200</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6AE87">
            <w:pPr>
              <w:keepNext w:val="0"/>
              <w:keepLines w:val="0"/>
              <w:widowControl/>
              <w:suppressLineNumbers w:val="0"/>
              <w:jc w:val="center"/>
              <w:textAlignment w:val="center"/>
              <w:rPr>
                <w:rFonts w:hint="eastAsia" w:ascii="仿宋_GB2312" w:hAnsi="宋体" w:eastAsia="仿宋_GB2312" w:cs="仿宋_GB2312"/>
                <w:i w:val="0"/>
                <w:color w:val="000000"/>
                <w:kern w:val="0"/>
                <w:sz w:val="14"/>
                <w:szCs w:val="14"/>
                <w:u w:val="none"/>
                <w:lang w:val="en-US" w:eastAsia="zh-CN" w:bidi="ar"/>
              </w:rPr>
            </w:pPr>
            <w:r>
              <w:rPr>
                <w:rFonts w:hint="eastAsia" w:ascii="仿宋_GB2312" w:hAnsi="宋体" w:eastAsia="仿宋_GB2312" w:cs="仿宋_GB2312"/>
                <w:i w:val="0"/>
                <w:color w:val="000000"/>
                <w:kern w:val="0"/>
                <w:sz w:val="14"/>
                <w:szCs w:val="14"/>
                <w:u w:val="none"/>
                <w:lang w:val="en-US" w:eastAsia="zh-CN" w:bidi="ar"/>
              </w:rPr>
              <w:t>万元</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54649">
            <w:pPr>
              <w:jc w:val="center"/>
              <w:rPr>
                <w:rFonts w:hint="eastAsia" w:ascii="仿宋_GB2312" w:hAnsi="宋体" w:eastAsia="仿宋_GB2312" w:cs="仿宋_GB2312"/>
                <w:i w:val="0"/>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3872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77678">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41655">
            <w:pPr>
              <w:jc w:val="center"/>
              <w:rPr>
                <w:rFonts w:hint="eastAsia" w:ascii="仿宋_GB2312" w:hAnsi="宋体" w:eastAsia="仿宋_GB2312" w:cs="仿宋_GB2312"/>
                <w:i w:val="0"/>
                <w:color w:val="000000"/>
                <w:sz w:val="16"/>
                <w:szCs w:val="16"/>
                <w:u w:val="none"/>
              </w:rPr>
            </w:pPr>
          </w:p>
        </w:tc>
      </w:tr>
      <w:tr w14:paraId="2F20D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69"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803B9">
            <w:pPr>
              <w:jc w:val="center"/>
              <w:rPr>
                <w:rFonts w:hint="eastAsia" w:ascii="仿宋_GB2312" w:hAnsi="宋体" w:eastAsia="仿宋_GB2312" w:cs="仿宋_GB2312"/>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F6286">
            <w:pPr>
              <w:jc w:val="center"/>
              <w:rPr>
                <w:rFonts w:hint="eastAsia" w:ascii="仿宋_GB2312" w:hAnsi="宋体" w:eastAsia="仿宋_GB2312" w:cs="仿宋_GB2312"/>
                <w:i w:val="0"/>
                <w:color w:val="000000"/>
                <w:sz w:val="18"/>
                <w:szCs w:val="18"/>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D9161">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社会效益指标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46DA7">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维护小区业主的合法权益</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111DC">
            <w:pPr>
              <w:keepNext w:val="0"/>
              <w:keepLines w:val="0"/>
              <w:widowControl/>
              <w:suppressLineNumbers w:val="0"/>
              <w:jc w:val="center"/>
              <w:textAlignment w:val="center"/>
              <w:rPr>
                <w:rFonts w:hint="eastAsia" w:ascii="仿宋_GB2312" w:hAnsi="宋体" w:eastAsia="仿宋_GB2312" w:cs="仿宋_GB2312"/>
                <w:i w:val="0"/>
                <w:color w:val="000000"/>
                <w:kern w:val="0"/>
                <w:sz w:val="14"/>
                <w:szCs w:val="14"/>
                <w:u w:val="none"/>
                <w:lang w:val="en-US" w:eastAsia="zh-CN" w:bidi="ar"/>
              </w:rPr>
            </w:pPr>
            <w:r>
              <w:rPr>
                <w:rFonts w:hint="eastAsia" w:ascii="仿宋_GB2312" w:hAnsi="宋体" w:eastAsia="仿宋_GB2312" w:cs="仿宋_GB2312"/>
                <w:i w:val="0"/>
                <w:color w:val="000000"/>
                <w:kern w:val="0"/>
                <w:sz w:val="14"/>
                <w:szCs w:val="14"/>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7AB19">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优良</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AB05D">
            <w:pPr>
              <w:keepNext w:val="0"/>
              <w:keepLines w:val="0"/>
              <w:widowControl/>
              <w:suppressLineNumbers w:val="0"/>
              <w:jc w:val="center"/>
              <w:textAlignment w:val="center"/>
              <w:rPr>
                <w:rFonts w:hint="eastAsia" w:ascii="仿宋_GB2312" w:hAnsi="宋体" w:eastAsia="仿宋_GB2312" w:cs="仿宋_GB2312"/>
                <w:i w:val="0"/>
                <w:color w:val="000000"/>
                <w:kern w:val="0"/>
                <w:sz w:val="14"/>
                <w:szCs w:val="14"/>
                <w:u w:val="none"/>
                <w:lang w:val="en-US" w:eastAsia="zh-CN" w:bidi="ar"/>
              </w:rPr>
            </w:pPr>
            <w:r>
              <w:rPr>
                <w:rFonts w:hint="eastAsia" w:ascii="仿宋_GB2312" w:hAnsi="宋体" w:eastAsia="仿宋_GB2312" w:cs="仿宋_GB2312"/>
                <w:i w:val="0"/>
                <w:color w:val="000000"/>
                <w:kern w:val="0"/>
                <w:sz w:val="14"/>
                <w:szCs w:val="14"/>
                <w:u w:val="none"/>
                <w:lang w:val="en-US" w:eastAsia="zh-CN" w:bidi="ar"/>
              </w:rPr>
              <w:t>其他</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0E560">
            <w:pPr>
              <w:jc w:val="center"/>
              <w:rPr>
                <w:rFonts w:hint="eastAsia" w:ascii="仿宋_GB2312" w:hAnsi="宋体" w:eastAsia="仿宋_GB2312" w:cs="仿宋_GB2312"/>
                <w:i w:val="0"/>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53FD4">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6835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78E4C">
            <w:pPr>
              <w:jc w:val="center"/>
              <w:rPr>
                <w:rFonts w:hint="eastAsia" w:ascii="仿宋_GB2312" w:hAnsi="宋体" w:eastAsia="仿宋_GB2312" w:cs="仿宋_GB2312"/>
                <w:i w:val="0"/>
                <w:color w:val="000000"/>
                <w:sz w:val="16"/>
                <w:szCs w:val="16"/>
                <w:u w:val="none"/>
              </w:rPr>
            </w:pPr>
          </w:p>
        </w:tc>
      </w:tr>
      <w:tr w14:paraId="42D3E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69"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3D53E">
            <w:pPr>
              <w:jc w:val="center"/>
              <w:rPr>
                <w:rFonts w:hint="eastAsia" w:ascii="仿宋_GB2312" w:hAnsi="宋体" w:eastAsia="仿宋_GB2312" w:cs="仿宋_GB2312"/>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7E9EE">
            <w:pPr>
              <w:jc w:val="center"/>
              <w:rPr>
                <w:rFonts w:hint="eastAsia" w:ascii="仿宋_GB2312" w:hAnsi="宋体" w:eastAsia="仿宋_GB2312" w:cs="仿宋_GB2312"/>
                <w:i w:val="0"/>
                <w:color w:val="000000"/>
                <w:sz w:val="18"/>
                <w:szCs w:val="18"/>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4C530">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可持续影响指标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68D15">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保障小区业主安全性</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AFE27">
            <w:pPr>
              <w:keepNext w:val="0"/>
              <w:keepLines w:val="0"/>
              <w:widowControl/>
              <w:suppressLineNumbers w:val="0"/>
              <w:jc w:val="center"/>
              <w:textAlignment w:val="center"/>
              <w:rPr>
                <w:rFonts w:hint="eastAsia" w:ascii="仿宋_GB2312" w:hAnsi="宋体" w:eastAsia="仿宋_GB2312" w:cs="仿宋_GB2312"/>
                <w:i w:val="0"/>
                <w:color w:val="000000"/>
                <w:kern w:val="0"/>
                <w:sz w:val="14"/>
                <w:szCs w:val="14"/>
                <w:u w:val="none"/>
                <w:lang w:val="en-US" w:eastAsia="zh-CN" w:bidi="ar"/>
              </w:rPr>
            </w:pPr>
            <w:r>
              <w:rPr>
                <w:rFonts w:hint="eastAsia" w:ascii="仿宋_GB2312" w:hAnsi="宋体" w:eastAsia="仿宋_GB2312" w:cs="仿宋_GB2312"/>
                <w:i w:val="0"/>
                <w:color w:val="000000"/>
                <w:kern w:val="0"/>
                <w:sz w:val="14"/>
                <w:szCs w:val="14"/>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DFAB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优良</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5E027">
            <w:pPr>
              <w:keepNext w:val="0"/>
              <w:keepLines w:val="0"/>
              <w:widowControl/>
              <w:suppressLineNumbers w:val="0"/>
              <w:jc w:val="center"/>
              <w:textAlignment w:val="center"/>
              <w:rPr>
                <w:rFonts w:hint="eastAsia" w:ascii="仿宋_GB2312" w:hAnsi="宋体" w:eastAsia="仿宋_GB2312" w:cs="仿宋_GB2312"/>
                <w:i w:val="0"/>
                <w:color w:val="000000"/>
                <w:kern w:val="0"/>
                <w:sz w:val="14"/>
                <w:szCs w:val="14"/>
                <w:u w:val="none"/>
                <w:lang w:val="en-US" w:eastAsia="zh-CN" w:bidi="ar"/>
              </w:rPr>
            </w:pPr>
            <w:r>
              <w:rPr>
                <w:rFonts w:hint="eastAsia" w:ascii="仿宋_GB2312" w:hAnsi="宋体" w:eastAsia="仿宋_GB2312" w:cs="仿宋_GB2312"/>
                <w:i w:val="0"/>
                <w:color w:val="000000"/>
                <w:kern w:val="0"/>
                <w:sz w:val="14"/>
                <w:szCs w:val="14"/>
                <w:u w:val="none"/>
                <w:lang w:val="en-US" w:eastAsia="zh-CN" w:bidi="ar"/>
              </w:rPr>
              <w:t>其他</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3973A">
            <w:pPr>
              <w:jc w:val="center"/>
              <w:rPr>
                <w:rFonts w:hint="eastAsia" w:ascii="仿宋_GB2312" w:hAnsi="宋体" w:eastAsia="仿宋_GB2312" w:cs="仿宋_GB2312"/>
                <w:i w:val="0"/>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1A5C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4C3EB">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C9255">
            <w:pPr>
              <w:jc w:val="center"/>
              <w:rPr>
                <w:rFonts w:hint="eastAsia" w:ascii="仿宋_GB2312" w:hAnsi="宋体" w:eastAsia="仿宋_GB2312" w:cs="仿宋_GB2312"/>
                <w:i w:val="0"/>
                <w:color w:val="000000"/>
                <w:sz w:val="16"/>
                <w:szCs w:val="16"/>
                <w:u w:val="none"/>
              </w:rPr>
            </w:pPr>
          </w:p>
        </w:tc>
      </w:tr>
      <w:tr w14:paraId="4636E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49"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4E4CE">
            <w:pPr>
              <w:jc w:val="center"/>
              <w:rPr>
                <w:rFonts w:hint="eastAsia" w:ascii="仿宋_GB2312" w:hAnsi="宋体" w:eastAsia="仿宋_GB2312" w:cs="仿宋_GB2312"/>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45C85">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满意度指标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80FF4">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服务对象满意度指标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CC6C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受益群众满意度</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37D6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1047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95</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C08F8">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1A0DE">
            <w:pPr>
              <w:jc w:val="center"/>
              <w:rPr>
                <w:rFonts w:hint="eastAsia" w:ascii="仿宋_GB2312" w:hAnsi="宋体" w:eastAsia="仿宋_GB2312" w:cs="仿宋_GB2312"/>
                <w:i w:val="0"/>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1879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FB07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00ACD">
            <w:pPr>
              <w:jc w:val="center"/>
              <w:rPr>
                <w:rFonts w:hint="eastAsia" w:ascii="仿宋_GB2312" w:hAnsi="宋体" w:eastAsia="仿宋_GB2312" w:cs="仿宋_GB2312"/>
                <w:i w:val="0"/>
                <w:color w:val="000000"/>
                <w:sz w:val="16"/>
                <w:szCs w:val="16"/>
                <w:u w:val="none"/>
              </w:rPr>
            </w:pPr>
          </w:p>
        </w:tc>
      </w:tr>
      <w:tr w14:paraId="7D06B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24" w:hRule="atLeast"/>
          <w:jc w:val="center"/>
        </w:trPr>
        <w:tc>
          <w:tcPr>
            <w:tcW w:w="695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61A1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合计</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445F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3932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95</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CC8CF">
            <w:pPr>
              <w:rPr>
                <w:rFonts w:hint="eastAsia" w:ascii="仿宋_GB2312" w:hAnsi="宋体" w:eastAsia="仿宋_GB2312" w:cs="仿宋_GB2312"/>
                <w:i w:val="0"/>
                <w:color w:val="000000"/>
                <w:sz w:val="18"/>
                <w:szCs w:val="18"/>
                <w:u w:val="none"/>
              </w:rPr>
            </w:pPr>
          </w:p>
        </w:tc>
      </w:tr>
      <w:tr w14:paraId="6916D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6"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FBBA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评价结论</w:t>
            </w:r>
          </w:p>
        </w:tc>
        <w:tc>
          <w:tcPr>
            <w:tcW w:w="849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21BAC">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结合自评情况，项目自评总分95分，项目实施取得的成效或成果：1、做好资金保障，2、维护小区业主的合法权益，3、保障小区业主安全性。</w:t>
            </w:r>
          </w:p>
        </w:tc>
      </w:tr>
      <w:tr w14:paraId="3081A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6"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B23C9">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存在问题</w:t>
            </w:r>
          </w:p>
        </w:tc>
        <w:tc>
          <w:tcPr>
            <w:tcW w:w="849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D8CD1">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结合自评情况，存在的问题及原因：预算不够精准，预算调剂数较大。</w:t>
            </w:r>
          </w:p>
        </w:tc>
      </w:tr>
      <w:tr w14:paraId="5B689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6"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300D8">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改进措施</w:t>
            </w:r>
          </w:p>
        </w:tc>
        <w:tc>
          <w:tcPr>
            <w:tcW w:w="849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1893A">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下一步改进完善的意见及有关政策性建议：加强预算管理。</w:t>
            </w:r>
          </w:p>
        </w:tc>
      </w:tr>
      <w:tr w14:paraId="0B580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3" w:hRule="atLeast"/>
          <w:jc w:val="center"/>
        </w:trPr>
        <w:tc>
          <w:tcPr>
            <w:tcW w:w="467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1D6E9">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项目负责人：熊华</w:t>
            </w:r>
          </w:p>
        </w:tc>
        <w:tc>
          <w:tcPr>
            <w:tcW w:w="439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25C3A">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财务负责人：童琼英</w:t>
            </w:r>
          </w:p>
        </w:tc>
      </w:tr>
      <w:tr w14:paraId="20B0A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19" w:hRule="atLeast"/>
          <w:jc w:val="center"/>
        </w:trPr>
        <w:tc>
          <w:tcPr>
            <w:tcW w:w="9071"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5C03B">
            <w:pPr>
              <w:keepNext w:val="0"/>
              <w:keepLines w:val="0"/>
              <w:widowControl/>
              <w:suppressLineNumbers w:val="0"/>
              <w:jc w:val="center"/>
              <w:textAlignment w:val="center"/>
              <w:rPr>
                <w:rFonts w:hint="eastAsia" w:ascii="仿宋_GB2312" w:hAnsi="宋体" w:eastAsia="仿宋_GB2312" w:cs="仿宋_GB2312"/>
                <w:b/>
                <w:i w:val="0"/>
                <w:color w:val="000000"/>
                <w:sz w:val="30"/>
                <w:szCs w:val="30"/>
                <w:u w:val="none"/>
              </w:rPr>
            </w:pPr>
            <w:r>
              <w:rPr>
                <w:rFonts w:hint="eastAsia" w:ascii="仿宋_GB2312" w:hAnsi="宋体" w:eastAsia="仿宋_GB2312" w:cs="仿宋_GB2312"/>
                <w:b/>
                <w:i w:val="0"/>
                <w:color w:val="000000"/>
                <w:kern w:val="0"/>
                <w:sz w:val="24"/>
                <w:szCs w:val="24"/>
                <w:u w:val="none"/>
                <w:lang w:val="en-US" w:eastAsia="zh-CN" w:bidi="ar"/>
              </w:rPr>
              <w:t>部门预算项目支出绩效自评表（2022年度）</w:t>
            </w:r>
          </w:p>
        </w:tc>
      </w:tr>
      <w:tr w14:paraId="78324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5" w:hRule="atLeast"/>
          <w:jc w:val="center"/>
        </w:trPr>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57E7C">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项目名称</w:t>
            </w:r>
          </w:p>
        </w:tc>
        <w:tc>
          <w:tcPr>
            <w:tcW w:w="746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BCA60">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51118122T000005126836-保障房物业管理费</w:t>
            </w:r>
          </w:p>
        </w:tc>
      </w:tr>
      <w:tr w14:paraId="2512F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69" w:hRule="atLeast"/>
          <w:jc w:val="center"/>
        </w:trPr>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68B1D">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主管部门</w:t>
            </w:r>
          </w:p>
        </w:tc>
        <w:tc>
          <w:tcPr>
            <w:tcW w:w="44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8416C">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住房和城乡建设局</w:t>
            </w:r>
          </w:p>
        </w:tc>
        <w:tc>
          <w:tcPr>
            <w:tcW w:w="863" w:type="dxa"/>
            <w:tcBorders>
              <w:top w:val="nil"/>
              <w:left w:val="nil"/>
              <w:bottom w:val="nil"/>
              <w:right w:val="nil"/>
            </w:tcBorders>
            <w:shd w:val="clear" w:color="auto" w:fill="auto"/>
            <w:tcMar>
              <w:top w:w="15" w:type="dxa"/>
              <w:left w:w="15" w:type="dxa"/>
              <w:right w:w="15" w:type="dxa"/>
            </w:tcMar>
            <w:vAlign w:val="center"/>
          </w:tcPr>
          <w:p w14:paraId="459543DC">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 xml:space="preserve">实施单位 </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C7FE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峨眉山市住房保障和房地产事务中心</w:t>
            </w:r>
          </w:p>
        </w:tc>
      </w:tr>
      <w:tr w14:paraId="443A0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80" w:hRule="atLeast"/>
          <w:jc w:val="center"/>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CDD82">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项目基本情况</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14ECC">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1.项目年度目标完成情况</w:t>
            </w:r>
          </w:p>
        </w:tc>
        <w:tc>
          <w:tcPr>
            <w:tcW w:w="44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EAF70">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项目年度目标</w:t>
            </w:r>
          </w:p>
        </w:tc>
        <w:tc>
          <w:tcPr>
            <w:tcW w:w="297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D64D5">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年度目标完成情况</w:t>
            </w:r>
          </w:p>
        </w:tc>
      </w:tr>
      <w:tr w14:paraId="55A21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89"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6BC5C">
            <w:pPr>
              <w:rPr>
                <w:rFonts w:hint="eastAsia" w:ascii="仿宋_GB2312" w:hAnsi="宋体" w:eastAsia="仿宋_GB2312" w:cs="仿宋_GB2312"/>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0FD3C">
            <w:pPr>
              <w:rPr>
                <w:rFonts w:hint="eastAsia" w:ascii="仿宋_GB2312" w:hAnsi="宋体" w:eastAsia="仿宋_GB2312" w:cs="仿宋_GB2312"/>
                <w:i w:val="0"/>
                <w:color w:val="000000"/>
                <w:sz w:val="16"/>
                <w:szCs w:val="16"/>
                <w:u w:val="none"/>
              </w:rPr>
            </w:pPr>
          </w:p>
        </w:tc>
        <w:tc>
          <w:tcPr>
            <w:tcW w:w="44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F78ED">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保障房物业管理服务工作</w:t>
            </w:r>
          </w:p>
        </w:tc>
        <w:tc>
          <w:tcPr>
            <w:tcW w:w="297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199A5">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完成保障房物业管理服务工作，因财政安排资金情况变化，部分未支付。</w:t>
            </w:r>
          </w:p>
        </w:tc>
      </w:tr>
      <w:tr w14:paraId="6D72F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8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C9A59">
            <w:pPr>
              <w:rPr>
                <w:rFonts w:hint="eastAsia" w:ascii="仿宋_GB2312" w:hAnsi="宋体" w:eastAsia="仿宋_GB2312" w:cs="仿宋_GB2312"/>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FF361">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2.项目实施内容及过程概述</w:t>
            </w:r>
          </w:p>
        </w:tc>
        <w:tc>
          <w:tcPr>
            <w:tcW w:w="746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2EDDC">
            <w:pPr>
              <w:rPr>
                <w:rFonts w:hint="eastAsia" w:ascii="仿宋_GB2312" w:hAnsi="宋体" w:eastAsia="仿宋_GB2312" w:cs="仿宋_GB2312"/>
                <w:i w:val="0"/>
                <w:color w:val="000000"/>
                <w:sz w:val="18"/>
                <w:szCs w:val="18"/>
                <w:u w:val="none"/>
              </w:rPr>
            </w:pPr>
          </w:p>
        </w:tc>
      </w:tr>
      <w:tr w14:paraId="42852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89" w:hRule="atLeast"/>
          <w:jc w:val="center"/>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D7B7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预算执行情况（10分）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58DE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2"/>
                <w:szCs w:val="12"/>
                <w:u w:val="none"/>
                <w:lang w:val="en-US" w:eastAsia="zh-CN" w:bidi="ar"/>
              </w:rPr>
              <w:t>年度预算数（万元）</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DF24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年初预算</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AF84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调整后预算数</w:t>
            </w: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52AC8">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预算执行数</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6986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4"/>
                <w:szCs w:val="14"/>
                <w:u w:val="none"/>
                <w:lang w:val="en-US" w:eastAsia="zh-CN" w:bidi="ar"/>
              </w:rPr>
              <w:t>预算执行率</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11510">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权重</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A389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得分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4D21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原因</w:t>
            </w:r>
          </w:p>
        </w:tc>
      </w:tr>
      <w:tr w14:paraId="05444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DAF05">
            <w:pPr>
              <w:jc w:val="center"/>
              <w:rPr>
                <w:rFonts w:hint="eastAsia" w:ascii="仿宋_GB2312" w:hAnsi="宋体" w:eastAsia="仿宋_GB2312" w:cs="仿宋_GB2312"/>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A7D0B">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总额</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3131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110.50</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3EE0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54.68</w:t>
            </w: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87ED4">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54.68</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5631C">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6505B">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E19A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4C50A">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因财政安排资金情况变化，年中发生预算调整的调减。</w:t>
            </w:r>
          </w:p>
        </w:tc>
      </w:tr>
      <w:tr w14:paraId="5B761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9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6DD34">
            <w:pPr>
              <w:jc w:val="center"/>
              <w:rPr>
                <w:rFonts w:hint="eastAsia" w:ascii="仿宋_GB2312" w:hAnsi="宋体" w:eastAsia="仿宋_GB2312" w:cs="仿宋_GB2312"/>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D0F85">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4"/>
                <w:szCs w:val="14"/>
                <w:u w:val="none"/>
                <w:lang w:val="en-US" w:eastAsia="zh-CN" w:bidi="ar"/>
              </w:rPr>
              <w:t>其中：财政资金</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AE6F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110.50</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F09A7">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54.68</w:t>
            </w: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0C905">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54.68</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CDD49">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D5FD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CC55B">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5C84B">
            <w:pPr>
              <w:rPr>
                <w:rFonts w:hint="eastAsia" w:ascii="仿宋_GB2312" w:hAnsi="宋体" w:eastAsia="仿宋_GB2312" w:cs="仿宋_GB2312"/>
                <w:i w:val="0"/>
                <w:color w:val="000000"/>
                <w:sz w:val="18"/>
                <w:szCs w:val="18"/>
                <w:u w:val="none"/>
              </w:rPr>
            </w:pPr>
          </w:p>
        </w:tc>
      </w:tr>
      <w:tr w14:paraId="4F274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048D6">
            <w:pPr>
              <w:jc w:val="center"/>
              <w:rPr>
                <w:rFonts w:hint="eastAsia" w:ascii="仿宋_GB2312" w:hAnsi="宋体" w:eastAsia="仿宋_GB2312" w:cs="仿宋_GB2312"/>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1C25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财政专户管理资金</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856F4">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30A47">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47DE8">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E4B67">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EBFF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F4EC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A543F">
            <w:pPr>
              <w:rPr>
                <w:rFonts w:hint="eastAsia" w:ascii="仿宋_GB2312" w:hAnsi="宋体" w:eastAsia="仿宋_GB2312" w:cs="仿宋_GB2312"/>
                <w:i w:val="0"/>
                <w:color w:val="000000"/>
                <w:sz w:val="18"/>
                <w:szCs w:val="18"/>
                <w:u w:val="none"/>
              </w:rPr>
            </w:pPr>
          </w:p>
        </w:tc>
      </w:tr>
      <w:tr w14:paraId="3FE50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BD112">
            <w:pPr>
              <w:jc w:val="center"/>
              <w:rPr>
                <w:rFonts w:hint="eastAsia" w:ascii="仿宋_GB2312" w:hAnsi="宋体" w:eastAsia="仿宋_GB2312" w:cs="仿宋_GB2312"/>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EC387">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单位资金</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2BD97">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70A0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4A78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AD127">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A560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29F49">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78085">
            <w:pPr>
              <w:rPr>
                <w:rFonts w:hint="eastAsia" w:ascii="仿宋_GB2312" w:hAnsi="宋体" w:eastAsia="仿宋_GB2312" w:cs="仿宋_GB2312"/>
                <w:i w:val="0"/>
                <w:color w:val="000000"/>
                <w:sz w:val="18"/>
                <w:szCs w:val="18"/>
                <w:u w:val="none"/>
              </w:rPr>
            </w:pPr>
          </w:p>
        </w:tc>
      </w:tr>
      <w:tr w14:paraId="77BF6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F43D5">
            <w:pPr>
              <w:jc w:val="center"/>
              <w:rPr>
                <w:rFonts w:hint="eastAsia" w:ascii="仿宋_GB2312" w:hAnsi="宋体" w:eastAsia="仿宋_GB2312" w:cs="仿宋_GB2312"/>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B0A1B">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其他资金</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DD3A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BE447">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0874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6577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FBDD8">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027AC">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BF78B">
            <w:pPr>
              <w:rPr>
                <w:rFonts w:hint="eastAsia" w:ascii="仿宋_GB2312" w:hAnsi="宋体" w:eastAsia="仿宋_GB2312" w:cs="仿宋_GB2312"/>
                <w:i w:val="0"/>
                <w:color w:val="000000"/>
                <w:sz w:val="18"/>
                <w:szCs w:val="18"/>
                <w:u w:val="none"/>
              </w:rPr>
            </w:pPr>
          </w:p>
        </w:tc>
      </w:tr>
      <w:tr w14:paraId="619F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33" w:hRule="atLeast"/>
          <w:jc w:val="center"/>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D0005">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绩效指标（90分）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AB07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一级指标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F850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二级指标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552C7">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三级指标</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2E5DA">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4"/>
                <w:szCs w:val="14"/>
                <w:u w:val="none"/>
                <w:lang w:val="en-US" w:eastAsia="zh-CN" w:bidi="ar"/>
              </w:rPr>
              <w:t>指标性质</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35FAA">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8"/>
                <w:szCs w:val="18"/>
                <w:u w:val="none"/>
                <w:lang w:val="en-US" w:eastAsia="zh-CN" w:bidi="ar"/>
              </w:rPr>
              <w:t>指标值</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30520">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4"/>
                <w:szCs w:val="14"/>
                <w:u w:val="none"/>
                <w:lang w:val="en-US" w:eastAsia="zh-CN" w:bidi="ar"/>
              </w:rPr>
              <w:t>度量单位</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69E3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完成值</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164AB">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权重</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A10E0">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得分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A408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未完成原因分析</w:t>
            </w:r>
          </w:p>
        </w:tc>
      </w:tr>
      <w:tr w14:paraId="783BA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6"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FC960">
            <w:pPr>
              <w:jc w:val="center"/>
              <w:rPr>
                <w:rFonts w:hint="eastAsia" w:ascii="仿宋_GB2312" w:hAnsi="宋体" w:eastAsia="仿宋_GB2312" w:cs="仿宋_GB2312"/>
                <w:i w:val="0"/>
                <w:color w:val="000000"/>
                <w:sz w:val="18"/>
                <w:szCs w:val="18"/>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6D6BB">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产出指标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EFAF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数量指标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A918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6"/>
                <w:szCs w:val="16"/>
                <w:u w:val="none"/>
                <w:lang w:val="en-US" w:eastAsia="zh-CN" w:bidi="ar"/>
              </w:rPr>
              <w:t>管理保障房小区数量</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6D9B7">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8914C">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14</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B949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4E77B">
            <w:pPr>
              <w:jc w:val="center"/>
              <w:rPr>
                <w:rFonts w:hint="eastAsia" w:ascii="仿宋_GB2312" w:hAnsi="宋体" w:eastAsia="仿宋_GB2312" w:cs="仿宋_GB2312"/>
                <w:i w:val="0"/>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50EA5">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2C53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AFE8F">
            <w:pPr>
              <w:jc w:val="center"/>
              <w:rPr>
                <w:rFonts w:hint="eastAsia" w:ascii="仿宋_GB2312" w:hAnsi="宋体" w:eastAsia="仿宋_GB2312" w:cs="仿宋_GB2312"/>
                <w:i w:val="0"/>
                <w:color w:val="000000"/>
                <w:sz w:val="16"/>
                <w:szCs w:val="16"/>
                <w:u w:val="none"/>
              </w:rPr>
            </w:pPr>
          </w:p>
        </w:tc>
      </w:tr>
      <w:tr w14:paraId="6E789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94"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F6EF3">
            <w:pPr>
              <w:jc w:val="center"/>
              <w:rPr>
                <w:rFonts w:hint="eastAsia" w:ascii="仿宋_GB2312" w:hAnsi="宋体" w:eastAsia="仿宋_GB2312" w:cs="仿宋_GB2312"/>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4B2F1">
            <w:pPr>
              <w:jc w:val="center"/>
              <w:rPr>
                <w:rFonts w:hint="eastAsia" w:ascii="仿宋_GB2312" w:hAnsi="宋体" w:eastAsia="仿宋_GB2312" w:cs="仿宋_GB2312"/>
                <w:i w:val="0"/>
                <w:color w:val="000000"/>
                <w:sz w:val="18"/>
                <w:szCs w:val="18"/>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2444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质量指标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0F1EA">
            <w:pPr>
              <w:keepNext w:val="0"/>
              <w:keepLines w:val="0"/>
              <w:widowControl/>
              <w:suppressLineNumbers w:val="0"/>
              <w:jc w:val="center"/>
              <w:textAlignment w:val="center"/>
              <w:rPr>
                <w:rFonts w:hint="eastAsia" w:ascii="仿宋_GB2312" w:hAnsi="宋体" w:eastAsia="仿宋_GB2312" w:cs="仿宋_GB2312"/>
                <w:i w:val="0"/>
                <w:color w:val="000000"/>
                <w:sz w:val="14"/>
                <w:szCs w:val="14"/>
                <w:u w:val="none"/>
              </w:rPr>
            </w:pPr>
            <w:r>
              <w:rPr>
                <w:rFonts w:hint="eastAsia" w:ascii="仿宋_GB2312" w:hAnsi="宋体" w:eastAsia="仿宋_GB2312" w:cs="仿宋_GB2312"/>
                <w:i w:val="0"/>
                <w:color w:val="000000"/>
                <w:kern w:val="0"/>
                <w:sz w:val="14"/>
                <w:szCs w:val="14"/>
                <w:u w:val="none"/>
                <w:lang w:val="en-US" w:eastAsia="zh-CN" w:bidi="ar"/>
              </w:rPr>
              <w:t>保障房小区物业管理有序开展</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97229">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4"/>
                <w:szCs w:val="14"/>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2E37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优良</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33034">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4"/>
                <w:szCs w:val="14"/>
                <w:u w:val="none"/>
                <w:lang w:val="en-US" w:eastAsia="zh-CN" w:bidi="ar"/>
              </w:rPr>
              <w:t>其他</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F216E">
            <w:pPr>
              <w:jc w:val="center"/>
              <w:rPr>
                <w:rFonts w:hint="eastAsia" w:ascii="仿宋_GB2312" w:hAnsi="宋体" w:eastAsia="仿宋_GB2312" w:cs="仿宋_GB2312"/>
                <w:i w:val="0"/>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364A8">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1EF68">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B1DE7">
            <w:pPr>
              <w:jc w:val="center"/>
              <w:rPr>
                <w:rFonts w:hint="eastAsia" w:ascii="仿宋_GB2312" w:hAnsi="宋体" w:eastAsia="仿宋_GB2312" w:cs="仿宋_GB2312"/>
                <w:i w:val="0"/>
                <w:color w:val="000000"/>
                <w:sz w:val="16"/>
                <w:szCs w:val="16"/>
                <w:u w:val="none"/>
              </w:rPr>
            </w:pPr>
          </w:p>
        </w:tc>
      </w:tr>
      <w:tr w14:paraId="24E2E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4A615">
            <w:pPr>
              <w:jc w:val="center"/>
              <w:rPr>
                <w:rFonts w:hint="eastAsia" w:ascii="仿宋_GB2312" w:hAnsi="宋体" w:eastAsia="仿宋_GB2312" w:cs="仿宋_GB2312"/>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0C60A">
            <w:pPr>
              <w:jc w:val="center"/>
              <w:rPr>
                <w:rFonts w:hint="eastAsia" w:ascii="仿宋_GB2312" w:hAnsi="宋体" w:eastAsia="仿宋_GB2312" w:cs="仿宋_GB2312"/>
                <w:i w:val="0"/>
                <w:color w:val="000000"/>
                <w:sz w:val="18"/>
                <w:szCs w:val="18"/>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4B3D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时效指标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1D9AE">
            <w:pPr>
              <w:keepNext w:val="0"/>
              <w:keepLines w:val="0"/>
              <w:widowControl/>
              <w:suppressLineNumbers w:val="0"/>
              <w:jc w:val="center"/>
              <w:textAlignment w:val="center"/>
              <w:rPr>
                <w:rFonts w:hint="eastAsia" w:ascii="仿宋_GB2312" w:hAnsi="宋体" w:eastAsia="仿宋_GB2312" w:cs="仿宋_GB2312"/>
                <w:i w:val="0"/>
                <w:color w:val="000000"/>
                <w:sz w:val="14"/>
                <w:szCs w:val="14"/>
                <w:u w:val="none"/>
              </w:rPr>
            </w:pPr>
            <w:r>
              <w:rPr>
                <w:rFonts w:hint="eastAsia" w:ascii="仿宋_GB2312" w:hAnsi="宋体" w:eastAsia="仿宋_GB2312" w:cs="仿宋_GB2312"/>
                <w:i w:val="0"/>
                <w:color w:val="000000"/>
                <w:kern w:val="0"/>
                <w:sz w:val="14"/>
                <w:szCs w:val="14"/>
                <w:u w:val="none"/>
                <w:lang w:val="en-US" w:eastAsia="zh-CN" w:bidi="ar"/>
              </w:rPr>
              <w:t>2022年全年</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1E4FC">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EB790">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C066B">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年</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FE14">
            <w:pPr>
              <w:jc w:val="center"/>
              <w:rPr>
                <w:rFonts w:hint="eastAsia" w:ascii="仿宋_GB2312" w:hAnsi="宋体" w:eastAsia="仿宋_GB2312" w:cs="仿宋_GB2312"/>
                <w:i w:val="0"/>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CE15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C870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25667">
            <w:pPr>
              <w:jc w:val="center"/>
              <w:rPr>
                <w:rFonts w:hint="eastAsia" w:ascii="仿宋_GB2312" w:hAnsi="宋体" w:eastAsia="仿宋_GB2312" w:cs="仿宋_GB2312"/>
                <w:i w:val="0"/>
                <w:color w:val="000000"/>
                <w:sz w:val="16"/>
                <w:szCs w:val="16"/>
                <w:u w:val="none"/>
              </w:rPr>
            </w:pPr>
          </w:p>
        </w:tc>
      </w:tr>
      <w:tr w14:paraId="575D9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44"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16439">
            <w:pPr>
              <w:jc w:val="center"/>
              <w:rPr>
                <w:rFonts w:hint="eastAsia" w:ascii="仿宋_GB2312" w:hAnsi="宋体" w:eastAsia="仿宋_GB2312" w:cs="仿宋_GB2312"/>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DC241">
            <w:pPr>
              <w:jc w:val="center"/>
              <w:rPr>
                <w:rFonts w:hint="eastAsia" w:ascii="仿宋_GB2312" w:hAnsi="宋体" w:eastAsia="仿宋_GB2312" w:cs="仿宋_GB2312"/>
                <w:i w:val="0"/>
                <w:color w:val="000000"/>
                <w:sz w:val="18"/>
                <w:szCs w:val="18"/>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312D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成本指标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BCE63">
            <w:pPr>
              <w:keepNext w:val="0"/>
              <w:keepLines w:val="0"/>
              <w:widowControl/>
              <w:suppressLineNumbers w:val="0"/>
              <w:jc w:val="center"/>
              <w:textAlignment w:val="center"/>
              <w:rPr>
                <w:rFonts w:hint="eastAsia" w:ascii="仿宋_GB2312" w:hAnsi="宋体" w:eastAsia="仿宋_GB2312" w:cs="仿宋_GB2312"/>
                <w:i w:val="0"/>
                <w:color w:val="000000"/>
                <w:sz w:val="14"/>
                <w:szCs w:val="14"/>
                <w:u w:val="none"/>
              </w:rPr>
            </w:pPr>
            <w:r>
              <w:rPr>
                <w:rFonts w:hint="eastAsia" w:ascii="仿宋_GB2312" w:hAnsi="宋体" w:eastAsia="仿宋_GB2312" w:cs="仿宋_GB2312"/>
                <w:i w:val="0"/>
                <w:color w:val="000000"/>
                <w:kern w:val="0"/>
                <w:sz w:val="14"/>
                <w:szCs w:val="14"/>
                <w:u w:val="none"/>
                <w:lang w:val="en-US" w:eastAsia="zh-CN" w:bidi="ar"/>
              </w:rPr>
              <w:t>控制成本在110.5万元内</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2BC1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B513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110.5</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3392F">
            <w:pPr>
              <w:keepNext w:val="0"/>
              <w:keepLines w:val="0"/>
              <w:widowControl/>
              <w:suppressLineNumbers w:val="0"/>
              <w:jc w:val="center"/>
              <w:textAlignment w:val="center"/>
              <w:rPr>
                <w:rFonts w:hint="eastAsia" w:ascii="仿宋_GB2312" w:hAnsi="宋体" w:eastAsia="仿宋_GB2312" w:cs="仿宋_GB2312"/>
                <w:i w:val="0"/>
                <w:color w:val="000000"/>
                <w:kern w:val="0"/>
                <w:sz w:val="14"/>
                <w:szCs w:val="14"/>
                <w:u w:val="none"/>
                <w:lang w:val="en-US" w:eastAsia="zh-CN" w:bidi="ar"/>
              </w:rPr>
            </w:pPr>
            <w:r>
              <w:rPr>
                <w:rFonts w:hint="eastAsia" w:ascii="仿宋_GB2312" w:hAnsi="宋体" w:eastAsia="仿宋_GB2312" w:cs="仿宋_GB2312"/>
                <w:i w:val="0"/>
                <w:color w:val="000000"/>
                <w:kern w:val="0"/>
                <w:sz w:val="14"/>
                <w:szCs w:val="14"/>
                <w:u w:val="none"/>
                <w:lang w:val="en-US" w:eastAsia="zh-CN" w:bidi="ar"/>
              </w:rPr>
              <w:t>万元</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0CC4E">
            <w:pPr>
              <w:jc w:val="center"/>
              <w:rPr>
                <w:rFonts w:hint="eastAsia" w:ascii="仿宋_GB2312" w:hAnsi="宋体" w:eastAsia="仿宋_GB2312" w:cs="仿宋_GB2312"/>
                <w:i w:val="0"/>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B9CD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6A69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45EDC">
            <w:pPr>
              <w:jc w:val="center"/>
              <w:rPr>
                <w:rFonts w:hint="eastAsia" w:ascii="仿宋_GB2312" w:hAnsi="宋体" w:eastAsia="仿宋_GB2312" w:cs="仿宋_GB2312"/>
                <w:i w:val="0"/>
                <w:color w:val="000000"/>
                <w:sz w:val="16"/>
                <w:szCs w:val="16"/>
                <w:u w:val="none"/>
              </w:rPr>
            </w:pPr>
          </w:p>
        </w:tc>
      </w:tr>
      <w:tr w14:paraId="7EADC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04"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463D3">
            <w:pPr>
              <w:jc w:val="center"/>
              <w:rPr>
                <w:rFonts w:hint="eastAsia" w:ascii="仿宋_GB2312" w:hAnsi="宋体" w:eastAsia="仿宋_GB2312" w:cs="仿宋_GB2312"/>
                <w:i w:val="0"/>
                <w:color w:val="000000"/>
                <w:sz w:val="18"/>
                <w:szCs w:val="18"/>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E0459">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效益指标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B6425">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经济效益指标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D9ED0">
            <w:pPr>
              <w:keepNext w:val="0"/>
              <w:keepLines w:val="0"/>
              <w:widowControl/>
              <w:suppressLineNumbers w:val="0"/>
              <w:jc w:val="center"/>
              <w:textAlignment w:val="center"/>
              <w:rPr>
                <w:rFonts w:hint="eastAsia" w:ascii="仿宋_GB2312" w:hAnsi="宋体" w:eastAsia="仿宋_GB2312" w:cs="仿宋_GB2312"/>
                <w:i w:val="0"/>
                <w:color w:val="000000"/>
                <w:sz w:val="14"/>
                <w:szCs w:val="14"/>
                <w:u w:val="none"/>
              </w:rPr>
            </w:pPr>
            <w:r>
              <w:rPr>
                <w:rFonts w:hint="eastAsia" w:ascii="仿宋_GB2312" w:hAnsi="宋体" w:eastAsia="仿宋_GB2312" w:cs="仿宋_GB2312"/>
                <w:i w:val="0"/>
                <w:color w:val="000000"/>
                <w:kern w:val="0"/>
                <w:sz w:val="14"/>
                <w:szCs w:val="14"/>
                <w:u w:val="none"/>
                <w:lang w:val="en-US" w:eastAsia="zh-CN" w:bidi="ar"/>
              </w:rPr>
              <w:t>管理小区物业费处理合理区间</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FE97E">
            <w:pPr>
              <w:keepNext w:val="0"/>
              <w:keepLines w:val="0"/>
              <w:widowControl/>
              <w:suppressLineNumbers w:val="0"/>
              <w:jc w:val="center"/>
              <w:textAlignment w:val="center"/>
              <w:rPr>
                <w:rFonts w:hint="eastAsia" w:ascii="仿宋_GB2312" w:hAnsi="宋体" w:eastAsia="仿宋_GB2312" w:cs="仿宋_GB2312"/>
                <w:i w:val="0"/>
                <w:color w:val="000000"/>
                <w:kern w:val="0"/>
                <w:sz w:val="14"/>
                <w:szCs w:val="14"/>
                <w:u w:val="none"/>
                <w:lang w:val="en-US" w:eastAsia="zh-CN" w:bidi="ar"/>
              </w:rPr>
            </w:pPr>
            <w:r>
              <w:rPr>
                <w:rFonts w:hint="eastAsia" w:ascii="仿宋_GB2312" w:hAnsi="宋体" w:eastAsia="仿宋_GB2312" w:cs="仿宋_GB2312"/>
                <w:i w:val="0"/>
                <w:color w:val="000000"/>
                <w:kern w:val="0"/>
                <w:sz w:val="14"/>
                <w:szCs w:val="14"/>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2862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优良</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74D28">
            <w:pPr>
              <w:keepNext w:val="0"/>
              <w:keepLines w:val="0"/>
              <w:widowControl/>
              <w:suppressLineNumbers w:val="0"/>
              <w:jc w:val="center"/>
              <w:textAlignment w:val="center"/>
              <w:rPr>
                <w:rFonts w:hint="eastAsia" w:ascii="仿宋_GB2312" w:hAnsi="宋体" w:eastAsia="仿宋_GB2312" w:cs="仿宋_GB2312"/>
                <w:i w:val="0"/>
                <w:color w:val="000000"/>
                <w:kern w:val="0"/>
                <w:sz w:val="14"/>
                <w:szCs w:val="14"/>
                <w:u w:val="none"/>
                <w:lang w:val="en-US" w:eastAsia="zh-CN" w:bidi="ar"/>
              </w:rPr>
            </w:pPr>
            <w:r>
              <w:rPr>
                <w:rFonts w:hint="eastAsia" w:ascii="仿宋_GB2312" w:hAnsi="宋体" w:eastAsia="仿宋_GB2312" w:cs="仿宋_GB2312"/>
                <w:i w:val="0"/>
                <w:color w:val="000000"/>
                <w:kern w:val="0"/>
                <w:sz w:val="14"/>
                <w:szCs w:val="14"/>
                <w:u w:val="none"/>
                <w:lang w:val="en-US" w:eastAsia="zh-CN" w:bidi="ar"/>
              </w:rPr>
              <w:t>其他</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E9A42">
            <w:pPr>
              <w:jc w:val="center"/>
              <w:rPr>
                <w:rFonts w:hint="eastAsia" w:ascii="仿宋_GB2312" w:hAnsi="宋体" w:eastAsia="仿宋_GB2312" w:cs="仿宋_GB2312"/>
                <w:i w:val="0"/>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CAA3C">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8E34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BB089">
            <w:pPr>
              <w:jc w:val="center"/>
              <w:rPr>
                <w:rFonts w:hint="eastAsia" w:ascii="仿宋_GB2312" w:hAnsi="宋体" w:eastAsia="仿宋_GB2312" w:cs="仿宋_GB2312"/>
                <w:i w:val="0"/>
                <w:color w:val="000000"/>
                <w:sz w:val="16"/>
                <w:szCs w:val="16"/>
                <w:u w:val="none"/>
              </w:rPr>
            </w:pPr>
          </w:p>
        </w:tc>
      </w:tr>
      <w:tr w14:paraId="57F90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89"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15129">
            <w:pPr>
              <w:jc w:val="center"/>
              <w:rPr>
                <w:rFonts w:hint="eastAsia" w:ascii="仿宋_GB2312" w:hAnsi="宋体" w:eastAsia="仿宋_GB2312" w:cs="仿宋_GB2312"/>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8CA42">
            <w:pPr>
              <w:jc w:val="center"/>
              <w:rPr>
                <w:rFonts w:hint="eastAsia" w:ascii="仿宋_GB2312" w:hAnsi="宋体" w:eastAsia="仿宋_GB2312" w:cs="仿宋_GB2312"/>
                <w:i w:val="0"/>
                <w:color w:val="000000"/>
                <w:sz w:val="18"/>
                <w:szCs w:val="18"/>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40AE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社会效益指标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1AE31">
            <w:pPr>
              <w:keepNext w:val="0"/>
              <w:keepLines w:val="0"/>
              <w:widowControl/>
              <w:suppressLineNumbers w:val="0"/>
              <w:jc w:val="center"/>
              <w:textAlignment w:val="center"/>
              <w:rPr>
                <w:rFonts w:hint="eastAsia" w:ascii="仿宋_GB2312" w:hAnsi="宋体" w:eastAsia="仿宋_GB2312" w:cs="仿宋_GB2312"/>
                <w:i w:val="0"/>
                <w:color w:val="000000"/>
                <w:sz w:val="14"/>
                <w:szCs w:val="14"/>
                <w:u w:val="none"/>
              </w:rPr>
            </w:pPr>
            <w:r>
              <w:rPr>
                <w:rFonts w:hint="eastAsia" w:ascii="仿宋_GB2312" w:hAnsi="宋体" w:eastAsia="仿宋_GB2312" w:cs="仿宋_GB2312"/>
                <w:i w:val="0"/>
                <w:color w:val="000000"/>
                <w:kern w:val="0"/>
                <w:sz w:val="14"/>
                <w:szCs w:val="14"/>
                <w:u w:val="none"/>
                <w:lang w:val="en-US" w:eastAsia="zh-CN" w:bidi="ar"/>
              </w:rPr>
              <w:t>吸引城市剩余劳动力，增加就业岗位</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70BCE">
            <w:pPr>
              <w:keepNext w:val="0"/>
              <w:keepLines w:val="0"/>
              <w:widowControl/>
              <w:suppressLineNumbers w:val="0"/>
              <w:jc w:val="center"/>
              <w:textAlignment w:val="center"/>
              <w:rPr>
                <w:rFonts w:hint="eastAsia" w:ascii="仿宋_GB2312" w:hAnsi="宋体" w:eastAsia="仿宋_GB2312" w:cs="仿宋_GB2312"/>
                <w:i w:val="0"/>
                <w:color w:val="000000"/>
                <w:kern w:val="0"/>
                <w:sz w:val="14"/>
                <w:szCs w:val="14"/>
                <w:u w:val="none"/>
                <w:lang w:val="en-US" w:eastAsia="zh-CN" w:bidi="ar"/>
              </w:rPr>
            </w:pPr>
            <w:r>
              <w:rPr>
                <w:rFonts w:hint="eastAsia" w:ascii="仿宋_GB2312" w:hAnsi="宋体" w:eastAsia="仿宋_GB2312" w:cs="仿宋_GB2312"/>
                <w:i w:val="0"/>
                <w:color w:val="000000"/>
                <w:kern w:val="0"/>
                <w:sz w:val="14"/>
                <w:szCs w:val="14"/>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AE79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优良</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6EC79">
            <w:pPr>
              <w:keepNext w:val="0"/>
              <w:keepLines w:val="0"/>
              <w:widowControl/>
              <w:suppressLineNumbers w:val="0"/>
              <w:jc w:val="center"/>
              <w:textAlignment w:val="center"/>
              <w:rPr>
                <w:rFonts w:hint="eastAsia" w:ascii="仿宋_GB2312" w:hAnsi="宋体" w:eastAsia="仿宋_GB2312" w:cs="仿宋_GB2312"/>
                <w:i w:val="0"/>
                <w:color w:val="000000"/>
                <w:kern w:val="0"/>
                <w:sz w:val="14"/>
                <w:szCs w:val="14"/>
                <w:u w:val="none"/>
                <w:lang w:val="en-US" w:eastAsia="zh-CN" w:bidi="ar"/>
              </w:rPr>
            </w:pPr>
            <w:r>
              <w:rPr>
                <w:rFonts w:hint="eastAsia" w:ascii="仿宋_GB2312" w:hAnsi="宋体" w:eastAsia="仿宋_GB2312" w:cs="仿宋_GB2312"/>
                <w:i w:val="0"/>
                <w:color w:val="000000"/>
                <w:kern w:val="0"/>
                <w:sz w:val="14"/>
                <w:szCs w:val="14"/>
                <w:u w:val="none"/>
                <w:lang w:val="en-US" w:eastAsia="zh-CN" w:bidi="ar"/>
              </w:rPr>
              <w:t>其他</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C5AA2">
            <w:pPr>
              <w:jc w:val="center"/>
              <w:rPr>
                <w:rFonts w:hint="eastAsia" w:ascii="仿宋_GB2312" w:hAnsi="宋体" w:eastAsia="仿宋_GB2312" w:cs="仿宋_GB2312"/>
                <w:i w:val="0"/>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3ACB9">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81D84">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9E7F5">
            <w:pPr>
              <w:jc w:val="center"/>
              <w:rPr>
                <w:rFonts w:hint="eastAsia" w:ascii="仿宋_GB2312" w:hAnsi="宋体" w:eastAsia="仿宋_GB2312" w:cs="仿宋_GB2312"/>
                <w:i w:val="0"/>
                <w:color w:val="000000"/>
                <w:sz w:val="16"/>
                <w:szCs w:val="16"/>
                <w:u w:val="none"/>
              </w:rPr>
            </w:pPr>
          </w:p>
        </w:tc>
      </w:tr>
      <w:tr w14:paraId="539C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74"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1223D">
            <w:pPr>
              <w:jc w:val="center"/>
              <w:rPr>
                <w:rFonts w:hint="eastAsia" w:ascii="仿宋_GB2312" w:hAnsi="宋体" w:eastAsia="仿宋_GB2312" w:cs="仿宋_GB2312"/>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DC840">
            <w:pPr>
              <w:jc w:val="center"/>
              <w:rPr>
                <w:rFonts w:hint="eastAsia" w:ascii="仿宋_GB2312" w:hAnsi="宋体" w:eastAsia="仿宋_GB2312" w:cs="仿宋_GB2312"/>
                <w:i w:val="0"/>
                <w:color w:val="000000"/>
                <w:sz w:val="18"/>
                <w:szCs w:val="18"/>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63448">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生态效益指标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44898">
            <w:pPr>
              <w:keepNext w:val="0"/>
              <w:keepLines w:val="0"/>
              <w:widowControl/>
              <w:suppressLineNumbers w:val="0"/>
              <w:jc w:val="center"/>
              <w:textAlignment w:val="center"/>
              <w:rPr>
                <w:rFonts w:hint="eastAsia" w:ascii="仿宋_GB2312" w:hAnsi="宋体" w:eastAsia="仿宋_GB2312" w:cs="仿宋_GB2312"/>
                <w:i w:val="0"/>
                <w:color w:val="000000"/>
                <w:sz w:val="14"/>
                <w:szCs w:val="14"/>
                <w:u w:val="none"/>
              </w:rPr>
            </w:pPr>
            <w:r>
              <w:rPr>
                <w:rFonts w:hint="eastAsia" w:ascii="仿宋_GB2312" w:hAnsi="宋体" w:eastAsia="仿宋_GB2312" w:cs="仿宋_GB2312"/>
                <w:i w:val="0"/>
                <w:color w:val="000000"/>
                <w:kern w:val="0"/>
                <w:sz w:val="14"/>
                <w:szCs w:val="14"/>
                <w:u w:val="none"/>
                <w:lang w:val="en-US" w:eastAsia="zh-CN" w:bidi="ar"/>
              </w:rPr>
              <w:t>保障小区生态环境持续改善</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00C57">
            <w:pPr>
              <w:keepNext w:val="0"/>
              <w:keepLines w:val="0"/>
              <w:widowControl/>
              <w:suppressLineNumbers w:val="0"/>
              <w:jc w:val="center"/>
              <w:textAlignment w:val="center"/>
              <w:rPr>
                <w:rFonts w:hint="eastAsia" w:ascii="仿宋_GB2312" w:hAnsi="宋体" w:eastAsia="仿宋_GB2312" w:cs="仿宋_GB2312"/>
                <w:i w:val="0"/>
                <w:color w:val="000000"/>
                <w:kern w:val="0"/>
                <w:sz w:val="14"/>
                <w:szCs w:val="14"/>
                <w:u w:val="none"/>
                <w:lang w:val="en-US" w:eastAsia="zh-CN" w:bidi="ar"/>
              </w:rPr>
            </w:pPr>
            <w:r>
              <w:rPr>
                <w:rFonts w:hint="eastAsia" w:ascii="仿宋_GB2312" w:hAnsi="宋体" w:eastAsia="仿宋_GB2312" w:cs="仿宋_GB2312"/>
                <w:i w:val="0"/>
                <w:color w:val="000000"/>
                <w:kern w:val="0"/>
                <w:sz w:val="14"/>
                <w:szCs w:val="14"/>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741AB">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优良</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CC8EA">
            <w:pPr>
              <w:keepNext w:val="0"/>
              <w:keepLines w:val="0"/>
              <w:widowControl/>
              <w:suppressLineNumbers w:val="0"/>
              <w:jc w:val="center"/>
              <w:textAlignment w:val="center"/>
              <w:rPr>
                <w:rFonts w:hint="eastAsia" w:ascii="仿宋_GB2312" w:hAnsi="宋体" w:eastAsia="仿宋_GB2312" w:cs="仿宋_GB2312"/>
                <w:i w:val="0"/>
                <w:color w:val="000000"/>
                <w:kern w:val="0"/>
                <w:sz w:val="14"/>
                <w:szCs w:val="14"/>
                <w:u w:val="none"/>
                <w:lang w:val="en-US" w:eastAsia="zh-CN" w:bidi="ar"/>
              </w:rPr>
            </w:pPr>
            <w:r>
              <w:rPr>
                <w:rFonts w:hint="eastAsia" w:ascii="仿宋_GB2312" w:hAnsi="宋体" w:eastAsia="仿宋_GB2312" w:cs="仿宋_GB2312"/>
                <w:i w:val="0"/>
                <w:color w:val="000000"/>
                <w:kern w:val="0"/>
                <w:sz w:val="14"/>
                <w:szCs w:val="14"/>
                <w:u w:val="none"/>
                <w:lang w:val="en-US" w:eastAsia="zh-CN" w:bidi="ar"/>
              </w:rPr>
              <w:t>其他</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60F32">
            <w:pPr>
              <w:jc w:val="center"/>
              <w:rPr>
                <w:rFonts w:hint="eastAsia" w:ascii="仿宋_GB2312" w:hAnsi="宋体" w:eastAsia="仿宋_GB2312" w:cs="仿宋_GB2312"/>
                <w:i w:val="0"/>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6EBA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CBC45">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889FB">
            <w:pPr>
              <w:jc w:val="center"/>
              <w:rPr>
                <w:rFonts w:hint="eastAsia" w:ascii="仿宋_GB2312" w:hAnsi="宋体" w:eastAsia="仿宋_GB2312" w:cs="仿宋_GB2312"/>
                <w:i w:val="0"/>
                <w:color w:val="000000"/>
                <w:sz w:val="16"/>
                <w:szCs w:val="16"/>
                <w:u w:val="none"/>
              </w:rPr>
            </w:pPr>
          </w:p>
        </w:tc>
      </w:tr>
      <w:tr w14:paraId="19A30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4"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0EA0D">
            <w:pPr>
              <w:jc w:val="center"/>
              <w:rPr>
                <w:rFonts w:hint="eastAsia" w:ascii="仿宋_GB2312" w:hAnsi="宋体" w:eastAsia="仿宋_GB2312" w:cs="仿宋_GB2312"/>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34FBB">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满意度指标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2DAA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服务对象满意度指标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013CB">
            <w:pPr>
              <w:keepNext w:val="0"/>
              <w:keepLines w:val="0"/>
              <w:widowControl/>
              <w:suppressLineNumbers w:val="0"/>
              <w:jc w:val="center"/>
              <w:textAlignment w:val="center"/>
              <w:rPr>
                <w:rFonts w:hint="eastAsia" w:ascii="仿宋_GB2312" w:hAnsi="宋体" w:eastAsia="仿宋_GB2312" w:cs="仿宋_GB2312"/>
                <w:i w:val="0"/>
                <w:color w:val="000000"/>
                <w:sz w:val="14"/>
                <w:szCs w:val="14"/>
                <w:u w:val="none"/>
              </w:rPr>
            </w:pPr>
            <w:r>
              <w:rPr>
                <w:rFonts w:hint="eastAsia" w:ascii="仿宋_GB2312" w:hAnsi="宋体" w:eastAsia="仿宋_GB2312" w:cs="仿宋_GB2312"/>
                <w:i w:val="0"/>
                <w:color w:val="000000"/>
                <w:kern w:val="0"/>
                <w:sz w:val="14"/>
                <w:szCs w:val="14"/>
                <w:u w:val="none"/>
                <w:lang w:val="en-US" w:eastAsia="zh-CN" w:bidi="ar"/>
              </w:rPr>
              <w:t>受益群众满意度</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76110">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D737C">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90</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888A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F1E4F">
            <w:pPr>
              <w:jc w:val="center"/>
              <w:rPr>
                <w:rFonts w:hint="eastAsia" w:ascii="仿宋_GB2312" w:hAnsi="宋体" w:eastAsia="仿宋_GB2312" w:cs="仿宋_GB2312"/>
                <w:i w:val="0"/>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7866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6D465">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1CDC6">
            <w:pPr>
              <w:jc w:val="center"/>
              <w:rPr>
                <w:rFonts w:hint="eastAsia" w:ascii="仿宋_GB2312" w:hAnsi="宋体" w:eastAsia="仿宋_GB2312" w:cs="仿宋_GB2312"/>
                <w:i w:val="0"/>
                <w:color w:val="000000"/>
                <w:sz w:val="16"/>
                <w:szCs w:val="16"/>
                <w:u w:val="none"/>
              </w:rPr>
            </w:pPr>
          </w:p>
        </w:tc>
      </w:tr>
      <w:tr w14:paraId="504D8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1" w:hRule="atLeast"/>
          <w:jc w:val="center"/>
        </w:trPr>
        <w:tc>
          <w:tcPr>
            <w:tcW w:w="695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19824">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合计</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A97E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9631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95</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550FC">
            <w:pPr>
              <w:rPr>
                <w:rFonts w:hint="eastAsia" w:ascii="仿宋_GB2312" w:hAnsi="宋体" w:eastAsia="仿宋_GB2312" w:cs="仿宋_GB2312"/>
                <w:i w:val="0"/>
                <w:color w:val="000000"/>
                <w:sz w:val="18"/>
                <w:szCs w:val="18"/>
                <w:u w:val="none"/>
              </w:rPr>
            </w:pPr>
          </w:p>
        </w:tc>
      </w:tr>
      <w:tr w14:paraId="53CA1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04"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64A4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评价结论</w:t>
            </w:r>
          </w:p>
        </w:tc>
        <w:tc>
          <w:tcPr>
            <w:tcW w:w="849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8583B">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结合自评情况，项目自评总分95分，项目实施取得的成效或成果：1、吸引城市剩余劳动力，增加就业岗位，2、保障小区生态环境持续改善，3、保障房小区物业管理有序开展。</w:t>
            </w:r>
          </w:p>
        </w:tc>
      </w:tr>
      <w:tr w14:paraId="2EDD4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2"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D6AE0">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存在问题</w:t>
            </w:r>
          </w:p>
        </w:tc>
        <w:tc>
          <w:tcPr>
            <w:tcW w:w="849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93BA">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结合自评情况，存在的问题及原因：预算不够精准，预算调剂数较大。</w:t>
            </w:r>
          </w:p>
        </w:tc>
      </w:tr>
      <w:tr w14:paraId="69FB4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47"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97DA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改进措施</w:t>
            </w:r>
          </w:p>
        </w:tc>
        <w:tc>
          <w:tcPr>
            <w:tcW w:w="849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F1C7E">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下一步改进完善的意见及有关政策性建议：加强预算管理。</w:t>
            </w:r>
          </w:p>
        </w:tc>
      </w:tr>
      <w:tr w14:paraId="515AC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37" w:hRule="atLeast"/>
          <w:jc w:val="center"/>
        </w:trPr>
        <w:tc>
          <w:tcPr>
            <w:tcW w:w="467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7A1A9">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项目负责人：何建华</w:t>
            </w:r>
          </w:p>
        </w:tc>
        <w:tc>
          <w:tcPr>
            <w:tcW w:w="439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07371">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财务负责人：童琼英</w:t>
            </w:r>
          </w:p>
        </w:tc>
      </w:tr>
      <w:tr w14:paraId="01117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79" w:hRule="atLeast"/>
          <w:jc w:val="center"/>
        </w:trPr>
        <w:tc>
          <w:tcPr>
            <w:tcW w:w="9071"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30463">
            <w:pPr>
              <w:keepNext w:val="0"/>
              <w:keepLines w:val="0"/>
              <w:widowControl/>
              <w:suppressLineNumbers w:val="0"/>
              <w:jc w:val="center"/>
              <w:textAlignment w:val="center"/>
              <w:rPr>
                <w:rFonts w:hint="eastAsia" w:ascii="仿宋_GB2312" w:hAnsi="宋体" w:eastAsia="仿宋_GB2312" w:cs="仿宋_GB2312"/>
                <w:b/>
                <w:i w:val="0"/>
                <w:color w:val="000000"/>
                <w:sz w:val="30"/>
                <w:szCs w:val="30"/>
                <w:u w:val="none"/>
              </w:rPr>
            </w:pPr>
            <w:r>
              <w:rPr>
                <w:rFonts w:hint="eastAsia" w:ascii="仿宋_GB2312" w:hAnsi="宋体" w:eastAsia="仿宋_GB2312" w:cs="仿宋_GB2312"/>
                <w:b/>
                <w:i w:val="0"/>
                <w:color w:val="000000"/>
                <w:kern w:val="0"/>
                <w:sz w:val="24"/>
                <w:szCs w:val="24"/>
                <w:u w:val="none"/>
                <w:lang w:val="en-US" w:eastAsia="zh-CN" w:bidi="ar"/>
              </w:rPr>
              <w:t>部门预算项目支出绩效自评表（2022年度）</w:t>
            </w:r>
          </w:p>
        </w:tc>
      </w:tr>
      <w:tr w14:paraId="63B8B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65" w:hRule="atLeast"/>
          <w:jc w:val="center"/>
        </w:trPr>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F6A8B">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项目名称</w:t>
            </w:r>
          </w:p>
        </w:tc>
        <w:tc>
          <w:tcPr>
            <w:tcW w:w="746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C9E9B">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51118122T000005126909-白蚁防治经费</w:t>
            </w:r>
          </w:p>
        </w:tc>
      </w:tr>
      <w:tr w14:paraId="2B8CA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4" w:hRule="atLeast"/>
          <w:jc w:val="center"/>
        </w:trPr>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C253E">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主管部门</w:t>
            </w:r>
          </w:p>
        </w:tc>
        <w:tc>
          <w:tcPr>
            <w:tcW w:w="44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3B337">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住房和城乡建设局</w:t>
            </w:r>
          </w:p>
        </w:tc>
        <w:tc>
          <w:tcPr>
            <w:tcW w:w="863" w:type="dxa"/>
            <w:tcBorders>
              <w:top w:val="nil"/>
              <w:left w:val="nil"/>
              <w:bottom w:val="nil"/>
              <w:right w:val="nil"/>
            </w:tcBorders>
            <w:shd w:val="clear" w:color="auto" w:fill="auto"/>
            <w:tcMar>
              <w:top w:w="15" w:type="dxa"/>
              <w:left w:w="15" w:type="dxa"/>
              <w:right w:w="15" w:type="dxa"/>
            </w:tcMar>
            <w:vAlign w:val="center"/>
          </w:tcPr>
          <w:p w14:paraId="6636CDCC">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 xml:space="preserve">实施单位 </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8838C">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峨眉山市住房保障和房地产事务中心</w:t>
            </w:r>
          </w:p>
        </w:tc>
      </w:tr>
      <w:tr w14:paraId="51FC6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20" w:hRule="atLeast"/>
          <w:jc w:val="center"/>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7B001">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项目基本情况</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C565C">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1.项目年度目标完成情况</w:t>
            </w:r>
          </w:p>
        </w:tc>
        <w:tc>
          <w:tcPr>
            <w:tcW w:w="44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A5120">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项目年度目标</w:t>
            </w:r>
          </w:p>
        </w:tc>
        <w:tc>
          <w:tcPr>
            <w:tcW w:w="297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CB32C">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年度目标完成情况</w:t>
            </w:r>
          </w:p>
        </w:tc>
      </w:tr>
      <w:tr w14:paraId="54BEA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74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519A6">
            <w:pPr>
              <w:rPr>
                <w:rFonts w:hint="eastAsia" w:ascii="仿宋_GB2312" w:hAnsi="宋体" w:eastAsia="仿宋_GB2312" w:cs="仿宋_GB2312"/>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047AF">
            <w:pPr>
              <w:rPr>
                <w:rFonts w:hint="eastAsia" w:ascii="仿宋_GB2312" w:hAnsi="宋体" w:eastAsia="仿宋_GB2312" w:cs="仿宋_GB2312"/>
                <w:i w:val="0"/>
                <w:color w:val="000000"/>
                <w:sz w:val="16"/>
                <w:szCs w:val="16"/>
                <w:u w:val="none"/>
              </w:rPr>
            </w:pPr>
          </w:p>
        </w:tc>
        <w:tc>
          <w:tcPr>
            <w:tcW w:w="44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AAC57">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完成全市境内新建房屋白蚁预防、施药处理，回访复查，白蚁纷飞期聘请施药人员劳务费等工作</w:t>
            </w:r>
          </w:p>
        </w:tc>
        <w:tc>
          <w:tcPr>
            <w:tcW w:w="297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08FE2">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4"/>
                <w:szCs w:val="14"/>
                <w:u w:val="none"/>
                <w:lang w:val="en-US" w:eastAsia="zh-CN" w:bidi="ar"/>
              </w:rPr>
              <w:t>完成全市境内新建房屋白蚁预防、施药处理，回访复查，白蚁纷飞期聘请施药人员等工作，因财政安排资金情况变化，部分未支付。</w:t>
            </w:r>
          </w:p>
        </w:tc>
      </w:tr>
      <w:tr w14:paraId="0393A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4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6474C">
            <w:pPr>
              <w:rPr>
                <w:rFonts w:hint="eastAsia" w:ascii="仿宋_GB2312" w:hAnsi="宋体" w:eastAsia="仿宋_GB2312" w:cs="仿宋_GB2312"/>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21DFC">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2.项目实施内容及过程概述</w:t>
            </w:r>
          </w:p>
        </w:tc>
        <w:tc>
          <w:tcPr>
            <w:tcW w:w="746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1F490">
            <w:pPr>
              <w:rPr>
                <w:rFonts w:hint="eastAsia" w:ascii="仿宋_GB2312" w:hAnsi="宋体" w:eastAsia="仿宋_GB2312" w:cs="仿宋_GB2312"/>
                <w:i w:val="0"/>
                <w:color w:val="000000"/>
                <w:sz w:val="18"/>
                <w:szCs w:val="18"/>
                <w:u w:val="none"/>
              </w:rPr>
            </w:pPr>
          </w:p>
        </w:tc>
      </w:tr>
      <w:tr w14:paraId="4B43F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4" w:hRule="atLeast"/>
          <w:jc w:val="center"/>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5244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预算执行情况（10分）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0807B">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2"/>
                <w:szCs w:val="12"/>
                <w:u w:val="none"/>
                <w:lang w:val="en-US" w:eastAsia="zh-CN" w:bidi="ar"/>
              </w:rPr>
              <w:t>年度预算数（万元）</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7FE4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年初预算</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03535">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调整后预算数</w:t>
            </w: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90BE8">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预算执行数</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91567">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2"/>
                <w:szCs w:val="12"/>
                <w:u w:val="none"/>
                <w:lang w:val="en-US" w:eastAsia="zh-CN" w:bidi="ar"/>
              </w:rPr>
              <w:t>预算执行率</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B7F07">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权重</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C07E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得分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A112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原因</w:t>
            </w:r>
          </w:p>
        </w:tc>
      </w:tr>
      <w:tr w14:paraId="3B4E8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0C9F5">
            <w:pPr>
              <w:jc w:val="center"/>
              <w:rPr>
                <w:rFonts w:hint="eastAsia" w:ascii="仿宋_GB2312" w:hAnsi="宋体" w:eastAsia="仿宋_GB2312" w:cs="仿宋_GB2312"/>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F0B09">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总额</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08DF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20.00</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F4934">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6.76</w:t>
            </w: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F702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6.76</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ED28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EA6E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FF859">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05804">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因财政安排资金情况变化，年中发生预算调整的调减。</w:t>
            </w:r>
          </w:p>
        </w:tc>
      </w:tr>
      <w:tr w14:paraId="46F95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25"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AB15E">
            <w:pPr>
              <w:jc w:val="center"/>
              <w:rPr>
                <w:rFonts w:hint="eastAsia" w:ascii="仿宋_GB2312" w:hAnsi="宋体" w:eastAsia="仿宋_GB2312" w:cs="仿宋_GB2312"/>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F23F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4"/>
                <w:szCs w:val="14"/>
                <w:u w:val="none"/>
                <w:lang w:val="en-US" w:eastAsia="zh-CN" w:bidi="ar"/>
              </w:rPr>
              <w:t>其中：财政资金</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D2885">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20.00</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91AC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6.76</w:t>
            </w: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25FB5">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6.76</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9E53B">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B2B9B">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9600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1842C">
            <w:pPr>
              <w:rPr>
                <w:rFonts w:hint="eastAsia" w:ascii="仿宋_GB2312" w:hAnsi="宋体" w:eastAsia="仿宋_GB2312" w:cs="仿宋_GB2312"/>
                <w:i w:val="0"/>
                <w:color w:val="000000"/>
                <w:sz w:val="18"/>
                <w:szCs w:val="18"/>
                <w:u w:val="none"/>
              </w:rPr>
            </w:pPr>
          </w:p>
        </w:tc>
      </w:tr>
      <w:tr w14:paraId="7AD85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69"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66DFD">
            <w:pPr>
              <w:jc w:val="center"/>
              <w:rPr>
                <w:rFonts w:hint="eastAsia" w:ascii="仿宋_GB2312" w:hAnsi="宋体" w:eastAsia="仿宋_GB2312" w:cs="仿宋_GB2312"/>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21B4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财政专户管理资金</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923A9">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84B98">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C09D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3B95C">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B5A1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13CB8">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6428D">
            <w:pPr>
              <w:rPr>
                <w:rFonts w:hint="eastAsia" w:ascii="仿宋_GB2312" w:hAnsi="宋体" w:eastAsia="仿宋_GB2312" w:cs="仿宋_GB2312"/>
                <w:i w:val="0"/>
                <w:color w:val="000000"/>
                <w:sz w:val="18"/>
                <w:szCs w:val="18"/>
                <w:u w:val="none"/>
              </w:rPr>
            </w:pPr>
          </w:p>
        </w:tc>
      </w:tr>
      <w:tr w14:paraId="04298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5"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573BC">
            <w:pPr>
              <w:jc w:val="center"/>
              <w:rPr>
                <w:rFonts w:hint="eastAsia" w:ascii="仿宋_GB2312" w:hAnsi="宋体" w:eastAsia="仿宋_GB2312" w:cs="仿宋_GB2312"/>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0D6C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单位资金</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F0D3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0F77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19E4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75448">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DBD7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906A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85AF3">
            <w:pPr>
              <w:rPr>
                <w:rFonts w:hint="eastAsia" w:ascii="仿宋_GB2312" w:hAnsi="宋体" w:eastAsia="仿宋_GB2312" w:cs="仿宋_GB2312"/>
                <w:i w:val="0"/>
                <w:color w:val="000000"/>
                <w:sz w:val="18"/>
                <w:szCs w:val="18"/>
                <w:u w:val="none"/>
              </w:rPr>
            </w:pPr>
          </w:p>
        </w:tc>
      </w:tr>
      <w:tr w14:paraId="57E63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5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7C3CD">
            <w:pPr>
              <w:jc w:val="center"/>
              <w:rPr>
                <w:rFonts w:hint="eastAsia" w:ascii="仿宋_GB2312" w:hAnsi="宋体" w:eastAsia="仿宋_GB2312" w:cs="仿宋_GB2312"/>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B15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其他资金</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87CA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8458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17E55">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AE3B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F8E2C">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DB080">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28F03">
            <w:pPr>
              <w:rPr>
                <w:rFonts w:hint="eastAsia" w:ascii="仿宋_GB2312" w:hAnsi="宋体" w:eastAsia="仿宋_GB2312" w:cs="仿宋_GB2312"/>
                <w:i w:val="0"/>
                <w:color w:val="000000"/>
                <w:sz w:val="18"/>
                <w:szCs w:val="18"/>
                <w:u w:val="none"/>
              </w:rPr>
            </w:pPr>
          </w:p>
        </w:tc>
      </w:tr>
      <w:tr w14:paraId="7FCEA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9" w:hRule="atLeast"/>
          <w:jc w:val="center"/>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1A88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绩效指标（90分）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C5C5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一级指标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7DA1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二级指标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3551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三级指标</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E2FC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4"/>
                <w:szCs w:val="14"/>
                <w:u w:val="none"/>
                <w:lang w:val="en-US" w:eastAsia="zh-CN" w:bidi="ar"/>
              </w:rPr>
              <w:t>指标性质</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E4FE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指标值</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2D107">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4"/>
                <w:szCs w:val="14"/>
                <w:u w:val="none"/>
                <w:lang w:val="en-US" w:eastAsia="zh-CN" w:bidi="ar"/>
              </w:rPr>
              <w:t>度量单位</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E2AF7">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完成值</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BF51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权重</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0B540">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得分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8D25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未完成原因分析</w:t>
            </w:r>
          </w:p>
        </w:tc>
      </w:tr>
      <w:tr w14:paraId="3CE20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19"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4FB6A">
            <w:pPr>
              <w:jc w:val="center"/>
              <w:rPr>
                <w:rFonts w:hint="eastAsia" w:ascii="仿宋_GB2312" w:hAnsi="宋体" w:eastAsia="仿宋_GB2312" w:cs="仿宋_GB2312"/>
                <w:i w:val="0"/>
                <w:color w:val="000000"/>
                <w:sz w:val="18"/>
                <w:szCs w:val="18"/>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568A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产出指标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B73A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数量指标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25068">
            <w:pPr>
              <w:keepNext w:val="0"/>
              <w:keepLines w:val="0"/>
              <w:widowControl/>
              <w:suppressLineNumbers w:val="0"/>
              <w:jc w:val="center"/>
              <w:textAlignment w:val="center"/>
              <w:rPr>
                <w:rFonts w:hint="eastAsia" w:ascii="仿宋_GB2312" w:hAnsi="宋体" w:eastAsia="仿宋_GB2312" w:cs="仿宋_GB2312"/>
                <w:i w:val="0"/>
                <w:color w:val="000000"/>
                <w:sz w:val="14"/>
                <w:szCs w:val="14"/>
                <w:u w:val="none"/>
              </w:rPr>
            </w:pPr>
            <w:r>
              <w:rPr>
                <w:rFonts w:hint="eastAsia" w:ascii="仿宋_GB2312" w:hAnsi="宋体" w:eastAsia="仿宋_GB2312" w:cs="仿宋_GB2312"/>
                <w:i w:val="0"/>
                <w:color w:val="000000"/>
                <w:kern w:val="0"/>
                <w:sz w:val="12"/>
                <w:szCs w:val="12"/>
                <w:u w:val="none"/>
                <w:lang w:val="en-US" w:eastAsia="zh-CN" w:bidi="ar"/>
              </w:rPr>
              <w:t>新建房屋白蚁预防达标率</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506CB">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9D1E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95</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146E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7FDB9">
            <w:pPr>
              <w:jc w:val="center"/>
              <w:rPr>
                <w:rFonts w:hint="eastAsia" w:ascii="仿宋_GB2312" w:hAnsi="宋体" w:eastAsia="仿宋_GB2312" w:cs="仿宋_GB2312"/>
                <w:i w:val="0"/>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7890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08BC8">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E49B0">
            <w:pPr>
              <w:jc w:val="center"/>
              <w:rPr>
                <w:rFonts w:hint="eastAsia" w:ascii="仿宋_GB2312" w:hAnsi="宋体" w:eastAsia="仿宋_GB2312" w:cs="仿宋_GB2312"/>
                <w:i w:val="0"/>
                <w:color w:val="000000"/>
                <w:sz w:val="16"/>
                <w:szCs w:val="16"/>
                <w:u w:val="none"/>
              </w:rPr>
            </w:pPr>
          </w:p>
        </w:tc>
      </w:tr>
      <w:tr w14:paraId="1E73B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FF14F">
            <w:pPr>
              <w:jc w:val="center"/>
              <w:rPr>
                <w:rFonts w:hint="eastAsia" w:ascii="仿宋_GB2312" w:hAnsi="宋体" w:eastAsia="仿宋_GB2312" w:cs="仿宋_GB2312"/>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329D6">
            <w:pPr>
              <w:jc w:val="center"/>
              <w:rPr>
                <w:rFonts w:hint="eastAsia" w:ascii="仿宋_GB2312" w:hAnsi="宋体" w:eastAsia="仿宋_GB2312" w:cs="仿宋_GB2312"/>
                <w:i w:val="0"/>
                <w:color w:val="000000"/>
                <w:sz w:val="18"/>
                <w:szCs w:val="18"/>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EE03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质量指标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52288">
            <w:pPr>
              <w:keepNext w:val="0"/>
              <w:keepLines w:val="0"/>
              <w:widowControl/>
              <w:suppressLineNumbers w:val="0"/>
              <w:jc w:val="center"/>
              <w:textAlignment w:val="center"/>
              <w:rPr>
                <w:rFonts w:hint="eastAsia" w:ascii="仿宋_GB2312" w:hAnsi="宋体" w:eastAsia="仿宋_GB2312" w:cs="仿宋_GB2312"/>
                <w:i w:val="0"/>
                <w:color w:val="000000"/>
                <w:sz w:val="14"/>
                <w:szCs w:val="14"/>
                <w:u w:val="none"/>
              </w:rPr>
            </w:pPr>
            <w:r>
              <w:rPr>
                <w:rFonts w:hint="eastAsia" w:ascii="仿宋_GB2312" w:hAnsi="宋体" w:eastAsia="仿宋_GB2312" w:cs="仿宋_GB2312"/>
                <w:i w:val="0"/>
                <w:color w:val="000000"/>
                <w:kern w:val="0"/>
                <w:sz w:val="14"/>
                <w:szCs w:val="14"/>
                <w:u w:val="none"/>
                <w:lang w:val="en-US" w:eastAsia="zh-CN" w:bidi="ar"/>
              </w:rPr>
              <w:t>新建房屋白蚁预防面积</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38109">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4FE9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1500000</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F21E9">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8B1ED">
            <w:pPr>
              <w:jc w:val="center"/>
              <w:rPr>
                <w:rFonts w:hint="eastAsia" w:ascii="仿宋_GB2312" w:hAnsi="宋体" w:eastAsia="仿宋_GB2312" w:cs="仿宋_GB2312"/>
                <w:i w:val="0"/>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914E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3C938">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B4BB6">
            <w:pPr>
              <w:jc w:val="center"/>
              <w:rPr>
                <w:rFonts w:hint="eastAsia" w:ascii="仿宋_GB2312" w:hAnsi="宋体" w:eastAsia="仿宋_GB2312" w:cs="仿宋_GB2312"/>
                <w:i w:val="0"/>
                <w:color w:val="000000"/>
                <w:sz w:val="16"/>
                <w:szCs w:val="16"/>
                <w:u w:val="none"/>
              </w:rPr>
            </w:pPr>
          </w:p>
        </w:tc>
      </w:tr>
      <w:tr w14:paraId="39E5E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99"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A44CF">
            <w:pPr>
              <w:jc w:val="center"/>
              <w:rPr>
                <w:rFonts w:hint="eastAsia" w:ascii="仿宋_GB2312" w:hAnsi="宋体" w:eastAsia="仿宋_GB2312" w:cs="仿宋_GB2312"/>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5D17F">
            <w:pPr>
              <w:jc w:val="center"/>
              <w:rPr>
                <w:rFonts w:hint="eastAsia" w:ascii="仿宋_GB2312" w:hAnsi="宋体" w:eastAsia="仿宋_GB2312" w:cs="仿宋_GB2312"/>
                <w:i w:val="0"/>
                <w:color w:val="000000"/>
                <w:sz w:val="18"/>
                <w:szCs w:val="18"/>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EF6F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时效指标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959A5">
            <w:pPr>
              <w:keepNext w:val="0"/>
              <w:keepLines w:val="0"/>
              <w:widowControl/>
              <w:suppressLineNumbers w:val="0"/>
              <w:jc w:val="center"/>
              <w:textAlignment w:val="center"/>
              <w:rPr>
                <w:rFonts w:hint="eastAsia" w:ascii="仿宋_GB2312" w:hAnsi="宋体" w:eastAsia="仿宋_GB2312" w:cs="仿宋_GB2312"/>
                <w:i w:val="0"/>
                <w:color w:val="000000"/>
                <w:sz w:val="14"/>
                <w:szCs w:val="14"/>
                <w:u w:val="none"/>
              </w:rPr>
            </w:pPr>
            <w:r>
              <w:rPr>
                <w:rFonts w:hint="eastAsia" w:ascii="仿宋_GB2312" w:hAnsi="宋体" w:eastAsia="仿宋_GB2312" w:cs="仿宋_GB2312"/>
                <w:i w:val="0"/>
                <w:color w:val="000000"/>
                <w:kern w:val="0"/>
                <w:sz w:val="12"/>
                <w:szCs w:val="12"/>
                <w:u w:val="none"/>
                <w:lang w:val="en-US" w:eastAsia="zh-CN" w:bidi="ar"/>
              </w:rPr>
              <w:t>新建房屋白蚁防治保质期</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0291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74D75">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15</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E7EE5">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年</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9D13F">
            <w:pPr>
              <w:jc w:val="center"/>
              <w:rPr>
                <w:rFonts w:hint="eastAsia" w:ascii="仿宋_GB2312" w:hAnsi="宋体" w:eastAsia="仿宋_GB2312" w:cs="仿宋_GB2312"/>
                <w:i w:val="0"/>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3C4B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177E0">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88BF7">
            <w:pPr>
              <w:jc w:val="center"/>
              <w:rPr>
                <w:rFonts w:hint="eastAsia" w:ascii="仿宋_GB2312" w:hAnsi="宋体" w:eastAsia="仿宋_GB2312" w:cs="仿宋_GB2312"/>
                <w:i w:val="0"/>
                <w:color w:val="000000"/>
                <w:sz w:val="16"/>
                <w:szCs w:val="16"/>
                <w:u w:val="none"/>
              </w:rPr>
            </w:pPr>
          </w:p>
        </w:tc>
      </w:tr>
      <w:tr w14:paraId="23A54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04"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69018">
            <w:pPr>
              <w:jc w:val="center"/>
              <w:rPr>
                <w:rFonts w:hint="eastAsia" w:ascii="仿宋_GB2312" w:hAnsi="宋体" w:eastAsia="仿宋_GB2312" w:cs="仿宋_GB2312"/>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DAA73">
            <w:pPr>
              <w:jc w:val="center"/>
              <w:rPr>
                <w:rFonts w:hint="eastAsia" w:ascii="仿宋_GB2312" w:hAnsi="宋体" w:eastAsia="仿宋_GB2312" w:cs="仿宋_GB2312"/>
                <w:i w:val="0"/>
                <w:color w:val="000000"/>
                <w:sz w:val="18"/>
                <w:szCs w:val="18"/>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2D84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成本指标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C78DD">
            <w:pPr>
              <w:keepNext w:val="0"/>
              <w:keepLines w:val="0"/>
              <w:widowControl/>
              <w:suppressLineNumbers w:val="0"/>
              <w:jc w:val="center"/>
              <w:textAlignment w:val="center"/>
              <w:rPr>
                <w:rFonts w:hint="eastAsia" w:ascii="仿宋_GB2312" w:hAnsi="宋体" w:eastAsia="仿宋_GB2312" w:cs="仿宋_GB2312"/>
                <w:i w:val="0"/>
                <w:color w:val="000000"/>
                <w:sz w:val="14"/>
                <w:szCs w:val="14"/>
                <w:u w:val="none"/>
              </w:rPr>
            </w:pPr>
            <w:r>
              <w:rPr>
                <w:rFonts w:hint="eastAsia" w:ascii="仿宋_GB2312" w:hAnsi="宋体" w:eastAsia="仿宋_GB2312" w:cs="仿宋_GB2312"/>
                <w:i w:val="0"/>
                <w:color w:val="000000"/>
                <w:kern w:val="0"/>
                <w:sz w:val="14"/>
                <w:szCs w:val="14"/>
                <w:u w:val="none"/>
                <w:lang w:val="en-US" w:eastAsia="zh-CN" w:bidi="ar"/>
              </w:rPr>
              <w:t>成本控制在20万元以内</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83899">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6A0E0">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7659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2"/>
                <w:szCs w:val="12"/>
                <w:u w:val="none"/>
                <w:lang w:val="en-US" w:eastAsia="zh-CN" w:bidi="ar"/>
              </w:rPr>
              <w:t>万元</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56723">
            <w:pPr>
              <w:jc w:val="center"/>
              <w:rPr>
                <w:rFonts w:hint="eastAsia" w:ascii="仿宋_GB2312" w:hAnsi="宋体" w:eastAsia="仿宋_GB2312" w:cs="仿宋_GB2312"/>
                <w:i w:val="0"/>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C3ED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F72E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40526">
            <w:pPr>
              <w:jc w:val="center"/>
              <w:rPr>
                <w:rFonts w:hint="eastAsia" w:ascii="仿宋_GB2312" w:hAnsi="宋体" w:eastAsia="仿宋_GB2312" w:cs="仿宋_GB2312"/>
                <w:i w:val="0"/>
                <w:color w:val="000000"/>
                <w:sz w:val="16"/>
                <w:szCs w:val="16"/>
                <w:u w:val="none"/>
              </w:rPr>
            </w:pPr>
          </w:p>
        </w:tc>
      </w:tr>
      <w:tr w14:paraId="43667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24"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7F16E">
            <w:pPr>
              <w:jc w:val="center"/>
              <w:rPr>
                <w:rFonts w:hint="eastAsia" w:ascii="仿宋_GB2312" w:hAnsi="宋体" w:eastAsia="仿宋_GB2312" w:cs="仿宋_GB2312"/>
                <w:i w:val="0"/>
                <w:color w:val="000000"/>
                <w:sz w:val="18"/>
                <w:szCs w:val="18"/>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08D0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效益指标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AA96B">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经济效益指标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A49A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减少住房家庭发生白蚁危害造成损失</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71A37">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2"/>
                <w:szCs w:val="12"/>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AD19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优良</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8EBF8">
            <w:pPr>
              <w:keepNext w:val="0"/>
              <w:keepLines w:val="0"/>
              <w:widowControl/>
              <w:suppressLineNumbers w:val="0"/>
              <w:jc w:val="center"/>
              <w:textAlignment w:val="center"/>
              <w:rPr>
                <w:rFonts w:hint="eastAsia" w:ascii="仿宋_GB2312" w:hAnsi="宋体" w:eastAsia="仿宋_GB2312" w:cs="仿宋_GB2312"/>
                <w:i w:val="0"/>
                <w:color w:val="000000"/>
                <w:kern w:val="0"/>
                <w:sz w:val="12"/>
                <w:szCs w:val="12"/>
                <w:u w:val="none"/>
                <w:lang w:val="en-US" w:eastAsia="zh-CN" w:bidi="ar"/>
              </w:rPr>
            </w:pPr>
            <w:r>
              <w:rPr>
                <w:rFonts w:hint="eastAsia" w:ascii="仿宋_GB2312" w:hAnsi="宋体" w:eastAsia="仿宋_GB2312" w:cs="仿宋_GB2312"/>
                <w:i w:val="0"/>
                <w:color w:val="000000"/>
                <w:kern w:val="0"/>
                <w:sz w:val="12"/>
                <w:szCs w:val="12"/>
                <w:u w:val="none"/>
                <w:lang w:val="en-US" w:eastAsia="zh-CN" w:bidi="ar"/>
              </w:rPr>
              <w:t>其他</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65523">
            <w:pPr>
              <w:jc w:val="center"/>
              <w:rPr>
                <w:rFonts w:hint="eastAsia" w:ascii="仿宋_GB2312" w:hAnsi="宋体" w:eastAsia="仿宋_GB2312" w:cs="仿宋_GB2312"/>
                <w:i w:val="0"/>
                <w:color w:val="000000"/>
                <w:kern w:val="0"/>
                <w:sz w:val="12"/>
                <w:szCs w:val="12"/>
                <w:u w:val="none"/>
                <w:lang w:val="en-US" w:eastAsia="zh-CN" w:bidi="ar"/>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E4E3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84608">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967D7">
            <w:pPr>
              <w:jc w:val="center"/>
              <w:rPr>
                <w:rFonts w:hint="eastAsia" w:ascii="仿宋_GB2312" w:hAnsi="宋体" w:eastAsia="仿宋_GB2312" w:cs="仿宋_GB2312"/>
                <w:i w:val="0"/>
                <w:color w:val="000000"/>
                <w:sz w:val="16"/>
                <w:szCs w:val="16"/>
                <w:u w:val="none"/>
              </w:rPr>
            </w:pPr>
          </w:p>
        </w:tc>
      </w:tr>
      <w:tr w14:paraId="0E4FC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19"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86206">
            <w:pPr>
              <w:jc w:val="center"/>
              <w:rPr>
                <w:rFonts w:hint="eastAsia" w:ascii="仿宋_GB2312" w:hAnsi="宋体" w:eastAsia="仿宋_GB2312" w:cs="仿宋_GB2312"/>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4365A">
            <w:pPr>
              <w:jc w:val="center"/>
              <w:rPr>
                <w:rFonts w:hint="eastAsia" w:ascii="仿宋_GB2312" w:hAnsi="宋体" w:eastAsia="仿宋_GB2312" w:cs="仿宋_GB2312"/>
                <w:i w:val="0"/>
                <w:color w:val="000000"/>
                <w:sz w:val="18"/>
                <w:szCs w:val="18"/>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6EC5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社会效益指标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9730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新建房屋在地基处理阶段施药</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0F68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FA075">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170</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B3EB2">
            <w:pPr>
              <w:keepNext w:val="0"/>
              <w:keepLines w:val="0"/>
              <w:widowControl/>
              <w:suppressLineNumbers w:val="0"/>
              <w:jc w:val="center"/>
              <w:textAlignment w:val="center"/>
              <w:rPr>
                <w:rFonts w:hint="eastAsia" w:ascii="仿宋_GB2312" w:hAnsi="宋体" w:eastAsia="仿宋_GB2312" w:cs="仿宋_GB2312"/>
                <w:i w:val="0"/>
                <w:color w:val="000000"/>
                <w:kern w:val="0"/>
                <w:sz w:val="12"/>
                <w:szCs w:val="12"/>
                <w:u w:val="none"/>
                <w:lang w:val="en-US" w:eastAsia="zh-CN" w:bidi="ar"/>
              </w:rPr>
            </w:pPr>
            <w:r>
              <w:rPr>
                <w:rFonts w:hint="eastAsia" w:ascii="仿宋_GB2312" w:hAnsi="宋体" w:eastAsia="仿宋_GB2312" w:cs="仿宋_GB2312"/>
                <w:i w:val="0"/>
                <w:color w:val="000000"/>
                <w:kern w:val="0"/>
                <w:sz w:val="12"/>
                <w:szCs w:val="12"/>
                <w:u w:val="none"/>
                <w:lang w:val="en-US" w:eastAsia="zh-CN" w:bidi="ar"/>
              </w:rPr>
              <w:t>座</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719F6">
            <w:pPr>
              <w:jc w:val="center"/>
              <w:rPr>
                <w:rFonts w:hint="eastAsia" w:ascii="仿宋_GB2312" w:hAnsi="宋体" w:eastAsia="仿宋_GB2312" w:cs="仿宋_GB2312"/>
                <w:i w:val="0"/>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883AC">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FD2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95F0B">
            <w:pPr>
              <w:jc w:val="center"/>
              <w:rPr>
                <w:rFonts w:hint="eastAsia" w:ascii="仿宋_GB2312" w:hAnsi="宋体" w:eastAsia="仿宋_GB2312" w:cs="仿宋_GB2312"/>
                <w:i w:val="0"/>
                <w:color w:val="000000"/>
                <w:sz w:val="16"/>
                <w:szCs w:val="16"/>
                <w:u w:val="none"/>
              </w:rPr>
            </w:pPr>
          </w:p>
        </w:tc>
      </w:tr>
      <w:tr w14:paraId="4ED16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0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8BF29">
            <w:pPr>
              <w:jc w:val="center"/>
              <w:rPr>
                <w:rFonts w:hint="eastAsia" w:ascii="仿宋_GB2312" w:hAnsi="宋体" w:eastAsia="仿宋_GB2312" w:cs="仿宋_GB2312"/>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B4E37">
            <w:pPr>
              <w:jc w:val="center"/>
              <w:rPr>
                <w:rFonts w:hint="eastAsia" w:ascii="仿宋_GB2312" w:hAnsi="宋体" w:eastAsia="仿宋_GB2312" w:cs="仿宋_GB2312"/>
                <w:i w:val="0"/>
                <w:color w:val="000000"/>
                <w:sz w:val="18"/>
                <w:szCs w:val="18"/>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C901B">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生态效益指标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52E8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减少白蚁对生态环境的危害</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B0D4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2"/>
                <w:szCs w:val="12"/>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6BC1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优良</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42A62">
            <w:pPr>
              <w:keepNext w:val="0"/>
              <w:keepLines w:val="0"/>
              <w:widowControl/>
              <w:suppressLineNumbers w:val="0"/>
              <w:jc w:val="center"/>
              <w:textAlignment w:val="center"/>
              <w:rPr>
                <w:rFonts w:hint="eastAsia" w:ascii="仿宋_GB2312" w:hAnsi="宋体" w:eastAsia="仿宋_GB2312" w:cs="仿宋_GB2312"/>
                <w:i w:val="0"/>
                <w:color w:val="000000"/>
                <w:kern w:val="0"/>
                <w:sz w:val="12"/>
                <w:szCs w:val="12"/>
                <w:u w:val="none"/>
                <w:lang w:val="en-US" w:eastAsia="zh-CN" w:bidi="ar"/>
              </w:rPr>
            </w:pPr>
            <w:r>
              <w:rPr>
                <w:rFonts w:hint="eastAsia" w:ascii="仿宋_GB2312" w:hAnsi="宋体" w:eastAsia="仿宋_GB2312" w:cs="仿宋_GB2312"/>
                <w:i w:val="0"/>
                <w:color w:val="000000"/>
                <w:kern w:val="0"/>
                <w:sz w:val="12"/>
                <w:szCs w:val="12"/>
                <w:u w:val="none"/>
                <w:lang w:val="en-US" w:eastAsia="zh-CN" w:bidi="ar"/>
              </w:rPr>
              <w:t>其他</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5ED72">
            <w:pPr>
              <w:jc w:val="center"/>
              <w:rPr>
                <w:rFonts w:hint="eastAsia" w:ascii="仿宋_GB2312" w:hAnsi="宋体" w:eastAsia="仿宋_GB2312" w:cs="仿宋_GB2312"/>
                <w:i w:val="0"/>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043E7">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BA239">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42246">
            <w:pPr>
              <w:jc w:val="center"/>
              <w:rPr>
                <w:rFonts w:hint="eastAsia" w:ascii="仿宋_GB2312" w:hAnsi="宋体" w:eastAsia="仿宋_GB2312" w:cs="仿宋_GB2312"/>
                <w:i w:val="0"/>
                <w:color w:val="000000"/>
                <w:sz w:val="16"/>
                <w:szCs w:val="16"/>
                <w:u w:val="none"/>
              </w:rPr>
            </w:pPr>
          </w:p>
        </w:tc>
      </w:tr>
      <w:tr w14:paraId="0A98F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04"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41A21">
            <w:pPr>
              <w:jc w:val="center"/>
              <w:rPr>
                <w:rFonts w:hint="eastAsia" w:ascii="仿宋_GB2312" w:hAnsi="宋体" w:eastAsia="仿宋_GB2312" w:cs="仿宋_GB2312"/>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A24E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满意度指标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A9CF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2"/>
                <w:szCs w:val="12"/>
                <w:u w:val="none"/>
                <w:lang w:val="en-US" w:eastAsia="zh-CN" w:bidi="ar"/>
              </w:rPr>
              <w:t>服务对象满意度指标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C6690">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受益群众满意度</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FEDD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B853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95</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8B4A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DA006">
            <w:pPr>
              <w:jc w:val="center"/>
              <w:rPr>
                <w:rFonts w:hint="eastAsia" w:ascii="仿宋_GB2312" w:hAnsi="宋体" w:eastAsia="仿宋_GB2312" w:cs="仿宋_GB2312"/>
                <w:i w:val="0"/>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BAAB5">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456C5">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24CC3">
            <w:pPr>
              <w:jc w:val="center"/>
              <w:rPr>
                <w:rFonts w:hint="eastAsia" w:ascii="仿宋_GB2312" w:hAnsi="宋体" w:eastAsia="仿宋_GB2312" w:cs="仿宋_GB2312"/>
                <w:i w:val="0"/>
                <w:color w:val="000000"/>
                <w:sz w:val="16"/>
                <w:szCs w:val="16"/>
                <w:u w:val="none"/>
              </w:rPr>
            </w:pPr>
          </w:p>
        </w:tc>
      </w:tr>
      <w:tr w14:paraId="22BD0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12" w:hRule="atLeast"/>
          <w:jc w:val="center"/>
        </w:trPr>
        <w:tc>
          <w:tcPr>
            <w:tcW w:w="695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7216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合计</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B592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B891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95</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E65B4">
            <w:pPr>
              <w:rPr>
                <w:rFonts w:hint="eastAsia" w:ascii="仿宋_GB2312" w:hAnsi="宋体" w:eastAsia="仿宋_GB2312" w:cs="仿宋_GB2312"/>
                <w:i w:val="0"/>
                <w:color w:val="000000"/>
                <w:sz w:val="18"/>
                <w:szCs w:val="18"/>
                <w:u w:val="none"/>
              </w:rPr>
            </w:pPr>
          </w:p>
        </w:tc>
      </w:tr>
      <w:tr w14:paraId="22F7A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47"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C92F4">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评价结论</w:t>
            </w:r>
          </w:p>
        </w:tc>
        <w:tc>
          <w:tcPr>
            <w:tcW w:w="849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B60C4">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结合自评情况，项目自评总分95分，项目实施取得的成效或成果：1、减少住房家庭发生白蚁危害造成损失，2、减少白蚁对生态环境的危害。</w:t>
            </w:r>
          </w:p>
        </w:tc>
      </w:tr>
      <w:tr w14:paraId="660FD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02"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C1935">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存在问题</w:t>
            </w:r>
          </w:p>
        </w:tc>
        <w:tc>
          <w:tcPr>
            <w:tcW w:w="849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FB412">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结合自评情况，存在的问题及原因：预算不够精准，预算调剂数较大。</w:t>
            </w:r>
          </w:p>
        </w:tc>
      </w:tr>
      <w:tr w14:paraId="3FDB9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02"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BC6DC">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改进措施</w:t>
            </w:r>
          </w:p>
        </w:tc>
        <w:tc>
          <w:tcPr>
            <w:tcW w:w="849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29D62">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下一步改进完善的意见及有关政策性建议：加强预算管理。</w:t>
            </w:r>
          </w:p>
        </w:tc>
      </w:tr>
      <w:tr w14:paraId="4B1F5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2" w:hRule="atLeast"/>
          <w:jc w:val="center"/>
        </w:trPr>
        <w:tc>
          <w:tcPr>
            <w:tcW w:w="467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4356A">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项目负责人：陈俊治</w:t>
            </w:r>
          </w:p>
        </w:tc>
        <w:tc>
          <w:tcPr>
            <w:tcW w:w="439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7B759">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财务负责人：童琼英</w:t>
            </w:r>
          </w:p>
        </w:tc>
      </w:tr>
      <w:tr w14:paraId="062EA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02" w:hRule="atLeast"/>
          <w:jc w:val="center"/>
        </w:trPr>
        <w:tc>
          <w:tcPr>
            <w:tcW w:w="9071"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408D0">
            <w:pPr>
              <w:keepNext w:val="0"/>
              <w:keepLines w:val="0"/>
              <w:widowControl/>
              <w:suppressLineNumbers w:val="0"/>
              <w:jc w:val="center"/>
              <w:textAlignment w:val="center"/>
              <w:rPr>
                <w:rFonts w:hint="eastAsia" w:ascii="仿宋_GB2312" w:hAnsi="宋体" w:eastAsia="仿宋_GB2312" w:cs="仿宋_GB2312"/>
                <w:b/>
                <w:i w:val="0"/>
                <w:color w:val="000000"/>
                <w:sz w:val="30"/>
                <w:szCs w:val="30"/>
                <w:u w:val="none"/>
              </w:rPr>
            </w:pPr>
            <w:r>
              <w:rPr>
                <w:rFonts w:hint="eastAsia" w:ascii="仿宋_GB2312" w:hAnsi="宋体" w:eastAsia="仿宋_GB2312" w:cs="仿宋_GB2312"/>
                <w:b/>
                <w:i w:val="0"/>
                <w:color w:val="000000"/>
                <w:kern w:val="0"/>
                <w:sz w:val="24"/>
                <w:szCs w:val="24"/>
                <w:u w:val="none"/>
                <w:lang w:val="en-US" w:eastAsia="zh-CN" w:bidi="ar"/>
              </w:rPr>
              <w:t>部门预算项目支出绩效自评表（2022年度）</w:t>
            </w:r>
          </w:p>
        </w:tc>
      </w:tr>
      <w:tr w14:paraId="615F0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75" w:hRule="atLeast"/>
          <w:jc w:val="center"/>
        </w:trPr>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FE89E">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项目名称</w:t>
            </w:r>
          </w:p>
        </w:tc>
        <w:tc>
          <w:tcPr>
            <w:tcW w:w="746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76C42">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51118122T000005954467-公共租赁住房租金补贴</w:t>
            </w:r>
          </w:p>
        </w:tc>
      </w:tr>
      <w:tr w14:paraId="32563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4" w:hRule="atLeast"/>
          <w:jc w:val="center"/>
        </w:trPr>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F81CD">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主管部门</w:t>
            </w:r>
          </w:p>
        </w:tc>
        <w:tc>
          <w:tcPr>
            <w:tcW w:w="44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C2C61">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住房和城乡建设局</w:t>
            </w:r>
          </w:p>
        </w:tc>
        <w:tc>
          <w:tcPr>
            <w:tcW w:w="863" w:type="dxa"/>
            <w:tcBorders>
              <w:top w:val="nil"/>
              <w:left w:val="nil"/>
              <w:bottom w:val="nil"/>
              <w:right w:val="nil"/>
            </w:tcBorders>
            <w:shd w:val="clear" w:color="auto" w:fill="auto"/>
            <w:tcMar>
              <w:top w:w="15" w:type="dxa"/>
              <w:left w:w="15" w:type="dxa"/>
              <w:right w:w="15" w:type="dxa"/>
            </w:tcMar>
            <w:vAlign w:val="center"/>
          </w:tcPr>
          <w:p w14:paraId="71C2DA0E">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 xml:space="preserve">实施单位 </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6A37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峨眉山市住房保障和房地产事务中心</w:t>
            </w:r>
          </w:p>
        </w:tc>
      </w:tr>
      <w:tr w14:paraId="2CBAB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00" w:hRule="atLeast"/>
          <w:jc w:val="center"/>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6C457">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项目基本情况</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CB7E1">
            <w:pPr>
              <w:keepNext w:val="0"/>
              <w:keepLines w:val="0"/>
              <w:widowControl/>
              <w:suppressLineNumbers w:val="0"/>
              <w:jc w:val="left"/>
              <w:textAlignment w:val="center"/>
              <w:rPr>
                <w:rFonts w:hint="eastAsia" w:ascii="仿宋_GB2312" w:hAnsi="宋体" w:eastAsia="仿宋_GB2312" w:cs="仿宋_GB2312"/>
                <w:i w:val="0"/>
                <w:color w:val="000000"/>
                <w:sz w:val="14"/>
                <w:szCs w:val="14"/>
                <w:u w:val="none"/>
              </w:rPr>
            </w:pPr>
            <w:r>
              <w:rPr>
                <w:rFonts w:hint="eastAsia" w:ascii="仿宋_GB2312" w:hAnsi="宋体" w:eastAsia="仿宋_GB2312" w:cs="仿宋_GB2312"/>
                <w:i w:val="0"/>
                <w:color w:val="000000"/>
                <w:kern w:val="0"/>
                <w:sz w:val="14"/>
                <w:szCs w:val="14"/>
                <w:u w:val="none"/>
                <w:lang w:val="en-US" w:eastAsia="zh-CN" w:bidi="ar"/>
              </w:rPr>
              <w:t>1.项目年度目标完成情况</w:t>
            </w:r>
          </w:p>
        </w:tc>
        <w:tc>
          <w:tcPr>
            <w:tcW w:w="44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59BA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项目年度目标</w:t>
            </w:r>
          </w:p>
        </w:tc>
        <w:tc>
          <w:tcPr>
            <w:tcW w:w="297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373A4">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年度目标完成情况</w:t>
            </w:r>
          </w:p>
        </w:tc>
      </w:tr>
      <w:tr w14:paraId="46654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04"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B9A5E">
            <w:pPr>
              <w:rPr>
                <w:rFonts w:hint="eastAsia" w:ascii="仿宋_GB2312" w:hAnsi="宋体" w:eastAsia="仿宋_GB2312" w:cs="仿宋_GB2312"/>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B9659">
            <w:pPr>
              <w:rPr>
                <w:rFonts w:hint="eastAsia" w:ascii="仿宋_GB2312" w:hAnsi="宋体" w:eastAsia="仿宋_GB2312" w:cs="仿宋_GB2312"/>
                <w:i w:val="0"/>
                <w:color w:val="000000"/>
                <w:sz w:val="14"/>
                <w:szCs w:val="14"/>
                <w:u w:val="none"/>
              </w:rPr>
            </w:pPr>
          </w:p>
        </w:tc>
        <w:tc>
          <w:tcPr>
            <w:tcW w:w="44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CB3F5">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完成公租房租金补贴发放工作。</w:t>
            </w:r>
          </w:p>
        </w:tc>
        <w:tc>
          <w:tcPr>
            <w:tcW w:w="297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7FE05">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完成公租房租金补贴发放工作。</w:t>
            </w:r>
          </w:p>
        </w:tc>
      </w:tr>
      <w:tr w14:paraId="12C66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4"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34EBC">
            <w:pPr>
              <w:rPr>
                <w:rFonts w:hint="eastAsia" w:ascii="仿宋_GB2312" w:hAnsi="宋体" w:eastAsia="仿宋_GB2312" w:cs="仿宋_GB2312"/>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2A271">
            <w:pPr>
              <w:keepNext w:val="0"/>
              <w:keepLines w:val="0"/>
              <w:widowControl/>
              <w:suppressLineNumbers w:val="0"/>
              <w:jc w:val="left"/>
              <w:textAlignment w:val="center"/>
              <w:rPr>
                <w:rFonts w:hint="eastAsia" w:ascii="仿宋_GB2312" w:hAnsi="宋体" w:eastAsia="仿宋_GB2312" w:cs="仿宋_GB2312"/>
                <w:i w:val="0"/>
                <w:color w:val="000000"/>
                <w:sz w:val="14"/>
                <w:szCs w:val="14"/>
                <w:u w:val="none"/>
              </w:rPr>
            </w:pPr>
            <w:r>
              <w:rPr>
                <w:rFonts w:hint="eastAsia" w:ascii="仿宋_GB2312" w:hAnsi="宋体" w:eastAsia="仿宋_GB2312" w:cs="仿宋_GB2312"/>
                <w:i w:val="0"/>
                <w:color w:val="000000"/>
                <w:kern w:val="0"/>
                <w:sz w:val="14"/>
                <w:szCs w:val="14"/>
                <w:u w:val="none"/>
                <w:lang w:val="en-US" w:eastAsia="zh-CN" w:bidi="ar"/>
              </w:rPr>
              <w:t>2.项目实施内容及过程概述</w:t>
            </w:r>
          </w:p>
        </w:tc>
        <w:tc>
          <w:tcPr>
            <w:tcW w:w="746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B2595">
            <w:pPr>
              <w:rPr>
                <w:rFonts w:hint="eastAsia" w:ascii="仿宋_GB2312" w:hAnsi="宋体" w:eastAsia="仿宋_GB2312" w:cs="仿宋_GB2312"/>
                <w:i w:val="0"/>
                <w:color w:val="000000"/>
                <w:sz w:val="18"/>
                <w:szCs w:val="18"/>
                <w:u w:val="none"/>
              </w:rPr>
            </w:pPr>
          </w:p>
        </w:tc>
      </w:tr>
      <w:tr w14:paraId="685CE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7" w:hRule="atLeast"/>
          <w:jc w:val="center"/>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AD0F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预算执行情况（10分）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C149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2"/>
                <w:szCs w:val="12"/>
                <w:u w:val="none"/>
                <w:lang w:val="en-US" w:eastAsia="zh-CN" w:bidi="ar"/>
              </w:rPr>
              <w:t>年度预算数（万元）</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8692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年初预算</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7FC3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调整后预算数</w:t>
            </w: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DBCD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预算执行数</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2FD5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4"/>
                <w:szCs w:val="14"/>
                <w:u w:val="none"/>
                <w:lang w:val="en-US" w:eastAsia="zh-CN" w:bidi="ar"/>
              </w:rPr>
              <w:t>预算执行率</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5C7A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权重</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D164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得分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42698">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原因</w:t>
            </w:r>
          </w:p>
        </w:tc>
      </w:tr>
      <w:tr w14:paraId="3A90C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05"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0DC53">
            <w:pPr>
              <w:jc w:val="center"/>
              <w:rPr>
                <w:rFonts w:hint="eastAsia" w:ascii="仿宋_GB2312" w:hAnsi="宋体" w:eastAsia="仿宋_GB2312" w:cs="仿宋_GB2312"/>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5BE1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总额</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C945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D7A44">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8.74</w:t>
            </w: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48379">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8.74</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D3267">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5B64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64D30">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AAFD4">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因财政安排资金情况变化，年中发生预算调整的调增。</w:t>
            </w:r>
          </w:p>
        </w:tc>
      </w:tr>
      <w:tr w14:paraId="45F9C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9"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2646D">
            <w:pPr>
              <w:jc w:val="center"/>
              <w:rPr>
                <w:rFonts w:hint="eastAsia" w:ascii="仿宋_GB2312" w:hAnsi="宋体" w:eastAsia="仿宋_GB2312" w:cs="仿宋_GB2312"/>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6A1A5">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4"/>
                <w:szCs w:val="14"/>
                <w:u w:val="none"/>
                <w:lang w:val="en-US" w:eastAsia="zh-CN" w:bidi="ar"/>
              </w:rPr>
              <w:t>其中：财政资金</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4A848">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E548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8.74</w:t>
            </w: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F7AF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8.74</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413C7">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34527">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B2C0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C228B">
            <w:pPr>
              <w:rPr>
                <w:rFonts w:hint="eastAsia" w:ascii="仿宋_GB2312" w:hAnsi="宋体" w:eastAsia="仿宋_GB2312" w:cs="仿宋_GB2312"/>
                <w:i w:val="0"/>
                <w:color w:val="000000"/>
                <w:sz w:val="18"/>
                <w:szCs w:val="18"/>
                <w:u w:val="none"/>
              </w:rPr>
            </w:pPr>
          </w:p>
        </w:tc>
      </w:tr>
      <w:tr w14:paraId="54F0F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9"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6B211">
            <w:pPr>
              <w:jc w:val="center"/>
              <w:rPr>
                <w:rFonts w:hint="eastAsia" w:ascii="仿宋_GB2312" w:hAnsi="宋体" w:eastAsia="仿宋_GB2312" w:cs="仿宋_GB2312"/>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2E02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2"/>
                <w:szCs w:val="12"/>
                <w:u w:val="none"/>
                <w:lang w:val="en-US" w:eastAsia="zh-CN" w:bidi="ar"/>
              </w:rPr>
              <w:t>财政专户管理资金</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BB15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9C9C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079CC">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BC3A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32AA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A7580">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1C961">
            <w:pPr>
              <w:rPr>
                <w:rFonts w:hint="eastAsia" w:ascii="仿宋_GB2312" w:hAnsi="宋体" w:eastAsia="仿宋_GB2312" w:cs="仿宋_GB2312"/>
                <w:i w:val="0"/>
                <w:color w:val="000000"/>
                <w:sz w:val="18"/>
                <w:szCs w:val="18"/>
                <w:u w:val="none"/>
              </w:rPr>
            </w:pPr>
          </w:p>
        </w:tc>
      </w:tr>
      <w:tr w14:paraId="74349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A516B">
            <w:pPr>
              <w:jc w:val="center"/>
              <w:rPr>
                <w:rFonts w:hint="eastAsia" w:ascii="仿宋_GB2312" w:hAnsi="宋体" w:eastAsia="仿宋_GB2312" w:cs="仿宋_GB2312"/>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85AAC">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单位资金</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0F81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40380">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68A5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598A9">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35F97">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C1F4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00102">
            <w:pPr>
              <w:rPr>
                <w:rFonts w:hint="eastAsia" w:ascii="仿宋_GB2312" w:hAnsi="宋体" w:eastAsia="仿宋_GB2312" w:cs="仿宋_GB2312"/>
                <w:i w:val="0"/>
                <w:color w:val="000000"/>
                <w:sz w:val="18"/>
                <w:szCs w:val="18"/>
                <w:u w:val="none"/>
              </w:rPr>
            </w:pPr>
          </w:p>
        </w:tc>
      </w:tr>
      <w:tr w14:paraId="6EA4D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5"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11D5C">
            <w:pPr>
              <w:jc w:val="center"/>
              <w:rPr>
                <w:rFonts w:hint="eastAsia" w:ascii="仿宋_GB2312" w:hAnsi="宋体" w:eastAsia="仿宋_GB2312" w:cs="仿宋_GB2312"/>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1A62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其他资金</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4C25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0266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EBC57">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C382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0FEC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2E804">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B177F">
            <w:pPr>
              <w:rPr>
                <w:rFonts w:hint="eastAsia" w:ascii="仿宋_GB2312" w:hAnsi="宋体" w:eastAsia="仿宋_GB2312" w:cs="仿宋_GB2312"/>
                <w:i w:val="0"/>
                <w:color w:val="000000"/>
                <w:sz w:val="18"/>
                <w:szCs w:val="18"/>
                <w:u w:val="none"/>
              </w:rPr>
            </w:pPr>
          </w:p>
        </w:tc>
      </w:tr>
      <w:tr w14:paraId="374B9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64" w:hRule="atLeast"/>
          <w:jc w:val="center"/>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AC4B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绩效指标（90分）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4783B">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一级指标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69AA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二级指标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1D295">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三级指标</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1AD8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2"/>
                <w:szCs w:val="12"/>
                <w:u w:val="none"/>
                <w:lang w:val="en-US" w:eastAsia="zh-CN" w:bidi="ar"/>
              </w:rPr>
              <w:t>指标性质</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BAD5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指标值</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7B51B">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2"/>
                <w:szCs w:val="12"/>
                <w:u w:val="none"/>
                <w:lang w:val="en-US" w:eastAsia="zh-CN" w:bidi="ar"/>
              </w:rPr>
              <w:t>度量单位</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19D0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完成值</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CDCA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权重</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B00A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得分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118C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未完成原因分析</w:t>
            </w:r>
          </w:p>
        </w:tc>
      </w:tr>
      <w:tr w14:paraId="75ABF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6"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6B128">
            <w:pPr>
              <w:jc w:val="center"/>
              <w:rPr>
                <w:rFonts w:hint="eastAsia" w:ascii="仿宋_GB2312" w:hAnsi="宋体" w:eastAsia="仿宋_GB2312" w:cs="仿宋_GB2312"/>
                <w:i w:val="0"/>
                <w:color w:val="000000"/>
                <w:sz w:val="18"/>
                <w:szCs w:val="18"/>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5A80B">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产出指标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3B17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数量指标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6BB8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 xml:space="preserve"> 发放补贴户数</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FB63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A152B">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51</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C9585">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户</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D9265">
            <w:pPr>
              <w:jc w:val="center"/>
              <w:rPr>
                <w:rFonts w:hint="eastAsia" w:ascii="仿宋_GB2312" w:hAnsi="宋体" w:eastAsia="仿宋_GB2312" w:cs="仿宋_GB2312"/>
                <w:i w:val="0"/>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BB06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91254">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800FD">
            <w:pPr>
              <w:jc w:val="center"/>
              <w:rPr>
                <w:rFonts w:hint="eastAsia" w:ascii="仿宋_GB2312" w:hAnsi="宋体" w:eastAsia="仿宋_GB2312" w:cs="仿宋_GB2312"/>
                <w:i w:val="0"/>
                <w:color w:val="000000"/>
                <w:sz w:val="16"/>
                <w:szCs w:val="16"/>
                <w:u w:val="none"/>
              </w:rPr>
            </w:pPr>
          </w:p>
        </w:tc>
      </w:tr>
      <w:tr w14:paraId="08BBD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08"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AE282">
            <w:pPr>
              <w:jc w:val="center"/>
              <w:rPr>
                <w:rFonts w:hint="eastAsia" w:ascii="仿宋_GB2312" w:hAnsi="宋体" w:eastAsia="仿宋_GB2312" w:cs="仿宋_GB2312"/>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83C0F">
            <w:pPr>
              <w:jc w:val="center"/>
              <w:rPr>
                <w:rFonts w:hint="eastAsia" w:ascii="仿宋_GB2312" w:hAnsi="宋体" w:eastAsia="仿宋_GB2312" w:cs="仿宋_GB2312"/>
                <w:i w:val="0"/>
                <w:color w:val="000000"/>
                <w:sz w:val="18"/>
                <w:szCs w:val="18"/>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D1F7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质量指标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21E0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发放补贴差错率小于或等于千分之一</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58F3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E7AB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0.1</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C053C">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A7DD1">
            <w:pPr>
              <w:jc w:val="center"/>
              <w:rPr>
                <w:rFonts w:hint="eastAsia" w:ascii="仿宋_GB2312" w:hAnsi="宋体" w:eastAsia="仿宋_GB2312" w:cs="仿宋_GB2312"/>
                <w:i w:val="0"/>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10C10">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7433C">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A5F7A">
            <w:pPr>
              <w:jc w:val="center"/>
              <w:rPr>
                <w:rFonts w:hint="eastAsia" w:ascii="仿宋_GB2312" w:hAnsi="宋体" w:eastAsia="仿宋_GB2312" w:cs="仿宋_GB2312"/>
                <w:i w:val="0"/>
                <w:color w:val="000000"/>
                <w:sz w:val="16"/>
                <w:szCs w:val="16"/>
                <w:u w:val="none"/>
              </w:rPr>
            </w:pPr>
          </w:p>
        </w:tc>
      </w:tr>
      <w:tr w14:paraId="0C085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82"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39B50">
            <w:pPr>
              <w:jc w:val="center"/>
              <w:rPr>
                <w:rFonts w:hint="eastAsia" w:ascii="仿宋_GB2312" w:hAnsi="宋体" w:eastAsia="仿宋_GB2312" w:cs="仿宋_GB2312"/>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8F3BE">
            <w:pPr>
              <w:jc w:val="center"/>
              <w:rPr>
                <w:rFonts w:hint="eastAsia" w:ascii="仿宋_GB2312" w:hAnsi="宋体" w:eastAsia="仿宋_GB2312" w:cs="仿宋_GB2312"/>
                <w:i w:val="0"/>
                <w:color w:val="000000"/>
                <w:sz w:val="18"/>
                <w:szCs w:val="18"/>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A4CD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时效指标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45870">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补贴及时发放率</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394F9">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EB498">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100</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00F1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F6931">
            <w:pPr>
              <w:jc w:val="center"/>
              <w:rPr>
                <w:rFonts w:hint="eastAsia" w:ascii="仿宋_GB2312" w:hAnsi="宋体" w:eastAsia="仿宋_GB2312" w:cs="仿宋_GB2312"/>
                <w:i w:val="0"/>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EF07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FE197">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2648A">
            <w:pPr>
              <w:jc w:val="center"/>
              <w:rPr>
                <w:rFonts w:hint="eastAsia" w:ascii="仿宋_GB2312" w:hAnsi="宋体" w:eastAsia="仿宋_GB2312" w:cs="仿宋_GB2312"/>
                <w:i w:val="0"/>
                <w:color w:val="000000"/>
                <w:sz w:val="16"/>
                <w:szCs w:val="16"/>
                <w:u w:val="none"/>
              </w:rPr>
            </w:pPr>
          </w:p>
        </w:tc>
      </w:tr>
      <w:tr w14:paraId="171CA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37"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85FBA">
            <w:pPr>
              <w:jc w:val="center"/>
              <w:rPr>
                <w:rFonts w:hint="eastAsia" w:ascii="仿宋_GB2312" w:hAnsi="宋体" w:eastAsia="仿宋_GB2312" w:cs="仿宋_GB2312"/>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2B6AF">
            <w:pPr>
              <w:jc w:val="center"/>
              <w:rPr>
                <w:rFonts w:hint="eastAsia" w:ascii="仿宋_GB2312" w:hAnsi="宋体" w:eastAsia="仿宋_GB2312" w:cs="仿宋_GB2312"/>
                <w:i w:val="0"/>
                <w:color w:val="000000"/>
                <w:sz w:val="18"/>
                <w:szCs w:val="18"/>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1E71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成本指标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90A7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 xml:space="preserve"> 补贴成本</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B2457">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39818">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9</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1180C">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2"/>
                <w:szCs w:val="12"/>
                <w:u w:val="none"/>
                <w:lang w:val="en-US" w:eastAsia="zh-CN" w:bidi="ar"/>
              </w:rPr>
              <w:t>万元</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8649F">
            <w:pPr>
              <w:jc w:val="center"/>
              <w:rPr>
                <w:rFonts w:hint="eastAsia" w:ascii="仿宋_GB2312" w:hAnsi="宋体" w:eastAsia="仿宋_GB2312" w:cs="仿宋_GB2312"/>
                <w:i w:val="0"/>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290D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499F7">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2FE12">
            <w:pPr>
              <w:jc w:val="center"/>
              <w:rPr>
                <w:rFonts w:hint="eastAsia" w:ascii="仿宋_GB2312" w:hAnsi="宋体" w:eastAsia="仿宋_GB2312" w:cs="仿宋_GB2312"/>
                <w:i w:val="0"/>
                <w:color w:val="000000"/>
                <w:sz w:val="16"/>
                <w:szCs w:val="16"/>
                <w:u w:val="none"/>
              </w:rPr>
            </w:pPr>
          </w:p>
        </w:tc>
      </w:tr>
      <w:tr w14:paraId="73F8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4"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32D74">
            <w:pPr>
              <w:jc w:val="center"/>
              <w:rPr>
                <w:rFonts w:hint="eastAsia" w:ascii="仿宋_GB2312" w:hAnsi="宋体" w:eastAsia="仿宋_GB2312" w:cs="仿宋_GB2312"/>
                <w:i w:val="0"/>
                <w:color w:val="000000"/>
                <w:sz w:val="18"/>
                <w:szCs w:val="18"/>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4980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效益指标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1FDF0">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经济效益指标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B28E4">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促进房地产租赁市场发展</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815D7">
            <w:pPr>
              <w:keepNext w:val="0"/>
              <w:keepLines w:val="0"/>
              <w:widowControl/>
              <w:suppressLineNumbers w:val="0"/>
              <w:jc w:val="center"/>
              <w:textAlignment w:val="center"/>
              <w:rPr>
                <w:rFonts w:hint="eastAsia" w:ascii="仿宋_GB2312" w:hAnsi="宋体" w:eastAsia="仿宋_GB2312" w:cs="仿宋_GB2312"/>
                <w:i w:val="0"/>
                <w:color w:val="000000"/>
                <w:kern w:val="0"/>
                <w:sz w:val="12"/>
                <w:szCs w:val="12"/>
                <w:u w:val="none"/>
                <w:lang w:val="en-US" w:eastAsia="zh-CN" w:bidi="ar"/>
              </w:rPr>
            </w:pPr>
            <w:r>
              <w:rPr>
                <w:rFonts w:hint="eastAsia" w:ascii="仿宋_GB2312" w:hAnsi="宋体" w:eastAsia="仿宋_GB2312" w:cs="仿宋_GB2312"/>
                <w:i w:val="0"/>
                <w:color w:val="000000"/>
                <w:kern w:val="0"/>
                <w:sz w:val="12"/>
                <w:szCs w:val="12"/>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8A13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优良</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6F5F9">
            <w:pPr>
              <w:keepNext w:val="0"/>
              <w:keepLines w:val="0"/>
              <w:widowControl/>
              <w:suppressLineNumbers w:val="0"/>
              <w:jc w:val="center"/>
              <w:textAlignment w:val="center"/>
              <w:rPr>
                <w:rFonts w:hint="eastAsia" w:ascii="仿宋_GB2312" w:hAnsi="宋体" w:eastAsia="仿宋_GB2312" w:cs="仿宋_GB2312"/>
                <w:i w:val="0"/>
                <w:color w:val="000000"/>
                <w:kern w:val="0"/>
                <w:sz w:val="12"/>
                <w:szCs w:val="12"/>
                <w:u w:val="none"/>
                <w:lang w:val="en-US" w:eastAsia="zh-CN" w:bidi="ar"/>
              </w:rPr>
            </w:pPr>
            <w:r>
              <w:rPr>
                <w:rFonts w:hint="eastAsia" w:ascii="仿宋_GB2312" w:hAnsi="宋体" w:eastAsia="仿宋_GB2312" w:cs="仿宋_GB2312"/>
                <w:i w:val="0"/>
                <w:color w:val="000000"/>
                <w:kern w:val="0"/>
                <w:sz w:val="12"/>
                <w:szCs w:val="12"/>
                <w:u w:val="none"/>
                <w:lang w:val="en-US" w:eastAsia="zh-CN" w:bidi="ar"/>
              </w:rPr>
              <w:t>其他</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45DA4">
            <w:pPr>
              <w:jc w:val="center"/>
              <w:rPr>
                <w:rFonts w:hint="eastAsia" w:ascii="仿宋_GB2312" w:hAnsi="宋体" w:eastAsia="仿宋_GB2312" w:cs="仿宋_GB2312"/>
                <w:i w:val="0"/>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95CB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4615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1E796">
            <w:pPr>
              <w:jc w:val="center"/>
              <w:rPr>
                <w:rFonts w:hint="eastAsia" w:ascii="仿宋_GB2312" w:hAnsi="宋体" w:eastAsia="仿宋_GB2312" w:cs="仿宋_GB2312"/>
                <w:i w:val="0"/>
                <w:color w:val="000000"/>
                <w:sz w:val="16"/>
                <w:szCs w:val="16"/>
                <w:u w:val="none"/>
              </w:rPr>
            </w:pPr>
          </w:p>
        </w:tc>
      </w:tr>
      <w:tr w14:paraId="65C5D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71"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CA4E2">
            <w:pPr>
              <w:jc w:val="center"/>
              <w:rPr>
                <w:rFonts w:hint="eastAsia" w:ascii="仿宋_GB2312" w:hAnsi="宋体" w:eastAsia="仿宋_GB2312" w:cs="仿宋_GB2312"/>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102B8">
            <w:pPr>
              <w:jc w:val="center"/>
              <w:rPr>
                <w:rFonts w:hint="eastAsia" w:ascii="仿宋_GB2312" w:hAnsi="宋体" w:eastAsia="仿宋_GB2312" w:cs="仿宋_GB2312"/>
                <w:i w:val="0"/>
                <w:color w:val="000000"/>
                <w:sz w:val="18"/>
                <w:szCs w:val="18"/>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4664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社会效益指标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2075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解决中低收入家庭的住房困难，保障生活安定</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E59D7">
            <w:pPr>
              <w:keepNext w:val="0"/>
              <w:keepLines w:val="0"/>
              <w:widowControl/>
              <w:suppressLineNumbers w:val="0"/>
              <w:jc w:val="center"/>
              <w:textAlignment w:val="center"/>
              <w:rPr>
                <w:rFonts w:hint="eastAsia" w:ascii="仿宋_GB2312" w:hAnsi="宋体" w:eastAsia="仿宋_GB2312" w:cs="仿宋_GB2312"/>
                <w:i w:val="0"/>
                <w:color w:val="000000"/>
                <w:kern w:val="0"/>
                <w:sz w:val="12"/>
                <w:szCs w:val="12"/>
                <w:u w:val="none"/>
                <w:lang w:val="en-US" w:eastAsia="zh-CN" w:bidi="ar"/>
              </w:rPr>
            </w:pPr>
            <w:r>
              <w:rPr>
                <w:rFonts w:hint="eastAsia" w:ascii="仿宋_GB2312" w:hAnsi="宋体" w:eastAsia="仿宋_GB2312" w:cs="仿宋_GB2312"/>
                <w:i w:val="0"/>
                <w:color w:val="000000"/>
                <w:kern w:val="0"/>
                <w:sz w:val="12"/>
                <w:szCs w:val="12"/>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0880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优良</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F694B">
            <w:pPr>
              <w:keepNext w:val="0"/>
              <w:keepLines w:val="0"/>
              <w:widowControl/>
              <w:suppressLineNumbers w:val="0"/>
              <w:jc w:val="center"/>
              <w:textAlignment w:val="center"/>
              <w:rPr>
                <w:rFonts w:hint="eastAsia" w:ascii="仿宋_GB2312" w:hAnsi="宋体" w:eastAsia="仿宋_GB2312" w:cs="仿宋_GB2312"/>
                <w:i w:val="0"/>
                <w:color w:val="000000"/>
                <w:kern w:val="0"/>
                <w:sz w:val="12"/>
                <w:szCs w:val="12"/>
                <w:u w:val="none"/>
                <w:lang w:val="en-US" w:eastAsia="zh-CN" w:bidi="ar"/>
              </w:rPr>
            </w:pPr>
            <w:r>
              <w:rPr>
                <w:rFonts w:hint="eastAsia" w:ascii="仿宋_GB2312" w:hAnsi="宋体" w:eastAsia="仿宋_GB2312" w:cs="仿宋_GB2312"/>
                <w:i w:val="0"/>
                <w:color w:val="000000"/>
                <w:kern w:val="0"/>
                <w:sz w:val="12"/>
                <w:szCs w:val="12"/>
                <w:u w:val="none"/>
                <w:lang w:val="en-US" w:eastAsia="zh-CN" w:bidi="ar"/>
              </w:rPr>
              <w:t>其他</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0D8C6">
            <w:pPr>
              <w:jc w:val="center"/>
              <w:rPr>
                <w:rFonts w:hint="eastAsia" w:ascii="仿宋_GB2312" w:hAnsi="宋体" w:eastAsia="仿宋_GB2312" w:cs="仿宋_GB2312"/>
                <w:i w:val="0"/>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58727">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EFA4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45673">
            <w:pPr>
              <w:jc w:val="center"/>
              <w:rPr>
                <w:rFonts w:hint="eastAsia" w:ascii="仿宋_GB2312" w:hAnsi="宋体" w:eastAsia="仿宋_GB2312" w:cs="仿宋_GB2312"/>
                <w:i w:val="0"/>
                <w:color w:val="000000"/>
                <w:sz w:val="16"/>
                <w:szCs w:val="16"/>
                <w:u w:val="none"/>
              </w:rPr>
            </w:pPr>
          </w:p>
        </w:tc>
      </w:tr>
      <w:tr w14:paraId="783E8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29"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FF2C8">
            <w:pPr>
              <w:jc w:val="center"/>
              <w:rPr>
                <w:rFonts w:hint="eastAsia" w:ascii="仿宋_GB2312" w:hAnsi="宋体" w:eastAsia="仿宋_GB2312" w:cs="仿宋_GB2312"/>
                <w:i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AA851">
            <w:pPr>
              <w:jc w:val="center"/>
              <w:rPr>
                <w:rFonts w:hint="eastAsia" w:ascii="仿宋_GB2312" w:hAnsi="宋体" w:eastAsia="仿宋_GB2312" w:cs="仿宋_GB2312"/>
                <w:i w:val="0"/>
                <w:color w:val="000000"/>
                <w:sz w:val="18"/>
                <w:szCs w:val="18"/>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4E82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 xml:space="preserve"> 可持续发展指标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FE000">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持续解决中低收入家庭的住房困难</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6F36E">
            <w:pPr>
              <w:keepNext w:val="0"/>
              <w:keepLines w:val="0"/>
              <w:widowControl/>
              <w:suppressLineNumbers w:val="0"/>
              <w:jc w:val="center"/>
              <w:textAlignment w:val="center"/>
              <w:rPr>
                <w:rFonts w:hint="eastAsia" w:ascii="仿宋_GB2312" w:hAnsi="宋体" w:eastAsia="仿宋_GB2312" w:cs="仿宋_GB2312"/>
                <w:i w:val="0"/>
                <w:color w:val="000000"/>
                <w:kern w:val="0"/>
                <w:sz w:val="12"/>
                <w:szCs w:val="12"/>
                <w:u w:val="none"/>
                <w:lang w:val="en-US" w:eastAsia="zh-CN" w:bidi="ar"/>
              </w:rPr>
            </w:pPr>
            <w:r>
              <w:rPr>
                <w:rFonts w:hint="eastAsia" w:ascii="仿宋_GB2312" w:hAnsi="宋体" w:eastAsia="仿宋_GB2312" w:cs="仿宋_GB2312"/>
                <w:i w:val="0"/>
                <w:color w:val="000000"/>
                <w:kern w:val="0"/>
                <w:sz w:val="12"/>
                <w:szCs w:val="12"/>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05A9C">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优良</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09888">
            <w:pPr>
              <w:keepNext w:val="0"/>
              <w:keepLines w:val="0"/>
              <w:widowControl/>
              <w:suppressLineNumbers w:val="0"/>
              <w:jc w:val="center"/>
              <w:textAlignment w:val="center"/>
              <w:rPr>
                <w:rFonts w:hint="eastAsia" w:ascii="仿宋_GB2312" w:hAnsi="宋体" w:eastAsia="仿宋_GB2312" w:cs="仿宋_GB2312"/>
                <w:i w:val="0"/>
                <w:color w:val="000000"/>
                <w:kern w:val="0"/>
                <w:sz w:val="12"/>
                <w:szCs w:val="12"/>
                <w:u w:val="none"/>
                <w:lang w:val="en-US" w:eastAsia="zh-CN" w:bidi="ar"/>
              </w:rPr>
            </w:pPr>
            <w:r>
              <w:rPr>
                <w:rFonts w:hint="eastAsia" w:ascii="仿宋_GB2312" w:hAnsi="宋体" w:eastAsia="仿宋_GB2312" w:cs="仿宋_GB2312"/>
                <w:i w:val="0"/>
                <w:color w:val="000000"/>
                <w:kern w:val="0"/>
                <w:sz w:val="12"/>
                <w:szCs w:val="12"/>
                <w:u w:val="none"/>
                <w:lang w:val="en-US" w:eastAsia="zh-CN" w:bidi="ar"/>
              </w:rPr>
              <w:t>其他</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3CC50">
            <w:pPr>
              <w:jc w:val="center"/>
              <w:rPr>
                <w:rFonts w:hint="eastAsia" w:ascii="仿宋_GB2312" w:hAnsi="宋体" w:eastAsia="仿宋_GB2312" w:cs="仿宋_GB2312"/>
                <w:i w:val="0"/>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8295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0B2C5">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911C2">
            <w:pPr>
              <w:jc w:val="center"/>
              <w:rPr>
                <w:rFonts w:hint="eastAsia" w:ascii="仿宋_GB2312" w:hAnsi="宋体" w:eastAsia="仿宋_GB2312" w:cs="仿宋_GB2312"/>
                <w:i w:val="0"/>
                <w:color w:val="000000"/>
                <w:sz w:val="16"/>
                <w:szCs w:val="16"/>
                <w:u w:val="none"/>
              </w:rPr>
            </w:pPr>
          </w:p>
        </w:tc>
      </w:tr>
      <w:tr w14:paraId="24638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4"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C19C2">
            <w:pPr>
              <w:jc w:val="center"/>
              <w:rPr>
                <w:rFonts w:hint="eastAsia" w:ascii="仿宋_GB2312" w:hAnsi="宋体" w:eastAsia="仿宋_GB2312" w:cs="仿宋_GB2312"/>
                <w:i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F0769">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满意度指标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3BA6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服务对象满意度指标</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27C64">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受益群众满意度</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BFF89">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A0917">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95</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4091B">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79A46">
            <w:pPr>
              <w:jc w:val="center"/>
              <w:rPr>
                <w:rFonts w:hint="eastAsia" w:ascii="仿宋_GB2312" w:hAnsi="宋体" w:eastAsia="仿宋_GB2312" w:cs="仿宋_GB2312"/>
                <w:i w:val="0"/>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8880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17B3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979D2">
            <w:pPr>
              <w:jc w:val="center"/>
              <w:rPr>
                <w:rFonts w:hint="eastAsia" w:ascii="仿宋_GB2312" w:hAnsi="宋体" w:eastAsia="仿宋_GB2312" w:cs="仿宋_GB2312"/>
                <w:i w:val="0"/>
                <w:color w:val="000000"/>
                <w:sz w:val="16"/>
                <w:szCs w:val="16"/>
                <w:u w:val="none"/>
              </w:rPr>
            </w:pPr>
          </w:p>
        </w:tc>
      </w:tr>
      <w:tr w14:paraId="1F2DD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4" w:hRule="atLeast"/>
          <w:jc w:val="center"/>
        </w:trPr>
        <w:tc>
          <w:tcPr>
            <w:tcW w:w="695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3E5F9">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合计</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C542B">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100</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EC07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95</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AB894">
            <w:pPr>
              <w:rPr>
                <w:rFonts w:hint="eastAsia" w:ascii="仿宋_GB2312" w:hAnsi="宋体" w:eastAsia="仿宋_GB2312" w:cs="仿宋_GB2312"/>
                <w:i w:val="0"/>
                <w:color w:val="000000"/>
                <w:sz w:val="18"/>
                <w:szCs w:val="18"/>
                <w:u w:val="none"/>
              </w:rPr>
            </w:pPr>
          </w:p>
        </w:tc>
      </w:tr>
      <w:tr w14:paraId="22BA1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4"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4D84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评价结论</w:t>
            </w:r>
          </w:p>
        </w:tc>
        <w:tc>
          <w:tcPr>
            <w:tcW w:w="849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7E719">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结合自评情况，项目自评总分95分，项目实施取得的成效或成果1、促进房地产租赁市场发展，2、解决中低收入家庭的住房困难，保障生活安定，3、持续解决中低收入家庭的住房困难。</w:t>
            </w:r>
          </w:p>
        </w:tc>
      </w:tr>
      <w:tr w14:paraId="5C426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39" w:hRule="atLeast"/>
          <w:jc w:val="center"/>
        </w:trPr>
        <w:tc>
          <w:tcPr>
            <w:tcW w:w="58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64AA72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存在问题</w:t>
            </w:r>
          </w:p>
        </w:tc>
        <w:tc>
          <w:tcPr>
            <w:tcW w:w="8490" w:type="dxa"/>
            <w:gridSpan w:val="10"/>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A9E6070">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结合自评情况，存在的问题及原因：预算不够精准，预算调剂数较大。</w:t>
            </w:r>
          </w:p>
        </w:tc>
      </w:tr>
      <w:tr w14:paraId="1B4B0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64"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D129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改进措施</w:t>
            </w:r>
          </w:p>
        </w:tc>
        <w:tc>
          <w:tcPr>
            <w:tcW w:w="849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63451">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下一步改进完善的意见及有关政策性建议：加强预算管理。</w:t>
            </w:r>
          </w:p>
        </w:tc>
      </w:tr>
      <w:tr w14:paraId="1CE21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39" w:hRule="atLeast"/>
          <w:jc w:val="center"/>
        </w:trPr>
        <w:tc>
          <w:tcPr>
            <w:tcW w:w="467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69298">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项目负责人：何建华</w:t>
            </w:r>
          </w:p>
        </w:tc>
        <w:tc>
          <w:tcPr>
            <w:tcW w:w="439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957B8">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财务负责人：童琼英</w:t>
            </w:r>
          </w:p>
        </w:tc>
      </w:tr>
    </w:tbl>
    <w:p w14:paraId="012E51DB">
      <w:pPr>
        <w:pStyle w:val="3"/>
        <w:keepNext/>
        <w:keepLines/>
        <w:spacing w:before="340" w:beforeLines="0" w:after="330" w:afterLines="0" w:line="576" w:lineRule="auto"/>
        <w:jc w:val="center"/>
        <w:rPr>
          <w:rFonts w:hint="default" w:ascii="黑体" w:hAnsi="黑体" w:eastAsia="黑体" w:cs="Times New Roman"/>
          <w:b w:val="0"/>
          <w:bCs/>
          <w:kern w:val="44"/>
          <w:sz w:val="44"/>
          <w:szCs w:val="44"/>
          <w:lang w:val="en-US" w:eastAsia="zh-CN" w:bidi="ar-SA"/>
        </w:rPr>
      </w:pPr>
      <w:bookmarkStart w:id="64" w:name="_Toc8291_WPSOffice_Level1"/>
      <w:r>
        <w:rPr>
          <w:rFonts w:hint="default" w:ascii="黑体" w:hAnsi="黑体" w:eastAsia="黑体" w:cs="Times New Roman"/>
          <w:b w:val="0"/>
          <w:bCs/>
          <w:kern w:val="44"/>
          <w:sz w:val="44"/>
          <w:szCs w:val="44"/>
          <w:lang w:val="en-US" w:eastAsia="zh-CN" w:bidi="ar-SA"/>
        </w:rPr>
        <w:t>第五部分 附表</w:t>
      </w:r>
      <w:bookmarkEnd w:id="64"/>
    </w:p>
    <w:p w14:paraId="2B7B188A">
      <w:pPr>
        <w:pStyle w:val="4"/>
        <w:keepNext/>
        <w:keepLines/>
        <w:spacing w:before="260" w:beforeLines="0" w:after="260" w:afterLines="0" w:line="408" w:lineRule="auto"/>
        <w:jc w:val="both"/>
        <w:rPr>
          <w:rFonts w:hint="default" w:ascii="Times New Roman" w:hAnsi="Times New Roman" w:eastAsia="仿宋_GB2312" w:cs="Times New Roman"/>
          <w:b/>
          <w:color w:val="auto"/>
          <w:kern w:val="2"/>
          <w:sz w:val="32"/>
          <w:lang w:val="en-US"/>
        </w:rPr>
      </w:pPr>
      <w:bookmarkStart w:id="65" w:name="_Toc16264_WPSOffice_Level2"/>
      <w:r>
        <w:rPr>
          <w:rFonts w:hint="default" w:ascii="Times New Roman" w:hAnsi="Times New Roman" w:eastAsia="仿宋_GB2312" w:cs="Times New Roman"/>
          <w:color w:val="auto"/>
          <w:kern w:val="2"/>
          <w:sz w:val="32"/>
          <w:lang w:val="en-US"/>
        </w:rPr>
        <w:t>一、收入支出决算总表</w:t>
      </w:r>
      <w:bookmarkEnd w:id="65"/>
    </w:p>
    <w:p w14:paraId="05D9D95B">
      <w:pPr>
        <w:pStyle w:val="4"/>
        <w:keepNext/>
        <w:keepLines/>
        <w:spacing w:before="260" w:beforeLines="0" w:after="260" w:afterLines="0" w:line="408" w:lineRule="auto"/>
        <w:jc w:val="both"/>
        <w:rPr>
          <w:rFonts w:hint="default" w:ascii="Times New Roman" w:hAnsi="Times New Roman" w:eastAsia="仿宋_GB2312" w:cs="Times New Roman"/>
          <w:b/>
          <w:color w:val="auto"/>
          <w:kern w:val="2"/>
          <w:sz w:val="32"/>
          <w:lang w:val="en-US"/>
        </w:rPr>
      </w:pPr>
      <w:bookmarkStart w:id="66" w:name="_Toc12205_WPSOffice_Level2"/>
      <w:r>
        <w:rPr>
          <w:rFonts w:hint="default" w:ascii="Times New Roman" w:hAnsi="Times New Roman" w:eastAsia="仿宋_GB2312" w:cs="Times New Roman"/>
          <w:color w:val="auto"/>
          <w:kern w:val="2"/>
          <w:sz w:val="32"/>
          <w:lang w:val="en-US"/>
        </w:rPr>
        <w:t>二、收入决算表</w:t>
      </w:r>
      <w:bookmarkEnd w:id="66"/>
    </w:p>
    <w:p w14:paraId="4F76D384">
      <w:pPr>
        <w:pStyle w:val="4"/>
        <w:keepNext/>
        <w:keepLines/>
        <w:spacing w:before="260" w:beforeLines="0" w:after="260" w:afterLines="0" w:line="408" w:lineRule="auto"/>
        <w:jc w:val="both"/>
        <w:rPr>
          <w:rFonts w:hint="default" w:ascii="Times New Roman" w:hAnsi="Times New Roman" w:eastAsia="仿宋_GB2312" w:cs="Times New Roman"/>
          <w:b/>
          <w:color w:val="auto"/>
          <w:kern w:val="2"/>
          <w:sz w:val="32"/>
          <w:lang w:val="en-US"/>
        </w:rPr>
      </w:pPr>
      <w:bookmarkStart w:id="67" w:name="_Toc29760_WPSOffice_Level2"/>
      <w:r>
        <w:rPr>
          <w:rFonts w:hint="default" w:ascii="Times New Roman" w:hAnsi="Times New Roman" w:eastAsia="仿宋_GB2312" w:cs="Times New Roman"/>
          <w:color w:val="auto"/>
          <w:kern w:val="2"/>
          <w:sz w:val="32"/>
          <w:lang w:val="en-US"/>
        </w:rPr>
        <w:t>三、支出决算表</w:t>
      </w:r>
      <w:bookmarkEnd w:id="67"/>
    </w:p>
    <w:p w14:paraId="7406EE47">
      <w:pPr>
        <w:pStyle w:val="4"/>
        <w:keepNext/>
        <w:keepLines/>
        <w:spacing w:before="260" w:beforeLines="0" w:after="260" w:afterLines="0" w:line="408" w:lineRule="auto"/>
        <w:jc w:val="both"/>
        <w:rPr>
          <w:rFonts w:hint="default" w:ascii="Times New Roman" w:hAnsi="Times New Roman" w:eastAsia="仿宋_GB2312" w:cs="Times New Roman"/>
          <w:color w:val="auto"/>
          <w:kern w:val="2"/>
          <w:sz w:val="32"/>
          <w:lang w:val="en-US"/>
        </w:rPr>
      </w:pPr>
      <w:bookmarkStart w:id="68" w:name="_Toc21873_WPSOffice_Level2"/>
      <w:r>
        <w:rPr>
          <w:rFonts w:hint="default" w:ascii="Times New Roman" w:hAnsi="Times New Roman" w:eastAsia="仿宋_GB2312" w:cs="Times New Roman"/>
          <w:color w:val="auto"/>
          <w:kern w:val="2"/>
          <w:sz w:val="32"/>
          <w:lang w:val="en-US"/>
        </w:rPr>
        <w:t>四、财政拨款收入支出决算总表</w:t>
      </w:r>
      <w:bookmarkEnd w:id="68"/>
    </w:p>
    <w:p w14:paraId="263A3B65">
      <w:pPr>
        <w:pStyle w:val="4"/>
        <w:keepNext/>
        <w:keepLines/>
        <w:spacing w:before="260" w:beforeLines="0" w:after="260" w:afterLines="0" w:line="408" w:lineRule="auto"/>
        <w:jc w:val="both"/>
        <w:rPr>
          <w:rFonts w:hint="default" w:ascii="Times New Roman" w:hAnsi="Times New Roman" w:eastAsia="仿宋_GB2312" w:cs="Times New Roman"/>
          <w:color w:val="auto"/>
          <w:kern w:val="2"/>
          <w:sz w:val="32"/>
          <w:lang w:val="en-US"/>
        </w:rPr>
      </w:pPr>
      <w:bookmarkStart w:id="69" w:name="_Toc6997_WPSOffice_Level2"/>
      <w:r>
        <w:rPr>
          <w:rFonts w:hint="default" w:ascii="Times New Roman" w:hAnsi="Times New Roman" w:eastAsia="仿宋_GB2312" w:cs="Times New Roman"/>
          <w:color w:val="auto"/>
          <w:kern w:val="2"/>
          <w:sz w:val="32"/>
          <w:lang w:val="en-US"/>
        </w:rPr>
        <w:t>五、财政拨款支出决算明细表</w:t>
      </w:r>
      <w:bookmarkEnd w:id="69"/>
    </w:p>
    <w:p w14:paraId="19009CEE">
      <w:pPr>
        <w:pStyle w:val="4"/>
        <w:keepNext/>
        <w:keepLines/>
        <w:spacing w:before="260" w:beforeLines="0" w:after="260" w:afterLines="0" w:line="408" w:lineRule="auto"/>
        <w:jc w:val="both"/>
        <w:rPr>
          <w:rFonts w:hint="default" w:ascii="Times New Roman" w:hAnsi="Times New Roman" w:eastAsia="仿宋_GB2312" w:cs="Times New Roman"/>
          <w:b/>
          <w:color w:val="auto"/>
          <w:kern w:val="2"/>
          <w:sz w:val="32"/>
          <w:lang w:val="en-US"/>
        </w:rPr>
      </w:pPr>
      <w:bookmarkStart w:id="70" w:name="_Toc27311_WPSOffice_Level2"/>
      <w:r>
        <w:rPr>
          <w:rFonts w:hint="default" w:ascii="Times New Roman" w:hAnsi="Times New Roman" w:eastAsia="仿宋_GB2312" w:cs="Times New Roman"/>
          <w:color w:val="auto"/>
          <w:kern w:val="2"/>
          <w:sz w:val="32"/>
          <w:lang w:val="en-US"/>
        </w:rPr>
        <w:t>六、一般公共预算财政拨款支出决算表</w:t>
      </w:r>
      <w:bookmarkEnd w:id="70"/>
    </w:p>
    <w:p w14:paraId="45B80232">
      <w:pPr>
        <w:pStyle w:val="4"/>
        <w:keepNext/>
        <w:keepLines/>
        <w:spacing w:before="260" w:beforeLines="0" w:after="260" w:afterLines="0" w:line="408" w:lineRule="auto"/>
        <w:jc w:val="both"/>
        <w:rPr>
          <w:rFonts w:hint="default" w:ascii="Times New Roman" w:hAnsi="Times New Roman" w:eastAsia="仿宋_GB2312" w:cs="Times New Roman"/>
          <w:b/>
          <w:color w:val="auto"/>
          <w:kern w:val="2"/>
          <w:sz w:val="32"/>
          <w:lang w:val="en-US"/>
        </w:rPr>
      </w:pPr>
      <w:bookmarkStart w:id="71" w:name="_Toc16704_WPSOffice_Level2"/>
      <w:r>
        <w:rPr>
          <w:rFonts w:hint="default" w:ascii="Times New Roman" w:hAnsi="Times New Roman" w:eastAsia="仿宋_GB2312" w:cs="Times New Roman"/>
          <w:color w:val="auto"/>
          <w:kern w:val="2"/>
          <w:sz w:val="32"/>
          <w:lang w:val="en-US"/>
        </w:rPr>
        <w:t>七、一般公共预算财政拨款支出决算明细表</w:t>
      </w:r>
      <w:bookmarkEnd w:id="71"/>
    </w:p>
    <w:p w14:paraId="367BF2CF">
      <w:pPr>
        <w:pStyle w:val="4"/>
        <w:keepNext/>
        <w:keepLines/>
        <w:spacing w:before="260" w:beforeLines="0" w:after="260" w:afterLines="0" w:line="408" w:lineRule="auto"/>
        <w:jc w:val="both"/>
        <w:rPr>
          <w:rFonts w:hint="default" w:ascii="Times New Roman" w:hAnsi="Times New Roman" w:eastAsia="仿宋_GB2312" w:cs="Times New Roman"/>
          <w:b/>
          <w:color w:val="auto"/>
          <w:kern w:val="2"/>
          <w:sz w:val="32"/>
          <w:lang w:val="en-US"/>
        </w:rPr>
      </w:pPr>
      <w:bookmarkStart w:id="72" w:name="_Toc14498_WPSOffice_Level2"/>
      <w:r>
        <w:rPr>
          <w:rFonts w:hint="default" w:ascii="Times New Roman" w:hAnsi="Times New Roman" w:eastAsia="仿宋_GB2312" w:cs="Times New Roman"/>
          <w:color w:val="auto"/>
          <w:kern w:val="2"/>
          <w:sz w:val="32"/>
          <w:lang w:val="en-US"/>
        </w:rPr>
        <w:t>八、一般公共预算财政拨款基本支出决算表</w:t>
      </w:r>
      <w:bookmarkEnd w:id="72"/>
    </w:p>
    <w:p w14:paraId="167748A8">
      <w:pPr>
        <w:pStyle w:val="4"/>
        <w:keepNext/>
        <w:keepLines/>
        <w:spacing w:before="260" w:beforeLines="0" w:after="260" w:afterLines="0" w:line="408" w:lineRule="auto"/>
        <w:jc w:val="both"/>
        <w:rPr>
          <w:rFonts w:hint="default" w:ascii="Times New Roman" w:hAnsi="Times New Roman" w:eastAsia="仿宋_GB2312" w:cs="Times New Roman"/>
          <w:b/>
          <w:color w:val="auto"/>
          <w:kern w:val="2"/>
          <w:sz w:val="32"/>
          <w:lang w:val="en-US"/>
        </w:rPr>
      </w:pPr>
      <w:bookmarkStart w:id="73" w:name="_Toc18022_WPSOffice_Level2"/>
      <w:r>
        <w:rPr>
          <w:rFonts w:hint="default" w:ascii="Times New Roman" w:hAnsi="Times New Roman" w:eastAsia="仿宋_GB2312" w:cs="Times New Roman"/>
          <w:color w:val="auto"/>
          <w:kern w:val="2"/>
          <w:sz w:val="32"/>
          <w:lang w:val="en-US"/>
        </w:rPr>
        <w:t>九、一般公共预算财政拨款项目支出决算表</w:t>
      </w:r>
      <w:bookmarkEnd w:id="73"/>
    </w:p>
    <w:p w14:paraId="04CF2A22">
      <w:pPr>
        <w:pStyle w:val="4"/>
        <w:keepNext/>
        <w:keepLines/>
        <w:spacing w:before="260" w:beforeLines="0" w:after="260" w:afterLines="0" w:line="408" w:lineRule="auto"/>
        <w:jc w:val="both"/>
        <w:rPr>
          <w:rFonts w:hint="default" w:ascii="Times New Roman" w:hAnsi="Times New Roman" w:eastAsia="仿宋_GB2312" w:cs="Times New Roman"/>
          <w:b/>
          <w:color w:val="auto"/>
          <w:kern w:val="2"/>
          <w:sz w:val="32"/>
          <w:lang w:val="en-US"/>
        </w:rPr>
      </w:pPr>
      <w:bookmarkStart w:id="74" w:name="_Toc20942_WPSOffice_Level2"/>
      <w:r>
        <w:rPr>
          <w:rFonts w:hint="default" w:ascii="Times New Roman" w:hAnsi="Times New Roman" w:eastAsia="仿宋_GB2312" w:cs="Times New Roman"/>
          <w:color w:val="auto"/>
          <w:kern w:val="2"/>
          <w:sz w:val="32"/>
          <w:lang w:val="en-US"/>
        </w:rPr>
        <w:t>十、政府性基金预算财政拨款收入支出决算表</w:t>
      </w:r>
      <w:bookmarkEnd w:id="74"/>
    </w:p>
    <w:p w14:paraId="407F9904">
      <w:pPr>
        <w:pStyle w:val="4"/>
        <w:keepNext/>
        <w:keepLines/>
        <w:spacing w:before="260" w:beforeLines="0" w:after="260" w:afterLines="0" w:line="408" w:lineRule="auto"/>
        <w:jc w:val="both"/>
        <w:rPr>
          <w:rFonts w:hint="default" w:ascii="Times New Roman" w:hAnsi="Times New Roman" w:eastAsia="仿宋_GB2312" w:cs="Times New Roman"/>
          <w:b/>
          <w:color w:val="auto"/>
          <w:kern w:val="2"/>
          <w:sz w:val="32"/>
          <w:lang w:val="en-US"/>
        </w:rPr>
      </w:pPr>
      <w:bookmarkStart w:id="75" w:name="_Toc8234_WPSOffice_Level2"/>
      <w:r>
        <w:rPr>
          <w:rFonts w:hint="default" w:ascii="Times New Roman" w:hAnsi="Times New Roman" w:eastAsia="仿宋_GB2312" w:cs="Times New Roman"/>
          <w:color w:val="auto"/>
          <w:kern w:val="2"/>
          <w:sz w:val="32"/>
          <w:lang w:val="en-US"/>
        </w:rPr>
        <w:t>十一、国有资本经营预算财政拨款收入支出决算表</w:t>
      </w:r>
      <w:bookmarkEnd w:id="75"/>
    </w:p>
    <w:p w14:paraId="5AE53F7D">
      <w:pPr>
        <w:pStyle w:val="4"/>
        <w:keepNext/>
        <w:keepLines/>
        <w:spacing w:before="260" w:beforeLines="0" w:after="260" w:afterLines="0" w:line="408" w:lineRule="auto"/>
        <w:jc w:val="both"/>
        <w:rPr>
          <w:rFonts w:hint="default" w:ascii="Times New Roman" w:hAnsi="Times New Roman" w:eastAsia="仿宋_GB2312" w:cs="Times New Roman"/>
          <w:b/>
          <w:color w:val="auto"/>
          <w:kern w:val="2"/>
          <w:sz w:val="32"/>
          <w:lang w:val="en-US"/>
        </w:rPr>
      </w:pPr>
      <w:bookmarkStart w:id="76" w:name="_Toc30539_WPSOffice_Level2"/>
      <w:r>
        <w:rPr>
          <w:rFonts w:hint="default" w:ascii="Times New Roman" w:hAnsi="Times New Roman" w:eastAsia="仿宋_GB2312" w:cs="Times New Roman"/>
          <w:color w:val="auto"/>
          <w:kern w:val="2"/>
          <w:sz w:val="32"/>
          <w:lang w:val="en-US"/>
        </w:rPr>
        <w:t>十二、国有资本经营预算财政拨款支出决算表</w:t>
      </w:r>
      <w:bookmarkEnd w:id="76"/>
    </w:p>
    <w:p w14:paraId="619AE2A7">
      <w:pPr>
        <w:pStyle w:val="4"/>
        <w:keepNext/>
        <w:keepLines/>
        <w:spacing w:before="260" w:beforeLines="0" w:after="260" w:afterLines="0" w:line="408" w:lineRule="auto"/>
        <w:jc w:val="both"/>
        <w:rPr>
          <w:rFonts w:hint="default" w:ascii="Times New Roman" w:hAnsi="Times New Roman" w:eastAsia="仿宋_GB2312" w:cs="Times New Roman"/>
          <w:color w:val="auto"/>
          <w:kern w:val="2"/>
          <w:sz w:val="36"/>
          <w:lang w:val="en-US"/>
        </w:rPr>
      </w:pPr>
      <w:bookmarkStart w:id="77" w:name="_Toc12158_WPSOffice_Level2"/>
      <w:r>
        <w:rPr>
          <w:rFonts w:hint="default" w:ascii="Times New Roman" w:hAnsi="Times New Roman" w:eastAsia="仿宋_GB2312" w:cs="Times New Roman"/>
          <w:color w:val="auto"/>
          <w:kern w:val="2"/>
          <w:sz w:val="32"/>
          <w:lang w:val="en-US"/>
        </w:rPr>
        <w:t>十三、财政拨款“三公”经费支出决算表</w:t>
      </w:r>
      <w:bookmarkEnd w:id="77"/>
    </w:p>
    <w:p w14:paraId="128D8690">
      <w:pPr>
        <w:rPr>
          <w:rFonts w:hint="default" w:ascii="Times New Roman" w:hAnsi="Times New Roman" w:eastAsia="仿宋_GB2312" w:cs="Times New Roman"/>
        </w:rPr>
      </w:pPr>
    </w:p>
    <w:sectPr>
      <w:footerReference r:id="rId4" w:type="default"/>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80BC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9C4E6">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59C4E6">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D30207"/>
    <w:multiLevelType w:val="singleLevel"/>
    <w:tmpl w:val="5ED30207"/>
    <w:lvl w:ilvl="0" w:tentative="0">
      <w:start w:val="3"/>
      <w:numFmt w:val="chineseCounting"/>
      <w:suff w:val="space"/>
      <w:lvlText w:val="第%1部分"/>
      <w:lvlJc w:val="left"/>
      <w:rPr>
        <w:rFonts w:hint="eastAsia"/>
      </w:rPr>
    </w:lvl>
  </w:abstractNum>
  <w:abstractNum w:abstractNumId="1">
    <w:nsid w:val="62521FD7"/>
    <w:multiLevelType w:val="singleLevel"/>
    <w:tmpl w:val="62521FD7"/>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1125AA"/>
    <w:rsid w:val="03F40047"/>
    <w:rsid w:val="051B4BEC"/>
    <w:rsid w:val="0B060FC9"/>
    <w:rsid w:val="0D7C175E"/>
    <w:rsid w:val="0D9D1DF2"/>
    <w:rsid w:val="0F0D0EED"/>
    <w:rsid w:val="100F7E13"/>
    <w:rsid w:val="13140D7A"/>
    <w:rsid w:val="14560107"/>
    <w:rsid w:val="167E08A5"/>
    <w:rsid w:val="18481787"/>
    <w:rsid w:val="1D5A7546"/>
    <w:rsid w:val="1D761533"/>
    <w:rsid w:val="1F187B16"/>
    <w:rsid w:val="20C1244E"/>
    <w:rsid w:val="20D34295"/>
    <w:rsid w:val="210C6C29"/>
    <w:rsid w:val="229A7861"/>
    <w:rsid w:val="2602130D"/>
    <w:rsid w:val="2FF543E5"/>
    <w:rsid w:val="32F60B9F"/>
    <w:rsid w:val="449C75FB"/>
    <w:rsid w:val="52C63FC1"/>
    <w:rsid w:val="625D4883"/>
    <w:rsid w:val="63500FC8"/>
    <w:rsid w:val="665F310D"/>
    <w:rsid w:val="6D9F7ADB"/>
    <w:rsid w:val="73871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autoSpaceDE w:val="0"/>
      <w:autoSpaceDN w:val="0"/>
      <w:adjustRightInd w:val="0"/>
      <w:spacing w:beforeLines="0" w:afterLines="0"/>
    </w:pPr>
    <w:rPr>
      <w:rFonts w:hint="default" w:asciiTheme="minorHAnsi" w:hAnsiTheme="minorHAnsi" w:eastAsiaTheme="minorEastAsia" w:cstheme="minorBidi"/>
      <w:sz w:val="24"/>
    </w:rPr>
  </w:style>
  <w:style w:type="paragraph" w:styleId="3">
    <w:name w:val="heading 1"/>
    <w:basedOn w:val="1"/>
    <w:next w:val="1"/>
    <w:link w:val="21"/>
    <w:unhideWhenUsed/>
    <w:qFormat/>
    <w:uiPriority w:val="99"/>
    <w:pPr>
      <w:widowControl w:val="0"/>
      <w:autoSpaceDE w:val="0"/>
      <w:autoSpaceDN w:val="0"/>
      <w:adjustRightInd w:val="0"/>
      <w:spacing w:beforeLines="0" w:afterLines="0"/>
    </w:pPr>
    <w:rPr>
      <w:rFonts w:hint="default" w:asciiTheme="minorHAnsi" w:hAnsiTheme="minorHAnsi" w:eastAsiaTheme="minorEastAsia" w:cstheme="minorBidi"/>
      <w:sz w:val="24"/>
    </w:rPr>
  </w:style>
  <w:style w:type="paragraph" w:styleId="4">
    <w:name w:val="heading 2"/>
    <w:basedOn w:val="1"/>
    <w:next w:val="1"/>
    <w:link w:val="20"/>
    <w:unhideWhenUsed/>
    <w:qFormat/>
    <w:uiPriority w:val="99"/>
    <w:pPr>
      <w:widowControl w:val="0"/>
      <w:autoSpaceDE w:val="0"/>
      <w:autoSpaceDN w:val="0"/>
      <w:adjustRightInd w:val="0"/>
      <w:spacing w:beforeLines="0" w:afterLines="0"/>
    </w:pPr>
    <w:rPr>
      <w:rFonts w:hint="default" w:asciiTheme="minorHAnsi" w:hAnsiTheme="minorHAnsi" w:eastAsiaTheme="minorEastAsia" w:cstheme="minorBidi"/>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30"/>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8">
    <w:name w:val="toc 2"/>
    <w:basedOn w:val="1"/>
    <w:next w:val="1"/>
    <w:unhideWhenUsed/>
    <w:qFormat/>
    <w:uiPriority w:val="39"/>
    <w:pPr>
      <w:tabs>
        <w:tab w:val="right" w:leader="dot" w:pos="8296"/>
      </w:tabs>
      <w:ind w:left="420" w:leftChars="200"/>
    </w:pPr>
  </w:style>
  <w:style w:type="character" w:styleId="11">
    <w:name w:val="Strong"/>
    <w:basedOn w:val="10"/>
    <w:qFormat/>
    <w:uiPriority w:val="99"/>
    <w:rPr>
      <w:b/>
    </w:rPr>
  </w:style>
  <w:style w:type="paragraph" w:customStyle="1" w:styleId="12">
    <w:name w:val="图表目录1"/>
    <w:basedOn w:val="13"/>
    <w:next w:val="1"/>
    <w:qFormat/>
    <w:uiPriority w:val="0"/>
    <w:pPr>
      <w:ind w:left="200" w:leftChars="200" w:hanging="200" w:hangingChars="200"/>
    </w:pPr>
    <w:rPr>
      <w:rFonts w:eastAsia="仿宋_GB2312"/>
      <w:sz w:val="32"/>
      <w:szCs w:val="24"/>
    </w:rPr>
  </w:style>
  <w:style w:type="paragraph" w:customStyle="1" w:styleId="13">
    <w:name w:val="Normal New"/>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customStyle="1" w:styleId="1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5">
    <w:name w:val="font11"/>
    <w:basedOn w:val="10"/>
    <w:qFormat/>
    <w:uiPriority w:val="0"/>
    <w:rPr>
      <w:rFonts w:hint="eastAsia" w:ascii="仿宋_GB2312" w:eastAsia="仿宋_GB2312" w:cs="仿宋_GB2312"/>
      <w:color w:val="000000"/>
      <w:sz w:val="18"/>
      <w:szCs w:val="18"/>
      <w:u w:val="none"/>
    </w:rPr>
  </w:style>
  <w:style w:type="character" w:customStyle="1" w:styleId="16">
    <w:name w:val="font41"/>
    <w:basedOn w:val="10"/>
    <w:qFormat/>
    <w:uiPriority w:val="0"/>
    <w:rPr>
      <w:rFonts w:hint="eastAsia" w:ascii="宋体" w:hAnsi="宋体" w:eastAsia="宋体" w:cs="宋体"/>
      <w:color w:val="000000"/>
      <w:sz w:val="18"/>
      <w:szCs w:val="18"/>
      <w:u w:val="none"/>
    </w:rPr>
  </w:style>
  <w:style w:type="character" w:customStyle="1" w:styleId="17">
    <w:name w:val="font21"/>
    <w:basedOn w:val="10"/>
    <w:qFormat/>
    <w:uiPriority w:val="0"/>
    <w:rPr>
      <w:rFonts w:hint="eastAsia" w:ascii="仿宋_GB2312" w:eastAsia="仿宋_GB2312" w:cs="仿宋_GB2312"/>
      <w:color w:val="000000"/>
      <w:sz w:val="18"/>
      <w:szCs w:val="18"/>
      <w:u w:val="none"/>
    </w:rPr>
  </w:style>
  <w:style w:type="character" w:customStyle="1" w:styleId="18">
    <w:name w:val="font51"/>
    <w:basedOn w:val="10"/>
    <w:qFormat/>
    <w:uiPriority w:val="0"/>
    <w:rPr>
      <w:rFonts w:hint="eastAsia" w:ascii="宋体" w:hAnsi="宋体" w:eastAsia="宋体" w:cs="宋体"/>
      <w:color w:val="000000"/>
      <w:sz w:val="18"/>
      <w:szCs w:val="18"/>
      <w:u w:val="none"/>
    </w:rPr>
  </w:style>
  <w:style w:type="character" w:customStyle="1" w:styleId="19">
    <w:name w:val="NormalCharacter"/>
    <w:semiHidden/>
    <w:qFormat/>
    <w:uiPriority w:val="99"/>
  </w:style>
  <w:style w:type="character" w:customStyle="1" w:styleId="20">
    <w:name w:val="标题 2 字符"/>
    <w:basedOn w:val="10"/>
    <w:link w:val="4"/>
    <w:qFormat/>
    <w:uiPriority w:val="9"/>
    <w:rPr>
      <w:rFonts w:hint="default" w:asciiTheme="minorHAnsi" w:hAnsiTheme="minorHAnsi" w:eastAsiaTheme="minorEastAsia" w:cstheme="minorBidi"/>
      <w:sz w:val="24"/>
    </w:rPr>
  </w:style>
  <w:style w:type="character" w:customStyle="1" w:styleId="21">
    <w:name w:val="标题 1 字符"/>
    <w:basedOn w:val="10"/>
    <w:link w:val="3"/>
    <w:qFormat/>
    <w:uiPriority w:val="9"/>
    <w:rPr>
      <w:rFonts w:hint="default" w:asciiTheme="minorHAnsi" w:hAnsiTheme="minorHAnsi" w:eastAsiaTheme="minorEastAsia" w:cstheme="minorBidi"/>
      <w:sz w:val="24"/>
    </w:rPr>
  </w:style>
  <w:style w:type="paragraph" w:customStyle="1" w:styleId="22">
    <w:name w:val="四号正文"/>
    <w:basedOn w:val="1"/>
    <w:qFormat/>
    <w:uiPriority w:val="0"/>
    <w:pPr>
      <w:spacing w:line="360" w:lineRule="auto"/>
    </w:pPr>
    <w:rPr>
      <w:rFonts w:ascii="??" w:hAnsi="??"/>
      <w:color w:val="000000"/>
      <w:kern w:val="0"/>
      <w:sz w:val="28"/>
      <w:szCs w:val="21"/>
      <w:lang w:val="zh-CN"/>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lenovo\Desktop\2021&#24180;&#26609;&#29366;&#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lenovo\Desktop\2021&#24180;&#26609;&#29366;&#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lenovo\Desktop\2021&#24180;&#26609;&#29366;&#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lenovo\Desktop\2021&#24180;&#26609;&#29366;&#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lenovo\Desktop\2021&#24180;&#26609;&#29366;&#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lenovo\Desktop\2021&#24180;&#26609;&#29366;&#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lenovo\Desktop\2021&#24180;&#26609;&#29366;&#22270;.xlsx"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C:\Users\lenovo\Desktop\2021&#24180;&#26609;&#29366;&#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916111111111111"/>
          <c:y val="0.170138888888889"/>
          <c:w val="0.654361111111111"/>
          <c:h val="0.710972222222222"/>
        </c:manualLayout>
      </c:layout>
      <c:barChart>
        <c:barDir val="col"/>
        <c:grouping val="stacked"/>
        <c:varyColors val="0"/>
        <c:ser>
          <c:idx val="0"/>
          <c:order val="0"/>
          <c:tx>
            <c:strRef>
              <c:f>[2021年柱状图.xlsx]Sheet1!$B$20</c:f>
              <c:strCache>
                <c:ptCount val="1"/>
                <c:pt idx="0">
                  <c:v>2022年度收、支总计（万元）</c:v>
                </c:pt>
              </c:strCache>
            </c:strRef>
          </c:tx>
          <c:spPr>
            <a:solidFill>
              <a:schemeClr val="accent1">
                <a:lumMod val="75000"/>
              </a:schemeClr>
            </a:solidFill>
            <a:ln>
              <a:noFill/>
            </a:ln>
            <a:effectLst/>
          </c:spPr>
          <c:invertIfNegative val="0"/>
          <c:dLbls>
            <c:dLbl>
              <c:idx val="0"/>
              <c:layout>
                <c:manualLayout>
                  <c:x val="-0.00416666666666667"/>
                  <c:y val="-0.368055555555556"/>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0.103888888888889"/>
                      <c:h val="0.0821759259259259"/>
                    </c:manualLayout>
                  </c15:layout>
                </c:ext>
              </c:extLst>
            </c:dLbl>
            <c:dLbl>
              <c:idx val="1"/>
              <c:layout>
                <c:manualLayout>
                  <c:x val="-0.00416666666666667"/>
                  <c:y val="-0.0798611111111111"/>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0.0891666666666667"/>
                      <c:h val="0.0858796296296296"/>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[2021年柱状图.xlsx]Sheet1!$A$21:$A$22</c:f>
              <c:strCache>
                <c:ptCount val="2"/>
                <c:pt idx="0">
                  <c:v>2021年度</c:v>
                </c:pt>
                <c:pt idx="1">
                  <c:v>2022年度</c:v>
                </c:pt>
              </c:strCache>
            </c:strRef>
          </c:cat>
          <c:val>
            <c:numRef>
              <c:f>[2021年柱状图.xlsx]Sheet1!$B$21:$B$22</c:f>
              <c:numCache>
                <c:formatCode>General</c:formatCode>
                <c:ptCount val="2"/>
                <c:pt idx="0">
                  <c:v>481.14</c:v>
                </c:pt>
                <c:pt idx="1">
                  <c:v>937.48</c:v>
                </c:pt>
              </c:numCache>
            </c:numRef>
          </c:val>
        </c:ser>
        <c:dLbls>
          <c:showLegendKey val="0"/>
          <c:showVal val="1"/>
          <c:showCatName val="0"/>
          <c:showSerName val="0"/>
          <c:showPercent val="0"/>
          <c:showBubbleSize val="0"/>
        </c:dLbls>
        <c:gapWidth val="150"/>
        <c:overlap val="100"/>
        <c:axId val="957987994"/>
        <c:axId val="414487819"/>
      </c:barChart>
      <c:catAx>
        <c:axId val="957987994"/>
        <c:scaling>
          <c:orientation val="minMax"/>
        </c:scaling>
        <c:delete val="0"/>
        <c:axPos val="b"/>
        <c:majorTickMark val="none"/>
        <c:minorTickMark val="none"/>
        <c:tickLblPos val="nextTo"/>
        <c:spPr>
          <a:noFill/>
          <a:ln w="9525" cap="flat" cmpd="sng" algn="ctr">
            <a:solidFill>
              <a:schemeClr val="bg2">
                <a:lumMod val="7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4487819"/>
        <c:crosses val="autoZero"/>
        <c:auto val="1"/>
        <c:lblAlgn val="ctr"/>
        <c:lblOffset val="100"/>
        <c:noMultiLvlLbl val="0"/>
      </c:catAx>
      <c:valAx>
        <c:axId val="414487819"/>
        <c:scaling>
          <c:orientation val="minMax"/>
        </c:scaling>
        <c:delete val="0"/>
        <c:axPos val="l"/>
        <c:majorGridlines>
          <c:spPr>
            <a:ln w="9525" cap="flat" cmpd="sng" algn="ctr">
              <a:solidFill>
                <a:schemeClr val="bg2">
                  <a:lumMod val="7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7987994"/>
        <c:crosses val="autoZero"/>
        <c:crossBetween val="between"/>
      </c:valAx>
      <c:spPr>
        <a:noFill/>
        <a:ln>
          <a:noFill/>
        </a:ln>
        <a:effectLst/>
      </c:spPr>
    </c:plotArea>
    <c:legend>
      <c:legendPos val="r"/>
      <c:layout>
        <c:manualLayout>
          <c:xMode val="edge"/>
          <c:yMode val="edge"/>
          <c:x val="0.780555555555556"/>
          <c:y val="0.423611111111111"/>
          <c:w val="0.202777777777778"/>
          <c:h val="0.1608796296296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407f69f-1210-4e34-9e0f-ba02298fe965}"/>
      </c:ext>
    </c:extLst>
  </c:chart>
  <c:spPr>
    <a:solidFill>
      <a:schemeClr val="bg1"/>
    </a:solidFill>
    <a:ln w="9525" cap="flat" cmpd="sng" algn="ctr">
      <a:solidFill>
        <a:schemeClr val="tx1">
          <a:lumMod val="50000"/>
          <a:lumOff val="50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spc="0" baseline="0">
                <a:solidFill>
                  <a:schemeClr val="tx1">
                    <a:lumMod val="65000"/>
                    <a:lumOff val="35000"/>
                  </a:schemeClr>
                </a:solidFill>
                <a:latin typeface="+mn-lt"/>
                <a:ea typeface="+mn-ea"/>
                <a:cs typeface="+mn-cs"/>
              </a:defRPr>
            </a:pPr>
            <a:r>
              <a:t>202</a:t>
            </a:r>
            <a:r>
              <a:rPr lang="en-US" altLang="zh-CN"/>
              <a:t>2</a:t>
            </a:r>
            <a:r>
              <a:t>年收入决算结构图(万元）</a:t>
            </a:r>
          </a:p>
        </c:rich>
      </c:tx>
      <c:layout>
        <c:manualLayout>
          <c:xMode val="edge"/>
          <c:yMode val="edge"/>
          <c:x val="0.230902777777778"/>
          <c:y val="0.0277777777777778"/>
        </c:manualLayout>
      </c:layout>
      <c:overlay val="0"/>
      <c:spPr>
        <a:noFill/>
        <a:ln>
          <a:noFill/>
        </a:ln>
        <a:effectLst/>
      </c:spPr>
    </c:title>
    <c:autoTitleDeleted val="0"/>
    <c:plotArea>
      <c:layout/>
      <c:pieChart>
        <c:varyColors val="1"/>
        <c:ser>
          <c:idx val="0"/>
          <c:order val="0"/>
          <c:tx>
            <c:strRef>
              <c:f>[2021年柱状图.xlsx]Sheet1!$B$40</c:f>
              <c:strCache>
                <c:ptCount val="1"/>
                <c:pt idx="0">
                  <c:v>2021年收入决算结构图(万元）</c:v>
                </c:pt>
              </c:strCache>
            </c:strRef>
          </c:tx>
          <c:spPr/>
          <c:explosion val="0"/>
          <c:dPt>
            <c:idx val="0"/>
            <c:bubble3D val="0"/>
            <c:explosion val="1"/>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manualLayout>
                  <c:x val="-0.0457140908917323"/>
                  <c:y val="-0.24521300625043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49957358917223"/>
                  <c:y val="0.15945631353223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delete val="1"/>
            </c:dLbl>
            <c:dLbl>
              <c:idx val="3"/>
              <c:delete val="1"/>
            </c:dLbl>
            <c:dLbl>
              <c:idx val="4"/>
              <c:delete val="1"/>
            </c:dLbl>
            <c:dLbl>
              <c:idx val="5"/>
              <c:delete val="1"/>
            </c:dLbl>
            <c:dLbl>
              <c:idx val="6"/>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[2021年柱状图.xlsx]Sheet1!$A$41:$A$47</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[2021年柱状图.xlsx]Sheet1!$B$41:$B$47</c:f>
              <c:numCache>
                <c:formatCode>General</c:formatCode>
                <c:ptCount val="7"/>
                <c:pt idx="0">
                  <c:v>565.09</c:v>
                </c:pt>
                <c:pt idx="1">
                  <c:v>371.68</c:v>
                </c:pt>
                <c:pt idx="2">
                  <c:v>0</c:v>
                </c:pt>
                <c:pt idx="3">
                  <c:v>0</c:v>
                </c:pt>
                <c:pt idx="4">
                  <c:v>0</c:v>
                </c:pt>
                <c:pt idx="5">
                  <c:v>0</c:v>
                </c:pt>
                <c:pt idx="6">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89006466784245"/>
          <c:y val="0.146943483275663"/>
          <c:w val="0.306878306878307"/>
          <c:h val="0.80899653979238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e20f626-1ba6-4427-be05-ea2908c02fb0}"/>
      </c:ext>
    </c:extLst>
  </c:chart>
  <c:spPr>
    <a:solidFill>
      <a:schemeClr val="bg1"/>
    </a:solidFill>
    <a:ln w="9525" cap="flat" cmpd="sng" algn="ctr">
      <a:solidFill>
        <a:schemeClr val="tx1">
          <a:lumMod val="65000"/>
          <a:lumOff val="3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[2021年柱状图.xlsx]Sheet1!$B$49</c:f>
              <c:strCache>
                <c:ptCount val="1"/>
                <c:pt idx="0">
                  <c:v>2022年支出决算结构图(万元）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10272540143076"/>
                  <c:y val="-0.0059147880898551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09541259551886"/>
                  <c:y val="-0.0011774075329645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[2021年柱状图.xlsx]Sheet1!$A$50:$A$54</c:f>
              <c:strCache>
                <c:ptCount val="5"/>
                <c:pt idx="0">
                  <c:v>基本支出</c:v>
                </c:pt>
                <c:pt idx="1">
                  <c:v>项目支出</c:v>
                </c:pt>
                <c:pt idx="2">
                  <c:v>上缴上级支出</c:v>
                </c:pt>
                <c:pt idx="3">
                  <c:v>经营支出</c:v>
                </c:pt>
                <c:pt idx="4">
                  <c:v>对附属单位补助支出</c:v>
                </c:pt>
              </c:strCache>
            </c:strRef>
          </c:cat>
          <c:val>
            <c:numRef>
              <c:f>[2021年柱状图.xlsx]Sheet1!$B$50:$B$54</c:f>
              <c:numCache>
                <c:formatCode>General</c:formatCode>
                <c:ptCount val="5"/>
                <c:pt idx="0">
                  <c:v>481.74</c:v>
                </c:pt>
                <c:pt idx="1">
                  <c:v>455.74</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45086902192434"/>
          <c:y val="0.299054373522459"/>
          <c:w val="0.217425877541747"/>
          <c:h val="0.49858156028368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dcc5c8c-cd46-4680-893d-1d8b59980511}"/>
      </c:ext>
    </c:extLst>
  </c:chart>
  <c:spPr>
    <a:solidFill>
      <a:schemeClr val="bg1"/>
    </a:solidFill>
    <a:ln w="9525" cap="flat" cmpd="sng" algn="ctr">
      <a:solidFill>
        <a:schemeClr val="tx1">
          <a:lumMod val="65000"/>
          <a:lumOff val="3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600" b="1">
                <a:solidFill>
                  <a:sysClr val="windowText" lastClr="000000"/>
                </a:solidFill>
              </a:rPr>
              <a:t>2022年财政拨款支出决算总计变动情况</a:t>
            </a:r>
            <a:endParaRPr sz="1600" b="1">
              <a:solidFill>
                <a:sysClr val="windowText" lastClr="000000"/>
              </a:solidFill>
            </a:endParaRPr>
          </a:p>
          <a:p>
            <a:pPr defTabSz="914400">
              <a:defRPr lang="zh-CN" sz="1400" b="0" i="0" u="none" strike="noStrike" kern="1200" spc="0" baseline="0">
                <a:solidFill>
                  <a:schemeClr val="tx1">
                    <a:lumMod val="65000"/>
                    <a:lumOff val="35000"/>
                  </a:schemeClr>
                </a:solidFill>
                <a:latin typeface="+mn-lt"/>
                <a:ea typeface="+mn-ea"/>
                <a:cs typeface="+mn-cs"/>
              </a:defRPr>
            </a:pPr>
            <a:r>
              <a:rPr sz="1600" b="1">
                <a:solidFill>
                  <a:sysClr val="windowText" lastClr="000000"/>
                </a:solidFill>
              </a:rPr>
              <a:t>（万元）</a:t>
            </a:r>
            <a:endParaRPr sz="1600" b="1">
              <a:solidFill>
                <a:sysClr val="windowText" lastClr="000000"/>
              </a:solidFill>
            </a:endParaRPr>
          </a:p>
        </c:rich>
      </c:tx>
      <c:layout>
        <c:manualLayout>
          <c:xMode val="edge"/>
          <c:yMode val="edge"/>
          <c:x val="0.14207650273224"/>
          <c:y val="0.0314190958282423"/>
        </c:manualLayout>
      </c:layout>
      <c:overlay val="0"/>
      <c:spPr>
        <a:noFill/>
        <a:ln>
          <a:noFill/>
        </a:ln>
        <a:effectLst/>
      </c:spPr>
    </c:title>
    <c:autoTitleDeleted val="0"/>
    <c:plotArea>
      <c:layout>
        <c:manualLayout>
          <c:layoutTarget val="inner"/>
          <c:xMode val="edge"/>
          <c:yMode val="edge"/>
          <c:x val="0.0839228295819936"/>
          <c:y val="0.176504297994269"/>
          <c:w val="0.718698985901558"/>
          <c:h val="0.744489016236867"/>
        </c:manualLayout>
      </c:layout>
      <c:barChart>
        <c:barDir val="col"/>
        <c:grouping val="clustered"/>
        <c:varyColors val="0"/>
        <c:ser>
          <c:idx val="0"/>
          <c:order val="0"/>
          <c:tx>
            <c:strRef>
              <c:f>[2021年柱状图.xlsx]Sheet1!$B$87</c:f>
              <c:strCache>
                <c:ptCount val="1"/>
                <c:pt idx="0">
                  <c:v>2022年财政拨款支出决算总计变动情况（万元）</c:v>
                </c:pt>
              </c:strCache>
            </c:strRef>
          </c:tx>
          <c:spPr>
            <a:solidFill>
              <a:schemeClr val="accent1">
                <a:lumMod val="75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[2021年柱状图.xlsx]Sheet1!$A$88:$A$89</c:f>
              <c:strCache>
                <c:ptCount val="2"/>
                <c:pt idx="0">
                  <c:v>2021年度</c:v>
                </c:pt>
                <c:pt idx="1">
                  <c:v>2022年度</c:v>
                </c:pt>
              </c:strCache>
            </c:strRef>
          </c:cat>
          <c:val>
            <c:numRef>
              <c:f>[2021年柱状图.xlsx]Sheet1!$B$88:$B$89</c:f>
              <c:numCache>
                <c:formatCode>General</c:formatCode>
                <c:ptCount val="2"/>
                <c:pt idx="0">
                  <c:v>481.14</c:v>
                </c:pt>
                <c:pt idx="1">
                  <c:v>937.48</c:v>
                </c:pt>
              </c:numCache>
            </c:numRef>
          </c:val>
        </c:ser>
        <c:dLbls>
          <c:showLegendKey val="0"/>
          <c:showVal val="1"/>
          <c:showCatName val="0"/>
          <c:showSerName val="0"/>
          <c:showPercent val="0"/>
          <c:showBubbleSize val="0"/>
        </c:dLbls>
        <c:gapWidth val="219"/>
        <c:overlap val="-27"/>
        <c:axId val="269490415"/>
        <c:axId val="173128352"/>
      </c:barChart>
      <c:catAx>
        <c:axId val="26949041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3128352"/>
        <c:crosses val="autoZero"/>
        <c:auto val="1"/>
        <c:lblAlgn val="ctr"/>
        <c:lblOffset val="100"/>
        <c:noMultiLvlLbl val="0"/>
      </c:catAx>
      <c:valAx>
        <c:axId val="173128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9490415"/>
        <c:crosses val="autoZero"/>
        <c:crossBetween val="between"/>
      </c:valAx>
      <c:spPr>
        <a:noFill/>
        <a:ln>
          <a:noFill/>
        </a:ln>
        <a:effectLst/>
      </c:spPr>
    </c:plotArea>
    <c:legend>
      <c:legendPos val="l"/>
      <c:layout>
        <c:manualLayout>
          <c:xMode val="edge"/>
          <c:yMode val="edge"/>
          <c:x val="0.811897106109325"/>
          <c:y val="0.376122254059217"/>
          <c:w val="0.184392777640366"/>
          <c:h val="0.32168099331423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35208e7-8722-40c1-8225-ab051efcaf58}"/>
      </c:ext>
    </c:extLst>
  </c:chart>
  <c:spPr>
    <a:solidFill>
      <a:schemeClr val="bg1"/>
    </a:solidFill>
    <a:ln w="9525" cap="flat" cmpd="sng" algn="ctr">
      <a:solidFill>
        <a:schemeClr val="tx1">
          <a:lumMod val="65000"/>
          <a:lumOff val="3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stacked"/>
        <c:varyColors val="0"/>
        <c:ser>
          <c:idx val="0"/>
          <c:order val="0"/>
          <c:tx>
            <c:strRef>
              <c:f>[2021年柱状图.xlsx]Sheet1!$B$67</c:f>
              <c:strCache>
                <c:ptCount val="1"/>
                <c:pt idx="0">
                  <c:v>2022年财政拨款收入决算总计变动情况（万元）</c:v>
                </c:pt>
              </c:strCache>
            </c:strRef>
          </c:tx>
          <c:spPr>
            <a:solidFill>
              <a:schemeClr val="accent1"/>
            </a:solidFill>
            <a:ln>
              <a:noFill/>
            </a:ln>
            <a:effectLst/>
          </c:spPr>
          <c:invertIfNegative val="0"/>
          <c:dLbls>
            <c:dLbl>
              <c:idx val="0"/>
              <c:layout>
                <c:manualLayout>
                  <c:x val="0"/>
                  <c:y val="-0.047770700636942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0.0863232682060391"/>
                      <c:h val="0.0867834394904459"/>
                    </c:manualLayout>
                  </c15:layout>
                </c:ext>
              </c:extLst>
            </c:dLbl>
            <c:dLbl>
              <c:idx val="1"/>
              <c:layout>
                <c:manualLayout>
                  <c:x val="0"/>
                  <c:y val="0.0029856687898089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[2021年柱状图.xlsx]Sheet1!$A$68:$A$69</c:f>
              <c:strCache>
                <c:ptCount val="2"/>
                <c:pt idx="0">
                  <c:v>2021年度</c:v>
                </c:pt>
                <c:pt idx="1">
                  <c:v>2022年度</c:v>
                </c:pt>
              </c:strCache>
            </c:strRef>
          </c:cat>
          <c:val>
            <c:numRef>
              <c:f>[2021年柱状图.xlsx]Sheet1!$B$68:$B$69</c:f>
              <c:numCache>
                <c:formatCode>General</c:formatCode>
                <c:ptCount val="2"/>
                <c:pt idx="0">
                  <c:v>481.14</c:v>
                </c:pt>
                <c:pt idx="1">
                  <c:v>936.77</c:v>
                </c:pt>
              </c:numCache>
            </c:numRef>
          </c:val>
        </c:ser>
        <c:dLbls>
          <c:showLegendKey val="0"/>
          <c:showVal val="1"/>
          <c:showCatName val="0"/>
          <c:showSerName val="0"/>
          <c:showPercent val="0"/>
          <c:showBubbleSize val="0"/>
        </c:dLbls>
        <c:gapWidth val="150"/>
        <c:overlap val="100"/>
        <c:axId val="162183282"/>
        <c:axId val="727305534"/>
      </c:barChart>
      <c:catAx>
        <c:axId val="162183282"/>
        <c:scaling>
          <c:orientation val="minMax"/>
        </c:scaling>
        <c:delete val="0"/>
        <c:axPos val="b"/>
        <c:majorTickMark val="none"/>
        <c:minorTickMark val="none"/>
        <c:tickLblPos val="nextTo"/>
        <c:spPr>
          <a:noFill/>
          <a:ln w="9525" cap="flat" cmpd="sng" algn="ctr">
            <a:solidFill>
              <a:schemeClr val="bg2">
                <a:lumMod val="7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7305534"/>
        <c:crosses val="autoZero"/>
        <c:auto val="1"/>
        <c:lblAlgn val="ctr"/>
        <c:lblOffset val="100"/>
        <c:noMultiLvlLbl val="0"/>
      </c:catAx>
      <c:valAx>
        <c:axId val="727305534"/>
        <c:scaling>
          <c:orientation val="minMax"/>
        </c:scaling>
        <c:delete val="0"/>
        <c:axPos val="l"/>
        <c:majorGridlines>
          <c:spPr>
            <a:ln w="9525" cap="flat" cmpd="sng" algn="ctr">
              <a:solidFill>
                <a:schemeClr val="bg2">
                  <a:lumMod val="7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2183282"/>
        <c:crosses val="autoZero"/>
        <c:crossBetween val="between"/>
      </c:valAx>
      <c:spPr>
        <a:noFill/>
        <a:ln>
          <a:noFill/>
        </a:ln>
        <a:effectLst/>
      </c:spPr>
    </c:plotArea>
    <c:legend>
      <c:legendPos val="r"/>
      <c:layout>
        <c:manualLayout>
          <c:xMode val="edge"/>
          <c:yMode val="edge"/>
          <c:x val="0.7951450562463"/>
          <c:y val="0.385172913646718"/>
          <c:w val="0.190645352279455"/>
          <c:h val="0.26092358666390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2064318-bae1-4ebd-ba25-22d318a86fb0}"/>
      </c:ext>
    </c:extLst>
  </c:chart>
  <c:spPr>
    <a:solidFill>
      <a:schemeClr val="bg1"/>
    </a:solidFill>
    <a:ln w="9525" cap="flat" cmpd="sng" algn="ctr">
      <a:solidFill>
        <a:schemeClr val="bg2">
          <a:lumMod val="2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832804232804233"/>
          <c:y val="0.366206896551724"/>
          <c:w val="0.69"/>
          <c:h val="0.526068965517241"/>
        </c:manualLayout>
      </c:layout>
      <c:barChart>
        <c:barDir val="col"/>
        <c:grouping val="stacked"/>
        <c:varyColors val="0"/>
        <c:ser>
          <c:idx val="0"/>
          <c:order val="0"/>
          <c:tx>
            <c:strRef>
              <c:f>[2021年柱状图.xlsx]Sheet1!$B$1</c:f>
              <c:strCache>
                <c:ptCount val="1"/>
                <c:pt idx="0">
                  <c:v>一般公共预算财政拨款支出决算变动情况（万元）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[2021年柱状图.xlsx]Sheet1!$A$2:$A$3</c:f>
              <c:strCache>
                <c:ptCount val="2"/>
                <c:pt idx="0">
                  <c:v>2021年度</c:v>
                </c:pt>
                <c:pt idx="1">
                  <c:v>2022年度</c:v>
                </c:pt>
              </c:strCache>
            </c:strRef>
          </c:cat>
          <c:val>
            <c:numRef>
              <c:f>[2021年柱状图.xlsx]Sheet1!$B$2:$B$3</c:f>
              <c:numCache>
                <c:formatCode>General</c:formatCode>
                <c:ptCount val="2"/>
                <c:pt idx="0">
                  <c:v>407.66</c:v>
                </c:pt>
                <c:pt idx="1">
                  <c:v>565.8</c:v>
                </c:pt>
              </c:numCache>
            </c:numRef>
          </c:val>
        </c:ser>
        <c:dLbls>
          <c:showLegendKey val="0"/>
          <c:showVal val="1"/>
          <c:showCatName val="0"/>
          <c:showSerName val="0"/>
          <c:showPercent val="0"/>
          <c:showBubbleSize val="0"/>
        </c:dLbls>
        <c:gapWidth val="150"/>
        <c:overlap val="100"/>
        <c:axId val="80360874"/>
        <c:axId val="156964807"/>
      </c:barChart>
      <c:catAx>
        <c:axId val="80360874"/>
        <c:scaling>
          <c:orientation val="minMax"/>
        </c:scaling>
        <c:delete val="0"/>
        <c:axPos val="b"/>
        <c:majorTickMark val="none"/>
        <c:minorTickMark val="none"/>
        <c:tickLblPos val="nextTo"/>
        <c:spPr>
          <a:noFill/>
          <a:ln w="9525" cap="flat" cmpd="sng" algn="ctr">
            <a:solidFill>
              <a:schemeClr val="bg2">
                <a:lumMod val="7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964807"/>
        <c:crosses val="autoZero"/>
        <c:auto val="1"/>
        <c:lblAlgn val="ctr"/>
        <c:lblOffset val="100"/>
        <c:noMultiLvlLbl val="0"/>
      </c:catAx>
      <c:valAx>
        <c:axId val="156964807"/>
        <c:scaling>
          <c:orientation val="minMax"/>
        </c:scaling>
        <c:delete val="0"/>
        <c:axPos val="l"/>
        <c:majorGridlines>
          <c:spPr>
            <a:ln w="9525" cap="flat" cmpd="sng" algn="ctr">
              <a:solidFill>
                <a:schemeClr val="bg2">
                  <a:lumMod val="7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360874"/>
        <c:crosses val="autoZero"/>
        <c:crossBetween val="between"/>
      </c:valAx>
      <c:spPr>
        <a:noFill/>
        <a:ln>
          <a:noFill/>
        </a:ln>
        <a:effectLst/>
      </c:spPr>
    </c:plotArea>
    <c:legend>
      <c:legendPos val="r"/>
      <c:layout>
        <c:manualLayout>
          <c:xMode val="edge"/>
          <c:yMode val="edge"/>
          <c:x val="0.796957671957672"/>
          <c:y val="0.352873563218391"/>
          <c:w val="0.187169312169312"/>
          <c:h val="0.36206896551724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2d3175f-b931-4009-9119-e66d666cc423}"/>
      </c:ext>
    </c:extLst>
  </c:chart>
  <c:spPr>
    <a:solidFill>
      <a:schemeClr val="bg1"/>
    </a:solidFill>
    <a:ln w="9525" cap="flat" cmpd="sng" algn="ctr">
      <a:solidFill>
        <a:schemeClr val="bg2">
          <a:lumMod val="50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177561111111111"/>
          <c:y val="0.303458333333333"/>
          <c:w val="0.366544444444444"/>
          <c:h val="0.610907407407407"/>
        </c:manualLayout>
      </c:layout>
      <c:pieChart>
        <c:varyColors val="1"/>
        <c:ser>
          <c:idx val="0"/>
          <c:order val="0"/>
          <c:tx>
            <c:strRef>
              <c:f>[2021年柱状图.xlsx]Sheet1!$B$91</c:f>
              <c:strCache>
                <c:ptCount val="1"/>
                <c:pt idx="0">
                  <c:v>2022年一般公共预算财政拨款支出决算结构（万元）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2"/>
              <c:layout>
                <c:manualLayout>
                  <c:x val="-0.0409295665607368"/>
                  <c:y val="-0.2276383172297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564428487739709"/>
                  <c:y val="0.0014378350425448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[2021年柱状图.xlsx]Sheet1!$A$92:$A$95</c:f>
              <c:strCache>
                <c:ptCount val="4"/>
                <c:pt idx="0">
                  <c:v>社会保障和就业支出</c:v>
                </c:pt>
                <c:pt idx="1">
                  <c:v>卫生健康支出</c:v>
                </c:pt>
                <c:pt idx="2">
                  <c:v>城乡社区支出</c:v>
                </c:pt>
                <c:pt idx="3">
                  <c:v>住房保障支出</c:v>
                </c:pt>
              </c:strCache>
            </c:strRef>
          </c:cat>
          <c:val>
            <c:numRef>
              <c:f>[2021年柱状图.xlsx]Sheet1!$B$92:$B$95</c:f>
              <c:numCache>
                <c:formatCode>General</c:formatCode>
                <c:ptCount val="4"/>
                <c:pt idx="0">
                  <c:v>46.81</c:v>
                </c:pt>
                <c:pt idx="1">
                  <c:v>8.61</c:v>
                </c:pt>
                <c:pt idx="2">
                  <c:v>421.78</c:v>
                </c:pt>
                <c:pt idx="3">
                  <c:v>88.6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00833333333333"/>
          <c:y val="0.30787037037037"/>
          <c:w val="0.256805555555556"/>
          <c:h val="0.49074074074074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0c34a9d-f802-411d-9322-d49d1cb72c3f}"/>
      </c:ext>
    </c:extLst>
  </c:chart>
  <c:spPr>
    <a:solidFill>
      <a:schemeClr val="bg1"/>
    </a:solidFill>
    <a:ln w="9525" cap="flat" cmpd="sng" algn="ctr">
      <a:solidFill>
        <a:schemeClr val="bg2">
          <a:lumMod val="50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37435777673984"/>
          <c:y val="0.0206185567010309"/>
        </c:manualLayout>
      </c:layout>
      <c:overlay val="0"/>
      <c:spPr>
        <a:noFill/>
        <a:ln>
          <a:noFill/>
        </a:ln>
        <a:effectLst/>
      </c:spPr>
      <c:txPr>
        <a:bodyPr rot="0" spcFirstLastPara="0" vertOverflow="ellipsis" vert="horz" wrap="square" anchor="ctr" anchorCtr="1"/>
        <a:lstStyle/>
        <a:p>
          <a:pPr>
            <a:defRPr lang="zh-CN" sz="1800" b="1"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[2021年柱状图.xlsx]Sheet1!$B$112</c:f>
              <c:strCache>
                <c:ptCount val="1"/>
                <c:pt idx="0">
                  <c:v>2021年“三公”经费财政拨款支出决算（万元）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2"/>
              <c:layout>
                <c:manualLayout>
                  <c:x val="0.0591656953771761"/>
                  <c:y val="-0.015909192222034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[2021年柱状图.xlsx]Sheet1!$A$113:$A$115</c:f>
              <c:strCache>
                <c:ptCount val="3"/>
                <c:pt idx="0">
                  <c:v>因公出国（境）费</c:v>
                </c:pt>
                <c:pt idx="1">
                  <c:v>公务用车购置及运行维护费</c:v>
                </c:pt>
                <c:pt idx="2">
                  <c:v>公务接待费</c:v>
                </c:pt>
              </c:strCache>
            </c:strRef>
          </c:cat>
          <c:val>
            <c:numRef>
              <c:f>[2021年柱状图.xlsx]Sheet1!$B$113:$B$115</c:f>
              <c:numCache>
                <c:formatCode>General</c:formatCode>
                <c:ptCount val="3"/>
                <c:pt idx="0">
                  <c:v>0</c:v>
                </c:pt>
                <c:pt idx="1">
                  <c:v>2.68</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38136384866885"/>
          <c:y val="0.398625429553265"/>
          <c:w val="0.28654834189631"/>
          <c:h val="0.35303550973654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66b4822-aa76-479e-b83c-7bb39bc923d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2da01e1-aa0f-4cdd-acc5-4b9acd1e5fd3}"/>
        <w:style w:val=""/>
        <w:category>
          <w:name w:val="常规"/>
          <w:gallery w:val="placeholder"/>
        </w:category>
        <w:types>
          <w:type w:val="bbPlcHdr"/>
        </w:types>
        <w:behaviors>
          <w:behavior w:val="content"/>
        </w:behaviors>
        <w:description w:val=""/>
        <w:guid w:val="{32da01e1-aa0f-4cdd-acc5-4b9acd1e5fd3}"/>
      </w:docPartPr>
      <w:docPartBody>
        <w:p w14:paraId="62AD2DEA">
          <w:r>
            <w:rPr>
              <w:color w:val="808080"/>
            </w:rPr>
            <w:t>单击此处输入文字。</w:t>
          </w:r>
        </w:p>
      </w:docPartBody>
    </w:docPart>
    <w:docPart>
      <w:docPartPr>
        <w:name w:val="{82fa0aea-70d8-4649-a8fc-cdd19504fa65}"/>
        <w:style w:val=""/>
        <w:category>
          <w:name w:val="常规"/>
          <w:gallery w:val="placeholder"/>
        </w:category>
        <w:types>
          <w:type w:val="bbPlcHdr"/>
        </w:types>
        <w:behaviors>
          <w:behavior w:val="content"/>
        </w:behaviors>
        <w:description w:val=""/>
        <w:guid w:val="{82fa0aea-70d8-4649-a8fc-cdd19504fa65}"/>
      </w:docPartPr>
      <w:docPartBody>
        <w:p w14:paraId="7165971E">
          <w:r>
            <w:rPr>
              <w:color w:val="808080"/>
            </w:rPr>
            <w:t>单击此处输入文字。</w:t>
          </w:r>
        </w:p>
      </w:docPartBody>
    </w:docPart>
    <w:docPart>
      <w:docPartPr>
        <w:name w:val="{bb78cb9e-20ec-4559-9ee4-23d78ceb4dab}"/>
        <w:style w:val=""/>
        <w:category>
          <w:name w:val="常规"/>
          <w:gallery w:val="placeholder"/>
        </w:category>
        <w:types>
          <w:type w:val="bbPlcHdr"/>
        </w:types>
        <w:behaviors>
          <w:behavior w:val="content"/>
        </w:behaviors>
        <w:description w:val=""/>
        <w:guid w:val="{bb78cb9e-20ec-4559-9ee4-23d78ceb4dab}"/>
      </w:docPartPr>
      <w:docPartBody>
        <w:p w14:paraId="3D15E997">
          <w:r>
            <w:rPr>
              <w:color w:val="808080"/>
            </w:rPr>
            <w:t>单击此处输入文字。</w:t>
          </w:r>
        </w:p>
      </w:docPartBody>
    </w:docPart>
    <w:docPart>
      <w:docPartPr>
        <w:name w:val="{199445b6-f90a-4e11-ac59-56fc4bc4b782}"/>
        <w:style w:val=""/>
        <w:category>
          <w:name w:val="常规"/>
          <w:gallery w:val="placeholder"/>
        </w:category>
        <w:types>
          <w:type w:val="bbPlcHdr"/>
        </w:types>
        <w:behaviors>
          <w:behavior w:val="content"/>
        </w:behaviors>
        <w:description w:val=""/>
        <w:guid w:val="{199445b6-f90a-4e11-ac59-56fc4bc4b782}"/>
      </w:docPartPr>
      <w:docPartBody>
        <w:p w14:paraId="3A21C45F">
          <w:r>
            <w:rPr>
              <w:color w:val="808080"/>
            </w:rPr>
            <w:t>单击此处输入文字。</w:t>
          </w:r>
        </w:p>
      </w:docPartBody>
    </w:docPart>
    <w:docPart>
      <w:docPartPr>
        <w:name w:val="{b7132656-d0ac-4335-86a4-c46d7c635309}"/>
        <w:style w:val=""/>
        <w:category>
          <w:name w:val="常规"/>
          <w:gallery w:val="placeholder"/>
        </w:category>
        <w:types>
          <w:type w:val="bbPlcHdr"/>
        </w:types>
        <w:behaviors>
          <w:behavior w:val="content"/>
        </w:behaviors>
        <w:description w:val=""/>
        <w:guid w:val="{b7132656-d0ac-4335-86a4-c46d7c635309}"/>
      </w:docPartPr>
      <w:docPartBody>
        <w:p w14:paraId="7A3D8895">
          <w:r>
            <w:rPr>
              <w:color w:val="808080"/>
            </w:rPr>
            <w:t>单击此处输入文字。</w:t>
          </w:r>
        </w:p>
      </w:docPartBody>
    </w:docPart>
    <w:docPart>
      <w:docPartPr>
        <w:name w:val="{2deb10b1-6780-4eee-a108-13dd971ccbdc}"/>
        <w:style w:val=""/>
        <w:category>
          <w:name w:val="常规"/>
          <w:gallery w:val="placeholder"/>
        </w:category>
        <w:types>
          <w:type w:val="bbPlcHdr"/>
        </w:types>
        <w:behaviors>
          <w:behavior w:val="content"/>
        </w:behaviors>
        <w:description w:val=""/>
        <w:guid w:val="{2deb10b1-6780-4eee-a108-13dd971ccbdc}"/>
      </w:docPartPr>
      <w:docPartBody>
        <w:p w14:paraId="08D057DC">
          <w:r>
            <w:rPr>
              <w:color w:val="808080"/>
            </w:rPr>
            <w:t>单击此处输入文字。</w:t>
          </w:r>
        </w:p>
      </w:docPartBody>
    </w:docPart>
    <w:docPart>
      <w:docPartPr>
        <w:name w:val="{42dda08c-793d-4cce-9350-22b8620c8731}"/>
        <w:style w:val=""/>
        <w:category>
          <w:name w:val="常规"/>
          <w:gallery w:val="placeholder"/>
        </w:category>
        <w:types>
          <w:type w:val="bbPlcHdr"/>
        </w:types>
        <w:behaviors>
          <w:behavior w:val="content"/>
        </w:behaviors>
        <w:description w:val=""/>
        <w:guid w:val="{42dda08c-793d-4cce-9350-22b8620c8731}"/>
      </w:docPartPr>
      <w:docPartBody>
        <w:p w14:paraId="503E4CAD">
          <w:r>
            <w:rPr>
              <w:color w:val="808080"/>
            </w:rPr>
            <w:t>单击此处输入文字。</w:t>
          </w:r>
        </w:p>
      </w:docPartBody>
    </w:docPart>
    <w:docPart>
      <w:docPartPr>
        <w:name w:val="{9ee0432a-f168-4a75-a9e8-43994788d070}"/>
        <w:style w:val=""/>
        <w:category>
          <w:name w:val="常规"/>
          <w:gallery w:val="placeholder"/>
        </w:category>
        <w:types>
          <w:type w:val="bbPlcHdr"/>
        </w:types>
        <w:behaviors>
          <w:behavior w:val="content"/>
        </w:behaviors>
        <w:description w:val=""/>
        <w:guid w:val="{9ee0432a-f168-4a75-a9e8-43994788d070}"/>
      </w:docPartPr>
      <w:docPartBody>
        <w:p w14:paraId="7CBD851E">
          <w:r>
            <w:rPr>
              <w:color w:val="808080"/>
            </w:rPr>
            <w:t>单击此处输入文字。</w:t>
          </w:r>
        </w:p>
      </w:docPartBody>
    </w:docPart>
    <w:docPart>
      <w:docPartPr>
        <w:name w:val="{b444bc59-2a9c-40dc-b508-3e32c35b551d}"/>
        <w:style w:val=""/>
        <w:category>
          <w:name w:val="常规"/>
          <w:gallery w:val="placeholder"/>
        </w:category>
        <w:types>
          <w:type w:val="bbPlcHdr"/>
        </w:types>
        <w:behaviors>
          <w:behavior w:val="content"/>
        </w:behaviors>
        <w:description w:val=""/>
        <w:guid w:val="{b444bc59-2a9c-40dc-b508-3e32c35b551d}"/>
      </w:docPartPr>
      <w:docPartBody>
        <w:p w14:paraId="1377D0A7">
          <w:r>
            <w:rPr>
              <w:color w:val="808080"/>
            </w:rPr>
            <w:t>单击此处输入文字。</w:t>
          </w:r>
        </w:p>
      </w:docPartBody>
    </w:docPart>
    <w:docPart>
      <w:docPartPr>
        <w:name w:val="{6d42f9e5-30ae-43f8-bdae-ac65d4de29c7}"/>
        <w:style w:val=""/>
        <w:category>
          <w:name w:val="常规"/>
          <w:gallery w:val="placeholder"/>
        </w:category>
        <w:types>
          <w:type w:val="bbPlcHdr"/>
        </w:types>
        <w:behaviors>
          <w:behavior w:val="content"/>
        </w:behaviors>
        <w:description w:val=""/>
        <w:guid w:val="{6d42f9e5-30ae-43f8-bdae-ac65d4de29c7}"/>
      </w:docPartPr>
      <w:docPartBody>
        <w:p w14:paraId="0EDC0BF3">
          <w:r>
            <w:rPr>
              <w:color w:val="808080"/>
            </w:rPr>
            <w:t>单击此处输入文字。</w:t>
          </w:r>
        </w:p>
      </w:docPartBody>
    </w:docPart>
    <w:docPart>
      <w:docPartPr>
        <w:name w:val="{da6d4304-7545-4e5d-b451-3511a9c90da3}"/>
        <w:style w:val=""/>
        <w:category>
          <w:name w:val="常规"/>
          <w:gallery w:val="placeholder"/>
        </w:category>
        <w:types>
          <w:type w:val="bbPlcHdr"/>
        </w:types>
        <w:behaviors>
          <w:behavior w:val="content"/>
        </w:behaviors>
        <w:description w:val=""/>
        <w:guid w:val="{da6d4304-7545-4e5d-b451-3511a9c90da3}"/>
      </w:docPartPr>
      <w:docPartBody>
        <w:p w14:paraId="484E6BF1">
          <w:r>
            <w:rPr>
              <w:color w:val="808080"/>
            </w:rPr>
            <w:t>单击此处输入文字。</w:t>
          </w:r>
        </w:p>
      </w:docPartBody>
    </w:docPart>
    <w:docPart>
      <w:docPartPr>
        <w:name w:val="{12d4e73a-75ed-4e7d-98e3-3e2eac41514c}"/>
        <w:style w:val=""/>
        <w:category>
          <w:name w:val="常规"/>
          <w:gallery w:val="placeholder"/>
        </w:category>
        <w:types>
          <w:type w:val="bbPlcHdr"/>
        </w:types>
        <w:behaviors>
          <w:behavior w:val="content"/>
        </w:behaviors>
        <w:description w:val=""/>
        <w:guid w:val="{12d4e73a-75ed-4e7d-98e3-3e2eac41514c}"/>
      </w:docPartPr>
      <w:docPartBody>
        <w:p w14:paraId="6C045E10">
          <w:r>
            <w:rPr>
              <w:color w:val="808080"/>
            </w:rPr>
            <w:t>单击此处输入文字。</w:t>
          </w:r>
        </w:p>
      </w:docPartBody>
    </w:docPart>
    <w:docPart>
      <w:docPartPr>
        <w:name w:val="{030ae356-7ef1-437a-ae90-6419638c52af}"/>
        <w:style w:val=""/>
        <w:category>
          <w:name w:val="常规"/>
          <w:gallery w:val="placeholder"/>
        </w:category>
        <w:types>
          <w:type w:val="bbPlcHdr"/>
        </w:types>
        <w:behaviors>
          <w:behavior w:val="content"/>
        </w:behaviors>
        <w:description w:val=""/>
        <w:guid w:val="{030ae356-7ef1-437a-ae90-6419638c52af}"/>
      </w:docPartPr>
      <w:docPartBody>
        <w:p w14:paraId="2BEEF81B">
          <w:r>
            <w:rPr>
              <w:color w:val="808080"/>
            </w:rPr>
            <w:t>单击此处输入文字。</w:t>
          </w:r>
        </w:p>
      </w:docPartBody>
    </w:docPart>
    <w:docPart>
      <w:docPartPr>
        <w:name w:val="{094f9111-4386-4602-8aa4-9753696c28ce}"/>
        <w:style w:val=""/>
        <w:category>
          <w:name w:val="常规"/>
          <w:gallery w:val="placeholder"/>
        </w:category>
        <w:types>
          <w:type w:val="bbPlcHdr"/>
        </w:types>
        <w:behaviors>
          <w:behavior w:val="content"/>
        </w:behaviors>
        <w:description w:val=""/>
        <w:guid w:val="{094f9111-4386-4602-8aa4-9753696c28ce}"/>
      </w:docPartPr>
      <w:docPartBody>
        <w:p w14:paraId="44A30462">
          <w:r>
            <w:rPr>
              <w:color w:val="808080"/>
            </w:rPr>
            <w:t>单击此处输入文字。</w:t>
          </w:r>
        </w:p>
      </w:docPartBody>
    </w:docPart>
    <w:docPart>
      <w:docPartPr>
        <w:name w:val="{e022a51d-ff51-4435-a5c1-9833d53adc0a}"/>
        <w:style w:val=""/>
        <w:category>
          <w:name w:val="常规"/>
          <w:gallery w:val="placeholder"/>
        </w:category>
        <w:types>
          <w:type w:val="bbPlcHdr"/>
        </w:types>
        <w:behaviors>
          <w:behavior w:val="content"/>
        </w:behaviors>
        <w:description w:val=""/>
        <w:guid w:val="{e022a51d-ff51-4435-a5c1-9833d53adc0a}"/>
      </w:docPartPr>
      <w:docPartBody>
        <w:p w14:paraId="3EE939A0">
          <w:r>
            <w:rPr>
              <w:color w:val="808080"/>
            </w:rPr>
            <w:t>单击此处输入文字。</w:t>
          </w:r>
        </w:p>
      </w:docPartBody>
    </w:docPart>
    <w:docPart>
      <w:docPartPr>
        <w:name w:val="{aced47f9-2677-40eb-8697-87c9bbf7ce16}"/>
        <w:style w:val=""/>
        <w:category>
          <w:name w:val="常规"/>
          <w:gallery w:val="placeholder"/>
        </w:category>
        <w:types>
          <w:type w:val="bbPlcHdr"/>
        </w:types>
        <w:behaviors>
          <w:behavior w:val="content"/>
        </w:behaviors>
        <w:description w:val=""/>
        <w:guid w:val="{aced47f9-2677-40eb-8697-87c9bbf7ce16}"/>
      </w:docPartPr>
      <w:docPartBody>
        <w:p w14:paraId="250ADB56">
          <w:r>
            <w:rPr>
              <w:color w:val="808080"/>
            </w:rPr>
            <w:t>单击此处输入文字。</w:t>
          </w:r>
        </w:p>
      </w:docPartBody>
    </w:docPart>
    <w:docPart>
      <w:docPartPr>
        <w:name w:val="{e833e1bc-8fa8-4421-8919-e1d6a23de1aa}"/>
        <w:style w:val=""/>
        <w:category>
          <w:name w:val="常规"/>
          <w:gallery w:val="placeholder"/>
        </w:category>
        <w:types>
          <w:type w:val="bbPlcHdr"/>
        </w:types>
        <w:behaviors>
          <w:behavior w:val="content"/>
        </w:behaviors>
        <w:description w:val=""/>
        <w:guid w:val="{e833e1bc-8fa8-4421-8919-e1d6a23de1aa}"/>
      </w:docPartPr>
      <w:docPartBody>
        <w:p w14:paraId="417B535D">
          <w:r>
            <w:rPr>
              <w:color w:val="808080"/>
            </w:rPr>
            <w:t>单击此处输入文字。</w:t>
          </w:r>
        </w:p>
      </w:docPartBody>
    </w:docPart>
    <w:docPart>
      <w:docPartPr>
        <w:name w:val="{162b90ce-d108-4a6b-9328-3950b819e92f}"/>
        <w:style w:val=""/>
        <w:category>
          <w:name w:val="常规"/>
          <w:gallery w:val="placeholder"/>
        </w:category>
        <w:types>
          <w:type w:val="bbPlcHdr"/>
        </w:types>
        <w:behaviors>
          <w:behavior w:val="content"/>
        </w:behaviors>
        <w:description w:val=""/>
        <w:guid w:val="{162b90ce-d108-4a6b-9328-3950b819e92f}"/>
      </w:docPartPr>
      <w:docPartBody>
        <w:p w14:paraId="2171900E">
          <w:r>
            <w:rPr>
              <w:color w:val="808080"/>
            </w:rPr>
            <w:t>单击此处输入文字。</w:t>
          </w:r>
        </w:p>
      </w:docPartBody>
    </w:docPart>
    <w:docPart>
      <w:docPartPr>
        <w:name w:val="{179ce4ba-7dd5-40a4-9fb1-1fc6dab56ea1}"/>
        <w:style w:val=""/>
        <w:category>
          <w:name w:val="常规"/>
          <w:gallery w:val="placeholder"/>
        </w:category>
        <w:types>
          <w:type w:val="bbPlcHdr"/>
        </w:types>
        <w:behaviors>
          <w:behavior w:val="content"/>
        </w:behaviors>
        <w:description w:val=""/>
        <w:guid w:val="{179ce4ba-7dd5-40a4-9fb1-1fc6dab56ea1}"/>
      </w:docPartPr>
      <w:docPartBody>
        <w:p w14:paraId="61B3058E">
          <w:r>
            <w:rPr>
              <w:color w:val="808080"/>
            </w:rPr>
            <w:t>单击此处输入文字。</w:t>
          </w:r>
        </w:p>
      </w:docPartBody>
    </w:docPart>
    <w:docPart>
      <w:docPartPr>
        <w:name w:val="{3863f7b6-2499-4701-b7b8-3fd0a8962348}"/>
        <w:style w:val=""/>
        <w:category>
          <w:name w:val="常规"/>
          <w:gallery w:val="placeholder"/>
        </w:category>
        <w:types>
          <w:type w:val="bbPlcHdr"/>
        </w:types>
        <w:behaviors>
          <w:behavior w:val="content"/>
        </w:behaviors>
        <w:description w:val=""/>
        <w:guid w:val="{3863f7b6-2499-4701-b7b8-3fd0a8962348}"/>
      </w:docPartPr>
      <w:docPartBody>
        <w:p w14:paraId="6CE9E8C3">
          <w:r>
            <w:rPr>
              <w:color w:val="808080"/>
            </w:rPr>
            <w:t>单击此处输入文字。</w:t>
          </w:r>
        </w:p>
      </w:docPartBody>
    </w:docPart>
    <w:docPart>
      <w:docPartPr>
        <w:name w:val="{5b8427cb-c964-4907-b41d-72542450b802}"/>
        <w:style w:val=""/>
        <w:category>
          <w:name w:val="常规"/>
          <w:gallery w:val="placeholder"/>
        </w:category>
        <w:types>
          <w:type w:val="bbPlcHdr"/>
        </w:types>
        <w:behaviors>
          <w:behavior w:val="content"/>
        </w:behaviors>
        <w:description w:val=""/>
        <w:guid w:val="{5b8427cb-c964-4907-b41d-72542450b802}"/>
      </w:docPartPr>
      <w:docPartBody>
        <w:p w14:paraId="2CB6FACE">
          <w:r>
            <w:rPr>
              <w:color w:val="808080"/>
            </w:rPr>
            <w:t>单击此处输入文字。</w:t>
          </w:r>
        </w:p>
      </w:docPartBody>
    </w:docPart>
    <w:docPart>
      <w:docPartPr>
        <w:name w:val="{6951719a-ad01-4590-a509-46a027639025}"/>
        <w:style w:val=""/>
        <w:category>
          <w:name w:val="常规"/>
          <w:gallery w:val="placeholder"/>
        </w:category>
        <w:types>
          <w:type w:val="bbPlcHdr"/>
        </w:types>
        <w:behaviors>
          <w:behavior w:val="content"/>
        </w:behaviors>
        <w:description w:val=""/>
        <w:guid w:val="{6951719a-ad01-4590-a509-46a027639025}"/>
      </w:docPartPr>
      <w:docPartBody>
        <w:p w14:paraId="00785012">
          <w:r>
            <w:rPr>
              <w:color w:val="808080"/>
            </w:rPr>
            <w:t>单击此处输入文字。</w:t>
          </w:r>
        </w:p>
      </w:docPartBody>
    </w:docPart>
    <w:docPart>
      <w:docPartPr>
        <w:name w:val="{5f8ab7e7-ff68-45a1-842a-65bd7dbe83b9}"/>
        <w:style w:val=""/>
        <w:category>
          <w:name w:val="常规"/>
          <w:gallery w:val="placeholder"/>
        </w:category>
        <w:types>
          <w:type w:val="bbPlcHdr"/>
        </w:types>
        <w:behaviors>
          <w:behavior w:val="content"/>
        </w:behaviors>
        <w:description w:val=""/>
        <w:guid w:val="{5f8ab7e7-ff68-45a1-842a-65bd7dbe83b9}"/>
      </w:docPartPr>
      <w:docPartBody>
        <w:p w14:paraId="119D95C8">
          <w:r>
            <w:rPr>
              <w:color w:val="808080"/>
            </w:rPr>
            <w:t>单击此处输入文字。</w:t>
          </w:r>
        </w:p>
      </w:docPartBody>
    </w:docPart>
    <w:docPart>
      <w:docPartPr>
        <w:name w:val="{71117c6d-bc05-4b46-bfed-59758847793c}"/>
        <w:style w:val=""/>
        <w:category>
          <w:name w:val="常规"/>
          <w:gallery w:val="placeholder"/>
        </w:category>
        <w:types>
          <w:type w:val="bbPlcHdr"/>
        </w:types>
        <w:behaviors>
          <w:behavior w:val="content"/>
        </w:behaviors>
        <w:description w:val=""/>
        <w:guid w:val="{71117c6d-bc05-4b46-bfed-59758847793c}"/>
      </w:docPartPr>
      <w:docPartBody>
        <w:p w14:paraId="4446AE6B">
          <w:r>
            <w:rPr>
              <w:color w:val="808080"/>
            </w:rPr>
            <w:t>单击此处输入文字。</w:t>
          </w:r>
        </w:p>
      </w:docPartBody>
    </w:docPart>
    <w:docPart>
      <w:docPartPr>
        <w:name w:val="{bc051ba9-26ee-4d48-bb16-3a7a452f9e4d}"/>
        <w:style w:val=""/>
        <w:category>
          <w:name w:val="常规"/>
          <w:gallery w:val="placeholder"/>
        </w:category>
        <w:types>
          <w:type w:val="bbPlcHdr"/>
        </w:types>
        <w:behaviors>
          <w:behavior w:val="content"/>
        </w:behaviors>
        <w:description w:val=""/>
        <w:guid w:val="{bc051ba9-26ee-4d48-bb16-3a7a452f9e4d}"/>
      </w:docPartPr>
      <w:docPartBody>
        <w:p w14:paraId="6AC04505">
          <w:r>
            <w:rPr>
              <w:color w:val="808080"/>
            </w:rPr>
            <w:t>单击此处输入文字。</w:t>
          </w:r>
        </w:p>
      </w:docPartBody>
    </w:docPart>
    <w:docPart>
      <w:docPartPr>
        <w:name w:val="{8e61fc66-3ae0-4419-afe2-9bd23242821d}"/>
        <w:style w:val=""/>
        <w:category>
          <w:name w:val="常规"/>
          <w:gallery w:val="placeholder"/>
        </w:category>
        <w:types>
          <w:type w:val="bbPlcHdr"/>
        </w:types>
        <w:behaviors>
          <w:behavior w:val="content"/>
        </w:behaviors>
        <w:description w:val=""/>
        <w:guid w:val="{8e61fc66-3ae0-4419-afe2-9bd23242821d}"/>
      </w:docPartPr>
      <w:docPartBody>
        <w:p w14:paraId="36765132">
          <w:r>
            <w:rPr>
              <w:color w:val="808080"/>
            </w:rPr>
            <w:t>单击此处输入文字。</w:t>
          </w:r>
        </w:p>
      </w:docPartBody>
    </w:docPart>
    <w:docPart>
      <w:docPartPr>
        <w:name w:val="{2493c631-5fe7-4a10-ad20-34f546f1b782}"/>
        <w:style w:val=""/>
        <w:category>
          <w:name w:val="常规"/>
          <w:gallery w:val="placeholder"/>
        </w:category>
        <w:types>
          <w:type w:val="bbPlcHdr"/>
        </w:types>
        <w:behaviors>
          <w:behavior w:val="content"/>
        </w:behaviors>
        <w:description w:val=""/>
        <w:guid w:val="{2493c631-5fe7-4a10-ad20-34f546f1b782}"/>
      </w:docPartPr>
      <w:docPartBody>
        <w:p w14:paraId="65004323">
          <w:r>
            <w:rPr>
              <w:color w:val="808080"/>
            </w:rPr>
            <w:t>单击此处输入文字。</w:t>
          </w:r>
        </w:p>
      </w:docPartBody>
    </w:docPart>
    <w:docPart>
      <w:docPartPr>
        <w:name w:val="{f7b82354-6220-4aa3-a260-95e5c036b69f}"/>
        <w:style w:val=""/>
        <w:category>
          <w:name w:val="常规"/>
          <w:gallery w:val="placeholder"/>
        </w:category>
        <w:types>
          <w:type w:val="bbPlcHdr"/>
        </w:types>
        <w:behaviors>
          <w:behavior w:val="content"/>
        </w:behaviors>
        <w:description w:val=""/>
        <w:guid w:val="{f7b82354-6220-4aa3-a260-95e5c036b69f}"/>
      </w:docPartPr>
      <w:docPartBody>
        <w:p w14:paraId="41C34104">
          <w:r>
            <w:rPr>
              <w:color w:val="808080"/>
            </w:rPr>
            <w:t>单击此处输入文字。</w:t>
          </w:r>
        </w:p>
      </w:docPartBody>
    </w:docPart>
    <w:docPart>
      <w:docPartPr>
        <w:name w:val="{839a151b-6d69-47bf-9ed1-d06c646a731e}"/>
        <w:style w:val=""/>
        <w:category>
          <w:name w:val="常规"/>
          <w:gallery w:val="placeholder"/>
        </w:category>
        <w:types>
          <w:type w:val="bbPlcHdr"/>
        </w:types>
        <w:behaviors>
          <w:behavior w:val="content"/>
        </w:behaviors>
        <w:description w:val=""/>
        <w:guid w:val="{839a151b-6d69-47bf-9ed1-d06c646a731e}"/>
      </w:docPartPr>
      <w:docPartBody>
        <w:p w14:paraId="21C46C4C">
          <w:r>
            <w:rPr>
              <w:color w:val="808080"/>
            </w:rPr>
            <w:t>单击此处输入文字。</w:t>
          </w:r>
        </w:p>
      </w:docPartBody>
    </w:docPart>
    <w:docPart>
      <w:docPartPr>
        <w:name w:val="{f55d2fef-4dbf-493e-a6c6-425c61cd71b6}"/>
        <w:style w:val=""/>
        <w:category>
          <w:name w:val="常规"/>
          <w:gallery w:val="placeholder"/>
        </w:category>
        <w:types>
          <w:type w:val="bbPlcHdr"/>
        </w:types>
        <w:behaviors>
          <w:behavior w:val="content"/>
        </w:behaviors>
        <w:description w:val=""/>
        <w:guid w:val="{f55d2fef-4dbf-493e-a6c6-425c61cd71b6}"/>
      </w:docPartPr>
      <w:docPartBody>
        <w:p w14:paraId="577EFEB3">
          <w:r>
            <w:rPr>
              <w:color w:val="808080"/>
            </w:rPr>
            <w:t>单击此处输入文字。</w:t>
          </w:r>
        </w:p>
      </w:docPartBody>
    </w:docPart>
    <w:docPart>
      <w:docPartPr>
        <w:name w:val="{f3d5c2c9-fff0-4740-987b-4edde3be2e16}"/>
        <w:style w:val=""/>
        <w:category>
          <w:name w:val="常规"/>
          <w:gallery w:val="placeholder"/>
        </w:category>
        <w:types>
          <w:type w:val="bbPlcHdr"/>
        </w:types>
        <w:behaviors>
          <w:behavior w:val="content"/>
        </w:behaviors>
        <w:description w:val=""/>
        <w:guid w:val="{f3d5c2c9-fff0-4740-987b-4edde3be2e16}"/>
      </w:docPartPr>
      <w:docPartBody>
        <w:p w14:paraId="3DCD9B70">
          <w:r>
            <w:rPr>
              <w:color w:val="808080"/>
            </w:rPr>
            <w:t>单击此处输入文字。</w:t>
          </w:r>
        </w:p>
      </w:docPartBody>
    </w:docPart>
    <w:docPart>
      <w:docPartPr>
        <w:name w:val="{a24b879c-dff1-4faa-84c3-b54fc1e7d49a}"/>
        <w:style w:val=""/>
        <w:category>
          <w:name w:val="常规"/>
          <w:gallery w:val="placeholder"/>
        </w:category>
        <w:types>
          <w:type w:val="bbPlcHdr"/>
        </w:types>
        <w:behaviors>
          <w:behavior w:val="content"/>
        </w:behaviors>
        <w:description w:val=""/>
        <w:guid w:val="{a24b879c-dff1-4faa-84c3-b54fc1e7d49a}"/>
      </w:docPartPr>
      <w:docPartBody>
        <w:p w14:paraId="44CD219F">
          <w:r>
            <w:rPr>
              <w:color w:val="808080"/>
            </w:rPr>
            <w:t>单击此处输入文字。</w:t>
          </w:r>
        </w:p>
      </w:docPartBody>
    </w:docPart>
    <w:docPart>
      <w:docPartPr>
        <w:name w:val="{e0494667-6dcc-4404-be4a-272113fb5a02}"/>
        <w:style w:val=""/>
        <w:category>
          <w:name w:val="常规"/>
          <w:gallery w:val="placeholder"/>
        </w:category>
        <w:types>
          <w:type w:val="bbPlcHdr"/>
        </w:types>
        <w:behaviors>
          <w:behavior w:val="content"/>
        </w:behaviors>
        <w:description w:val=""/>
        <w:guid w:val="{e0494667-6dcc-4404-be4a-272113fb5a02}"/>
      </w:docPartPr>
      <w:docPartBody>
        <w:p w14:paraId="6C242260">
          <w:r>
            <w:rPr>
              <w:color w:val="808080"/>
            </w:rPr>
            <w:t>单击此处输入文字。</w:t>
          </w:r>
        </w:p>
      </w:docPartBody>
    </w:docPart>
    <w:docPart>
      <w:docPartPr>
        <w:name w:val="{d063f267-7401-4c64-8513-bd2d4765e9b8}"/>
        <w:style w:val=""/>
        <w:category>
          <w:name w:val="常规"/>
          <w:gallery w:val="placeholder"/>
        </w:category>
        <w:types>
          <w:type w:val="bbPlcHdr"/>
        </w:types>
        <w:behaviors>
          <w:behavior w:val="content"/>
        </w:behaviors>
        <w:description w:val=""/>
        <w:guid w:val="{d063f267-7401-4c64-8513-bd2d4765e9b8}"/>
      </w:docPartPr>
      <w:docPartBody>
        <w:p w14:paraId="1AE3EC25">
          <w:r>
            <w:rPr>
              <w:color w:val="808080"/>
            </w:rPr>
            <w:t>单击此处输入文字。</w:t>
          </w:r>
        </w:p>
      </w:docPartBody>
    </w:docPart>
    <w:docPart>
      <w:docPartPr>
        <w:name w:val="{23f4827a-a377-44d8-828c-25164fcb95c2}"/>
        <w:style w:val=""/>
        <w:category>
          <w:name w:val="常规"/>
          <w:gallery w:val="placeholder"/>
        </w:category>
        <w:types>
          <w:type w:val="bbPlcHdr"/>
        </w:types>
        <w:behaviors>
          <w:behavior w:val="content"/>
        </w:behaviors>
        <w:description w:val=""/>
        <w:guid w:val="{23f4827a-a377-44d8-828c-25164fcb95c2}"/>
      </w:docPartPr>
      <w:docPartBody>
        <w:p w14:paraId="62308D89">
          <w:r>
            <w:rPr>
              <w:color w:val="808080"/>
            </w:rPr>
            <w:t>单击此处输入文字。</w:t>
          </w:r>
        </w:p>
      </w:docPartBody>
    </w:docPart>
    <w:docPart>
      <w:docPartPr>
        <w:name w:val="{0650a7e3-a383-4738-93ac-642e4788e08f}"/>
        <w:style w:val=""/>
        <w:category>
          <w:name w:val="常规"/>
          <w:gallery w:val="placeholder"/>
        </w:category>
        <w:types>
          <w:type w:val="bbPlcHdr"/>
        </w:types>
        <w:behaviors>
          <w:behavior w:val="content"/>
        </w:behaviors>
        <w:description w:val=""/>
        <w:guid w:val="{0650a7e3-a383-4738-93ac-642e4788e08f}"/>
      </w:docPartPr>
      <w:docPartBody>
        <w:p w14:paraId="28D09F26">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5001</Words>
  <Characters>5460</Characters>
  <Lines>0</Lines>
  <Paragraphs>0</Paragraphs>
  <TotalTime>440</TotalTime>
  <ScaleCrop>false</ScaleCrop>
  <LinksUpToDate>false</LinksUpToDate>
  <CharactersWithSpaces>5505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2023-11-23T03:09:00Z</dcterms:created>
  <dc:creator>lenovo</dc:creator>
  <cp:lastModifiedBy>王静</cp:lastModifiedBy>
  <cp:lastPrinted>2023-12-11T07:00:00Z</cp:lastPrinted>
  <dcterms:modified xsi:type="dcterms:W3CDTF">2025-03-12T07:28:25Z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eyJoZGlkIjoiN2M1YzU5NjVmODFjYzZlZjIxMjI4NjFmY2U0MGQxZWEiLCJ1c2VySWQiOiIxNDg0NzE2NzU3In0=</vt:lpwstr>
  </property>
  <property fmtid="{D5CDD505-2E9C-101B-9397-08002B2CF9AE}" pid="4" name="ICV">
    <vt:lpwstr>7A67B3616FD54B38A99AB967453EA8D1_12</vt:lpwstr>
  </property>
</Properties>
</file>