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黑体" w:hAnsi="黑体" w:eastAsia="黑体"/>
          <w:b w:val="0"/>
          <w:lang w:eastAsia="zh-CN"/>
        </w:rPr>
      </w:pPr>
      <w:r>
        <w:rPr>
          <w:rFonts w:hint="eastAsia" w:ascii="黑体" w:hAnsi="黑体" w:eastAsia="黑体"/>
          <w:b w:val="0"/>
        </w:rPr>
        <w:t>2021年部门决算编制说明机构设置（补充公开</w:t>
      </w:r>
      <w:r>
        <w:rPr>
          <w:rFonts w:hint="eastAsia" w:ascii="黑体" w:hAnsi="黑体" w:eastAsia="黑体"/>
          <w:b w:val="0"/>
          <w:lang w:eastAsia="zh-CN"/>
        </w:rPr>
        <w:t>）</w:t>
      </w:r>
    </w:p>
    <w:p>
      <w:pPr>
        <w:pStyle w:val="3"/>
        <w:jc w:val="center"/>
        <w:rPr>
          <w:rStyle w:val="8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Fonts w:hint="eastAsia" w:ascii="黑体" w:hAnsi="黑体" w:eastAsia="黑体" w:cs="Times New Roman"/>
          <w:b w:val="0"/>
        </w:rPr>
        <w:t>概</w:t>
      </w:r>
      <w:bookmarkStart w:id="2" w:name="_GoBack"/>
      <w:bookmarkEnd w:id="2"/>
      <w:r>
        <w:rPr>
          <w:rFonts w:hint="eastAsia" w:ascii="黑体" w:hAnsi="黑体" w:eastAsia="黑体" w:cs="Times New Roman"/>
          <w:b w:val="0"/>
        </w:rPr>
        <w:t>况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/>
        <w:ind w:firstLine="643" w:firstLineChars="200"/>
        <w:textAlignment w:val="auto"/>
        <w:rPr>
          <w:rStyle w:val="9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9"/>
          <w:rFonts w:hint="eastAsia" w:ascii="黑体" w:hAnsi="黑体" w:eastAsia="黑体"/>
          <w:b/>
          <w:bCs/>
          <w:lang w:eastAsia="zh-CN"/>
        </w:rPr>
        <w:t>一、</w:t>
      </w:r>
      <w:r>
        <w:rPr>
          <w:rStyle w:val="9"/>
          <w:rFonts w:hint="eastAsia" w:ascii="黑体" w:hAnsi="黑体" w:eastAsia="黑体"/>
          <w:b/>
          <w:bCs/>
        </w:rPr>
        <w:t>主要职责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00" w:lineRule="exact"/>
        <w:ind w:firstLine="672" w:firstLineChars="210"/>
        <w:textAlignment w:val="auto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（1）参与地方大政方针政策及政治、经济、社会生活中的重要问题的政治协商，发挥民主监督作用，参政议政。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（2）做好工商界代表人士政治安排的推荐工作。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（3）发扬自我教育的优良传统，宣传、贯彻党和国家的方针政策，加强和改进思想政治工作，提倡爱国、敬业、守法，提高会员素质，培</w:t>
      </w:r>
      <w:r>
        <w:rPr>
          <w:rFonts w:hint="eastAsia" w:ascii="仿宋_GB2312" w:eastAsia="仿宋_GB2312" w:cs="宋体"/>
          <w:sz w:val="32"/>
          <w:szCs w:val="32"/>
        </w:rPr>
        <w:t>养积极分子队伍。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（4）代表并维护会员企业合法权益，反映会员的意见、要求和建议。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（5）引导会员弘扬中华民族传统美德，先富帮后富，走共同富裕道路，热心社会公益事业。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（6）为会员提供信息和科技、管理、法律、会计、审计、融资、咨询等服务。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（7）开展工商专业培训，帮助会员改进经营管理、完善财会管理，照章纳税，提高生产技术和产品质量。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（8）组织会员举办和参加各种对内对外展销会、交易会等经济活动，出境考察访问，帮助会员开拓国内、国际市场。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（9）增进与香港、澳门特区及台湾地区和世界各国工商社团、工商经济界人士的联系和友谊，促进经济、技术和贸易合作的发展，协助引进资金、技术、人才。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（10）为会员提供有关证明，协调关系，调解经济纠纷。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（11）承办市委、市政府和有关部门委托事项。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/>
        <w:ind w:firstLine="640" w:firstLineChars="200"/>
        <w:textAlignment w:val="auto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07" w:firstLineChars="221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峨眉山市工商业联合会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峨眉山市委统战部</w:t>
      </w:r>
      <w:r>
        <w:rPr>
          <w:rFonts w:hint="eastAsia" w:ascii="仿宋" w:hAnsi="仿宋" w:eastAsia="仿宋"/>
          <w:sz w:val="32"/>
          <w:szCs w:val="32"/>
        </w:rPr>
        <w:t>下属的二级预算单位，</w:t>
      </w:r>
      <w:r>
        <w:rPr>
          <w:rFonts w:hint="eastAsia" w:ascii="仿宋" w:hAnsi="仿宋" w:eastAsia="仿宋" w:cs="Times New Roman"/>
          <w:sz w:val="32"/>
          <w:szCs w:val="32"/>
        </w:rPr>
        <w:t>下设独立编制机构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Times New Roman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</w:rPr>
        <w:t>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23"/>
    <w:rsid w:val="00391D6F"/>
    <w:rsid w:val="00622B2B"/>
    <w:rsid w:val="00F83923"/>
    <w:rsid w:val="00FE50C9"/>
    <w:rsid w:val="06744993"/>
    <w:rsid w:val="5BB936BE"/>
    <w:rsid w:val="6529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link w:val="10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8">
    <w:name w:val="标题 1 字符"/>
    <w:basedOn w:val="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标题 2 字符"/>
    <w:basedOn w:val="7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正文文本 字符"/>
    <w:basedOn w:val="7"/>
    <w:link w:val="5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17</TotalTime>
  <ScaleCrop>false</ScaleCrop>
  <LinksUpToDate>false</LinksUpToDate>
  <CharactersWithSpaces>4181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2023-09-27T08:27:44Z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9658F17808CB4C7E882744A03C4CEAC5</vt:lpwstr>
  </property>
</Properties>
</file>