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9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9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10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10"/>
          <w:rFonts w:hint="eastAsia" w:ascii="黑体" w:hAnsi="黑体" w:eastAsia="黑体"/>
          <w:b/>
          <w:bCs/>
        </w:rPr>
        <w:t>主要职责</w:t>
      </w:r>
    </w:p>
    <w:p>
      <w:pPr>
        <w:ind w:firstLine="707" w:firstLineChars="221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主要职能:贯彻国家、省住房和城乡建设的法律、法规、方针、政策，研究拟定全市住房保障、工程建设、建筑业、房屋装饰装修业、住宅与房地产业、市政公用事业、环境卫生、风景名胜与园林绿化事业的有关规定及相关发展战略；负责基本建设（含重点建设）项目的实施。承办市委市政府交办的其他事项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峨眉山市住房和城乡建设局（本级）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峨眉山市住房和城乡建设局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 xml:space="preserve">个。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638" w:leftChars="304" w:firstLine="67" w:firstLineChars="21"/>
        <w:rPr>
          <w:rFonts w:hint="default" w:ascii="仿宋" w:hAnsi="仿宋" w:eastAsia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纳入2021年度单位决算编制范围的独立编制机构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峨眉山市住房和城乡建设局（本级）。</w:t>
      </w:r>
    </w:p>
    <w:p>
      <w:pPr>
        <w:pStyle w:val="2"/>
        <w:spacing w:before="93"/>
        <w:rPr>
          <w:rFonts w:ascii="仿宋" w:hAnsi="仿宋" w:eastAsia="仿宋"/>
          <w:kern w:val="2"/>
          <w:sz w:val="32"/>
          <w:szCs w:val="32"/>
        </w:rPr>
      </w:pPr>
    </w:p>
    <w:p>
      <w:pPr>
        <w:pStyle w:val="2"/>
        <w:spacing w:before="93"/>
        <w:rPr>
          <w:rFonts w:ascii="仿宋" w:hAnsi="仿宋" w:eastAsia="仿宋"/>
          <w:kern w:val="2"/>
          <w:sz w:val="32"/>
          <w:szCs w:val="32"/>
        </w:rPr>
      </w:pPr>
      <w:bookmarkStart w:id="2" w:name="_GoBack"/>
      <w:bookmarkEnd w:id="2"/>
    </w:p>
    <w:bookmarkEnd w:id="0"/>
    <w:bookmarkEnd w:id="1"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F83923"/>
    <w:rsid w:val="00FE50C9"/>
    <w:rsid w:val="204724CF"/>
    <w:rsid w:val="219F1EEF"/>
    <w:rsid w:val="2E0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字符"/>
    <w:basedOn w:val="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正文文本 字符"/>
    <w:basedOn w:val="8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51</TotalTime>
  <ScaleCrop>false</ScaleCrop>
  <LinksUpToDate>false</LinksUpToDate>
  <CharactersWithSpaces>4181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2023-09-25T09:12:34Z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22EB1E13F5734B0A80304E9A41092493</vt:lpwstr>
  </property>
</Properties>
</file>