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pStyle w:val="4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实施初中义务教育，促进基础教育。从事初中学历教育。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峨眉山市峨山初级中学校，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峨眉山市教育局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峨眉山市</w:t>
      </w:r>
      <w:r>
        <w:rPr>
          <w:rFonts w:hint="eastAsia"/>
          <w:lang w:val="en-US" w:eastAsia="zh-CN"/>
        </w:rPr>
        <w:t>峨山初级中学校</w:t>
      </w:r>
      <w:bookmarkStart w:id="2" w:name="_GoBack"/>
      <w:bookmarkEnd w:id="2"/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1ZjhmYjM0MDVlMmI3Y2E4YmJmMDI4MGI0MjllMWUifQ=="/>
  </w:docVars>
  <w:rsids>
    <w:rsidRoot w:val="00F83923"/>
    <w:rsid w:val="00391D6F"/>
    <w:rsid w:val="00622B2B"/>
    <w:rsid w:val="00F83923"/>
    <w:rsid w:val="00FE50C9"/>
    <w:rsid w:val="5C442DC7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15</TotalTime>
  <ScaleCrop>false</ScaleCrop>
  <LinksUpToDate>false</LinksUpToDate>
  <CharactersWithSpaces>4181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阿唐</cp:lastModifiedBy>
  <dcterms:modified xsi:type="dcterms:W3CDTF">2023-09-25T08:31:18Z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D4D7299EDF2D47B6AF396E49D538A014_12</vt:lpwstr>
  </property>
</Properties>
</file>