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72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第一部分 关于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峨眉山市经济和信息化局</w:t>
      </w:r>
    </w:p>
    <w:p w14:paraId="3A481F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2023年预算编制的说明</w:t>
      </w:r>
    </w:p>
    <w:p w14:paraId="26EC0D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</w:p>
    <w:p w14:paraId="22B454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基本职能及主要工作</w:t>
      </w:r>
    </w:p>
    <w:p w14:paraId="4421CD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部门概况</w:t>
      </w:r>
    </w:p>
    <w:p w14:paraId="1DE715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收支预算总体情况</w:t>
      </w:r>
    </w:p>
    <w:p w14:paraId="53822C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财政拨款支出预算安排情况</w:t>
      </w:r>
    </w:p>
    <w:p w14:paraId="5BC73B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一般公共预算当年拨款情况说明</w:t>
      </w:r>
    </w:p>
    <w:p w14:paraId="0FBE37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一般公共预算基本支出情况说明</w:t>
      </w:r>
    </w:p>
    <w:p w14:paraId="5326EE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政府性基金预算支出规模及变化情况说明</w:t>
      </w:r>
    </w:p>
    <w:p w14:paraId="149434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“三公”经费预算安排情况说明</w:t>
      </w:r>
    </w:p>
    <w:p w14:paraId="2C0660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其他重要事项的情况说明</w:t>
      </w:r>
    </w:p>
    <w:p w14:paraId="39B2CA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71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名词解释</w:t>
      </w:r>
    </w:p>
    <w:p w14:paraId="5A6778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155B29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第二部分 2023年峨眉山市本级部门预算表</w:t>
      </w:r>
    </w:p>
    <w:p w14:paraId="209254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</w:p>
    <w:p w14:paraId="20CB89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收支预算总表</w:t>
      </w:r>
    </w:p>
    <w:p w14:paraId="555C48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收入预算总表</w:t>
      </w:r>
    </w:p>
    <w:p w14:paraId="220E00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支出预算总表</w:t>
      </w:r>
    </w:p>
    <w:p w14:paraId="610A48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财政拨款预算总表</w:t>
      </w:r>
    </w:p>
    <w:p w14:paraId="2E15F5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一般公共预算支出表</w:t>
      </w:r>
    </w:p>
    <w:p w14:paraId="01FDF0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一般公共预算基本支出表</w:t>
      </w:r>
    </w:p>
    <w:p w14:paraId="471EFE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一般公共预算“三公”经费支出预算表</w:t>
      </w:r>
    </w:p>
    <w:p w14:paraId="27168A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政府性基金预算支出表</w:t>
      </w:r>
    </w:p>
    <w:p w14:paraId="558C5D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国有资本经营预算支出表</w:t>
      </w:r>
    </w:p>
    <w:p w14:paraId="53FA56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支出功能分类预算表</w:t>
      </w:r>
    </w:p>
    <w:p w14:paraId="35940E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支出经济分类预算表</w:t>
      </w:r>
    </w:p>
    <w:p w14:paraId="02C45E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上级资金安排情况表</w:t>
      </w:r>
    </w:p>
    <w:p w14:paraId="1B42CE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项目支出表</w:t>
      </w:r>
    </w:p>
    <w:p w14:paraId="2BC2C0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项目支出预算明细表</w:t>
      </w:r>
    </w:p>
    <w:p w14:paraId="20512A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政府购买服务预算表</w:t>
      </w:r>
    </w:p>
    <w:p w14:paraId="599A0C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政府采购预算表</w:t>
      </w:r>
    </w:p>
    <w:p w14:paraId="16DF4D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国有资产配置预算表</w:t>
      </w:r>
    </w:p>
    <w:p w14:paraId="1F646F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项目支出绩效表</w:t>
      </w:r>
    </w:p>
    <w:p w14:paraId="79BEBB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872" w:leftChars="0" w:firstLine="0" w:firstLineChars="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2023年部门整体绩效目标表</w:t>
      </w:r>
    </w:p>
    <w:p w14:paraId="678479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3B115"/>
    <w:multiLevelType w:val="singleLevel"/>
    <w:tmpl w:val="BA93B115"/>
    <w:lvl w:ilvl="0" w:tentative="0">
      <w:start w:val="1"/>
      <w:numFmt w:val="chineseCounting"/>
      <w:suff w:val="nothing"/>
      <w:lvlText w:val="%1、"/>
      <w:lvlJc w:val="left"/>
      <w:pPr>
        <w:ind w:left="872" w:leftChars="0" w:firstLine="0" w:firstLineChars="0"/>
      </w:pPr>
      <w:rPr>
        <w:rFonts w:hint="eastAsia"/>
      </w:rPr>
    </w:lvl>
  </w:abstractNum>
  <w:abstractNum w:abstractNumId="1">
    <w:nsid w:val="17521066"/>
    <w:multiLevelType w:val="singleLevel"/>
    <w:tmpl w:val="17521066"/>
    <w:lvl w:ilvl="0" w:tentative="0">
      <w:start w:val="1"/>
      <w:numFmt w:val="chineseCounting"/>
      <w:suff w:val="nothing"/>
      <w:lvlText w:val="%1、"/>
      <w:lvlJc w:val="left"/>
      <w:pPr>
        <w:ind w:left="712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3A69"/>
    <w:rsid w:val="11C23A69"/>
    <w:rsid w:val="6EA9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  <w:rPr>
      <w:rFonts w:eastAsia="仿宋_GB2312"/>
      <w:sz w:val="32"/>
      <w:szCs w:val="24"/>
    </w:rPr>
  </w:style>
  <w:style w:type="paragraph" w:customStyle="1" w:styleId="3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332</Characters>
  <Lines>0</Lines>
  <Paragraphs>0</Paragraphs>
  <TotalTime>3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2023-03-24T08:00:00Z</dcterms:created>
  <dc:creator>星河</dc:creator>
  <cp:lastModifiedBy>香勋领结</cp:lastModifiedBy>
  <dcterms:modified xsi:type="dcterms:W3CDTF">2025-03-17T03:27:47Z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eyJoZGlkIjoiNmUyODcxMDY0MzE0MDQ3YjY0ZTYxODhjNDg5NTgzODIiLCJ1c2VySWQiOiI1MTcyNDI3NjkifQ==</vt:lpwstr>
  </property>
  <property fmtid="{D5CDD505-2E9C-101B-9397-08002B2CF9AE}" pid="4" name="ICV">
    <vt:lpwstr>8D8863E4F6D64156A4EF520B2699F386_12</vt:lpwstr>
  </property>
</Properties>
</file>