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BD4" w:rsidRDefault="00F775AD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目录</w:t>
      </w:r>
    </w:p>
    <w:p w:rsidR="006B2BD4" w:rsidRDefault="00F775AD">
      <w:pPr>
        <w:spacing w:line="600" w:lineRule="exact"/>
        <w:outlineLvl w:val="0"/>
        <w:rPr>
          <w:sz w:val="28"/>
          <w:szCs w:val="28"/>
        </w:rPr>
      </w:pPr>
      <w:r>
        <w:rPr>
          <w:rFonts w:ascii="黑体" w:eastAsia="黑体" w:hAnsi="宋体" w:cs="黑体"/>
          <w:color w:val="333333"/>
          <w:kern w:val="0"/>
          <w:sz w:val="28"/>
          <w:szCs w:val="28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28"/>
          <w:szCs w:val="28"/>
        </w:rPr>
        <w:t>关于峨眉山市九里镇中心卫生院2023年预算编制的说明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/>
          <w:color w:val="333333"/>
          <w:kern w:val="0"/>
          <w:sz w:val="28"/>
          <w:szCs w:val="28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基本职能及主要工作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二、收支预算总体情况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三、财政拨款支出预算安排情况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四、一般公共预算当年拨款情况说明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五、一般公共预算基本支出情况说明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六、政府性基金预算支出规模及变化情况说明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七、“三公”经费预算安排情况说明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八、其他重要事项的情况说明</w:t>
      </w:r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九、名词解释</w:t>
      </w:r>
    </w:p>
    <w:p w:rsidR="006B2BD4" w:rsidRDefault="00F775AD">
      <w:pPr>
        <w:spacing w:line="600" w:lineRule="exact"/>
        <w:outlineLvl w:val="0"/>
        <w:rPr>
          <w:rFonts w:ascii="方正小标宋简体" w:eastAsia="方正小标宋简体"/>
          <w:color w:val="000000" w:themeColor="text1"/>
          <w:sz w:val="28"/>
          <w:szCs w:val="28"/>
        </w:rPr>
      </w:pPr>
      <w:bookmarkStart w:id="0" w:name="_Toc5493_WPSOffice_Level1"/>
      <w:bookmarkStart w:id="1" w:name="_Toc24614_WPSOffice_Level1"/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第二部分20</w:t>
      </w:r>
      <w:r>
        <w:rPr>
          <w:rFonts w:ascii="方正小标宋简体" w:eastAsia="方正小标宋简体"/>
          <w:color w:val="000000" w:themeColor="text1"/>
          <w:sz w:val="28"/>
          <w:szCs w:val="28"/>
        </w:rPr>
        <w:t>2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3年</w:t>
      </w:r>
      <w:r w:rsidR="001E7297">
        <w:rPr>
          <w:rFonts w:ascii="方正小标宋简体" w:eastAsia="方正小标宋简体" w:hint="eastAsia"/>
          <w:color w:val="000000" w:themeColor="text1"/>
          <w:sz w:val="28"/>
          <w:szCs w:val="28"/>
        </w:rPr>
        <w:t>峨眉山市</w:t>
      </w:r>
      <w:r w:rsidR="002E09A3">
        <w:rPr>
          <w:rFonts w:ascii="方正小标宋简体" w:eastAsia="方正小标宋简体" w:hint="eastAsia"/>
          <w:color w:val="000000" w:themeColor="text1"/>
          <w:sz w:val="28"/>
          <w:szCs w:val="28"/>
        </w:rPr>
        <w:t>本级部门</w:t>
      </w:r>
      <w:r>
        <w:rPr>
          <w:rFonts w:ascii="方正小标宋简体" w:eastAsia="方正小标宋简体" w:hint="eastAsia"/>
          <w:color w:val="000000" w:themeColor="text1"/>
          <w:sz w:val="28"/>
          <w:szCs w:val="28"/>
        </w:rPr>
        <w:t>预算表</w:t>
      </w:r>
      <w:bookmarkStart w:id="2" w:name="_GoBack"/>
      <w:bookmarkEnd w:id="0"/>
      <w:bookmarkEnd w:id="1"/>
      <w:bookmarkEnd w:id="2"/>
    </w:p>
    <w:p w:rsidR="006B2BD4" w:rsidRDefault="00F775AD">
      <w:pPr>
        <w:widowControl/>
        <w:jc w:val="left"/>
        <w:rPr>
          <w:sz w:val="28"/>
          <w:szCs w:val="28"/>
        </w:rPr>
      </w:pPr>
      <w:bookmarkStart w:id="3" w:name="_Toc4327_WPSOffice_Level2"/>
      <w:bookmarkStart w:id="4" w:name="_Toc32562_WPSOffice_Level2"/>
      <w:bookmarkStart w:id="5" w:name="_Toc21802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一、收支预算总表</w:t>
      </w:r>
      <w:bookmarkEnd w:id="3"/>
      <w:bookmarkEnd w:id="4"/>
      <w:bookmarkEnd w:id="5"/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bookmarkStart w:id="6" w:name="_Toc30214_WPSOffice_Level2"/>
      <w:bookmarkStart w:id="7" w:name="_Toc19158_WPSOffice_Level2"/>
      <w:bookmarkStart w:id="8" w:name="_Toc21462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二、收入预算总表</w:t>
      </w:r>
      <w:bookmarkEnd w:id="6"/>
      <w:bookmarkEnd w:id="7"/>
      <w:bookmarkEnd w:id="8"/>
    </w:p>
    <w:p w:rsidR="006B2BD4" w:rsidRDefault="00F775AD">
      <w:pPr>
        <w:widowControl/>
        <w:jc w:val="left"/>
        <w:rPr>
          <w:sz w:val="28"/>
          <w:szCs w:val="28"/>
        </w:rPr>
      </w:pPr>
      <w:bookmarkStart w:id="9" w:name="_Toc2193_WPSOffice_Level2"/>
      <w:bookmarkStart w:id="10" w:name="_Toc1358_WPSOffice_Level2"/>
      <w:bookmarkStart w:id="11" w:name="_Toc16930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三、支出预算总表</w:t>
      </w:r>
      <w:bookmarkEnd w:id="9"/>
      <w:bookmarkEnd w:id="10"/>
      <w:bookmarkEnd w:id="11"/>
    </w:p>
    <w:p w:rsidR="006B2BD4" w:rsidRDefault="00F775AD">
      <w:pPr>
        <w:widowControl/>
        <w:jc w:val="left"/>
        <w:rPr>
          <w:sz w:val="28"/>
          <w:szCs w:val="28"/>
        </w:rPr>
      </w:pPr>
      <w:bookmarkStart w:id="12" w:name="_Toc22180_WPSOffice_Level2"/>
      <w:bookmarkStart w:id="13" w:name="_Toc20806_WPSOffice_Level2"/>
      <w:bookmarkStart w:id="14" w:name="_Toc7720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四、财政拨款预算总表</w:t>
      </w:r>
      <w:bookmarkEnd w:id="12"/>
      <w:bookmarkEnd w:id="13"/>
      <w:bookmarkEnd w:id="14"/>
    </w:p>
    <w:p w:rsidR="006B2BD4" w:rsidRDefault="00F775AD">
      <w:pPr>
        <w:widowControl/>
        <w:jc w:val="left"/>
        <w:rPr>
          <w:sz w:val="28"/>
          <w:szCs w:val="28"/>
        </w:rPr>
      </w:pPr>
      <w:bookmarkStart w:id="15" w:name="_Toc9939_WPSOffice_Level2"/>
      <w:bookmarkStart w:id="16" w:name="_Toc31979_WPSOffice_Level2"/>
      <w:bookmarkStart w:id="17" w:name="_Toc3115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五、一般公共预算支出表</w:t>
      </w:r>
      <w:bookmarkEnd w:id="15"/>
      <w:bookmarkEnd w:id="16"/>
      <w:bookmarkEnd w:id="17"/>
    </w:p>
    <w:p w:rsidR="006B2BD4" w:rsidRDefault="00F775AD">
      <w:pPr>
        <w:widowControl/>
        <w:jc w:val="left"/>
        <w:rPr>
          <w:sz w:val="28"/>
          <w:szCs w:val="28"/>
        </w:rPr>
      </w:pPr>
      <w:bookmarkStart w:id="18" w:name="_Toc11388_WPSOffice_Level2"/>
      <w:bookmarkStart w:id="19" w:name="_Toc4890_WPSOffice_Level2"/>
      <w:bookmarkStart w:id="20" w:name="_Toc2210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六、一般公共预算基本支出表</w:t>
      </w:r>
      <w:bookmarkEnd w:id="18"/>
      <w:bookmarkEnd w:id="19"/>
      <w:bookmarkEnd w:id="20"/>
    </w:p>
    <w:p w:rsidR="006B2BD4" w:rsidRDefault="00F775AD">
      <w:pPr>
        <w:widowControl/>
        <w:jc w:val="left"/>
        <w:rPr>
          <w:sz w:val="28"/>
          <w:szCs w:val="28"/>
        </w:rPr>
      </w:pPr>
      <w:bookmarkStart w:id="21" w:name="_Toc31471_WPSOffice_Level2"/>
      <w:bookmarkStart w:id="22" w:name="_Toc4689_WPSOffice_Level2"/>
      <w:bookmarkStart w:id="23" w:name="_Toc24946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七、一般公共预算“三公”经费支出预算表</w:t>
      </w:r>
      <w:bookmarkEnd w:id="21"/>
      <w:bookmarkEnd w:id="22"/>
      <w:bookmarkEnd w:id="23"/>
    </w:p>
    <w:p w:rsidR="006B2BD4" w:rsidRDefault="00F775AD">
      <w:pPr>
        <w:widowControl/>
        <w:jc w:val="left"/>
        <w:rPr>
          <w:sz w:val="28"/>
          <w:szCs w:val="28"/>
        </w:rPr>
      </w:pPr>
      <w:bookmarkStart w:id="24" w:name="_Toc30226_WPSOffice_Level2"/>
      <w:bookmarkStart w:id="25" w:name="_Toc26632_WPSOffice_Level2"/>
      <w:bookmarkStart w:id="26" w:name="_Toc17747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八、政府性基金预算支出表</w:t>
      </w:r>
      <w:bookmarkEnd w:id="24"/>
      <w:bookmarkEnd w:id="25"/>
      <w:bookmarkEnd w:id="26"/>
    </w:p>
    <w:p w:rsidR="006B2BD4" w:rsidRDefault="00F775AD">
      <w:pPr>
        <w:widowControl/>
        <w:jc w:val="left"/>
        <w:rPr>
          <w:sz w:val="28"/>
          <w:szCs w:val="28"/>
        </w:rPr>
      </w:pPr>
      <w:bookmarkStart w:id="27" w:name="_Toc5990_WPSOffice_Level2"/>
      <w:bookmarkStart w:id="28" w:name="_Toc3010_WPSOffice_Level2"/>
      <w:bookmarkStart w:id="29" w:name="_Toc21430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lastRenderedPageBreak/>
        <w:t>九、国有资本经营预算支出表</w:t>
      </w:r>
      <w:bookmarkEnd w:id="27"/>
      <w:bookmarkEnd w:id="28"/>
      <w:bookmarkEnd w:id="29"/>
    </w:p>
    <w:p w:rsidR="006B2BD4" w:rsidRDefault="00F775AD">
      <w:pPr>
        <w:widowControl/>
        <w:jc w:val="left"/>
        <w:rPr>
          <w:sz w:val="28"/>
          <w:szCs w:val="28"/>
        </w:rPr>
      </w:pPr>
      <w:bookmarkStart w:id="30" w:name="_Toc26788_WPSOffice_Level2"/>
      <w:bookmarkStart w:id="31" w:name="_Toc5413_WPSOffice_Level2"/>
      <w:bookmarkStart w:id="32" w:name="_Toc2410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十、 支出功能分类预算表</w:t>
      </w:r>
      <w:bookmarkEnd w:id="30"/>
      <w:bookmarkEnd w:id="31"/>
      <w:bookmarkEnd w:id="32"/>
    </w:p>
    <w:p w:rsidR="006B2BD4" w:rsidRDefault="00F775AD">
      <w:pPr>
        <w:widowControl/>
        <w:jc w:val="left"/>
        <w:rPr>
          <w:sz w:val="28"/>
          <w:szCs w:val="28"/>
        </w:rPr>
      </w:pPr>
      <w:bookmarkStart w:id="33" w:name="_Toc19690_WPSOffice_Level2"/>
      <w:bookmarkStart w:id="34" w:name="_Toc13017_WPSOffice_Level2"/>
      <w:bookmarkStart w:id="35" w:name="_Toc12726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十一、 支出经济分类预算表</w:t>
      </w:r>
      <w:bookmarkEnd w:id="33"/>
      <w:bookmarkEnd w:id="34"/>
      <w:bookmarkEnd w:id="35"/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bookmarkStart w:id="36" w:name="_Toc11916_WPSOffice_Level2"/>
      <w:bookmarkStart w:id="37" w:name="_Toc22997_WPSOffice_Level2"/>
      <w:bookmarkStart w:id="38" w:name="_Toc2893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十二、上级资金安排情况表</w:t>
      </w:r>
      <w:bookmarkEnd w:id="36"/>
      <w:bookmarkEnd w:id="37"/>
    </w:p>
    <w:p w:rsidR="006B2BD4" w:rsidRDefault="00F775AD">
      <w:pPr>
        <w:widowControl/>
        <w:jc w:val="left"/>
        <w:rPr>
          <w:sz w:val="28"/>
          <w:szCs w:val="28"/>
        </w:rPr>
      </w:pPr>
      <w:bookmarkStart w:id="39" w:name="_Toc2653_WPSOffice_Level2"/>
      <w:bookmarkStart w:id="40" w:name="_Toc12868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十三、 项目支出表</w:t>
      </w:r>
      <w:bookmarkEnd w:id="38"/>
      <w:bookmarkEnd w:id="39"/>
      <w:bookmarkEnd w:id="40"/>
    </w:p>
    <w:p w:rsidR="006B2BD4" w:rsidRDefault="00F775AD">
      <w:pPr>
        <w:widowControl/>
        <w:jc w:val="left"/>
        <w:rPr>
          <w:sz w:val="28"/>
          <w:szCs w:val="28"/>
        </w:rPr>
      </w:pPr>
      <w:bookmarkStart w:id="41" w:name="_Toc19328_WPSOffice_Level2"/>
      <w:bookmarkStart w:id="42" w:name="_Toc18208_WPSOffice_Level2"/>
      <w:bookmarkStart w:id="43" w:name="_Toc25122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十四、 项目支出预算明细表</w:t>
      </w:r>
      <w:bookmarkEnd w:id="41"/>
      <w:bookmarkEnd w:id="42"/>
      <w:bookmarkEnd w:id="43"/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bookmarkStart w:id="44" w:name="_Toc12955_WPSOffice_Level2"/>
      <w:bookmarkStart w:id="45" w:name="_Toc14372_WPSOffice_Level2"/>
      <w:bookmarkStart w:id="46" w:name="_Toc27815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十五、政府购买服务预算表</w:t>
      </w:r>
      <w:bookmarkEnd w:id="44"/>
      <w:bookmarkEnd w:id="45"/>
      <w:bookmarkEnd w:id="46"/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bookmarkStart w:id="47" w:name="_Toc11651_WPSOffice_Level2"/>
      <w:bookmarkStart w:id="48" w:name="_Toc10979_WPSOffice_Level2"/>
      <w:bookmarkStart w:id="49" w:name="_Toc10586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28"/>
          <w:szCs w:val="28"/>
        </w:rPr>
        <w:t>政府采购预算表</w:t>
      </w:r>
      <w:bookmarkEnd w:id="47"/>
      <w:bookmarkEnd w:id="48"/>
      <w:bookmarkEnd w:id="49"/>
    </w:p>
    <w:p w:rsidR="006B2BD4" w:rsidRDefault="00F775A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28"/>
          <w:szCs w:val="28"/>
        </w:rPr>
      </w:pPr>
      <w:bookmarkStart w:id="50" w:name="_Toc17801_WPSOffice_Level2"/>
      <w:bookmarkStart w:id="51" w:name="_Toc20421_WPSOffice_Level2"/>
      <w:bookmarkStart w:id="52" w:name="_Toc23743_WPSOffice_Level2"/>
      <w:r>
        <w:rPr>
          <w:rFonts w:ascii="仿宋_GB2312" w:eastAsia="仿宋_GB2312" w:hAnsi="宋体" w:cs="仿宋_GB2312" w:hint="eastAsia"/>
          <w:color w:val="333333"/>
          <w:kern w:val="0"/>
          <w:sz w:val="28"/>
          <w:szCs w:val="28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28"/>
          <w:szCs w:val="28"/>
        </w:rPr>
        <w:t>国有资产配置预算表</w:t>
      </w:r>
      <w:bookmarkEnd w:id="50"/>
      <w:bookmarkEnd w:id="51"/>
      <w:bookmarkEnd w:id="52"/>
    </w:p>
    <w:p w:rsidR="006B2BD4" w:rsidRDefault="00F775AD">
      <w:pPr>
        <w:pStyle w:val="a0"/>
        <w:rPr>
          <w:sz w:val="28"/>
          <w:lang w:val="en-US"/>
        </w:rPr>
      </w:pPr>
      <w:bookmarkStart w:id="53" w:name="_Toc98_WPSOffice_Level2"/>
      <w:bookmarkStart w:id="54" w:name="_Toc20494_WPSOffice_Level2"/>
      <w:bookmarkStart w:id="55" w:name="_Toc14584_WPSOffice_Level2"/>
      <w:r>
        <w:rPr>
          <w:rFonts w:ascii="仿宋_GB2312" w:cs="仿宋_GB2312" w:hint="eastAsia"/>
          <w:color w:val="333333"/>
          <w:kern w:val="0"/>
          <w:sz w:val="28"/>
          <w:lang w:val="en-US"/>
        </w:rPr>
        <w:t>十八、项目支出绩效表</w:t>
      </w:r>
      <w:bookmarkEnd w:id="53"/>
      <w:bookmarkEnd w:id="54"/>
      <w:bookmarkEnd w:id="55"/>
    </w:p>
    <w:p w:rsidR="006B2BD4" w:rsidRDefault="006B2BD4">
      <w:pPr>
        <w:pStyle w:val="Default"/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6B2BD4" w:rsidRDefault="006B2BD4">
      <w:pPr>
        <w:spacing w:line="600" w:lineRule="exact"/>
        <w:outlineLvl w:val="1"/>
        <w:rPr>
          <w:sz w:val="28"/>
          <w:szCs w:val="28"/>
        </w:rPr>
      </w:pPr>
    </w:p>
    <w:p w:rsidR="006B2BD4" w:rsidRDefault="006B2BD4">
      <w:pPr>
        <w:pStyle w:val="a0"/>
        <w:rPr>
          <w:sz w:val="28"/>
          <w:lang w:val="en-US"/>
        </w:rPr>
      </w:pPr>
    </w:p>
    <w:sectPr w:rsidR="006B2BD4" w:rsidSect="006B2BD4">
      <w:footerReference w:type="even" r:id="rId7"/>
      <w:footerReference w:type="default" r:id="rId8"/>
      <w:pgSz w:w="11906" w:h="16838"/>
      <w:pgMar w:top="2098" w:right="1474" w:bottom="1928" w:left="1588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A6" w:rsidRDefault="007B31A6" w:rsidP="006B2BD4">
      <w:r>
        <w:separator/>
      </w:r>
    </w:p>
  </w:endnote>
  <w:endnote w:type="continuationSeparator" w:id="1">
    <w:p w:rsidR="007B31A6" w:rsidRDefault="007B31A6" w:rsidP="006B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D4" w:rsidRDefault="00F775AD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5A0BAB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5A0BAB">
      <w:rPr>
        <w:rFonts w:ascii="宋体" w:hAnsi="宋体"/>
        <w:kern w:val="0"/>
        <w:sz w:val="28"/>
        <w:szCs w:val="28"/>
      </w:rPr>
      <w:fldChar w:fldCharType="separate"/>
    </w:r>
    <w:r w:rsidR="001E7297">
      <w:rPr>
        <w:rFonts w:ascii="宋体" w:hAnsi="宋体"/>
        <w:noProof/>
        <w:kern w:val="0"/>
        <w:sz w:val="28"/>
        <w:szCs w:val="28"/>
      </w:rPr>
      <w:t>2</w:t>
    </w:r>
    <w:r w:rsidR="005A0BAB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BD4" w:rsidRDefault="00F775AD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="005A0BAB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5A0BAB">
      <w:rPr>
        <w:rFonts w:ascii="宋体" w:hAnsi="宋体"/>
        <w:kern w:val="0"/>
        <w:sz w:val="28"/>
        <w:szCs w:val="28"/>
      </w:rPr>
      <w:fldChar w:fldCharType="separate"/>
    </w:r>
    <w:r w:rsidR="001E7297">
      <w:rPr>
        <w:rFonts w:ascii="宋体" w:hAnsi="宋体"/>
        <w:noProof/>
        <w:kern w:val="0"/>
        <w:sz w:val="28"/>
        <w:szCs w:val="28"/>
      </w:rPr>
      <w:t>1</w:t>
    </w:r>
    <w:r w:rsidR="005A0BAB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 w:hint="eastAsia"/>
        <w:kern w:val="0"/>
        <w:sz w:val="28"/>
        <w:szCs w:val="28"/>
      </w:rPr>
      <w:t xml:space="preserve">—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A6" w:rsidRDefault="007B31A6" w:rsidP="006B2BD4">
      <w:r>
        <w:separator/>
      </w:r>
    </w:p>
  </w:footnote>
  <w:footnote w:type="continuationSeparator" w:id="1">
    <w:p w:rsidR="007B31A6" w:rsidRDefault="007B31A6" w:rsidP="006B2B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29C0"/>
    <w:rsid w:val="00050092"/>
    <w:rsid w:val="00091317"/>
    <w:rsid w:val="000F0A83"/>
    <w:rsid w:val="000F755E"/>
    <w:rsid w:val="001A0437"/>
    <w:rsid w:val="001A2108"/>
    <w:rsid w:val="001E7297"/>
    <w:rsid w:val="002730CD"/>
    <w:rsid w:val="002E09A3"/>
    <w:rsid w:val="003A561B"/>
    <w:rsid w:val="00425810"/>
    <w:rsid w:val="004A1A00"/>
    <w:rsid w:val="0053746F"/>
    <w:rsid w:val="00564603"/>
    <w:rsid w:val="005A0BAB"/>
    <w:rsid w:val="005E688F"/>
    <w:rsid w:val="006B2BD4"/>
    <w:rsid w:val="00777E08"/>
    <w:rsid w:val="007934F3"/>
    <w:rsid w:val="007B31A6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775AD"/>
    <w:rsid w:val="00FB45E1"/>
    <w:rsid w:val="05723F1D"/>
    <w:rsid w:val="063E4412"/>
    <w:rsid w:val="0641315E"/>
    <w:rsid w:val="066D6077"/>
    <w:rsid w:val="0FDC2D7F"/>
    <w:rsid w:val="117459BF"/>
    <w:rsid w:val="119643E0"/>
    <w:rsid w:val="14730AD1"/>
    <w:rsid w:val="15D35DF5"/>
    <w:rsid w:val="16554313"/>
    <w:rsid w:val="16E71CB9"/>
    <w:rsid w:val="1D7D7FEC"/>
    <w:rsid w:val="1F813508"/>
    <w:rsid w:val="20743BFA"/>
    <w:rsid w:val="21D6157A"/>
    <w:rsid w:val="240878EE"/>
    <w:rsid w:val="24A44A42"/>
    <w:rsid w:val="270B2E60"/>
    <w:rsid w:val="276557C3"/>
    <w:rsid w:val="28A7765C"/>
    <w:rsid w:val="2D980C8D"/>
    <w:rsid w:val="2ED21556"/>
    <w:rsid w:val="308A3193"/>
    <w:rsid w:val="36DD628E"/>
    <w:rsid w:val="3A2D355A"/>
    <w:rsid w:val="3AE1497B"/>
    <w:rsid w:val="3C21458C"/>
    <w:rsid w:val="3C6F5A34"/>
    <w:rsid w:val="3E0D27CF"/>
    <w:rsid w:val="3EE741B8"/>
    <w:rsid w:val="40C8289D"/>
    <w:rsid w:val="41AC3FEB"/>
    <w:rsid w:val="432D6526"/>
    <w:rsid w:val="45E57448"/>
    <w:rsid w:val="46C53364"/>
    <w:rsid w:val="472A5D26"/>
    <w:rsid w:val="492E3DF8"/>
    <w:rsid w:val="493C20A5"/>
    <w:rsid w:val="49D933BD"/>
    <w:rsid w:val="49DF285C"/>
    <w:rsid w:val="4DEE5E92"/>
    <w:rsid w:val="4F6E5432"/>
    <w:rsid w:val="4F9D4FAF"/>
    <w:rsid w:val="50041FB8"/>
    <w:rsid w:val="56792052"/>
    <w:rsid w:val="5E7B378F"/>
    <w:rsid w:val="63226334"/>
    <w:rsid w:val="671E1031"/>
    <w:rsid w:val="677B7F27"/>
    <w:rsid w:val="67D2734F"/>
    <w:rsid w:val="7349532C"/>
    <w:rsid w:val="745F682E"/>
    <w:rsid w:val="7697339E"/>
    <w:rsid w:val="7BEE4868"/>
    <w:rsid w:val="7D3309A6"/>
    <w:rsid w:val="7EA770D8"/>
    <w:rsid w:val="7FE2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B2BD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6B2BD4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footer"/>
    <w:basedOn w:val="a"/>
    <w:qFormat/>
    <w:rsid w:val="006B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6B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6B2BD4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WPSOffice1">
    <w:name w:val="WPSOffice手动目录 1"/>
    <w:qFormat/>
    <w:rsid w:val="006B2BD4"/>
  </w:style>
  <w:style w:type="paragraph" w:customStyle="1" w:styleId="WPSOffice2">
    <w:name w:val="WPSOffice手动目录 2"/>
    <w:qFormat/>
    <w:rsid w:val="006B2BD4"/>
    <w:pPr>
      <w:ind w:leftChars="200"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352</Characters>
  <Application>Microsoft Office Word</Application>
  <DocSecurity>0</DocSecurity>
  <Lines>2</Lines>
  <Paragraphs>1</Paragraphs>
  <ScaleCrop>false</ScaleCrop>
  <Company>微软中国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12</cp:revision>
  <dcterms:created xsi:type="dcterms:W3CDTF">2018-02-05T06:16:00Z</dcterms:created>
  <dcterms:modified xsi:type="dcterms:W3CDTF">2023-03-24T03:58:00Z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