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方正小标宋简体" w:eastAsia="方正小标宋简体" w:cs="方正小标宋简体"/>
          <w:sz w:val="72"/>
          <w:szCs w:val="72"/>
          <w:highlight w:val="none"/>
        </w:rPr>
      </w:pPr>
      <w:r>
        <w:rPr>
          <w:rFonts w:hint="eastAsia" w:ascii="黑体" w:eastAsia="黑体"/>
          <w:sz w:val="32"/>
          <w:szCs w:val="32"/>
          <w:highlight w:val="none"/>
        </w:rPr>
        <w:t xml:space="preserve">     </w:t>
      </w:r>
      <w:r>
        <w:rPr>
          <w:rFonts w:hint="eastAsia" w:ascii="方正小标宋简体" w:hAnsi="方正小标宋简体" w:eastAsia="方正小标宋简体" w:cs="方正小标宋简体"/>
          <w:sz w:val="72"/>
          <w:szCs w:val="72"/>
          <w:highlight w:val="none"/>
        </w:rPr>
        <w:t>2023年度</w:t>
      </w:r>
    </w:p>
    <w:p>
      <w:pPr>
        <w:adjustRightInd w:val="0"/>
        <w:snapToGrid w:val="0"/>
        <w:spacing w:line="360" w:lineRule="auto"/>
        <w:jc w:val="center"/>
        <w:outlineLvl w:val="0"/>
        <w:rPr>
          <w:rFonts w:ascii="方正小标宋简体" w:hAnsi="方正小标宋简体" w:eastAsia="方正小标宋简体" w:cs="方正小标宋简体"/>
          <w:sz w:val="72"/>
          <w:szCs w:val="72"/>
          <w:highlight w:val="none"/>
        </w:rPr>
      </w:pPr>
      <w:bookmarkStart w:id="0" w:name="_Toc15306268"/>
      <w:bookmarkStart w:id="1" w:name="_Toc15378442"/>
      <w:bookmarkStart w:id="2" w:name="_Toc15396476"/>
      <w:bookmarkStart w:id="3" w:name="_Toc15377194"/>
      <w:bookmarkStart w:id="4" w:name="_Toc15377426"/>
      <w:bookmarkStart w:id="5" w:name="_Toc15396598"/>
      <w:r>
        <w:rPr>
          <w:rFonts w:hint="eastAsia" w:ascii="方正小标宋简体" w:hAnsi="方正小标宋简体" w:eastAsia="方正小标宋简体" w:cs="方正小标宋简体"/>
          <w:sz w:val="72"/>
          <w:szCs w:val="72"/>
          <w:highlight w:val="none"/>
        </w:rPr>
        <w:t>峨眉山市体育发展中心   单位预算</w:t>
      </w:r>
      <w:bookmarkEnd w:id="0"/>
      <w:bookmarkEnd w:id="1"/>
      <w:bookmarkEnd w:id="2"/>
      <w:bookmarkEnd w:id="3"/>
      <w:bookmarkEnd w:id="4"/>
      <w:bookmarkEnd w:id="5"/>
    </w:p>
    <w:p>
      <w:pPr>
        <w:widowControl/>
        <w:jc w:val="center"/>
        <w:rPr>
          <w:rFonts w:ascii="方正小标宋简体" w:hAnsi="方正小标宋简体" w:eastAsia="方正小标宋简体" w:cs="方正小标宋简体"/>
          <w:color w:val="000000"/>
          <w:kern w:val="0"/>
          <w:sz w:val="43"/>
          <w:szCs w:val="43"/>
          <w:highlight w:val="none"/>
        </w:rPr>
      </w:pPr>
    </w:p>
    <w:p>
      <w:pPr>
        <w:pStyle w:val="2"/>
        <w:rPr>
          <w:rFonts w:ascii="方正小标宋简体" w:hAnsi="方正小标宋简体" w:eastAsia="方正小标宋简体" w:cs="方正小标宋简体"/>
          <w:color w:val="000000"/>
          <w:kern w:val="0"/>
          <w:sz w:val="43"/>
          <w:szCs w:val="43"/>
          <w:highlight w:val="none"/>
          <w:lang w:val="en-US"/>
        </w:rPr>
      </w:pPr>
    </w:p>
    <w:p>
      <w:pPr>
        <w:rPr>
          <w:rFonts w:ascii="方正小标宋简体" w:hAnsi="方正小标宋简体" w:eastAsia="方正小标宋简体" w:cs="方正小标宋简体"/>
          <w:color w:val="000000"/>
          <w:kern w:val="0"/>
          <w:sz w:val="43"/>
          <w:szCs w:val="43"/>
          <w:highlight w:val="none"/>
        </w:rPr>
      </w:pPr>
    </w:p>
    <w:p>
      <w:pPr>
        <w:rPr>
          <w:rFonts w:ascii="方正小标宋简体" w:hAnsi="方正小标宋简体" w:eastAsia="方正小标宋简体" w:cs="方正小标宋简体"/>
          <w:color w:val="000000"/>
          <w:kern w:val="0"/>
          <w:sz w:val="43"/>
          <w:szCs w:val="43"/>
          <w:highlight w:val="none"/>
        </w:rPr>
      </w:pPr>
    </w:p>
    <w:p>
      <w:pPr>
        <w:pStyle w:val="2"/>
        <w:rPr>
          <w:rFonts w:hint="eastAsia" w:ascii="方正小标宋简体" w:hAnsi="方正小标宋简体" w:eastAsia="方正小标宋简体" w:cs="方正小标宋简体"/>
          <w:color w:val="000000"/>
          <w:kern w:val="0"/>
          <w:sz w:val="43"/>
          <w:szCs w:val="43"/>
          <w:highlight w:val="none"/>
          <w:lang w:val="en-US"/>
        </w:rPr>
      </w:pPr>
    </w:p>
    <w:p>
      <w:pPr>
        <w:rPr>
          <w:rFonts w:hint="eastAsia"/>
          <w:highlight w:val="none"/>
          <w:lang w:bidi="zh-CN"/>
        </w:rPr>
      </w:pPr>
    </w:p>
    <w:p>
      <w:pPr>
        <w:rPr>
          <w:rFonts w:hint="eastAsia"/>
          <w:highlight w:val="none"/>
          <w:lang w:bidi="zh-CN"/>
        </w:rPr>
      </w:pPr>
    </w:p>
    <w:p>
      <w:pPr>
        <w:rPr>
          <w:rFonts w:hint="eastAsia"/>
          <w:highlight w:val="none"/>
          <w:lang w:bidi="zh-CN"/>
        </w:rPr>
      </w:pPr>
    </w:p>
    <w:p>
      <w:pPr>
        <w:rPr>
          <w:highlight w:val="none"/>
          <w:lang w:bidi="zh-CN"/>
        </w:rPr>
      </w:pPr>
    </w:p>
    <w:p>
      <w:pPr>
        <w:rPr>
          <w:rFonts w:ascii="方正小标宋简体" w:hAnsi="方正小标宋简体" w:eastAsia="方正小标宋简体" w:cs="方正小标宋简体"/>
          <w:color w:val="000000"/>
          <w:kern w:val="0"/>
          <w:sz w:val="43"/>
          <w:szCs w:val="43"/>
          <w:highlight w:val="none"/>
        </w:rPr>
      </w:pPr>
    </w:p>
    <w:p>
      <w:pPr>
        <w:rPr>
          <w:highlight w:val="none"/>
        </w:rPr>
      </w:pPr>
    </w:p>
    <w:p>
      <w:pPr>
        <w:widowControl/>
        <w:jc w:val="center"/>
        <w:rPr>
          <w:highlight w:val="none"/>
        </w:rPr>
      </w:pPr>
      <w:r>
        <w:rPr>
          <w:rFonts w:ascii="方正小标宋简体" w:hAnsi="方正小标宋简体" w:eastAsia="方正小标宋简体" w:cs="方正小标宋简体"/>
          <w:color w:val="000000"/>
          <w:kern w:val="0"/>
          <w:sz w:val="43"/>
          <w:szCs w:val="43"/>
          <w:highlight w:val="none"/>
        </w:rPr>
        <w:t>目录</w:t>
      </w:r>
    </w:p>
    <w:p>
      <w:pPr>
        <w:spacing w:line="600" w:lineRule="exact"/>
        <w:outlineLvl w:val="0"/>
        <w:rPr>
          <w:highlight w:val="none"/>
        </w:rPr>
      </w:pPr>
      <w:r>
        <w:rPr>
          <w:rFonts w:ascii="黑体" w:hAnsi="宋体" w:eastAsia="黑体" w:cs="黑体"/>
          <w:color w:val="333333"/>
          <w:kern w:val="0"/>
          <w:sz w:val="31"/>
          <w:szCs w:val="31"/>
          <w:highlight w:val="none"/>
        </w:rPr>
        <w:t xml:space="preserve">第一部分 </w:t>
      </w:r>
      <w:r>
        <w:rPr>
          <w:rFonts w:hint="eastAsia" w:ascii="黑体" w:hAnsi="宋体" w:eastAsia="黑体" w:cs="黑体"/>
          <w:color w:val="333333"/>
          <w:kern w:val="0"/>
          <w:sz w:val="31"/>
          <w:szCs w:val="31"/>
          <w:highlight w:val="none"/>
        </w:rPr>
        <w:t>关于峨眉山市体育发展中心2023年预算编制的说明</w:t>
      </w:r>
    </w:p>
    <w:p>
      <w:pPr>
        <w:widowControl/>
        <w:jc w:val="left"/>
        <w:rPr>
          <w:rFonts w:ascii="仿宋_GB2312" w:hAnsi="宋体" w:eastAsia="仿宋_GB2312" w:cs="仿宋_GB2312"/>
          <w:color w:val="333333"/>
          <w:kern w:val="0"/>
          <w:sz w:val="31"/>
          <w:szCs w:val="31"/>
          <w:highlight w:val="none"/>
        </w:rPr>
      </w:pPr>
      <w:r>
        <w:rPr>
          <w:rFonts w:ascii="仿宋_GB2312" w:hAnsi="宋体" w:eastAsia="仿宋_GB2312" w:cs="仿宋_GB2312"/>
          <w:color w:val="333333"/>
          <w:kern w:val="0"/>
          <w:sz w:val="31"/>
          <w:szCs w:val="31"/>
          <w:highlight w:val="none"/>
        </w:rPr>
        <w:t>一、</w:t>
      </w:r>
      <w:r>
        <w:rPr>
          <w:rFonts w:hint="eastAsia" w:ascii="仿宋_GB2312" w:hAnsi="宋体" w:eastAsia="仿宋_GB2312" w:cs="仿宋_GB2312"/>
          <w:color w:val="333333"/>
          <w:kern w:val="0"/>
          <w:sz w:val="31"/>
          <w:szCs w:val="31"/>
          <w:highlight w:val="none"/>
        </w:rPr>
        <w:t>基本职能及主要工作.............................4</w:t>
      </w:r>
      <w:r>
        <w:rPr>
          <w:rFonts w:hint="eastAsia" w:ascii="仿宋_GB2312" w:hAnsi="仿宋_GB2312" w:eastAsia="仿宋_GB2312" w:cs="仿宋_GB2312"/>
          <w:sz w:val="32"/>
          <w:szCs w:val="32"/>
          <w:highlight w:val="none"/>
        </w:rPr>
        <w:tab/>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二、部门概况.......................................5</w:t>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三、收支预算总体情况...............................5</w:t>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四、财政拨款支出预算安排情况.......................5</w:t>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五、一般公共预算当年拨款情况说明...................6</w:t>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六、一般公共预算基本支出情况说明...................7</w:t>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七、政府性基金预算支出规模及变化情况说明...........8</w:t>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八、“三公”经费预算安排情况说明...................8</w:t>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九、其他重要事项的情况说明.........................9</w:t>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十、名词解释.......................................10</w:t>
      </w:r>
    </w:p>
    <w:p>
      <w:pPr>
        <w:widowControl/>
        <w:jc w:val="left"/>
        <w:rPr>
          <w:highlight w:val="none"/>
        </w:rPr>
      </w:pPr>
      <w:r>
        <w:rPr>
          <w:rFonts w:hint="eastAsia" w:ascii="黑体" w:hAnsi="宋体" w:eastAsia="黑体" w:cs="黑体"/>
          <w:color w:val="333333"/>
          <w:kern w:val="0"/>
          <w:sz w:val="31"/>
          <w:szCs w:val="31"/>
          <w:highlight w:val="none"/>
        </w:rPr>
        <w:t>第二部分 202</w:t>
      </w:r>
      <w:r>
        <w:rPr>
          <w:rFonts w:ascii="黑体" w:hAnsi="宋体" w:eastAsia="黑体" w:cs="黑体"/>
          <w:color w:val="333333"/>
          <w:kern w:val="0"/>
          <w:sz w:val="31"/>
          <w:szCs w:val="31"/>
          <w:highlight w:val="none"/>
        </w:rPr>
        <w:t>3</w:t>
      </w:r>
      <w:r>
        <w:rPr>
          <w:rFonts w:hint="eastAsia" w:ascii="黑体" w:hAnsi="宋体" w:eastAsia="黑体" w:cs="黑体"/>
          <w:color w:val="333333"/>
          <w:kern w:val="0"/>
          <w:sz w:val="31"/>
          <w:szCs w:val="31"/>
          <w:highlight w:val="none"/>
        </w:rPr>
        <w:t xml:space="preserve">年峨眉山市体育发展中心本级部门预算表 </w:t>
      </w:r>
    </w:p>
    <w:p>
      <w:pPr>
        <w:widowControl/>
        <w:jc w:val="left"/>
        <w:rPr>
          <w:highlight w:val="none"/>
        </w:rPr>
      </w:pPr>
      <w:r>
        <w:rPr>
          <w:rFonts w:hint="eastAsia" w:ascii="仿宋_GB2312" w:hAnsi="宋体" w:eastAsia="仿宋_GB2312" w:cs="仿宋_GB2312"/>
          <w:color w:val="333333"/>
          <w:kern w:val="0"/>
          <w:sz w:val="31"/>
          <w:szCs w:val="31"/>
          <w:highlight w:val="none"/>
        </w:rPr>
        <w:t xml:space="preserve">一、收支预算总表 </w:t>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二、收入预算总表</w:t>
      </w:r>
    </w:p>
    <w:p>
      <w:pPr>
        <w:widowControl/>
        <w:jc w:val="left"/>
        <w:rPr>
          <w:highlight w:val="none"/>
        </w:rPr>
      </w:pPr>
      <w:r>
        <w:rPr>
          <w:rFonts w:hint="eastAsia" w:ascii="仿宋_GB2312" w:hAnsi="宋体" w:eastAsia="仿宋_GB2312" w:cs="仿宋_GB2312"/>
          <w:color w:val="333333"/>
          <w:kern w:val="0"/>
          <w:sz w:val="31"/>
          <w:szCs w:val="31"/>
          <w:highlight w:val="none"/>
        </w:rPr>
        <w:t xml:space="preserve">三、支出预算总表 </w:t>
      </w:r>
    </w:p>
    <w:p>
      <w:pPr>
        <w:widowControl/>
        <w:jc w:val="left"/>
        <w:rPr>
          <w:highlight w:val="none"/>
        </w:rPr>
      </w:pPr>
      <w:r>
        <w:rPr>
          <w:rFonts w:hint="eastAsia" w:ascii="仿宋_GB2312" w:hAnsi="宋体" w:eastAsia="仿宋_GB2312" w:cs="仿宋_GB2312"/>
          <w:color w:val="333333"/>
          <w:kern w:val="0"/>
          <w:sz w:val="31"/>
          <w:szCs w:val="31"/>
          <w:highlight w:val="none"/>
        </w:rPr>
        <w:t xml:space="preserve">四、财政拨款预算总表 </w:t>
      </w:r>
    </w:p>
    <w:p>
      <w:pPr>
        <w:widowControl/>
        <w:jc w:val="left"/>
        <w:rPr>
          <w:highlight w:val="none"/>
        </w:rPr>
      </w:pPr>
      <w:r>
        <w:rPr>
          <w:rFonts w:hint="eastAsia" w:ascii="仿宋_GB2312" w:hAnsi="宋体" w:eastAsia="仿宋_GB2312" w:cs="仿宋_GB2312"/>
          <w:color w:val="333333"/>
          <w:kern w:val="0"/>
          <w:sz w:val="31"/>
          <w:szCs w:val="31"/>
          <w:highlight w:val="none"/>
        </w:rPr>
        <w:t xml:space="preserve">五、一般公共预算支出表 </w:t>
      </w:r>
    </w:p>
    <w:p>
      <w:pPr>
        <w:widowControl/>
        <w:jc w:val="left"/>
        <w:rPr>
          <w:highlight w:val="none"/>
        </w:rPr>
      </w:pPr>
      <w:r>
        <w:rPr>
          <w:rFonts w:hint="eastAsia" w:ascii="仿宋_GB2312" w:hAnsi="宋体" w:eastAsia="仿宋_GB2312" w:cs="仿宋_GB2312"/>
          <w:color w:val="333333"/>
          <w:kern w:val="0"/>
          <w:sz w:val="31"/>
          <w:szCs w:val="31"/>
          <w:highlight w:val="none"/>
        </w:rPr>
        <w:t xml:space="preserve">六、一般公共预算基本支出表 </w:t>
      </w:r>
    </w:p>
    <w:p>
      <w:pPr>
        <w:widowControl/>
        <w:jc w:val="left"/>
        <w:rPr>
          <w:highlight w:val="none"/>
        </w:rPr>
      </w:pPr>
      <w:r>
        <w:rPr>
          <w:rFonts w:hint="eastAsia" w:ascii="仿宋_GB2312" w:hAnsi="宋体" w:eastAsia="仿宋_GB2312" w:cs="仿宋_GB2312"/>
          <w:color w:val="333333"/>
          <w:kern w:val="0"/>
          <w:sz w:val="31"/>
          <w:szCs w:val="31"/>
          <w:highlight w:val="none"/>
        </w:rPr>
        <w:t xml:space="preserve">七、一般公共预算“三公”经费支出预算表 </w:t>
      </w:r>
    </w:p>
    <w:p>
      <w:pPr>
        <w:widowControl/>
        <w:jc w:val="left"/>
        <w:rPr>
          <w:highlight w:val="none"/>
        </w:rPr>
      </w:pPr>
      <w:r>
        <w:rPr>
          <w:rFonts w:hint="eastAsia" w:ascii="仿宋_GB2312" w:hAnsi="宋体" w:eastAsia="仿宋_GB2312" w:cs="仿宋_GB2312"/>
          <w:color w:val="333333"/>
          <w:kern w:val="0"/>
          <w:sz w:val="31"/>
          <w:szCs w:val="31"/>
          <w:highlight w:val="none"/>
        </w:rPr>
        <w:t xml:space="preserve">八、政府性基金预算支出表 </w:t>
      </w:r>
    </w:p>
    <w:p>
      <w:pPr>
        <w:widowControl/>
        <w:jc w:val="left"/>
        <w:rPr>
          <w:highlight w:val="none"/>
        </w:rPr>
      </w:pPr>
      <w:r>
        <w:rPr>
          <w:rFonts w:hint="eastAsia" w:ascii="仿宋_GB2312" w:hAnsi="宋体" w:eastAsia="仿宋_GB2312" w:cs="仿宋_GB2312"/>
          <w:color w:val="333333"/>
          <w:kern w:val="0"/>
          <w:sz w:val="31"/>
          <w:szCs w:val="31"/>
          <w:highlight w:val="none"/>
        </w:rPr>
        <w:t xml:space="preserve">九、国有资本经营预算支出表 </w:t>
      </w:r>
    </w:p>
    <w:p>
      <w:pPr>
        <w:widowControl/>
        <w:jc w:val="left"/>
        <w:rPr>
          <w:highlight w:val="none"/>
        </w:rPr>
      </w:pPr>
      <w:r>
        <w:rPr>
          <w:rFonts w:hint="eastAsia" w:ascii="仿宋_GB2312" w:hAnsi="宋体" w:eastAsia="仿宋_GB2312" w:cs="仿宋_GB2312"/>
          <w:color w:val="333333"/>
          <w:kern w:val="0"/>
          <w:sz w:val="31"/>
          <w:szCs w:val="31"/>
          <w:highlight w:val="none"/>
        </w:rPr>
        <w:t>十、 支出功能分类预算表</w:t>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十一、支出经济分类预算表</w:t>
      </w:r>
    </w:p>
    <w:p>
      <w:pPr>
        <w:pStyle w:val="2"/>
        <w:rPr>
          <w:highlight w:val="none"/>
        </w:rPr>
      </w:pPr>
      <w:r>
        <w:rPr>
          <w:rFonts w:hint="eastAsia" w:ascii="仿宋_GB2312" w:cs="仿宋_GB2312"/>
          <w:color w:val="333333"/>
          <w:kern w:val="0"/>
          <w:sz w:val="31"/>
          <w:szCs w:val="31"/>
          <w:highlight w:val="none"/>
          <w:lang w:val="en-US"/>
        </w:rPr>
        <w:t>十二、上级资金安排情况表</w:t>
      </w:r>
    </w:p>
    <w:p>
      <w:pPr>
        <w:widowControl/>
        <w:jc w:val="left"/>
        <w:rPr>
          <w:highlight w:val="none"/>
        </w:rPr>
      </w:pPr>
      <w:r>
        <w:rPr>
          <w:rFonts w:hint="eastAsia" w:ascii="仿宋_GB2312" w:hAnsi="宋体" w:eastAsia="仿宋_GB2312" w:cs="仿宋_GB2312"/>
          <w:color w:val="333333"/>
          <w:kern w:val="0"/>
          <w:sz w:val="31"/>
          <w:szCs w:val="31"/>
          <w:highlight w:val="none"/>
        </w:rPr>
        <w:t>十三、项目支出表</w:t>
      </w:r>
    </w:p>
    <w:p>
      <w:pPr>
        <w:widowControl/>
        <w:jc w:val="left"/>
        <w:rPr>
          <w:highlight w:val="none"/>
        </w:rPr>
      </w:pPr>
      <w:r>
        <w:rPr>
          <w:rFonts w:hint="eastAsia" w:ascii="仿宋_GB2312" w:hAnsi="宋体" w:eastAsia="仿宋_GB2312" w:cs="仿宋_GB2312"/>
          <w:color w:val="333333"/>
          <w:kern w:val="0"/>
          <w:sz w:val="31"/>
          <w:szCs w:val="31"/>
          <w:highlight w:val="none"/>
        </w:rPr>
        <w:t>十四、项目支出预算明细表</w:t>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 xml:space="preserve">十五、政府购买服务预算表 </w:t>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十六、</w:t>
      </w:r>
      <w:r>
        <w:rPr>
          <w:rFonts w:ascii="仿宋_GB2312" w:hAnsi="宋体" w:eastAsia="仿宋_GB2312" w:cs="仿宋_GB2312"/>
          <w:color w:val="333333"/>
          <w:kern w:val="0"/>
          <w:sz w:val="31"/>
          <w:szCs w:val="31"/>
          <w:highlight w:val="none"/>
        </w:rPr>
        <w:t>政府采购预算表</w:t>
      </w:r>
    </w:p>
    <w:p>
      <w:pPr>
        <w:widowControl/>
        <w:jc w:val="left"/>
        <w:rPr>
          <w:rFonts w:ascii="仿宋_GB2312" w:hAnsi="宋体" w:eastAsia="仿宋_GB2312" w:cs="仿宋_GB2312"/>
          <w:color w:val="333333"/>
          <w:kern w:val="0"/>
          <w:sz w:val="31"/>
          <w:szCs w:val="31"/>
          <w:highlight w:val="none"/>
        </w:rPr>
      </w:pPr>
      <w:r>
        <w:rPr>
          <w:rFonts w:hint="eastAsia" w:ascii="仿宋_GB2312" w:hAnsi="宋体" w:eastAsia="仿宋_GB2312" w:cs="仿宋_GB2312"/>
          <w:color w:val="333333"/>
          <w:kern w:val="0"/>
          <w:sz w:val="31"/>
          <w:szCs w:val="31"/>
          <w:highlight w:val="none"/>
        </w:rPr>
        <w:t>十七、</w:t>
      </w:r>
      <w:r>
        <w:rPr>
          <w:rFonts w:ascii="仿宋_GB2312" w:hAnsi="宋体" w:eastAsia="仿宋_GB2312" w:cs="仿宋_GB2312"/>
          <w:color w:val="333333"/>
          <w:kern w:val="0"/>
          <w:sz w:val="31"/>
          <w:szCs w:val="31"/>
          <w:highlight w:val="none"/>
        </w:rPr>
        <w:t>国有资产配置预算表</w:t>
      </w:r>
    </w:p>
    <w:p>
      <w:pPr>
        <w:pStyle w:val="2"/>
        <w:rPr>
          <w:rFonts w:hint="eastAsia" w:ascii="仿宋_GB2312" w:cs="仿宋_GB2312"/>
          <w:color w:val="333333"/>
          <w:kern w:val="0"/>
          <w:sz w:val="31"/>
          <w:szCs w:val="31"/>
          <w:highlight w:val="none"/>
          <w:lang w:val="en-US"/>
        </w:rPr>
      </w:pPr>
      <w:r>
        <w:rPr>
          <w:rFonts w:hint="eastAsia" w:ascii="仿宋_GB2312" w:cs="仿宋_GB2312"/>
          <w:color w:val="333333"/>
          <w:kern w:val="0"/>
          <w:sz w:val="31"/>
          <w:szCs w:val="31"/>
          <w:highlight w:val="none"/>
          <w:lang w:val="en-US"/>
        </w:rPr>
        <w:t>十八、项目支出绩效表</w:t>
      </w:r>
    </w:p>
    <w:p>
      <w:pPr>
        <w:rPr>
          <w:rFonts w:hint="eastAsia"/>
          <w:highlight w:val="none"/>
          <w:lang w:bidi="zh-CN"/>
        </w:rPr>
      </w:pPr>
    </w:p>
    <w:p>
      <w:pPr>
        <w:rPr>
          <w:rFonts w:hint="eastAsia"/>
          <w:highlight w:val="none"/>
          <w:lang w:bidi="zh-CN"/>
        </w:rPr>
      </w:pPr>
    </w:p>
    <w:p>
      <w:pPr>
        <w:rPr>
          <w:rFonts w:hint="eastAsia"/>
          <w:highlight w:val="none"/>
          <w:lang w:bidi="zh-CN"/>
        </w:rPr>
      </w:pPr>
    </w:p>
    <w:p>
      <w:pPr>
        <w:rPr>
          <w:rFonts w:hint="eastAsia"/>
          <w:highlight w:val="none"/>
          <w:lang w:bidi="zh-CN"/>
        </w:rPr>
      </w:pPr>
    </w:p>
    <w:p>
      <w:pPr>
        <w:rPr>
          <w:rFonts w:hint="eastAsia"/>
          <w:highlight w:val="none"/>
          <w:lang w:bidi="zh-CN"/>
        </w:rPr>
      </w:pPr>
    </w:p>
    <w:p>
      <w:pPr>
        <w:rPr>
          <w:rFonts w:hint="eastAsia"/>
          <w:highlight w:val="none"/>
          <w:lang w:bidi="zh-CN"/>
        </w:rPr>
      </w:pPr>
    </w:p>
    <w:p>
      <w:pPr>
        <w:rPr>
          <w:rFonts w:hint="eastAsia"/>
          <w:highlight w:val="none"/>
          <w:lang w:bidi="zh-CN"/>
        </w:rPr>
      </w:pPr>
    </w:p>
    <w:p>
      <w:pPr>
        <w:rPr>
          <w:rFonts w:hint="eastAsia"/>
          <w:highlight w:val="none"/>
          <w:lang w:bidi="zh-CN"/>
        </w:rPr>
      </w:pPr>
    </w:p>
    <w:p>
      <w:pPr>
        <w:rPr>
          <w:rFonts w:hint="eastAsia"/>
          <w:highlight w:val="none"/>
          <w:lang w:bidi="zh-CN"/>
        </w:rPr>
      </w:pPr>
    </w:p>
    <w:p>
      <w:pPr>
        <w:rPr>
          <w:rFonts w:hint="eastAsia"/>
          <w:highlight w:val="none"/>
          <w:lang w:bidi="zh-CN"/>
        </w:rPr>
      </w:pPr>
    </w:p>
    <w:p>
      <w:pPr>
        <w:rPr>
          <w:rFonts w:hint="eastAsia"/>
          <w:highlight w:val="none"/>
          <w:lang w:bidi="zh-CN"/>
        </w:rPr>
      </w:pPr>
    </w:p>
    <w:p>
      <w:pPr>
        <w:rPr>
          <w:rFonts w:hint="eastAsia"/>
          <w:highlight w:val="none"/>
          <w:lang w:bidi="zh-CN"/>
        </w:rPr>
      </w:pPr>
    </w:p>
    <w:p>
      <w:pPr>
        <w:rPr>
          <w:rFonts w:hint="eastAsia"/>
          <w:highlight w:val="none"/>
          <w:lang w:bidi="zh-CN"/>
        </w:rPr>
      </w:pPr>
    </w:p>
    <w:p>
      <w:pPr>
        <w:rPr>
          <w:rFonts w:hint="eastAsia"/>
          <w:highlight w:val="none"/>
          <w:lang w:bidi="zh-CN"/>
        </w:rPr>
      </w:pPr>
    </w:p>
    <w:p>
      <w:pPr>
        <w:rPr>
          <w:rFonts w:hint="eastAsia"/>
          <w:highlight w:val="none"/>
          <w:lang w:bidi="zh-CN"/>
        </w:rPr>
      </w:pPr>
    </w:p>
    <w:p>
      <w:pPr>
        <w:rPr>
          <w:highlight w:val="none"/>
          <w:lang w:bidi="zh-CN"/>
        </w:rPr>
      </w:pPr>
    </w:p>
    <w:p>
      <w:pPr>
        <w:spacing w:line="600" w:lineRule="exact"/>
        <w:outlineLvl w:val="0"/>
        <w:rPr>
          <w:rFonts w:ascii="黑体" w:eastAsia="黑体"/>
          <w:sz w:val="32"/>
          <w:szCs w:val="32"/>
          <w:highlight w:val="none"/>
        </w:rPr>
      </w:pPr>
      <w:r>
        <w:rPr>
          <w:rFonts w:hint="eastAsia" w:ascii="黑体" w:eastAsia="黑体"/>
          <w:sz w:val="32"/>
          <w:szCs w:val="32"/>
          <w:highlight w:val="none"/>
        </w:rPr>
        <w:t xml:space="preserve">                                                                                                                            附件1</w:t>
      </w:r>
    </w:p>
    <w:p>
      <w:pPr>
        <w:spacing w:line="600" w:lineRule="exact"/>
        <w:jc w:val="center"/>
        <w:outlineLvl w:val="0"/>
        <w:rPr>
          <w:rFonts w:ascii="方正小标宋简体" w:eastAsia="方正小标宋简体"/>
          <w:sz w:val="44"/>
          <w:szCs w:val="44"/>
          <w:highlight w:val="none"/>
        </w:rPr>
      </w:pPr>
      <w:r>
        <w:rPr>
          <w:rFonts w:hint="eastAsia" w:ascii="方正小标宋简体" w:eastAsia="方正小标宋简体"/>
          <w:sz w:val="44"/>
          <w:szCs w:val="44"/>
          <w:highlight w:val="none"/>
        </w:rPr>
        <w:t>关于峨眉山市峨眉山市体育发展中心      20</w:t>
      </w:r>
      <w:r>
        <w:rPr>
          <w:rFonts w:ascii="方正小标宋简体" w:eastAsia="方正小标宋简体"/>
          <w:sz w:val="44"/>
          <w:szCs w:val="44"/>
          <w:highlight w:val="none"/>
        </w:rPr>
        <w:t>23</w:t>
      </w:r>
      <w:r>
        <w:rPr>
          <w:rFonts w:hint="eastAsia" w:ascii="方正小标宋简体" w:eastAsia="方正小标宋简体"/>
          <w:sz w:val="44"/>
          <w:szCs w:val="44"/>
          <w:highlight w:val="none"/>
        </w:rPr>
        <w:t>年预算编制的说明</w:t>
      </w:r>
    </w:p>
    <w:p>
      <w:pPr>
        <w:spacing w:line="600" w:lineRule="exact"/>
        <w:ind w:firstLine="640" w:firstLineChars="200"/>
        <w:rPr>
          <w:rFonts w:ascii="仿宋_GB2312" w:eastAsia="仿宋_GB2312"/>
          <w:sz w:val="32"/>
          <w:szCs w:val="32"/>
          <w:highlight w:val="none"/>
        </w:rPr>
      </w:pP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一、基本职能及主要工作</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（一）主要职能</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承担公共体育设施（场馆）开放、维护相关事务性工作；组织开展群众性体育健身活动；为全民健身活动提供咨询、知识科普、技能培训及后勤服务保障工作；承担全市国民体质监测服务工作。承担体育后备人才培养、输送等工作。</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（二）2023年重点工作任务</w:t>
      </w:r>
    </w:p>
    <w:p>
      <w:pPr>
        <w:spacing w:line="60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1、体育馆免费低收费开放；2、配合局机关完成世界传统武术锦标赛；3、促进武术进校园工作，做好传承和推广峨眉武术；4、搞好其他体育项目训练。</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二、部门概况</w:t>
      </w:r>
    </w:p>
    <w:p>
      <w:pPr>
        <w:spacing w:line="600" w:lineRule="exact"/>
        <w:ind w:firstLine="640" w:firstLineChars="200"/>
        <w:outlineLvl w:val="1"/>
        <w:rPr>
          <w:rFonts w:hint="eastAsia" w:ascii="仿宋_GB2312" w:eastAsia="仿宋_GB2312"/>
          <w:sz w:val="32"/>
          <w:szCs w:val="32"/>
          <w:highlight w:val="none"/>
        </w:rPr>
      </w:pPr>
      <w:r>
        <w:rPr>
          <w:rFonts w:hint="eastAsia" w:ascii="仿宋_GB2312" w:eastAsia="仿宋_GB2312"/>
          <w:sz w:val="32"/>
          <w:szCs w:val="32"/>
          <w:highlight w:val="none"/>
        </w:rPr>
        <w:t>峨眉山市体育发展中心属峨眉山市文化体育和旅游局的下属二级单位</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三、收支预算总体情况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按照综合预算的原则， 峨眉山市体育发展中心所有收入和支出均纳入预算管理。</w:t>
      </w:r>
      <w:r>
        <w:rPr>
          <w:rFonts w:ascii="仿宋_GB2312" w:eastAsia="仿宋_GB2312"/>
          <w:sz w:val="32"/>
          <w:szCs w:val="32"/>
          <w:highlight w:val="none"/>
        </w:rPr>
        <w:t>2023</w:t>
      </w:r>
      <w:r>
        <w:rPr>
          <w:rFonts w:hint="eastAsia" w:ascii="仿宋_GB2312" w:eastAsia="仿宋_GB2312"/>
          <w:sz w:val="32"/>
          <w:szCs w:val="32"/>
          <w:highlight w:val="none"/>
        </w:rPr>
        <w:t>年峨眉山市体育发展中心收入预算总额为271.79万元，较上年预算数增加98.80万元。其中：当年财政拨款收入271.79万元，事业收入0万元，其他收入0万元。相应安排支出预算271.79万元，其中：人员支出232.03万元，日常公用支出27.62万元，对个人和家庭的补助支出2.14万元，专项支出10.00万元。</w:t>
      </w:r>
      <w:bookmarkStart w:id="6" w:name="_GoBack"/>
      <w:bookmarkEnd w:id="6"/>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四、财政拨款支出预算安排情况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峨眉山市体育发展中心</w:t>
      </w:r>
      <w:r>
        <w:rPr>
          <w:rFonts w:ascii="仿宋_GB2312" w:eastAsia="仿宋_GB2312"/>
          <w:sz w:val="32"/>
          <w:szCs w:val="32"/>
          <w:highlight w:val="none"/>
        </w:rPr>
        <w:t>2023</w:t>
      </w:r>
      <w:r>
        <w:rPr>
          <w:rFonts w:hint="eastAsia" w:ascii="仿宋_GB2312" w:eastAsia="仿宋_GB2312"/>
          <w:sz w:val="32"/>
          <w:szCs w:val="32"/>
          <w:highlight w:val="none"/>
        </w:rPr>
        <w:t>年财政拨款收支总预算271.79万元，主要用于保障峨眉山市体育发展中心机构正常运转、完成日常工作任务以及</w:t>
      </w:r>
      <w:r>
        <w:rPr>
          <w:rFonts w:hint="eastAsia" w:ascii="仿宋_GB2312" w:eastAsia="仿宋_GB2312"/>
          <w:sz w:val="32"/>
          <w:szCs w:val="32"/>
          <w:highlight w:val="none"/>
        </w:rPr>
        <w:t>承担</w:t>
      </w:r>
      <w:r>
        <w:rPr>
          <w:rFonts w:hint="eastAsia" w:ascii="仿宋_GB2312" w:eastAsia="仿宋_GB2312"/>
          <w:sz w:val="32"/>
          <w:szCs w:val="32"/>
          <w:highlight w:val="none"/>
          <w:lang w:eastAsia="zh-CN"/>
        </w:rPr>
        <w:t>公共体育设施（场馆）开放、维护相关事务性工作；组织开展群众性体育健身活动；为全民健身活动提供咨询、知识科普、技能培训及后勤服务保障工作；承担全市国民体质监测服务工作。承担体育后备人才培养、输送等</w:t>
      </w:r>
      <w:r>
        <w:rPr>
          <w:rFonts w:hint="eastAsia" w:ascii="仿宋_GB2312" w:eastAsia="仿宋_GB2312"/>
          <w:sz w:val="32"/>
          <w:szCs w:val="32"/>
          <w:highlight w:val="none"/>
        </w:rPr>
        <w:t>工作。其</w:t>
      </w:r>
      <w:r>
        <w:rPr>
          <w:rFonts w:hint="eastAsia" w:ascii="仿宋_GB2312" w:eastAsia="仿宋_GB2312"/>
          <w:sz w:val="32"/>
          <w:szCs w:val="32"/>
          <w:highlight w:val="none"/>
        </w:rPr>
        <w:t>中：</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基本支出261.79万元，是用于保障峨眉山市体育发展中心正常运转的日常支出，包括基本工资、津贴补贴等人员经费以及办公费、印刷费、水电费、办公设备购置等日常公用经费。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项目支出10.00万元，是用于保障峨眉山市体育发展中心为完成特定的行政工作任务或事业发展目标，用于专项业务工作的经费支出。</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五、一般公共预算当年拨款情况说明</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（一）一般公共预算当年拨款规模及变化情况</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峨眉山市体育发展中心</w:t>
      </w:r>
      <w:r>
        <w:rPr>
          <w:rFonts w:ascii="仿宋_GB2312" w:eastAsia="仿宋_GB2312"/>
          <w:sz w:val="32"/>
          <w:szCs w:val="32"/>
          <w:highlight w:val="none"/>
        </w:rPr>
        <w:t>2023</w:t>
      </w:r>
      <w:r>
        <w:rPr>
          <w:rFonts w:hint="eastAsia" w:ascii="仿宋_GB2312" w:eastAsia="仿宋_GB2312"/>
          <w:sz w:val="32"/>
          <w:szCs w:val="32"/>
          <w:highlight w:val="none"/>
        </w:rPr>
        <w:t>年一般公共预算当年拨款271.79万元</w:t>
      </w:r>
      <w:r>
        <w:rPr>
          <w:rFonts w:hint="eastAsia" w:ascii="仿宋_GB2312" w:eastAsia="仿宋_GB2312"/>
          <w:sz w:val="32"/>
          <w:szCs w:val="32"/>
          <w:highlight w:val="none"/>
          <w:lang w:eastAsia="zh-CN"/>
        </w:rPr>
        <w:t>。（单位于</w:t>
      </w:r>
      <w:r>
        <w:rPr>
          <w:rFonts w:hint="eastAsia" w:ascii="仿宋_GB2312" w:eastAsia="仿宋_GB2312"/>
          <w:sz w:val="32"/>
          <w:szCs w:val="32"/>
          <w:highlight w:val="none"/>
          <w:lang w:val="en-US" w:eastAsia="zh-CN"/>
        </w:rPr>
        <w:t>2021年11月新成立</w:t>
      </w:r>
      <w:r>
        <w:rPr>
          <w:rFonts w:hint="eastAsia" w:ascii="仿宋_GB2312" w:eastAsia="仿宋_GB2312"/>
          <w:sz w:val="32"/>
          <w:szCs w:val="32"/>
          <w:highlight w:val="none"/>
          <w:lang w:eastAsia="zh-CN"/>
        </w:rPr>
        <w:t>）</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（二）一般公共预算当年拨款结构情况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文化旅游体育与传媒支出203.82万元，占74.99%；社会保障和就业支出37.66万元，占13.86%；卫生健康支出9.26万元，占3.41%；住房保障支出21.05万元占7.74%。</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（三）一般公共预算当年拨款具体使用情况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文化旅游体育与传媒支出（类）体育（款）其他体育支出（项）（2070399），2023年预算数为203.82万元，主要用于：其他体育方面的支出，包括基本工资、津贴补贴（或绩效工资）等人员经费、办公费、印刷费、水电费等日常公用经费及各项目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2.社会保障和就业支出（类）行政事业单位养老支出（款）机关事业单位养老保险缴费支出（项）（2080505），2023年预算数为24.30万元，主要用于：机关事业单位实施养老保险制度由单位缴纳的基本养老保险支出。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3.社会保障和就业支出（类）行政事业单位养老支出（款）机关事业单位职业年金缴费支出（项）（2080506），2023年预算数为12.15万元，主要用于：机关事业单位实施养老保险制度由单位实际缴纳的职业年金支出 </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4.社会保障和就业支出（类）其他社会保障和就业支出（款）其他社会保障和就业支出（项）（2089999），2023年预算为1.21万元，主要用于：反映除上述项目以外其他用于社会保障和就业方面的支出。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卫生健康支出（类）行政事业单位医疗（款）事业单位医疗（项）（2101102），2023年预算数为9.26万元，主要用于：反映财政部集中安排的事业单位基本医疗保险缴费经费，未参加医疗保险的事业单位的公费医疗经费，按国家规定享受离休待遇的医疗经费。</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6.住房保障支出（类）住房改革支出（款）住房公积金（项）（2210201），2023年预算数为21.05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六、一般公共预算基本支出情况说明</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峨眉山市体育发展中心</w:t>
      </w:r>
      <w:r>
        <w:rPr>
          <w:rFonts w:ascii="仿宋_GB2312" w:eastAsia="仿宋_GB2312"/>
          <w:sz w:val="32"/>
          <w:szCs w:val="32"/>
          <w:highlight w:val="none"/>
        </w:rPr>
        <w:t>2023</w:t>
      </w:r>
      <w:r>
        <w:rPr>
          <w:rFonts w:hint="eastAsia" w:ascii="仿宋_GB2312" w:eastAsia="仿宋_GB2312"/>
          <w:sz w:val="32"/>
          <w:szCs w:val="32"/>
          <w:highlight w:val="none"/>
        </w:rPr>
        <w:t>年一般公共预算基本支出261.79万元，其中：</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人员经费234.18万元，主要包括：基本工资、津贴补贴、绩效工资、社会保险缴费、住房公积金、生活补助、奖励金、其他对个人和家庭的补助。</w:t>
      </w:r>
    </w:p>
    <w:p>
      <w:pPr>
        <w:spacing w:line="600" w:lineRule="exact"/>
        <w:ind w:firstLine="640" w:firstLineChars="200"/>
        <w:outlineLvl w:val="1"/>
        <w:rPr>
          <w:rFonts w:ascii="仿宋_GB2312" w:eastAsia="仿宋_GB2312"/>
          <w:b/>
          <w:color w:val="FF0000"/>
          <w:sz w:val="32"/>
          <w:szCs w:val="32"/>
          <w:highlight w:val="none"/>
        </w:rPr>
      </w:pPr>
      <w:r>
        <w:rPr>
          <w:rFonts w:hint="eastAsia" w:ascii="仿宋_GB2312" w:eastAsia="仿宋_GB2312"/>
          <w:sz w:val="32"/>
          <w:szCs w:val="32"/>
          <w:highlight w:val="none"/>
        </w:rPr>
        <w:t>公用经费27.61万元，主要包括：办公费、邮电费、差旅费、公务接待费、委托业务费、工会经费、其他商品和服务支出。</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七、政府性基金预算支出规模及变化情况说明</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峨眉山市体育发展中心</w:t>
      </w:r>
      <w:r>
        <w:rPr>
          <w:rFonts w:ascii="仿宋_GB2312" w:eastAsia="仿宋_GB2312"/>
          <w:sz w:val="32"/>
          <w:szCs w:val="32"/>
          <w:highlight w:val="none"/>
        </w:rPr>
        <w:t>2023</w:t>
      </w:r>
      <w:r>
        <w:rPr>
          <w:rFonts w:hint="eastAsia" w:ascii="仿宋_GB2312" w:eastAsia="仿宋_GB2312"/>
          <w:sz w:val="32"/>
          <w:szCs w:val="32"/>
          <w:highlight w:val="none"/>
        </w:rPr>
        <w:t>年无政府性基金预算。</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八、“三公”经费预算安排情况说明</w:t>
      </w:r>
    </w:p>
    <w:p>
      <w:pPr>
        <w:spacing w:line="600" w:lineRule="exact"/>
        <w:ind w:firstLine="640" w:firstLineChars="200"/>
        <w:outlineLvl w:val="1"/>
        <w:rPr>
          <w:rFonts w:ascii="楷体_GB2312" w:eastAsia="楷体_GB2312"/>
          <w:sz w:val="32"/>
          <w:szCs w:val="32"/>
          <w:highlight w:val="none"/>
        </w:rPr>
      </w:pPr>
      <w:r>
        <w:rPr>
          <w:rFonts w:hint="eastAsia" w:ascii="仿宋_GB2312" w:eastAsia="仿宋_GB2312"/>
          <w:sz w:val="32"/>
          <w:szCs w:val="32"/>
          <w:highlight w:val="none"/>
        </w:rPr>
        <w:t>峨眉山市体育发展中心</w:t>
      </w:r>
      <w:r>
        <w:rPr>
          <w:rFonts w:ascii="仿宋_GB2312" w:eastAsia="仿宋_GB2312"/>
          <w:sz w:val="32"/>
          <w:szCs w:val="32"/>
          <w:highlight w:val="none"/>
        </w:rPr>
        <w:t>2023</w:t>
      </w:r>
      <w:r>
        <w:rPr>
          <w:rFonts w:hint="eastAsia" w:ascii="仿宋_GB2312" w:eastAsia="仿宋_GB2312"/>
          <w:sz w:val="32"/>
          <w:szCs w:val="32"/>
          <w:highlight w:val="none"/>
        </w:rPr>
        <w:t>年“三公”经费预算数0.10万元，较上年“三公”经费预算数增加0.10万元。其中财政拨款安排“三公”经费0.10万元。因公出国（境）经费0万元，公务接待费0.10万元，公务用车购置及运行维护费0万元。</w:t>
      </w:r>
    </w:p>
    <w:p>
      <w:pPr>
        <w:numPr>
          <w:ilvl w:val="0"/>
          <w:numId w:val="1"/>
        </w:numPr>
        <w:spacing w:line="600" w:lineRule="exact"/>
        <w:ind w:firstLine="640" w:firstLineChars="200"/>
        <w:outlineLvl w:val="1"/>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因公出国（境）经费</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2023年无因公临时出国（境）预算。</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highlight w:val="none"/>
        </w:rPr>
        <w:t>2023</w:t>
      </w:r>
      <w:r>
        <w:rPr>
          <w:rFonts w:hint="eastAsia" w:ascii="仿宋_GB2312" w:eastAsia="仿宋_GB2312"/>
          <w:sz w:val="32"/>
          <w:szCs w:val="32"/>
          <w:highlight w:val="none"/>
        </w:rPr>
        <w:t>年因公临时出国（境）未安排人次。</w:t>
      </w:r>
    </w:p>
    <w:p>
      <w:pPr>
        <w:numPr>
          <w:ilvl w:val="0"/>
          <w:numId w:val="0"/>
        </w:numPr>
        <w:spacing w:line="600" w:lineRule="exact"/>
        <w:ind w:firstLine="640" w:firstLineChars="200"/>
        <w:outlineLvl w:val="1"/>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公务用车购置及运行维护费</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2023年未安排公务用车购置及运行维护费。</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单位现有公务用车0辆，其中：轿车0辆、越野车0辆、多功能乘用车0辆。</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highlight w:val="none"/>
        </w:rPr>
        <w:t>2023</w:t>
      </w:r>
      <w:r>
        <w:rPr>
          <w:rFonts w:hint="eastAsia" w:ascii="仿宋_GB2312" w:eastAsia="仿宋_GB2312"/>
          <w:sz w:val="32"/>
          <w:szCs w:val="32"/>
          <w:highlight w:val="none"/>
        </w:rPr>
        <w:t>年未安排公务用车购置费。</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highlight w:val="none"/>
        </w:rPr>
        <w:t>2023</w:t>
      </w:r>
      <w:r>
        <w:rPr>
          <w:rFonts w:hint="eastAsia" w:ascii="仿宋_GB2312" w:eastAsia="仿宋_GB2312"/>
          <w:sz w:val="32"/>
          <w:szCs w:val="32"/>
          <w:highlight w:val="none"/>
        </w:rPr>
        <w:t>年未安排公务用车运行维护费。</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九、其他重要事项的情况说明</w:t>
      </w:r>
    </w:p>
    <w:p>
      <w:pPr>
        <w:spacing w:line="600" w:lineRule="exact"/>
        <w:ind w:firstLine="640" w:firstLineChars="200"/>
        <w:outlineLvl w:val="1"/>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（一）机关运行经费</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highlight w:val="none"/>
        </w:rPr>
        <w:t>2023</w:t>
      </w:r>
      <w:r>
        <w:rPr>
          <w:rFonts w:hint="eastAsia" w:ascii="仿宋_GB2312" w:eastAsia="仿宋_GB2312"/>
          <w:sz w:val="32"/>
          <w:szCs w:val="32"/>
          <w:highlight w:val="none"/>
        </w:rPr>
        <w:t>年，峨眉山市体育发展中心为为事业单位无机关运行经费。</w:t>
      </w:r>
    </w:p>
    <w:p>
      <w:pPr>
        <w:spacing w:line="600" w:lineRule="exact"/>
        <w:ind w:firstLine="640" w:firstLineChars="200"/>
        <w:outlineLvl w:val="1"/>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（二）政府采购情况</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highlight w:val="none"/>
        </w:rPr>
        <w:t>2023</w:t>
      </w:r>
      <w:r>
        <w:rPr>
          <w:rFonts w:hint="eastAsia" w:ascii="仿宋_GB2312" w:eastAsia="仿宋_GB2312"/>
          <w:sz w:val="32"/>
          <w:szCs w:val="32"/>
          <w:highlight w:val="none"/>
        </w:rPr>
        <w:t>年，峨眉山市体育发展中心未安排政府采购预算。</w:t>
      </w:r>
    </w:p>
    <w:p>
      <w:pPr>
        <w:spacing w:line="600" w:lineRule="exact"/>
        <w:ind w:firstLine="640" w:firstLineChars="200"/>
        <w:outlineLvl w:val="1"/>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（三）国有资产占有使用情况</w:t>
      </w:r>
    </w:p>
    <w:p>
      <w:pPr>
        <w:spacing w:line="600" w:lineRule="exact"/>
        <w:ind w:firstLine="640" w:firstLineChars="200"/>
        <w:outlineLvl w:val="1"/>
        <w:rPr>
          <w:rFonts w:hint="eastAsia" w:ascii="仿宋_GB2312" w:eastAsia="仿宋_GB2312"/>
          <w:sz w:val="32"/>
          <w:szCs w:val="32"/>
          <w:highlight w:val="none"/>
          <w:lang w:eastAsia="zh-CN"/>
        </w:rPr>
      </w:pPr>
      <w:r>
        <w:rPr>
          <w:rFonts w:hint="eastAsia" w:ascii="仿宋_GB2312" w:eastAsia="仿宋_GB2312"/>
          <w:sz w:val="32"/>
          <w:szCs w:val="32"/>
          <w:highlight w:val="none"/>
        </w:rPr>
        <w:t>截至去年底，峨眉山市体育发展中心实际共有车辆0辆。单位价值200万元以上大型设备0台（套）。</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　　</w:t>
      </w:r>
      <w:r>
        <w:rPr>
          <w:rFonts w:ascii="仿宋_GB2312" w:eastAsia="仿宋_GB2312"/>
          <w:sz w:val="32"/>
          <w:szCs w:val="32"/>
          <w:highlight w:val="none"/>
        </w:rPr>
        <w:t>2023</w:t>
      </w:r>
      <w:r>
        <w:rPr>
          <w:rFonts w:hint="eastAsia" w:ascii="仿宋_GB2312" w:eastAsia="仿宋_GB2312"/>
          <w:sz w:val="32"/>
          <w:szCs w:val="32"/>
          <w:highlight w:val="none"/>
        </w:rPr>
        <w:t>年，预算未安排购置车辆及单位价值200万元以上大型设备。</w:t>
      </w:r>
    </w:p>
    <w:p>
      <w:pPr>
        <w:spacing w:line="600" w:lineRule="exact"/>
        <w:ind w:firstLine="640" w:firstLineChars="200"/>
        <w:outlineLvl w:val="1"/>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（四）绩效目标设置情况</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highlight w:val="none"/>
        </w:rPr>
        <w:t>2023</w:t>
      </w:r>
      <w:r>
        <w:rPr>
          <w:rFonts w:hint="eastAsia" w:ascii="仿宋_GB2312" w:eastAsia="仿宋_GB2312"/>
          <w:sz w:val="32"/>
          <w:szCs w:val="32"/>
          <w:highlight w:val="none"/>
        </w:rPr>
        <w:t>年，峨眉山市体育发展中心按要求实行绩效目标管理，部门（单位）整体绩效目标涉及预算安排271.79万元，其中基本支出261.79万元，项目支出10万元。其中编制了项目绩效目标的预算10万元，主要为竞技体育训练工作经费等项目。</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十、名词解释</w:t>
      </w:r>
    </w:p>
    <w:p>
      <w:pPr>
        <w:pStyle w:val="7"/>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2.一般公共预算拨款收入：指本级财政当年拨付的资金。</w:t>
      </w:r>
    </w:p>
    <w:p>
      <w:pPr>
        <w:pStyle w:val="7"/>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3.其他收入：指除上述“财政拨款收入”、“事业收入”、“经营收入”等以外的收入。主要是…（收入类型）等。 </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4.文化旅游体育与传媒支出（类）体育（款）其他体育支出（项）（2070399）：反映除上述项目以外其他用于体育方面的支出。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 社会保障和就业支出（类）行政事业单位养老支出（款）机关事业单位养老保险缴费支出（项）（2080505），指机关事业单位实施养老保险制度由单位缴纳的基本养老保险支出。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6. 社会保障和就业支出（类）行政事业单位养老支出（款）机关事业单位职业年金缴费支出（项）（2080506），指机关事业单位实施养老保险制度由单位实际缴纳的职业年金支出 。</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7. 社会保障和就业支出（类）其他社会保障和就业支出（款）其他社会保障和就业支出（项）（2089999），反应除上述项目以外其他用于社会保障和就业方面的支出。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8. 卫生健康支出（类）行政事业单位医疗（款）事业单位医疗（项）（2101102），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 住房保障支出（类）住房改革支出（款）住房公积金（项）（2210201），反映按人力资源和社会保障部、财政部规定的基本工资和津贴补贴以及规定比例为职工缴纳的住房公积金支出。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10.基本支出：指为保障机构正常运转、完成日常工作任务而发生的人员支出和公用支出。</w:t>
      </w:r>
    </w:p>
    <w:p>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 xml:space="preserve">11.项目支出：指在基本支出之外为完成特定行政任务和事业发展目标所发生的支出。 </w:t>
      </w:r>
    </w:p>
    <w:p>
      <w:pPr>
        <w:pStyle w:val="7"/>
        <w:spacing w:line="560" w:lineRule="exact"/>
        <w:ind w:firstLine="640" w:firstLineChars="200"/>
        <w:rPr>
          <w:highlight w:val="none"/>
        </w:rPr>
      </w:pPr>
      <w:r>
        <w:rPr>
          <w:rFonts w:hint="eastAsia" w:ascii="仿宋_GB2312" w:eastAsia="仿宋_GB2312"/>
          <w:sz w:val="32"/>
          <w:szCs w:val="32"/>
          <w:highlight w:val="none"/>
        </w:rPr>
        <w:t>12.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spacing w:line="560" w:lineRule="exact"/>
        <w:ind w:firstLine="480" w:firstLineChars="200"/>
        <w:rPr>
          <w:highlight w:val="none"/>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11</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10</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Y2QwNDIxNWE4OTAwZTQ4MWRlZjY5ZDNlMGY0YjgifQ=="/>
  </w:docVars>
  <w:rsids>
    <w:rsidRoot w:val="00F429C0"/>
    <w:rsid w:val="00050092"/>
    <w:rsid w:val="00091317"/>
    <w:rsid w:val="000F0A83"/>
    <w:rsid w:val="000F755E"/>
    <w:rsid w:val="001A0437"/>
    <w:rsid w:val="001A2108"/>
    <w:rsid w:val="002730CD"/>
    <w:rsid w:val="003077B0"/>
    <w:rsid w:val="003A561B"/>
    <w:rsid w:val="00425810"/>
    <w:rsid w:val="004A1A00"/>
    <w:rsid w:val="0053746F"/>
    <w:rsid w:val="00564603"/>
    <w:rsid w:val="005A4A83"/>
    <w:rsid w:val="005E688F"/>
    <w:rsid w:val="006D1CBD"/>
    <w:rsid w:val="00777E08"/>
    <w:rsid w:val="007934F3"/>
    <w:rsid w:val="00797D08"/>
    <w:rsid w:val="007E406A"/>
    <w:rsid w:val="00861D72"/>
    <w:rsid w:val="00862A85"/>
    <w:rsid w:val="00883707"/>
    <w:rsid w:val="008C72F8"/>
    <w:rsid w:val="009340F3"/>
    <w:rsid w:val="00A527E0"/>
    <w:rsid w:val="00AE4401"/>
    <w:rsid w:val="00B3548B"/>
    <w:rsid w:val="00BB666B"/>
    <w:rsid w:val="00C044B7"/>
    <w:rsid w:val="00C5515C"/>
    <w:rsid w:val="00CB779B"/>
    <w:rsid w:val="00CC5FF3"/>
    <w:rsid w:val="00CE7A6C"/>
    <w:rsid w:val="00D36FE8"/>
    <w:rsid w:val="00DE1A43"/>
    <w:rsid w:val="00DF77CF"/>
    <w:rsid w:val="00EA6295"/>
    <w:rsid w:val="00F429C0"/>
    <w:rsid w:val="00FB45E1"/>
    <w:rsid w:val="066D6077"/>
    <w:rsid w:val="0CA625A8"/>
    <w:rsid w:val="15D35DF5"/>
    <w:rsid w:val="21D6157A"/>
    <w:rsid w:val="270B2E60"/>
    <w:rsid w:val="276557C3"/>
    <w:rsid w:val="2ED21556"/>
    <w:rsid w:val="36DD628E"/>
    <w:rsid w:val="3C21458C"/>
    <w:rsid w:val="3C6F5A34"/>
    <w:rsid w:val="3EE741B8"/>
    <w:rsid w:val="40C8289D"/>
    <w:rsid w:val="46C53364"/>
    <w:rsid w:val="472A5D26"/>
    <w:rsid w:val="493C20A5"/>
    <w:rsid w:val="49DF285C"/>
    <w:rsid w:val="4DEE5E92"/>
    <w:rsid w:val="50041FB8"/>
    <w:rsid w:val="67D2734F"/>
    <w:rsid w:val="745F682E"/>
    <w:rsid w:val="7697339E"/>
    <w:rsid w:val="7D3309A6"/>
    <w:rsid w:val="7DD8555A"/>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qFormat/>
    <w:uiPriority w:val="0"/>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8">
    <w:name w:val="正文文本 Char"/>
    <w:basedOn w:val="6"/>
    <w:link w:val="2"/>
    <w:uiPriority w:val="0"/>
    <w:rPr>
      <w:rFonts w:ascii="宋体" w:hAnsi="宋体" w:eastAsia="仿宋_GB2312" w:cs="宋体"/>
      <w:kern w:val="2"/>
      <w:sz w:val="32"/>
      <w:szCs w:val="2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3537</Words>
  <Characters>4120</Characters>
  <Lines>30</Lines>
  <Paragraphs>8</Paragraphs>
  <TotalTime>5</TotalTime>
  <ScaleCrop>false</ScaleCrop>
  <LinksUpToDate>false</LinksUpToDate>
  <CharactersWithSpaces>4286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天衣有缝</cp:lastModifiedBy>
  <dcterms:modified xsi:type="dcterms:W3CDTF">2023-03-21T02:23:44Z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B5958D045231486F8150218DE126EF71</vt:lpwstr>
  </property>
</Properties>
</file>