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  <w:rPr>
          <w:b/>
          <w:bCs/>
        </w:rPr>
      </w:pPr>
      <w:r>
        <w:rPr>
          <w:rFonts w:ascii="黑体" w:hAnsi="宋体" w:eastAsia="黑体" w:cs="黑体"/>
          <w:b/>
          <w:bCs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b/>
          <w:bCs/>
          <w:color w:val="333333"/>
          <w:kern w:val="0"/>
          <w:sz w:val="31"/>
          <w:szCs w:val="31"/>
          <w:lang w:val="en-US" w:eastAsia="zh-CN" w:bidi="ar"/>
        </w:rPr>
        <w:t>关于峨眉山市实验幼儿园2022年部门预算编制的说明</w:t>
      </w:r>
    </w:p>
    <w:p>
      <w:pPr>
        <w:keepNext w:val="0"/>
        <w:keepLines w:val="0"/>
        <w:widowControl/>
        <w:suppressLineNumbers w:val="0"/>
        <w:tabs>
          <w:tab w:val="left" w:pos="5781"/>
        </w:tabs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1"/>
          <w:szCs w:val="31"/>
          <w:lang w:val="en-US" w:eastAsia="zh-CN" w:bidi="ar"/>
        </w:rPr>
        <w:t xml:space="preserve">第二部分 2022年峨眉山市实验幼儿园部门预算表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MTk0ODViYTc0ZDgxN2MzMjJiOGM5ZTBlNzg4ZjEifQ=="/>
  </w:docVars>
  <w:rsids>
    <w:rsidRoot w:val="00000000"/>
    <w:rsid w:val="00281D29"/>
    <w:rsid w:val="002C1006"/>
    <w:rsid w:val="130C74F6"/>
    <w:rsid w:val="1FDE63B9"/>
    <w:rsid w:val="319F176C"/>
    <w:rsid w:val="34363ADA"/>
    <w:rsid w:val="436D2CE6"/>
    <w:rsid w:val="4C525191"/>
    <w:rsid w:val="4DC13868"/>
    <w:rsid w:val="4DE24283"/>
    <w:rsid w:val="7D7A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424</Characters>
  <Lines>0</Lines>
  <Paragraphs>0</Paragraphs>
  <TotalTime>2</TotalTime>
  <ScaleCrop>false</ScaleCrop>
  <LinksUpToDate>false</LinksUpToDate>
  <CharactersWithSpaces>458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Lenovo</cp:lastModifiedBy>
  <cp:lastPrinted>2023-03-21T10:42:19Z</cp:lastPrinted>
  <dcterms:modified xsi:type="dcterms:W3CDTF">2023-03-21T10:43:38Z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3ABC231616754B3981171544AC05F416</vt:lpwstr>
  </property>
</Properties>
</file>