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eastAsia="仿宋_GB2312" w:cs="方正仿宋简体"/>
          <w:bCs/>
          <w:sz w:val="32"/>
          <w:szCs w:val="32"/>
          <w:lang w:val="en-US" w:eastAsia="zh-CN"/>
        </w:rPr>
      </w:pPr>
      <w:r>
        <w:rPr>
          <w:rFonts w:hint="eastAsia" w:ascii="仿宋_GB2312" w:eastAsia="仿宋_GB2312" w:cs="方正仿宋简体"/>
          <w:bCs/>
          <w:sz w:val="32"/>
          <w:szCs w:val="32"/>
          <w:lang w:val="en-US" w:eastAsia="zh-CN"/>
        </w:rPr>
        <w:t>附件1</w:t>
      </w:r>
    </w:p>
    <w:p>
      <w:pPr>
        <w:pStyle w:val="2"/>
        <w:rPr>
          <w:rFonts w:hint="eastAsia"/>
          <w:lang w:val="en-US" w:eastAsia="zh-CN"/>
        </w:rPr>
      </w:pPr>
    </w:p>
    <w:p>
      <w:pPr>
        <w:keepNext w:val="0"/>
        <w:keepLines w:val="0"/>
        <w:pageBreakBefore w:val="0"/>
        <w:widowControl w:val="0"/>
        <w:kinsoku/>
        <w:wordWrap/>
        <w:topLinePunct w:val="0"/>
        <w:autoSpaceDE/>
        <w:autoSpaceDN/>
        <w:bidi w:val="0"/>
        <w:spacing w:line="600" w:lineRule="exact"/>
        <w:jc w:val="center"/>
        <w:textAlignment w:val="auto"/>
        <w:outlineLvl w:val="2"/>
        <w:rPr>
          <w:rFonts w:hint="eastAsia" w:eastAsia="方正小标宋简体" w:cs="方正小标宋简体"/>
          <w:b/>
          <w:bCs/>
          <w:sz w:val="44"/>
          <w:szCs w:val="44"/>
        </w:rPr>
      </w:pPr>
      <w:r>
        <w:rPr>
          <w:rFonts w:hint="eastAsia" w:eastAsia="方正小标宋简体" w:cs="方正小标宋简体"/>
          <w:b/>
          <w:bCs/>
          <w:sz w:val="44"/>
          <w:szCs w:val="44"/>
        </w:rPr>
        <w:t>峨眉山市202</w:t>
      </w:r>
      <w:r>
        <w:rPr>
          <w:rFonts w:hint="eastAsia" w:eastAsia="方正小标宋简体" w:cs="方正小标宋简体"/>
          <w:b/>
          <w:bCs/>
          <w:sz w:val="44"/>
          <w:szCs w:val="44"/>
          <w:lang w:val="en-US" w:eastAsia="zh-CN"/>
        </w:rPr>
        <w:t>2</w:t>
      </w:r>
      <w:r>
        <w:rPr>
          <w:rFonts w:hint="eastAsia" w:eastAsia="方正小标宋简体" w:cs="方正小标宋简体"/>
          <w:b/>
          <w:bCs/>
          <w:sz w:val="44"/>
          <w:szCs w:val="44"/>
        </w:rPr>
        <w:t>年预算执行情况及</w:t>
      </w:r>
    </w:p>
    <w:p>
      <w:pPr>
        <w:keepNext w:val="0"/>
        <w:keepLines w:val="0"/>
        <w:pageBreakBefore w:val="0"/>
        <w:widowControl w:val="0"/>
        <w:kinsoku/>
        <w:wordWrap/>
        <w:topLinePunct w:val="0"/>
        <w:autoSpaceDE/>
        <w:autoSpaceDN/>
        <w:bidi w:val="0"/>
        <w:spacing w:line="600" w:lineRule="exact"/>
        <w:jc w:val="center"/>
        <w:textAlignment w:val="auto"/>
        <w:outlineLvl w:val="2"/>
        <w:rPr>
          <w:rFonts w:hint="eastAsia" w:eastAsia="方正小标宋简体" w:cs="方正小标宋简体"/>
          <w:b/>
          <w:bCs/>
          <w:sz w:val="44"/>
          <w:szCs w:val="44"/>
        </w:rPr>
      </w:pPr>
      <w:r>
        <w:rPr>
          <w:rFonts w:hint="eastAsia" w:eastAsia="方正小标宋简体" w:cs="方正小标宋简体"/>
          <w:b/>
          <w:bCs/>
          <w:sz w:val="44"/>
          <w:szCs w:val="44"/>
        </w:rPr>
        <w:t>202</w:t>
      </w:r>
      <w:r>
        <w:rPr>
          <w:rFonts w:hint="eastAsia" w:eastAsia="方正小标宋简体" w:cs="方正小标宋简体"/>
          <w:b/>
          <w:bCs/>
          <w:sz w:val="44"/>
          <w:szCs w:val="44"/>
          <w:lang w:val="en-US" w:eastAsia="zh-CN"/>
        </w:rPr>
        <w:t>3</w:t>
      </w:r>
      <w:r>
        <w:rPr>
          <w:rFonts w:hint="eastAsia" w:eastAsia="方正小标宋简体" w:cs="方正小标宋简体"/>
          <w:b/>
          <w:bCs/>
          <w:sz w:val="44"/>
          <w:szCs w:val="44"/>
        </w:rPr>
        <w:t>年预算草案的报告</w:t>
      </w:r>
    </w:p>
    <w:p>
      <w:pPr>
        <w:pStyle w:val="4"/>
        <w:keepNext w:val="0"/>
        <w:keepLines w:val="0"/>
        <w:pageBreakBefore w:val="0"/>
        <w:widowControl w:val="0"/>
        <w:kinsoku/>
        <w:wordWrap/>
        <w:topLinePunct w:val="0"/>
        <w:autoSpaceDE/>
        <w:autoSpaceDN/>
        <w:bidi w:val="0"/>
        <w:spacing w:line="600" w:lineRule="exact"/>
        <w:textAlignment w:val="auto"/>
        <w:rPr>
          <w:rFonts w:hint="eastAsia"/>
        </w:rPr>
      </w:pP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仿宋_GB2312"/>
          <w:bCs/>
          <w:sz w:val="32"/>
          <w:szCs w:val="32"/>
        </w:rPr>
      </w:pPr>
      <w:bookmarkStart w:id="0" w:name="_GoBack"/>
      <w:bookmarkEnd w:id="0"/>
    </w:p>
    <w:p>
      <w:pPr>
        <w:keepNext w:val="0"/>
        <w:keepLines w:val="0"/>
        <w:pageBreakBefore w:val="0"/>
        <w:widowControl w:val="0"/>
        <w:kinsoku/>
        <w:wordWrap/>
        <w:topLinePunct w:val="0"/>
        <w:autoSpaceDE/>
        <w:autoSpaceDN/>
        <w:bidi w:val="0"/>
        <w:spacing w:line="600" w:lineRule="exact"/>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各位代表：</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我受市人民政府委托，现将峨眉山市202</w:t>
      </w:r>
      <w:r>
        <w:rPr>
          <w:rFonts w:hint="eastAsia" w:ascii="仿宋_GB2312" w:eastAsia="仿宋_GB2312" w:cs="方正仿宋简体"/>
          <w:bCs/>
          <w:sz w:val="32"/>
          <w:szCs w:val="32"/>
          <w:lang w:val="en-US" w:eastAsia="zh-CN"/>
        </w:rPr>
        <w:t>2</w:t>
      </w:r>
      <w:r>
        <w:rPr>
          <w:rFonts w:hint="eastAsia" w:ascii="仿宋_GB2312" w:eastAsia="仿宋_GB2312" w:cs="方正仿宋简体"/>
          <w:bCs/>
          <w:sz w:val="32"/>
          <w:szCs w:val="32"/>
        </w:rPr>
        <w:t>年预算执行情况及202</w:t>
      </w:r>
      <w:r>
        <w:rPr>
          <w:rFonts w:hint="eastAsia" w:ascii="仿宋_GB2312" w:eastAsia="仿宋_GB2312" w:cs="方正仿宋简体"/>
          <w:bCs/>
          <w:sz w:val="32"/>
          <w:szCs w:val="32"/>
          <w:lang w:val="en-US" w:eastAsia="zh-CN"/>
        </w:rPr>
        <w:t>3</w:t>
      </w:r>
      <w:r>
        <w:rPr>
          <w:rFonts w:hint="eastAsia" w:ascii="仿宋_GB2312" w:eastAsia="仿宋_GB2312" w:cs="方正仿宋简体"/>
          <w:bCs/>
          <w:sz w:val="32"/>
          <w:szCs w:val="32"/>
        </w:rPr>
        <w:t>年预算草案提请大会审查，并请市政协委员和其他列席会议的同志提出意见。</w:t>
      </w:r>
    </w:p>
    <w:p>
      <w:pPr>
        <w:keepNext w:val="0"/>
        <w:keepLines w:val="0"/>
        <w:pageBreakBefore w:val="0"/>
        <w:widowControl w:val="0"/>
        <w:kinsoku/>
        <w:wordWrap/>
        <w:topLinePunct w:val="0"/>
        <w:autoSpaceDE/>
        <w:autoSpaceDN/>
        <w:bidi w:val="0"/>
        <w:spacing w:line="600" w:lineRule="exact"/>
        <w:ind w:firstLine="643" w:firstLineChars="200"/>
        <w:textAlignment w:val="auto"/>
        <w:rPr>
          <w:rFonts w:hint="eastAsia" w:ascii="仿宋_GB2312" w:eastAsia="仿宋_GB2312" w:cs="方正仿宋简体"/>
          <w:bCs/>
          <w:sz w:val="32"/>
          <w:szCs w:val="32"/>
          <w:lang w:eastAsia="zh-CN"/>
        </w:rPr>
      </w:pPr>
      <w:r>
        <w:rPr>
          <w:rFonts w:hint="eastAsia" w:ascii="黑体" w:hAnsi="黑体" w:eastAsia="黑体" w:cs="黑体"/>
          <w:b/>
          <w:color w:val="000000"/>
          <w:sz w:val="32"/>
          <w:szCs w:val="32"/>
          <w:lang w:eastAsia="zh-CN"/>
        </w:rPr>
        <w:tab/>
      </w:r>
    </w:p>
    <w:p>
      <w:pPr>
        <w:keepNext w:val="0"/>
        <w:keepLines w:val="0"/>
        <w:pageBreakBefore w:val="0"/>
        <w:widowControl w:val="0"/>
        <w:kinsoku/>
        <w:wordWrap/>
        <w:topLinePunct w:val="0"/>
        <w:autoSpaceDE/>
        <w:autoSpaceDN/>
        <w:bidi w:val="0"/>
        <w:spacing w:line="600" w:lineRule="exact"/>
        <w:ind w:firstLine="720" w:firstLineChars="200"/>
        <w:jc w:val="center"/>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2022年预算执行情况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2022年，全市财政工作坚持以习近平新时代中国特色社会主义思想为指导，认真贯彻落实市委决策部署和市十八届人大二次会议决议，按照“疫情要防住、经济要稳住、发展要安全”的要求，坚持稳中求进工作总基调，全力保障经济社会发展和疫情防控，积极防范化解政府债务风险，千方百计抓收入，优化结构保重点，深化改革提效能，全市财政平稳运行。</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一、全市预算执行情况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（一）一般公共预算执行情况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2022年，我市地方一般公共预算收入完成220528万元，完成年初预算的100.01％，较上年同比增收10610万元，增长5.05％，其中：税收收入95609万元，同比下降25.25％；非税收入124919万元，同比增长52.3％。</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lang w:val="zh-CN"/>
        </w:rPr>
      </w:pPr>
      <w:r>
        <w:rPr>
          <w:rFonts w:hint="eastAsia" w:ascii="仿宋_GB2312" w:eastAsia="仿宋_GB2312" w:cs="方正仿宋简体"/>
          <w:bCs/>
          <w:sz w:val="32"/>
          <w:szCs w:val="32"/>
        </w:rPr>
        <w:t>全市一般公共预算支出321838万元，较上年同比增加3578万元，增长1.12％。</w:t>
      </w:r>
      <w:r>
        <w:rPr>
          <w:rFonts w:hint="eastAsia" w:ascii="仿宋_GB2312" w:eastAsia="仿宋_GB2312" w:cs="方正仿宋简体"/>
          <w:bCs/>
          <w:sz w:val="32"/>
          <w:szCs w:val="32"/>
          <w:lang w:val="zh-CN"/>
        </w:rPr>
        <w:t>主要包含：一般公共服务支出</w:t>
      </w:r>
      <w:r>
        <w:rPr>
          <w:rFonts w:hint="eastAsia" w:ascii="仿宋_GB2312" w:eastAsia="仿宋_GB2312" w:cs="方正仿宋简体"/>
          <w:bCs/>
          <w:sz w:val="32"/>
          <w:szCs w:val="32"/>
        </w:rPr>
        <w:t>27914</w:t>
      </w:r>
      <w:r>
        <w:rPr>
          <w:rFonts w:hint="eastAsia" w:ascii="仿宋_GB2312" w:eastAsia="仿宋_GB2312" w:cs="方正仿宋简体"/>
          <w:bCs/>
          <w:sz w:val="32"/>
          <w:szCs w:val="32"/>
          <w:lang w:val="zh-CN"/>
        </w:rPr>
        <w:t>万元，国防支出</w:t>
      </w:r>
      <w:r>
        <w:rPr>
          <w:rFonts w:hint="eastAsia" w:ascii="仿宋_GB2312" w:eastAsia="仿宋_GB2312" w:cs="方正仿宋简体"/>
          <w:bCs/>
          <w:sz w:val="32"/>
          <w:szCs w:val="32"/>
        </w:rPr>
        <w:t>152</w:t>
      </w:r>
      <w:r>
        <w:rPr>
          <w:rFonts w:hint="eastAsia" w:ascii="仿宋_GB2312" w:eastAsia="仿宋_GB2312" w:cs="方正仿宋简体"/>
          <w:bCs/>
          <w:sz w:val="32"/>
          <w:szCs w:val="32"/>
          <w:lang w:val="zh-CN"/>
        </w:rPr>
        <w:t>万元，公共安全支出</w:t>
      </w:r>
      <w:r>
        <w:rPr>
          <w:rFonts w:hint="eastAsia" w:ascii="仿宋_GB2312" w:eastAsia="仿宋_GB2312" w:cs="方正仿宋简体"/>
          <w:bCs/>
          <w:sz w:val="32"/>
          <w:szCs w:val="32"/>
        </w:rPr>
        <w:t>15110万</w:t>
      </w:r>
      <w:r>
        <w:rPr>
          <w:rFonts w:hint="eastAsia" w:ascii="仿宋_GB2312" w:eastAsia="仿宋_GB2312" w:cs="方正仿宋简体"/>
          <w:bCs/>
          <w:sz w:val="32"/>
          <w:szCs w:val="32"/>
          <w:lang w:val="zh-CN"/>
        </w:rPr>
        <w:t>元，教育支出</w:t>
      </w:r>
      <w:r>
        <w:rPr>
          <w:rFonts w:hint="eastAsia" w:ascii="仿宋_GB2312" w:eastAsia="仿宋_GB2312" w:cs="方正仿宋简体"/>
          <w:bCs/>
          <w:sz w:val="32"/>
          <w:szCs w:val="32"/>
        </w:rPr>
        <w:t>44704万</w:t>
      </w:r>
      <w:r>
        <w:rPr>
          <w:rFonts w:hint="eastAsia" w:ascii="仿宋_GB2312" w:eastAsia="仿宋_GB2312" w:cs="方正仿宋简体"/>
          <w:bCs/>
          <w:sz w:val="32"/>
          <w:szCs w:val="32"/>
          <w:lang w:val="zh-CN"/>
        </w:rPr>
        <w:t>元，科学技术支出</w:t>
      </w:r>
      <w:r>
        <w:rPr>
          <w:rFonts w:hint="eastAsia" w:ascii="仿宋_GB2312" w:eastAsia="仿宋_GB2312" w:cs="方正仿宋简体"/>
          <w:bCs/>
          <w:sz w:val="32"/>
          <w:szCs w:val="32"/>
        </w:rPr>
        <w:t>144</w:t>
      </w:r>
      <w:r>
        <w:rPr>
          <w:rFonts w:hint="eastAsia" w:ascii="仿宋_GB2312" w:eastAsia="仿宋_GB2312" w:cs="方正仿宋简体"/>
          <w:bCs/>
          <w:sz w:val="32"/>
          <w:szCs w:val="32"/>
          <w:lang w:val="zh-CN"/>
        </w:rPr>
        <w:t>万元，文化旅游体育与传媒支出</w:t>
      </w:r>
      <w:r>
        <w:rPr>
          <w:rFonts w:hint="eastAsia" w:ascii="仿宋_GB2312" w:eastAsia="仿宋_GB2312" w:cs="方正仿宋简体"/>
          <w:bCs/>
          <w:sz w:val="32"/>
          <w:szCs w:val="32"/>
        </w:rPr>
        <w:t>1838</w:t>
      </w:r>
      <w:r>
        <w:rPr>
          <w:rFonts w:hint="eastAsia" w:ascii="仿宋_GB2312" w:eastAsia="仿宋_GB2312" w:cs="方正仿宋简体"/>
          <w:bCs/>
          <w:sz w:val="32"/>
          <w:szCs w:val="32"/>
          <w:lang w:val="zh-CN"/>
        </w:rPr>
        <w:t>万元，社会保障和就业支出</w:t>
      </w:r>
      <w:r>
        <w:rPr>
          <w:rFonts w:hint="eastAsia" w:ascii="仿宋_GB2312" w:eastAsia="仿宋_GB2312" w:cs="方正仿宋简体"/>
          <w:bCs/>
          <w:sz w:val="32"/>
          <w:szCs w:val="32"/>
        </w:rPr>
        <w:t>46393万</w:t>
      </w:r>
      <w:r>
        <w:rPr>
          <w:rFonts w:hint="eastAsia" w:ascii="仿宋_GB2312" w:eastAsia="仿宋_GB2312" w:cs="方正仿宋简体"/>
          <w:bCs/>
          <w:sz w:val="32"/>
          <w:szCs w:val="32"/>
          <w:lang w:val="zh-CN"/>
        </w:rPr>
        <w:t>元，卫生健康支出</w:t>
      </w:r>
      <w:r>
        <w:rPr>
          <w:rFonts w:hint="eastAsia" w:ascii="仿宋_GB2312" w:eastAsia="仿宋_GB2312" w:cs="方正仿宋简体"/>
          <w:bCs/>
          <w:sz w:val="32"/>
          <w:szCs w:val="32"/>
        </w:rPr>
        <w:t>28255</w:t>
      </w:r>
      <w:r>
        <w:rPr>
          <w:rFonts w:hint="eastAsia" w:ascii="仿宋_GB2312" w:eastAsia="仿宋_GB2312" w:cs="方正仿宋简体"/>
          <w:bCs/>
          <w:sz w:val="32"/>
          <w:szCs w:val="32"/>
          <w:lang w:val="zh-CN"/>
        </w:rPr>
        <w:t>万元，节能环保支出</w:t>
      </w:r>
      <w:r>
        <w:rPr>
          <w:rFonts w:hint="eastAsia" w:ascii="仿宋_GB2312" w:eastAsia="仿宋_GB2312" w:cs="方正仿宋简体"/>
          <w:bCs/>
          <w:sz w:val="32"/>
          <w:szCs w:val="32"/>
        </w:rPr>
        <w:t>871</w:t>
      </w:r>
      <w:r>
        <w:rPr>
          <w:rFonts w:hint="eastAsia" w:ascii="仿宋_GB2312" w:eastAsia="仿宋_GB2312" w:cs="方正仿宋简体"/>
          <w:bCs/>
          <w:sz w:val="32"/>
          <w:szCs w:val="32"/>
          <w:lang w:val="zh-CN"/>
        </w:rPr>
        <w:t>万元，城乡社区支出</w:t>
      </w:r>
      <w:r>
        <w:rPr>
          <w:rFonts w:hint="eastAsia" w:ascii="仿宋_GB2312" w:eastAsia="仿宋_GB2312" w:cs="方正仿宋简体"/>
          <w:bCs/>
          <w:sz w:val="32"/>
          <w:szCs w:val="32"/>
        </w:rPr>
        <w:t>38943</w:t>
      </w:r>
      <w:r>
        <w:rPr>
          <w:rFonts w:hint="eastAsia" w:ascii="仿宋_GB2312" w:eastAsia="仿宋_GB2312" w:cs="方正仿宋简体"/>
          <w:bCs/>
          <w:sz w:val="32"/>
          <w:szCs w:val="32"/>
          <w:lang w:val="zh-CN"/>
        </w:rPr>
        <w:t>万元，农林水支出</w:t>
      </w:r>
      <w:r>
        <w:rPr>
          <w:rFonts w:hint="eastAsia" w:ascii="仿宋_GB2312" w:eastAsia="仿宋_GB2312" w:cs="方正仿宋简体"/>
          <w:bCs/>
          <w:sz w:val="32"/>
          <w:szCs w:val="32"/>
        </w:rPr>
        <w:t>40628</w:t>
      </w:r>
      <w:r>
        <w:rPr>
          <w:rFonts w:hint="eastAsia" w:ascii="仿宋_GB2312" w:eastAsia="仿宋_GB2312" w:cs="方正仿宋简体"/>
          <w:bCs/>
          <w:sz w:val="32"/>
          <w:szCs w:val="32"/>
          <w:lang w:val="zh-CN"/>
        </w:rPr>
        <w:t>万元，交通运输支出</w:t>
      </w:r>
      <w:r>
        <w:rPr>
          <w:rFonts w:hint="eastAsia" w:ascii="仿宋_GB2312" w:eastAsia="仿宋_GB2312" w:cs="方正仿宋简体"/>
          <w:bCs/>
          <w:sz w:val="32"/>
          <w:szCs w:val="32"/>
        </w:rPr>
        <w:t>9363</w:t>
      </w:r>
      <w:r>
        <w:rPr>
          <w:rFonts w:hint="eastAsia" w:ascii="仿宋_GB2312" w:eastAsia="仿宋_GB2312" w:cs="方正仿宋简体"/>
          <w:bCs/>
          <w:sz w:val="32"/>
          <w:szCs w:val="32"/>
          <w:lang w:val="zh-CN"/>
        </w:rPr>
        <w:t>万元，资源勘探工业信息等支出</w:t>
      </w:r>
      <w:r>
        <w:rPr>
          <w:rFonts w:hint="eastAsia" w:ascii="仿宋_GB2312" w:eastAsia="仿宋_GB2312" w:cs="方正仿宋简体"/>
          <w:bCs/>
          <w:sz w:val="32"/>
          <w:szCs w:val="32"/>
        </w:rPr>
        <w:t>20770</w:t>
      </w:r>
      <w:r>
        <w:rPr>
          <w:rFonts w:hint="eastAsia" w:ascii="仿宋_GB2312" w:eastAsia="仿宋_GB2312" w:cs="方正仿宋简体"/>
          <w:bCs/>
          <w:sz w:val="32"/>
          <w:szCs w:val="32"/>
          <w:lang w:val="zh-CN"/>
        </w:rPr>
        <w:t>万元，商业服务业等支出</w:t>
      </w:r>
      <w:r>
        <w:rPr>
          <w:rFonts w:hint="eastAsia" w:ascii="仿宋_GB2312" w:eastAsia="仿宋_GB2312" w:cs="方正仿宋简体"/>
          <w:bCs/>
          <w:sz w:val="32"/>
          <w:szCs w:val="32"/>
        </w:rPr>
        <w:t>230</w:t>
      </w:r>
      <w:r>
        <w:rPr>
          <w:rFonts w:hint="eastAsia" w:ascii="仿宋_GB2312" w:eastAsia="仿宋_GB2312" w:cs="方正仿宋简体"/>
          <w:bCs/>
          <w:sz w:val="32"/>
          <w:szCs w:val="32"/>
          <w:lang w:val="zh-CN"/>
        </w:rPr>
        <w:t>万元，金融支出</w:t>
      </w:r>
      <w:r>
        <w:rPr>
          <w:rFonts w:hint="eastAsia" w:ascii="仿宋_GB2312" w:eastAsia="仿宋_GB2312" w:cs="方正仿宋简体"/>
          <w:bCs/>
          <w:sz w:val="32"/>
          <w:szCs w:val="32"/>
        </w:rPr>
        <w:t>333</w:t>
      </w:r>
      <w:r>
        <w:rPr>
          <w:rFonts w:hint="eastAsia" w:ascii="仿宋_GB2312" w:eastAsia="仿宋_GB2312" w:cs="方正仿宋简体"/>
          <w:bCs/>
          <w:sz w:val="32"/>
          <w:szCs w:val="32"/>
          <w:lang w:val="zh-CN"/>
        </w:rPr>
        <w:t>万元，自然资源海洋气象等支出</w:t>
      </w:r>
      <w:r>
        <w:rPr>
          <w:rFonts w:hint="eastAsia" w:ascii="仿宋_GB2312" w:eastAsia="仿宋_GB2312" w:cs="方正仿宋简体"/>
          <w:bCs/>
          <w:sz w:val="32"/>
          <w:szCs w:val="32"/>
        </w:rPr>
        <w:t>3645</w:t>
      </w:r>
      <w:r>
        <w:rPr>
          <w:rFonts w:hint="eastAsia" w:ascii="仿宋_GB2312" w:eastAsia="仿宋_GB2312" w:cs="方正仿宋简体"/>
          <w:bCs/>
          <w:sz w:val="32"/>
          <w:szCs w:val="32"/>
          <w:lang w:val="zh-CN"/>
        </w:rPr>
        <w:t>万元，住房保障支出</w:t>
      </w:r>
      <w:r>
        <w:rPr>
          <w:rFonts w:hint="eastAsia" w:ascii="仿宋_GB2312" w:eastAsia="仿宋_GB2312" w:cs="方正仿宋简体"/>
          <w:bCs/>
          <w:sz w:val="32"/>
          <w:szCs w:val="32"/>
        </w:rPr>
        <w:t>26226</w:t>
      </w:r>
      <w:r>
        <w:rPr>
          <w:rFonts w:hint="eastAsia" w:ascii="仿宋_GB2312" w:eastAsia="仿宋_GB2312" w:cs="方正仿宋简体"/>
          <w:bCs/>
          <w:sz w:val="32"/>
          <w:szCs w:val="32"/>
          <w:lang w:val="zh-CN"/>
        </w:rPr>
        <w:t>万元，粮油物资储备支出</w:t>
      </w:r>
      <w:r>
        <w:rPr>
          <w:rFonts w:hint="eastAsia" w:ascii="仿宋_GB2312" w:eastAsia="仿宋_GB2312" w:cs="方正仿宋简体"/>
          <w:bCs/>
          <w:sz w:val="32"/>
          <w:szCs w:val="32"/>
        </w:rPr>
        <w:t>324</w:t>
      </w:r>
      <w:r>
        <w:rPr>
          <w:rFonts w:hint="eastAsia" w:ascii="仿宋_GB2312" w:eastAsia="仿宋_GB2312" w:cs="方正仿宋简体"/>
          <w:bCs/>
          <w:sz w:val="32"/>
          <w:szCs w:val="32"/>
          <w:lang w:val="zh-CN"/>
        </w:rPr>
        <w:t>万元，灾害防治及应急管理支出</w:t>
      </w:r>
      <w:r>
        <w:rPr>
          <w:rFonts w:hint="eastAsia" w:ascii="仿宋_GB2312" w:eastAsia="仿宋_GB2312" w:cs="方正仿宋简体"/>
          <w:bCs/>
          <w:sz w:val="32"/>
          <w:szCs w:val="32"/>
        </w:rPr>
        <w:t>1629</w:t>
      </w:r>
      <w:r>
        <w:rPr>
          <w:rFonts w:hint="eastAsia" w:ascii="仿宋_GB2312" w:eastAsia="仿宋_GB2312" w:cs="方正仿宋简体"/>
          <w:bCs/>
          <w:sz w:val="32"/>
          <w:szCs w:val="32"/>
          <w:lang w:val="zh-CN"/>
        </w:rPr>
        <w:t>万元，债务付息支出</w:t>
      </w:r>
      <w:r>
        <w:rPr>
          <w:rFonts w:hint="eastAsia" w:ascii="仿宋_GB2312" w:eastAsia="仿宋_GB2312" w:cs="方正仿宋简体"/>
          <w:bCs/>
          <w:sz w:val="32"/>
          <w:szCs w:val="32"/>
        </w:rPr>
        <w:t>14305万</w:t>
      </w:r>
      <w:r>
        <w:rPr>
          <w:rFonts w:hint="eastAsia" w:ascii="仿宋_GB2312" w:eastAsia="仿宋_GB2312" w:cs="方正仿宋简体"/>
          <w:bCs/>
          <w:sz w:val="32"/>
          <w:szCs w:val="32"/>
          <w:lang w:val="zh-CN"/>
        </w:rPr>
        <w:t>元，债务发行费用支出</w:t>
      </w:r>
      <w:r>
        <w:rPr>
          <w:rFonts w:hint="eastAsia" w:ascii="仿宋_GB2312" w:eastAsia="仿宋_GB2312" w:cs="方正仿宋简体"/>
          <w:bCs/>
          <w:sz w:val="32"/>
          <w:szCs w:val="32"/>
        </w:rPr>
        <w:t>61</w:t>
      </w:r>
      <w:r>
        <w:rPr>
          <w:rFonts w:hint="eastAsia" w:ascii="仿宋_GB2312" w:eastAsia="仿宋_GB2312" w:cs="方正仿宋简体"/>
          <w:bCs/>
          <w:sz w:val="32"/>
          <w:szCs w:val="32"/>
          <w:lang w:val="zh-CN"/>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一般公共预算实现收支平衡。全市地方一般公共预算收入220528万元，加上上级补助收入139993万元、地方债券转贷收入（再融资债券）</w:t>
      </w:r>
      <w:r>
        <w:rPr>
          <w:rFonts w:hint="eastAsia" w:ascii="仿宋_GB2312" w:eastAsia="仿宋_GB2312" w:cs="方正仿宋简体"/>
          <w:bCs/>
          <w:sz w:val="32"/>
          <w:szCs w:val="32"/>
          <w:lang w:val="en-US" w:eastAsia="zh-CN"/>
        </w:rPr>
        <w:t>71550</w:t>
      </w:r>
      <w:r>
        <w:rPr>
          <w:rFonts w:hint="eastAsia" w:ascii="仿宋_GB2312" w:eastAsia="仿宋_GB2312" w:cs="方正仿宋简体"/>
          <w:bCs/>
          <w:sz w:val="32"/>
          <w:szCs w:val="32"/>
        </w:rPr>
        <w:t>万元、地方债券转贷收入（新增债券）2711万元、上年结转结余收入949万元、调入资金31500万元后，收入总量为</w:t>
      </w:r>
      <w:r>
        <w:rPr>
          <w:rFonts w:hint="eastAsia" w:ascii="仿宋_GB2312" w:eastAsia="仿宋_GB2312" w:cs="方正仿宋简体"/>
          <w:bCs/>
          <w:sz w:val="32"/>
          <w:szCs w:val="32"/>
          <w:lang w:val="en-US" w:eastAsia="zh-CN"/>
        </w:rPr>
        <w:t>467231</w:t>
      </w:r>
      <w:r>
        <w:rPr>
          <w:rFonts w:hint="eastAsia" w:ascii="仿宋_GB2312" w:eastAsia="仿宋_GB2312" w:cs="方正仿宋简体"/>
          <w:bCs/>
          <w:sz w:val="32"/>
          <w:szCs w:val="32"/>
        </w:rPr>
        <w:t>万元。收入总量减去一般公共预算支出321838万元、上解支出24535万元、地方政府债券还本支出（再融资债券安排）71</w:t>
      </w:r>
      <w:r>
        <w:rPr>
          <w:rFonts w:hint="eastAsia" w:ascii="仿宋_GB2312" w:eastAsia="仿宋_GB2312" w:cs="方正仿宋简体"/>
          <w:bCs/>
          <w:sz w:val="32"/>
          <w:szCs w:val="32"/>
          <w:lang w:val="en-US" w:eastAsia="zh-CN"/>
        </w:rPr>
        <w:t>5</w:t>
      </w:r>
      <w:r>
        <w:rPr>
          <w:rFonts w:hint="eastAsia" w:ascii="仿宋_GB2312" w:eastAsia="仿宋_GB2312" w:cs="方正仿宋简体"/>
          <w:bCs/>
          <w:sz w:val="32"/>
          <w:szCs w:val="32"/>
        </w:rPr>
        <w:t>50万元、地方政府债券还本支出（债券资金之外安排）7950万元、列入预算稳定调节基金</w:t>
      </w:r>
      <w:r>
        <w:rPr>
          <w:rFonts w:hint="eastAsia" w:ascii="仿宋_GB2312" w:eastAsia="仿宋_GB2312" w:cs="方正仿宋简体"/>
          <w:bCs/>
          <w:sz w:val="32"/>
          <w:szCs w:val="32"/>
          <w:lang w:val="en-US" w:eastAsia="zh-CN"/>
        </w:rPr>
        <w:t>2691</w:t>
      </w:r>
      <w:r>
        <w:rPr>
          <w:rFonts w:hint="eastAsia" w:ascii="仿宋_GB2312" w:eastAsia="仿宋_GB2312" w:cs="方正仿宋简体"/>
          <w:bCs/>
          <w:sz w:val="32"/>
          <w:szCs w:val="32"/>
        </w:rPr>
        <w:t>万元后，年终结余</w:t>
      </w:r>
      <w:r>
        <w:rPr>
          <w:rFonts w:hint="eastAsia" w:ascii="仿宋_GB2312" w:eastAsia="仿宋_GB2312" w:cs="方正仿宋简体"/>
          <w:bCs/>
          <w:sz w:val="32"/>
          <w:szCs w:val="32"/>
          <w:lang w:val="en-US" w:eastAsia="zh-CN"/>
        </w:rPr>
        <w:t>38667</w:t>
      </w:r>
      <w:r>
        <w:rPr>
          <w:rFonts w:hint="eastAsia" w:ascii="仿宋_GB2312" w:eastAsia="仿宋_GB2312" w:cs="方正仿宋简体"/>
          <w:bCs/>
          <w:sz w:val="32"/>
          <w:szCs w:val="32"/>
        </w:rPr>
        <w:t>万元（全部为按政策结转到2023年继续安排使用的项目资金）。</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需要特别报告的事项：一是2022年一般公共预算年初安排预备费3000万元（预算执行中动用了</w:t>
      </w:r>
      <w:r>
        <w:rPr>
          <w:rFonts w:hint="eastAsia" w:ascii="仿宋_GB2312" w:eastAsia="仿宋_GB2312" w:cs="方正仿宋简体"/>
          <w:bCs/>
          <w:sz w:val="32"/>
          <w:szCs w:val="32"/>
          <w:lang w:val="en-US" w:eastAsia="zh-CN"/>
        </w:rPr>
        <w:t>2727</w:t>
      </w:r>
      <w:r>
        <w:rPr>
          <w:rFonts w:hint="eastAsia" w:ascii="仿宋_GB2312" w:eastAsia="仿宋_GB2312" w:cs="方正仿宋简体"/>
          <w:bCs/>
          <w:sz w:val="32"/>
          <w:szCs w:val="32"/>
        </w:rPr>
        <w:t>万元用于化解隐性债务；剩余</w:t>
      </w:r>
      <w:r>
        <w:rPr>
          <w:rFonts w:hint="eastAsia" w:ascii="仿宋_GB2312" w:eastAsia="仿宋_GB2312" w:cs="方正仿宋简体"/>
          <w:bCs/>
          <w:sz w:val="32"/>
          <w:szCs w:val="32"/>
          <w:lang w:val="en-US" w:eastAsia="zh-CN"/>
        </w:rPr>
        <w:t>273</w:t>
      </w:r>
      <w:r>
        <w:rPr>
          <w:rFonts w:hint="eastAsia" w:ascii="仿宋_GB2312" w:eastAsia="仿宋_GB2312" w:cs="方正仿宋简体"/>
          <w:bCs/>
          <w:sz w:val="32"/>
          <w:szCs w:val="32"/>
        </w:rPr>
        <w:t>万元按《中华人民共和国预算法》规定全部收回，作为结余资金补充预算稳定调节基金）。二是2022年财政预算实现平衡。三是2022年预算稳定调节基金余额</w:t>
      </w:r>
      <w:r>
        <w:rPr>
          <w:rFonts w:hint="eastAsia" w:ascii="仿宋_GB2312" w:eastAsia="仿宋_GB2312" w:cs="方正仿宋简体"/>
          <w:bCs/>
          <w:sz w:val="32"/>
          <w:szCs w:val="32"/>
          <w:lang w:val="en-US" w:eastAsia="zh-CN"/>
        </w:rPr>
        <w:t>10765</w:t>
      </w:r>
      <w:r>
        <w:rPr>
          <w:rFonts w:hint="eastAsia" w:ascii="仿宋_GB2312" w:eastAsia="仿宋_GB2312" w:cs="方正仿宋简体"/>
          <w:bCs/>
          <w:sz w:val="32"/>
          <w:szCs w:val="32"/>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（二）政府性基金预算执行情况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lang w:val="zh-CN"/>
        </w:rPr>
      </w:pPr>
      <w:r>
        <w:rPr>
          <w:rFonts w:hint="eastAsia" w:ascii="仿宋_GB2312" w:eastAsia="仿宋_GB2312" w:cs="方正仿宋简体"/>
          <w:bCs/>
          <w:sz w:val="32"/>
          <w:szCs w:val="32"/>
          <w:lang w:val="zh-CN"/>
        </w:rPr>
        <w:t>20</w:t>
      </w:r>
      <w:r>
        <w:rPr>
          <w:rFonts w:hint="eastAsia" w:ascii="仿宋_GB2312" w:eastAsia="仿宋_GB2312" w:cs="方正仿宋简体"/>
          <w:bCs/>
          <w:sz w:val="32"/>
          <w:szCs w:val="32"/>
        </w:rPr>
        <w:t>22</w:t>
      </w:r>
      <w:r>
        <w:rPr>
          <w:rFonts w:hint="eastAsia" w:ascii="仿宋_GB2312" w:eastAsia="仿宋_GB2312" w:cs="方正仿宋简体"/>
          <w:bCs/>
          <w:sz w:val="32"/>
          <w:szCs w:val="32"/>
          <w:lang w:val="zh-CN"/>
        </w:rPr>
        <w:t>年，我市政府性基金预算收入</w:t>
      </w:r>
      <w:r>
        <w:rPr>
          <w:rFonts w:hint="eastAsia" w:ascii="仿宋_GB2312" w:eastAsia="仿宋_GB2312" w:cs="方正仿宋简体"/>
          <w:bCs/>
          <w:sz w:val="32"/>
          <w:szCs w:val="32"/>
        </w:rPr>
        <w:t>364156</w:t>
      </w:r>
      <w:r>
        <w:rPr>
          <w:rFonts w:hint="eastAsia" w:ascii="仿宋_GB2312" w:eastAsia="仿宋_GB2312" w:cs="方正仿宋简体"/>
          <w:bCs/>
          <w:sz w:val="32"/>
          <w:szCs w:val="32"/>
          <w:lang w:val="zh-CN"/>
        </w:rPr>
        <w:t>万元，完成调整预算的</w:t>
      </w:r>
      <w:r>
        <w:rPr>
          <w:rFonts w:hint="eastAsia" w:ascii="仿宋_GB2312" w:eastAsia="仿宋_GB2312" w:cs="方正仿宋简体"/>
          <w:bCs/>
          <w:sz w:val="32"/>
          <w:szCs w:val="32"/>
        </w:rPr>
        <w:t>91.04%，</w:t>
      </w:r>
      <w:r>
        <w:rPr>
          <w:rFonts w:hint="eastAsia" w:ascii="仿宋_GB2312" w:eastAsia="仿宋_GB2312" w:cs="方正仿宋简体"/>
          <w:bCs/>
          <w:sz w:val="32"/>
          <w:szCs w:val="32"/>
          <w:lang w:val="zh-CN"/>
        </w:rPr>
        <w:t>较上年同比增收</w:t>
      </w:r>
      <w:r>
        <w:rPr>
          <w:rFonts w:hint="eastAsia" w:ascii="仿宋_GB2312" w:eastAsia="仿宋_GB2312" w:cs="方正仿宋简体"/>
          <w:bCs/>
          <w:sz w:val="32"/>
          <w:szCs w:val="32"/>
        </w:rPr>
        <w:t>106980万元，</w:t>
      </w:r>
      <w:r>
        <w:rPr>
          <w:rFonts w:hint="eastAsia" w:ascii="仿宋_GB2312" w:eastAsia="仿宋_GB2312" w:cs="方正仿宋简体"/>
          <w:bCs/>
          <w:sz w:val="32"/>
          <w:szCs w:val="32"/>
          <w:lang w:val="zh-CN"/>
        </w:rPr>
        <w:t>增长</w:t>
      </w:r>
      <w:r>
        <w:rPr>
          <w:rFonts w:hint="eastAsia" w:ascii="仿宋_GB2312" w:eastAsia="仿宋_GB2312" w:cs="方正仿宋简体"/>
          <w:bCs/>
          <w:sz w:val="32"/>
          <w:szCs w:val="32"/>
        </w:rPr>
        <w:t>41.6</w:t>
      </w:r>
      <w:r>
        <w:rPr>
          <w:rFonts w:hint="eastAsia" w:ascii="仿宋_GB2312" w:eastAsia="仿宋_GB2312" w:cs="方正仿宋简体"/>
          <w:bCs/>
          <w:sz w:val="32"/>
          <w:szCs w:val="32"/>
          <w:lang w:val="zh-CN"/>
        </w:rPr>
        <w:t>％，其中国有土地使用权出让收入</w:t>
      </w:r>
      <w:r>
        <w:rPr>
          <w:rFonts w:hint="eastAsia" w:ascii="仿宋_GB2312" w:eastAsia="仿宋_GB2312" w:cs="方正仿宋简体"/>
          <w:bCs/>
          <w:sz w:val="32"/>
          <w:szCs w:val="32"/>
        </w:rPr>
        <w:t>356275万</w:t>
      </w:r>
      <w:r>
        <w:rPr>
          <w:rFonts w:hint="eastAsia" w:ascii="仿宋_GB2312" w:eastAsia="仿宋_GB2312" w:cs="方正仿宋简体"/>
          <w:bCs/>
          <w:sz w:val="32"/>
          <w:szCs w:val="32"/>
          <w:lang w:val="zh-CN"/>
        </w:rPr>
        <w:t>元。政府性基金预算支出</w:t>
      </w:r>
      <w:r>
        <w:rPr>
          <w:rFonts w:hint="eastAsia" w:ascii="仿宋_GB2312" w:eastAsia="仿宋_GB2312" w:cs="方正仿宋简体"/>
          <w:bCs/>
          <w:sz w:val="32"/>
          <w:szCs w:val="32"/>
        </w:rPr>
        <w:t>365167</w:t>
      </w:r>
      <w:r>
        <w:rPr>
          <w:rFonts w:hint="eastAsia" w:ascii="仿宋_GB2312" w:eastAsia="仿宋_GB2312" w:cs="方正仿宋简体"/>
          <w:bCs/>
          <w:sz w:val="32"/>
          <w:szCs w:val="32"/>
          <w:lang w:val="zh-CN"/>
        </w:rPr>
        <w:t>万元，较上年同比增加</w:t>
      </w:r>
      <w:r>
        <w:rPr>
          <w:rFonts w:hint="eastAsia" w:ascii="仿宋_GB2312" w:eastAsia="仿宋_GB2312" w:cs="方正仿宋简体"/>
          <w:bCs/>
          <w:sz w:val="32"/>
          <w:szCs w:val="32"/>
        </w:rPr>
        <w:t>77547万元，增长26.96</w:t>
      </w:r>
      <w:r>
        <w:rPr>
          <w:rFonts w:hint="eastAsia" w:ascii="仿宋_GB2312" w:eastAsia="仿宋_GB2312" w:cs="方正仿宋简体"/>
          <w:bCs/>
          <w:sz w:val="32"/>
          <w:szCs w:val="32"/>
          <w:lang w:val="zh-CN"/>
        </w:rPr>
        <w:t>％。当年政府性基金收入</w:t>
      </w:r>
      <w:r>
        <w:rPr>
          <w:rFonts w:hint="eastAsia" w:ascii="仿宋_GB2312" w:eastAsia="仿宋_GB2312" w:cs="方正仿宋简体"/>
          <w:bCs/>
          <w:sz w:val="32"/>
          <w:szCs w:val="32"/>
        </w:rPr>
        <w:t>364156万元，</w:t>
      </w:r>
      <w:r>
        <w:rPr>
          <w:rFonts w:hint="eastAsia" w:ascii="仿宋_GB2312" w:eastAsia="仿宋_GB2312" w:cs="方正仿宋简体"/>
          <w:bCs/>
          <w:sz w:val="32"/>
          <w:szCs w:val="32"/>
          <w:lang w:val="zh-CN"/>
        </w:rPr>
        <w:t>加上上级补助</w:t>
      </w:r>
      <w:r>
        <w:rPr>
          <w:rFonts w:hint="eastAsia" w:ascii="仿宋_GB2312" w:eastAsia="仿宋_GB2312" w:cs="方正仿宋简体"/>
          <w:bCs/>
          <w:sz w:val="32"/>
          <w:szCs w:val="32"/>
        </w:rPr>
        <w:t>2530</w:t>
      </w:r>
      <w:r>
        <w:rPr>
          <w:rFonts w:hint="eastAsia" w:ascii="仿宋_GB2312" w:eastAsia="仿宋_GB2312" w:cs="方正仿宋简体"/>
          <w:bCs/>
          <w:sz w:val="32"/>
          <w:szCs w:val="32"/>
          <w:lang w:val="zh-CN"/>
        </w:rPr>
        <w:t>万元、转贷地方政府债券收入（再融资债券）</w:t>
      </w:r>
      <w:r>
        <w:rPr>
          <w:rFonts w:hint="eastAsia" w:ascii="仿宋_GB2312" w:eastAsia="仿宋_GB2312" w:cs="方正仿宋简体"/>
          <w:bCs/>
          <w:sz w:val="32"/>
          <w:szCs w:val="32"/>
        </w:rPr>
        <w:t>48150万</w:t>
      </w:r>
      <w:r>
        <w:rPr>
          <w:rFonts w:hint="eastAsia" w:ascii="仿宋_GB2312" w:eastAsia="仿宋_GB2312" w:cs="方正仿宋简体"/>
          <w:bCs/>
          <w:sz w:val="32"/>
          <w:szCs w:val="32"/>
          <w:lang w:val="zh-CN"/>
        </w:rPr>
        <w:t>元、地方政府债券转贷收入（新增专项债券）</w:t>
      </w:r>
      <w:r>
        <w:rPr>
          <w:rFonts w:hint="eastAsia" w:ascii="仿宋_GB2312" w:eastAsia="仿宋_GB2312" w:cs="方正仿宋简体"/>
          <w:bCs/>
          <w:sz w:val="32"/>
          <w:szCs w:val="32"/>
        </w:rPr>
        <w:t>36000万元、</w:t>
      </w:r>
      <w:r>
        <w:rPr>
          <w:rFonts w:hint="eastAsia" w:ascii="仿宋_GB2312" w:eastAsia="仿宋_GB2312" w:cs="方正仿宋简体"/>
          <w:bCs/>
          <w:sz w:val="32"/>
          <w:szCs w:val="32"/>
          <w:lang w:val="zh-CN"/>
        </w:rPr>
        <w:t>上年结余</w:t>
      </w:r>
      <w:r>
        <w:rPr>
          <w:rFonts w:hint="eastAsia" w:ascii="仿宋_GB2312" w:eastAsia="仿宋_GB2312" w:cs="方正仿宋简体"/>
          <w:bCs/>
          <w:sz w:val="32"/>
          <w:szCs w:val="32"/>
        </w:rPr>
        <w:t>1591</w:t>
      </w:r>
      <w:r>
        <w:rPr>
          <w:rFonts w:hint="eastAsia" w:ascii="仿宋_GB2312" w:eastAsia="仿宋_GB2312" w:cs="方正仿宋简体"/>
          <w:bCs/>
          <w:sz w:val="32"/>
          <w:szCs w:val="32"/>
          <w:lang w:val="zh-CN"/>
        </w:rPr>
        <w:t>万元后，收入总量为</w:t>
      </w:r>
      <w:r>
        <w:rPr>
          <w:rFonts w:hint="eastAsia" w:ascii="仿宋_GB2312" w:eastAsia="仿宋_GB2312" w:cs="方正仿宋简体"/>
          <w:bCs/>
          <w:sz w:val="32"/>
          <w:szCs w:val="32"/>
        </w:rPr>
        <w:t>452427</w:t>
      </w:r>
      <w:r>
        <w:rPr>
          <w:rFonts w:hint="eastAsia" w:ascii="仿宋_GB2312" w:eastAsia="仿宋_GB2312" w:cs="方正仿宋简体"/>
          <w:bCs/>
          <w:sz w:val="32"/>
          <w:szCs w:val="32"/>
          <w:lang w:val="zh-CN"/>
        </w:rPr>
        <w:t>万元。收入总量减去政府性基金支出</w:t>
      </w:r>
      <w:r>
        <w:rPr>
          <w:rFonts w:hint="eastAsia" w:ascii="仿宋_GB2312" w:eastAsia="仿宋_GB2312" w:cs="方正仿宋简体"/>
          <w:bCs/>
          <w:sz w:val="32"/>
          <w:szCs w:val="32"/>
        </w:rPr>
        <w:t>365167</w:t>
      </w:r>
      <w:r>
        <w:rPr>
          <w:rFonts w:hint="eastAsia" w:ascii="仿宋_GB2312" w:eastAsia="仿宋_GB2312" w:cs="方正仿宋简体"/>
          <w:bCs/>
          <w:sz w:val="32"/>
          <w:szCs w:val="32"/>
          <w:lang w:val="zh-CN"/>
        </w:rPr>
        <w:t>万元、调出资金</w:t>
      </w:r>
      <w:r>
        <w:rPr>
          <w:rFonts w:hint="eastAsia" w:ascii="仿宋_GB2312" w:eastAsia="仿宋_GB2312" w:cs="方正仿宋简体"/>
          <w:bCs/>
          <w:sz w:val="32"/>
          <w:szCs w:val="32"/>
        </w:rPr>
        <w:t>30000万元、</w:t>
      </w:r>
      <w:r>
        <w:rPr>
          <w:rFonts w:hint="eastAsia" w:ascii="仿宋_GB2312" w:eastAsia="仿宋_GB2312" w:cs="方正仿宋简体"/>
          <w:bCs/>
          <w:sz w:val="32"/>
          <w:szCs w:val="32"/>
          <w:lang w:val="zh-CN"/>
        </w:rPr>
        <w:t>地方政府债券还本支出（再融资债券安排）</w:t>
      </w:r>
      <w:r>
        <w:rPr>
          <w:rFonts w:hint="eastAsia" w:ascii="仿宋_GB2312" w:eastAsia="仿宋_GB2312" w:cs="方正仿宋简体"/>
          <w:bCs/>
          <w:sz w:val="32"/>
          <w:szCs w:val="32"/>
        </w:rPr>
        <w:t>48150万元、</w:t>
      </w:r>
      <w:r>
        <w:rPr>
          <w:rFonts w:hint="eastAsia" w:ascii="仿宋_GB2312" w:eastAsia="仿宋_GB2312" w:cs="方正仿宋简体"/>
          <w:bCs/>
          <w:sz w:val="32"/>
          <w:szCs w:val="32"/>
          <w:lang w:val="zh-CN"/>
        </w:rPr>
        <w:t>地方政府债券还本支出（本级财力安排）</w:t>
      </w:r>
      <w:r>
        <w:rPr>
          <w:rFonts w:hint="eastAsia" w:ascii="仿宋_GB2312" w:eastAsia="仿宋_GB2312" w:cs="方正仿宋简体"/>
          <w:bCs/>
          <w:sz w:val="32"/>
          <w:szCs w:val="32"/>
        </w:rPr>
        <w:t>5400</w:t>
      </w:r>
      <w:r>
        <w:rPr>
          <w:rFonts w:hint="eastAsia" w:ascii="仿宋_GB2312" w:eastAsia="仿宋_GB2312" w:cs="方正仿宋简体"/>
          <w:bCs/>
          <w:sz w:val="32"/>
          <w:szCs w:val="32"/>
          <w:lang w:val="zh-CN"/>
        </w:rPr>
        <w:t>万元后，政府性基金结转下年继续使用</w:t>
      </w:r>
      <w:r>
        <w:rPr>
          <w:rFonts w:hint="eastAsia" w:ascii="仿宋_GB2312" w:eastAsia="仿宋_GB2312" w:cs="方正仿宋简体"/>
          <w:bCs/>
          <w:sz w:val="32"/>
          <w:szCs w:val="32"/>
        </w:rPr>
        <w:t>3710</w:t>
      </w:r>
      <w:r>
        <w:rPr>
          <w:rFonts w:hint="eastAsia" w:ascii="仿宋_GB2312" w:eastAsia="仿宋_GB2312" w:cs="方正仿宋简体"/>
          <w:bCs/>
          <w:sz w:val="32"/>
          <w:szCs w:val="32"/>
          <w:lang w:val="zh-CN"/>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（三）国有资本经营预算执行情况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lang w:val="zh-CN"/>
        </w:rPr>
      </w:pPr>
      <w:r>
        <w:rPr>
          <w:rFonts w:hint="eastAsia" w:ascii="仿宋_GB2312" w:eastAsia="仿宋_GB2312" w:cs="方正仿宋简体"/>
          <w:bCs/>
          <w:sz w:val="32"/>
          <w:szCs w:val="32"/>
          <w:lang w:val="zh-CN"/>
        </w:rPr>
        <w:t>202</w:t>
      </w:r>
      <w:r>
        <w:rPr>
          <w:rFonts w:hint="eastAsia" w:ascii="仿宋_GB2312" w:eastAsia="仿宋_GB2312" w:cs="方正仿宋简体"/>
          <w:bCs/>
          <w:sz w:val="32"/>
          <w:szCs w:val="32"/>
        </w:rPr>
        <w:t>2</w:t>
      </w:r>
      <w:r>
        <w:rPr>
          <w:rFonts w:hint="eastAsia" w:ascii="仿宋_GB2312" w:eastAsia="仿宋_GB2312" w:cs="方正仿宋简体"/>
          <w:bCs/>
          <w:sz w:val="32"/>
          <w:szCs w:val="32"/>
          <w:lang w:val="zh-CN"/>
        </w:rPr>
        <w:t>年，我市国有资本经营预算收入5000万元，加上上年结转</w:t>
      </w:r>
      <w:r>
        <w:rPr>
          <w:rFonts w:hint="eastAsia" w:ascii="仿宋_GB2312" w:eastAsia="仿宋_GB2312" w:cs="方正仿宋简体"/>
          <w:bCs/>
          <w:sz w:val="32"/>
          <w:szCs w:val="32"/>
        </w:rPr>
        <w:t>1168</w:t>
      </w:r>
      <w:r>
        <w:rPr>
          <w:rFonts w:hint="eastAsia" w:ascii="仿宋_GB2312" w:eastAsia="仿宋_GB2312" w:cs="方正仿宋简体"/>
          <w:bCs/>
          <w:sz w:val="32"/>
          <w:szCs w:val="32"/>
          <w:lang w:val="zh-CN"/>
        </w:rPr>
        <w:t>万元、上级补助收入</w:t>
      </w:r>
      <w:r>
        <w:rPr>
          <w:rFonts w:hint="eastAsia" w:ascii="仿宋_GB2312" w:eastAsia="仿宋_GB2312" w:cs="方正仿宋简体"/>
          <w:bCs/>
          <w:sz w:val="32"/>
          <w:szCs w:val="32"/>
        </w:rPr>
        <w:t>803</w:t>
      </w:r>
      <w:r>
        <w:rPr>
          <w:rFonts w:hint="eastAsia" w:ascii="仿宋_GB2312" w:eastAsia="仿宋_GB2312" w:cs="方正仿宋简体"/>
          <w:bCs/>
          <w:sz w:val="32"/>
          <w:szCs w:val="32"/>
          <w:lang w:val="zh-CN"/>
        </w:rPr>
        <w:t>万元，本年可供安排支出合计6</w:t>
      </w:r>
      <w:r>
        <w:rPr>
          <w:rFonts w:hint="eastAsia" w:ascii="仿宋_GB2312" w:eastAsia="仿宋_GB2312" w:cs="方正仿宋简体"/>
          <w:bCs/>
          <w:sz w:val="32"/>
          <w:szCs w:val="32"/>
        </w:rPr>
        <w:t>971</w:t>
      </w:r>
      <w:r>
        <w:rPr>
          <w:rFonts w:hint="eastAsia" w:ascii="仿宋_GB2312" w:eastAsia="仿宋_GB2312" w:cs="方正仿宋简体"/>
          <w:bCs/>
          <w:sz w:val="32"/>
          <w:szCs w:val="32"/>
          <w:lang w:val="zh-CN"/>
        </w:rPr>
        <w:t>万元。其中安排支出35</w:t>
      </w:r>
      <w:r>
        <w:rPr>
          <w:rFonts w:hint="eastAsia" w:ascii="仿宋_GB2312" w:eastAsia="仿宋_GB2312" w:cs="方正仿宋简体"/>
          <w:bCs/>
          <w:sz w:val="32"/>
          <w:szCs w:val="32"/>
        </w:rPr>
        <w:t>00</w:t>
      </w:r>
      <w:r>
        <w:rPr>
          <w:rFonts w:hint="eastAsia" w:ascii="仿宋_GB2312" w:eastAsia="仿宋_GB2312" w:cs="方正仿宋简体"/>
          <w:bCs/>
          <w:sz w:val="32"/>
          <w:szCs w:val="32"/>
          <w:lang w:val="zh-CN"/>
        </w:rPr>
        <w:t>万元，调出1500万元到一般公共预算统筹安排支出，国有资本经营预算结转下年继续使用</w:t>
      </w:r>
      <w:r>
        <w:rPr>
          <w:rFonts w:hint="eastAsia" w:ascii="仿宋_GB2312" w:eastAsia="仿宋_GB2312" w:cs="方正仿宋简体"/>
          <w:bCs/>
          <w:sz w:val="32"/>
          <w:szCs w:val="32"/>
        </w:rPr>
        <w:t>1971</w:t>
      </w:r>
      <w:r>
        <w:rPr>
          <w:rFonts w:hint="eastAsia" w:ascii="仿宋_GB2312" w:eastAsia="仿宋_GB2312" w:cs="方正仿宋简体"/>
          <w:bCs/>
          <w:sz w:val="32"/>
          <w:szCs w:val="32"/>
          <w:lang w:val="zh-CN"/>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（四）社会保险基金预算执行情况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lang w:val="zh-CN"/>
        </w:rPr>
      </w:pPr>
      <w:r>
        <w:rPr>
          <w:rFonts w:hint="eastAsia" w:ascii="仿宋_GB2312" w:eastAsia="仿宋_GB2312" w:cs="方正仿宋简体"/>
          <w:bCs/>
          <w:sz w:val="32"/>
          <w:szCs w:val="32"/>
          <w:lang w:val="zh-CN"/>
        </w:rPr>
        <w:t>202</w:t>
      </w:r>
      <w:r>
        <w:rPr>
          <w:rFonts w:hint="eastAsia" w:ascii="仿宋_GB2312" w:eastAsia="仿宋_GB2312" w:cs="方正仿宋简体"/>
          <w:bCs/>
          <w:sz w:val="32"/>
          <w:szCs w:val="32"/>
        </w:rPr>
        <w:t>2</w:t>
      </w:r>
      <w:r>
        <w:rPr>
          <w:rFonts w:hint="eastAsia" w:ascii="仿宋_GB2312" w:eastAsia="仿宋_GB2312" w:cs="方正仿宋简体"/>
          <w:bCs/>
          <w:sz w:val="32"/>
          <w:szCs w:val="32"/>
          <w:lang w:val="zh-CN"/>
        </w:rPr>
        <w:t>年，我市社保基金预算收入</w:t>
      </w:r>
      <w:r>
        <w:rPr>
          <w:rFonts w:hint="eastAsia" w:ascii="仿宋_GB2312" w:eastAsia="仿宋_GB2312" w:cs="方正仿宋简体"/>
          <w:bCs/>
          <w:sz w:val="32"/>
          <w:szCs w:val="32"/>
        </w:rPr>
        <w:t>10671</w:t>
      </w:r>
      <w:r>
        <w:rPr>
          <w:rFonts w:hint="eastAsia" w:ascii="仿宋_GB2312" w:eastAsia="仿宋_GB2312" w:cs="方正仿宋简体"/>
          <w:bCs/>
          <w:sz w:val="32"/>
          <w:szCs w:val="32"/>
          <w:lang w:val="zh-CN"/>
        </w:rPr>
        <w:t>万元，其中个人缴费收入</w:t>
      </w:r>
      <w:r>
        <w:rPr>
          <w:rFonts w:hint="eastAsia" w:ascii="仿宋_GB2312" w:eastAsia="仿宋_GB2312" w:cs="方正仿宋简体"/>
          <w:bCs/>
          <w:sz w:val="32"/>
          <w:szCs w:val="32"/>
        </w:rPr>
        <w:t>5148</w:t>
      </w:r>
      <w:r>
        <w:rPr>
          <w:rFonts w:hint="eastAsia" w:ascii="仿宋_GB2312" w:eastAsia="仿宋_GB2312" w:cs="方正仿宋简体"/>
          <w:bCs/>
          <w:sz w:val="32"/>
          <w:szCs w:val="32"/>
          <w:lang w:val="zh-CN"/>
        </w:rPr>
        <w:t>万元、政府补贴收入</w:t>
      </w:r>
      <w:r>
        <w:rPr>
          <w:rFonts w:hint="eastAsia" w:ascii="仿宋_GB2312" w:eastAsia="仿宋_GB2312" w:cs="方正仿宋简体"/>
          <w:bCs/>
          <w:sz w:val="32"/>
          <w:szCs w:val="32"/>
        </w:rPr>
        <w:t>5363</w:t>
      </w:r>
      <w:r>
        <w:rPr>
          <w:rFonts w:hint="eastAsia" w:ascii="仿宋_GB2312" w:eastAsia="仿宋_GB2312" w:cs="方正仿宋简体"/>
          <w:bCs/>
          <w:sz w:val="32"/>
          <w:szCs w:val="32"/>
          <w:lang w:val="zh-CN"/>
        </w:rPr>
        <w:t>万元、利息收入</w:t>
      </w:r>
      <w:r>
        <w:rPr>
          <w:rFonts w:hint="eastAsia" w:ascii="仿宋_GB2312" w:eastAsia="仿宋_GB2312" w:cs="方正仿宋简体"/>
          <w:bCs/>
          <w:sz w:val="32"/>
          <w:szCs w:val="32"/>
        </w:rPr>
        <w:t>103</w:t>
      </w:r>
      <w:r>
        <w:rPr>
          <w:rFonts w:hint="eastAsia" w:ascii="仿宋_GB2312" w:eastAsia="仿宋_GB2312" w:cs="方正仿宋简体"/>
          <w:bCs/>
          <w:sz w:val="32"/>
          <w:szCs w:val="32"/>
          <w:lang w:val="zh-CN"/>
        </w:rPr>
        <w:t>万元、转移收入</w:t>
      </w:r>
      <w:r>
        <w:rPr>
          <w:rFonts w:hint="eastAsia" w:ascii="仿宋_GB2312" w:eastAsia="仿宋_GB2312" w:cs="方正仿宋简体"/>
          <w:bCs/>
          <w:sz w:val="32"/>
          <w:szCs w:val="32"/>
        </w:rPr>
        <w:t>56</w:t>
      </w:r>
      <w:r>
        <w:rPr>
          <w:rFonts w:hint="eastAsia" w:ascii="仿宋_GB2312" w:eastAsia="仿宋_GB2312" w:cs="方正仿宋简体"/>
          <w:bCs/>
          <w:sz w:val="32"/>
          <w:szCs w:val="32"/>
          <w:lang w:val="zh-CN"/>
        </w:rPr>
        <w:t>万元、其他收入</w:t>
      </w:r>
      <w:r>
        <w:rPr>
          <w:rFonts w:hint="eastAsia" w:ascii="仿宋_GB2312" w:eastAsia="仿宋_GB2312" w:cs="方正仿宋简体"/>
          <w:bCs/>
          <w:sz w:val="32"/>
          <w:szCs w:val="32"/>
        </w:rPr>
        <w:t>1</w:t>
      </w:r>
      <w:r>
        <w:rPr>
          <w:rFonts w:hint="eastAsia" w:ascii="仿宋_GB2312" w:eastAsia="仿宋_GB2312" w:cs="方正仿宋简体"/>
          <w:bCs/>
          <w:sz w:val="32"/>
          <w:szCs w:val="32"/>
          <w:lang w:val="zh-CN"/>
        </w:rPr>
        <w:t>万元。社保基金预算支出</w:t>
      </w:r>
      <w:r>
        <w:rPr>
          <w:rFonts w:hint="eastAsia" w:ascii="仿宋_GB2312" w:eastAsia="仿宋_GB2312" w:cs="方正仿宋简体"/>
          <w:bCs/>
          <w:sz w:val="32"/>
          <w:szCs w:val="32"/>
        </w:rPr>
        <w:t>6448</w:t>
      </w:r>
      <w:r>
        <w:rPr>
          <w:rFonts w:hint="eastAsia" w:ascii="仿宋_GB2312" w:eastAsia="仿宋_GB2312" w:cs="方正仿宋简体"/>
          <w:bCs/>
          <w:sz w:val="32"/>
          <w:szCs w:val="32"/>
          <w:lang w:val="zh-CN"/>
        </w:rPr>
        <w:t>万元，其中基础养老金支出</w:t>
      </w:r>
      <w:r>
        <w:rPr>
          <w:rFonts w:hint="eastAsia" w:ascii="仿宋_GB2312" w:eastAsia="仿宋_GB2312" w:cs="方正仿宋简体"/>
          <w:bCs/>
          <w:sz w:val="32"/>
          <w:szCs w:val="32"/>
        </w:rPr>
        <w:t>5335</w:t>
      </w:r>
      <w:r>
        <w:rPr>
          <w:rFonts w:hint="eastAsia" w:ascii="仿宋_GB2312" w:eastAsia="仿宋_GB2312" w:cs="方正仿宋简体"/>
          <w:bCs/>
          <w:sz w:val="32"/>
          <w:szCs w:val="32"/>
          <w:lang w:val="zh-CN"/>
        </w:rPr>
        <w:t>万元、个人账户养老金支出</w:t>
      </w:r>
      <w:r>
        <w:rPr>
          <w:rFonts w:hint="eastAsia" w:ascii="仿宋_GB2312" w:eastAsia="仿宋_GB2312" w:cs="方正仿宋简体"/>
          <w:bCs/>
          <w:sz w:val="32"/>
          <w:szCs w:val="32"/>
        </w:rPr>
        <w:t>1108</w:t>
      </w:r>
      <w:r>
        <w:rPr>
          <w:rFonts w:hint="eastAsia" w:ascii="仿宋_GB2312" w:eastAsia="仿宋_GB2312" w:cs="方正仿宋简体"/>
          <w:bCs/>
          <w:sz w:val="32"/>
          <w:szCs w:val="32"/>
          <w:lang w:val="zh-CN"/>
        </w:rPr>
        <w:t>万元、转移支出</w:t>
      </w:r>
      <w:r>
        <w:rPr>
          <w:rFonts w:hint="eastAsia" w:ascii="仿宋_GB2312" w:eastAsia="仿宋_GB2312" w:cs="方正仿宋简体"/>
          <w:bCs/>
          <w:sz w:val="32"/>
          <w:szCs w:val="32"/>
        </w:rPr>
        <w:t>4</w:t>
      </w:r>
      <w:r>
        <w:rPr>
          <w:rFonts w:hint="eastAsia" w:ascii="仿宋_GB2312" w:eastAsia="仿宋_GB2312" w:cs="方正仿宋简体"/>
          <w:bCs/>
          <w:sz w:val="32"/>
          <w:szCs w:val="32"/>
          <w:lang w:val="zh-CN"/>
        </w:rPr>
        <w:t>万元、其他支出</w:t>
      </w:r>
      <w:r>
        <w:rPr>
          <w:rFonts w:hint="eastAsia" w:ascii="仿宋_GB2312" w:eastAsia="仿宋_GB2312" w:cs="方正仿宋简体"/>
          <w:bCs/>
          <w:sz w:val="32"/>
          <w:szCs w:val="32"/>
        </w:rPr>
        <w:t>1万元。本年收支结余4223万元，上解上级支出7594万元，</w:t>
      </w:r>
      <w:r>
        <w:rPr>
          <w:rFonts w:hint="eastAsia" w:ascii="仿宋_GB2312" w:eastAsia="仿宋_GB2312" w:cs="方正仿宋简体"/>
          <w:bCs/>
          <w:sz w:val="32"/>
          <w:szCs w:val="32"/>
          <w:lang w:val="zh-CN"/>
        </w:rPr>
        <w:t>年末滚存结余</w:t>
      </w:r>
      <w:r>
        <w:rPr>
          <w:rFonts w:hint="eastAsia" w:ascii="仿宋_GB2312" w:eastAsia="仿宋_GB2312" w:cs="方正仿宋简体"/>
          <w:bCs/>
          <w:sz w:val="32"/>
          <w:szCs w:val="32"/>
        </w:rPr>
        <w:t>23157</w:t>
      </w:r>
      <w:r>
        <w:rPr>
          <w:rFonts w:hint="eastAsia" w:ascii="仿宋_GB2312" w:eastAsia="仿宋_GB2312" w:cs="方正仿宋简体"/>
          <w:bCs/>
          <w:sz w:val="32"/>
          <w:szCs w:val="32"/>
          <w:lang w:val="zh-CN"/>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（五）地方政府债务情况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lang w:val="zh-CN"/>
        </w:rPr>
      </w:pPr>
      <w:r>
        <w:rPr>
          <w:rFonts w:hint="eastAsia" w:ascii="仿宋_GB2312" w:eastAsia="仿宋_GB2312" w:cs="方正仿宋简体"/>
          <w:bCs/>
          <w:sz w:val="32"/>
          <w:szCs w:val="32"/>
          <w:lang w:val="zh-CN"/>
        </w:rPr>
        <w:t>2022年，我市归还政府债务本金13350万元，新增专项债券36000万元，新增一般债券2711万元，地方政府债务余额增加25361万元。截至2022年底，全市地方政府债务余额814888万元（其中一般债务余额400888万元、专项债务余额414000万元），全市债务余额控制在省政府核定的债务限额以内。</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二、2022年预算执行重点工作</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（一）挖潜增收，增强财政保障能力</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lang w:val="zh-CN"/>
        </w:rPr>
      </w:pPr>
      <w:r>
        <w:rPr>
          <w:rFonts w:hint="eastAsia" w:ascii="仿宋_GB2312" w:eastAsia="仿宋_GB2312" w:cs="方正仿宋简体"/>
          <w:bCs/>
          <w:sz w:val="32"/>
          <w:szCs w:val="32"/>
          <w:lang w:val="zh-CN"/>
        </w:rPr>
        <w:t>一是</w:t>
      </w:r>
      <w:r>
        <w:rPr>
          <w:rFonts w:hint="eastAsia" w:ascii="仿宋_GB2312" w:eastAsia="仿宋_GB2312" w:cs="方正仿宋简体"/>
          <w:bCs/>
          <w:sz w:val="32"/>
          <w:szCs w:val="32"/>
        </w:rPr>
        <w:t>推进税费共治</w:t>
      </w:r>
      <w:r>
        <w:rPr>
          <w:rFonts w:hint="eastAsia" w:ascii="仿宋_GB2312" w:eastAsia="仿宋_GB2312" w:cs="方正仿宋简体"/>
          <w:bCs/>
          <w:sz w:val="32"/>
          <w:szCs w:val="32"/>
          <w:lang w:val="zh-CN"/>
        </w:rPr>
        <w:t>，强化财政收入管理。面对经济下行压力和减税降费及增值税留抵退税等影响，财税部门加强协调，依法应收尽收、应免尽免，充分挖掘增收潜力，强化零散税源管理，杜绝“跑、冒、滴、漏”。进一步压实组织财政收入责任，着力构建政府领导、部门协作、社会协同、公众参与的税费社会共治格局，为统筹推进疫情防控和经济社会发展提供财力保障。二是积极谋划对接，努力争取上级资金支持。</w:t>
      </w:r>
      <w:r>
        <w:rPr>
          <w:rFonts w:hint="eastAsia" w:ascii="仿宋_GB2312" w:eastAsia="仿宋_GB2312" w:cs="方正仿宋简体"/>
          <w:bCs/>
          <w:sz w:val="32"/>
          <w:szCs w:val="32"/>
        </w:rPr>
        <w:t>2022年，</w:t>
      </w:r>
      <w:r>
        <w:rPr>
          <w:rFonts w:hint="eastAsia" w:ascii="仿宋_GB2312" w:eastAsia="仿宋_GB2312" w:cs="方正仿宋简体"/>
          <w:bCs/>
          <w:sz w:val="32"/>
          <w:szCs w:val="32"/>
          <w:lang w:val="zh-CN"/>
        </w:rPr>
        <w:t>我市向上争取资金共计</w:t>
      </w:r>
      <w:r>
        <w:rPr>
          <w:rFonts w:hint="eastAsia" w:ascii="仿宋_GB2312" w:eastAsia="仿宋_GB2312" w:cs="方正仿宋简体"/>
          <w:bCs/>
          <w:sz w:val="32"/>
          <w:szCs w:val="32"/>
        </w:rPr>
        <w:t>182036</w:t>
      </w:r>
      <w:r>
        <w:rPr>
          <w:rFonts w:hint="eastAsia" w:ascii="仿宋_GB2312" w:eastAsia="仿宋_GB2312" w:cs="方正仿宋简体"/>
          <w:bCs/>
          <w:sz w:val="32"/>
          <w:szCs w:val="32"/>
          <w:lang w:val="zh-CN"/>
        </w:rPr>
        <w:t>万元，其中：转移支付资金</w:t>
      </w:r>
      <w:r>
        <w:rPr>
          <w:rFonts w:hint="eastAsia" w:ascii="仿宋_GB2312" w:eastAsia="仿宋_GB2312" w:cs="方正仿宋简体"/>
          <w:bCs/>
          <w:sz w:val="32"/>
          <w:szCs w:val="32"/>
        </w:rPr>
        <w:t>143325</w:t>
      </w:r>
      <w:r>
        <w:rPr>
          <w:rFonts w:hint="eastAsia" w:ascii="仿宋_GB2312" w:eastAsia="仿宋_GB2312" w:cs="方正仿宋简体"/>
          <w:bCs/>
          <w:sz w:val="32"/>
          <w:szCs w:val="32"/>
          <w:lang w:val="zh-CN"/>
        </w:rPr>
        <w:t>万元、新增地方政府一般债券资金</w:t>
      </w:r>
      <w:r>
        <w:rPr>
          <w:rFonts w:hint="eastAsia" w:ascii="仿宋_GB2312" w:eastAsia="仿宋_GB2312" w:cs="方正仿宋简体"/>
          <w:bCs/>
          <w:sz w:val="32"/>
          <w:szCs w:val="32"/>
        </w:rPr>
        <w:t>2711万元、新增</w:t>
      </w:r>
      <w:r>
        <w:rPr>
          <w:rFonts w:hint="eastAsia" w:ascii="仿宋_GB2312" w:eastAsia="仿宋_GB2312" w:cs="方正仿宋简体"/>
          <w:bCs/>
          <w:sz w:val="32"/>
          <w:szCs w:val="32"/>
          <w:lang w:val="zh-CN"/>
        </w:rPr>
        <w:t>专项债券资金</w:t>
      </w:r>
      <w:r>
        <w:rPr>
          <w:rFonts w:hint="eastAsia" w:ascii="仿宋_GB2312" w:eastAsia="仿宋_GB2312" w:cs="方正仿宋简体"/>
          <w:bCs/>
          <w:sz w:val="32"/>
          <w:szCs w:val="32"/>
        </w:rPr>
        <w:t>36000</w:t>
      </w:r>
      <w:r>
        <w:rPr>
          <w:rFonts w:hint="eastAsia" w:ascii="仿宋_GB2312" w:eastAsia="仿宋_GB2312" w:cs="方正仿宋简体"/>
          <w:bCs/>
          <w:sz w:val="32"/>
          <w:szCs w:val="32"/>
          <w:lang w:val="zh-CN"/>
        </w:rPr>
        <w:t>万元。三是盘活存量资金，提高资金使用效率。落实财政资金“三项清理”制度，加大财政存量资金和预算安排的统筹力度，动态收回闲置沉淀资金、低效无效预算资金和预算结余资金后统筹用于其他急需安排资金的领域，提高财政资金使用效益。</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（二）严控支出关口，切实兜牢“三保”底线</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lang w:val="zh-CN"/>
        </w:rPr>
        <w:t>一是严格落实过“紧日子”要求，大力压减一般性支出。从严控制“三公”经费，通过压减会议费、培训费、设备购置费等一般性支出，收回预算指标</w:t>
      </w:r>
      <w:r>
        <w:rPr>
          <w:rFonts w:hint="eastAsia" w:ascii="仿宋_GB2312" w:eastAsia="仿宋_GB2312" w:cs="方正仿宋简体"/>
          <w:bCs/>
          <w:sz w:val="32"/>
          <w:szCs w:val="32"/>
        </w:rPr>
        <w:t>135.5万元</w:t>
      </w:r>
      <w:r>
        <w:rPr>
          <w:rFonts w:hint="eastAsia" w:ascii="仿宋_GB2312" w:eastAsia="仿宋_GB2312" w:cs="方正仿宋简体"/>
          <w:bCs/>
          <w:sz w:val="32"/>
          <w:szCs w:val="32"/>
          <w:lang w:val="zh-CN"/>
        </w:rPr>
        <w:t>，统筹用于教育、社保、卫生、生态环保等重点民生领域。二是优先保障“三保”支出，牢牢将“三保”支出控制在预算盘子内。按中央、省保障标准将“三保”支出足额列入财政预算，兜实兜牢“三保”支出底线。</w:t>
      </w:r>
      <w:r>
        <w:rPr>
          <w:rFonts w:hint="eastAsia" w:ascii="仿宋_GB2312" w:eastAsia="仿宋_GB2312" w:cs="方正仿宋简体"/>
          <w:bCs/>
          <w:sz w:val="32"/>
          <w:szCs w:val="32"/>
        </w:rPr>
        <w:t>2022年，全市“三保”支出14.12亿元，其中“保工资”支出7.26亿元，“保运转”支出0.57亿元，“保基本民生”支出6.29亿元。三是严格预算安排，坚持“先有预算后有支出”。把严把紧预算支出关口，无预算、超预算原则上不得安排支出，严格审核新增财政支出，大力削减或取消低效无效支出。四是合理调度国库资金，优先保障“三保”类支出。每月按照“三保”支出，政府债务还本付息，市委市政府中心工作任务顺序拨付资金，统筹做好库款保障工作。</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（三）保障重点支出，切实增强民生福祉</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2022年，全市民生支出22.55亿元，占财政支出70.05％。全市社会保障和就业支出4.64亿元，占一般公共预算支出的比重为14.42%。拨付6954万元用于城乡居民最低生活保障支出、社会福利、残疾人补贴和城乡特困供养，确保城乡低保对象等困难群众及残疾人等特殊群体基本生活得到有效保障；落实积极的就业政策，拨付633万元用于支持高校毕业生、农民工、退役军人等重点群体就业创业；拨付16481万元用于机关事业单位基本养老保险缴费和职业年金缴费等行政事业单位养老支出、城乡居民基本养老保险基金的补助、财政代缴城乡居民基本养老保险费支出；拨付1091万元对全市80岁以上老年人发放高龄补贴；拨付2352万元用于支持做好退役军人安置保障；拨付6241万元用于死亡抚恤、伤残抚恤、义务兵优待和退役及复员士兵生活补助等优抚优待政策落实。全市卫生健康支出2.83亿元，占一般公共预算支出的比重为8.786%。拨付公共卫生服务经费4058万元用于提升全市公共服务保障能力；拨付4082万元用于财政对城乡居民基本医疗保险基金的补助；拨付925万元用于城乡医疗救助；拨付2963万元用于支持公立医院医疗服务与保障能力建设、开展卫生健康人才培养等。全市教育支出4.47亿元，占一般公共预算支出的比重为13.89%。进一步做好义务教育薄弱环节改造提升，落实城乡义务教育阶段学生免费提供教科书、免除城乡义务教育阶段学生学杂费、向义务教育阶段家庭经济困难寄宿生提供生活补助等一系列政策。安排1030万元用于家庭经济困难学生资助、免除建档立卡等家庭经济困难学生学杂费。全市住房保障支出2.62亿元，占一般公共预算支出比重为8.15%。安排12080万元用于棚户区改造和农村危房改造；安排5050万元用于廉租房、公共租赁住房和城镇老旧小区改造。全市农林水支出4.06亿元，占一般公共预算支出比重为12.62%。安排6174万元用于巩固脱贫攻坚和乡村振兴的有效衔接；安排6505万元用于农村综合改革支出；安排376万元用于政策性农业保险补贴。全市公共安全支出1.51亿元，积极支持平安峨眉建设，支持禁毒和扫黑除恶专项斗争、基层宗教问题综合治理、法治政府创建等，全力维护社会和谐稳定。</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（四）深化财政改革，完善财政运行机制</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一是优化预算编制。充分运用“预算管理一体化平台”，开展全链条财政预算业务管理，对财政资金分配、拨付、使用、核算等实施全流程监管，确保财政资金从下达源头到使用末端“有源可溯、有迹可查”。二是建立公用经费激励机制。出台《激励工作经费实施方案》，安排激励资金1800万元，把年度目标考核、“五清”等专项行动考核作为激励内容，科学评价部门的工作实绩，充分调动各部门工作积极性和主动性。三是加强绩效管理。着力推进落实全方位、全过程、全覆盖的预算绩效管理工作，从严格新入库项目审核，到项目绩效目标实现情况和预算执行进度“双监控”，再到全面开展事后绩效评价，绩效评价工作贯穿始末。2022年，选取6个部门整体类、6个政策类、17个专项类本级支出开展重点评价，持续拓展重点绩效评价范围，评价点位50个，资金涉及四本预算，涵盖产业发展、民生保障、基础设施、行政运行四大板块。四是进一步加强建设项目财政评审全过程监管工作。2022年，完成项目评审743个，送审金额17.42亿元，审定金额15.60亿元，审减金额1.82亿元，审减率10.45%，其中：预算项目评审271个，送审金额11.06亿元，审定金额9.88亿元，审减金额1.18亿元，审减率10.67%；结算评审项目472个，送审金额6.36亿元，审定金额5.72亿元，审减金额0.64亿元，审减率11.19%。五是严格落实《开源节流二十三条措施》，进一步增收节支，增强财政平稳运行能力，切实兜牢不发生系统性风险底线，保障我市经济社会稳步发展。</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（五）加强债务管理，债务风险总体可控</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主动化解防范风险，强化“1+3”债务风险防范机制，全面评估地方政府债务风险，统筹一般公共预算、政府性基金预算、国有资本经营预算，多渠道筹集资金化解债务，全力做好债务风险防控工作。一是严控债务总量。政府举债一律采取上级代发行地方政府债券方式进行，不以其他任何方式举借债务或发生财政中长期支出责任。二是按期还本付息。统筹安排调度资金，通过预算安排和再融资债券等方式保障好政府债务还本付息资金，确保无一违约行为发生。2022年累计还本付息4.13亿元，其中：还本1.33亿元，付息2.8亿元。三是坚决遏制隐性债务增量，确保隐性债务只减不增，2022年全面完成隐性债务化解任务。四是科学合理安排债券资金申请和使用进度，确保债券资金及时发挥效益，严格债券资金使用管理，按规定调度和使用资金，确保专款专用。</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2022年财政工作取得的成绩和全市财政的平稳运行，是市委和市政府正确领导、科学决策的结果，是市人大、政协以及代表和委员们加强监督、有力指导的结果，是全市各部门同心协作、奋力斗争的结果。同时，我市预算执行和财政工作中仍然存在着一些困难和问题，主要有：一是受疫情持续和减税降费等政策影响，全市税收大幅减收，收支平衡压力大。二是教育、社会保障和医疗卫生等民生政策提标扩面，刚性支出持续攀升，财政“三保”保障难度不减；三是政府债务虽然控制在限额范围内，但防范化解债务风险压力仍然较大。这些问题我们将进一步深化改革、统筹谋划、积极应对、努力解决，也恳请各位代表和委员一如既往地给予指导和支持。</w:t>
      </w:r>
    </w:p>
    <w:p>
      <w:pPr>
        <w:keepNext w:val="0"/>
        <w:keepLines w:val="0"/>
        <w:pageBreakBefore w:val="0"/>
        <w:widowControl w:val="0"/>
        <w:kinsoku/>
        <w:wordWrap/>
        <w:topLinePunct w:val="0"/>
        <w:autoSpaceDE/>
        <w:autoSpaceDN/>
        <w:bidi w:val="0"/>
        <w:spacing w:line="600" w:lineRule="exact"/>
        <w:ind w:firstLine="720" w:firstLineChars="200"/>
        <w:jc w:val="center"/>
        <w:textAlignment w:val="auto"/>
        <w:rPr>
          <w:rFonts w:hint="eastAsia" w:ascii="仿宋_GB2312" w:eastAsia="仿宋_GB2312" w:cs="方正仿宋简体"/>
          <w:bCs/>
          <w:sz w:val="36"/>
          <w:szCs w:val="36"/>
        </w:rPr>
      </w:pPr>
    </w:p>
    <w:p>
      <w:pPr>
        <w:keepNext w:val="0"/>
        <w:keepLines w:val="0"/>
        <w:pageBreakBefore w:val="0"/>
        <w:widowControl w:val="0"/>
        <w:kinsoku/>
        <w:wordWrap/>
        <w:topLinePunct w:val="0"/>
        <w:autoSpaceDE/>
        <w:autoSpaceDN/>
        <w:bidi w:val="0"/>
        <w:spacing w:line="600" w:lineRule="exact"/>
        <w:ind w:firstLine="720" w:firstLineChars="200"/>
        <w:jc w:val="center"/>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2023年预算草案</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2023年，全市财政工作将继续高举习近平新时代中国特色社会主义思想伟大旗帜，深入贯彻落实党的二十大精神，聚焦健全现代预算管理制度，坚持统筹兼顾，突出重点，狠抓税费依法征管，全力组织财政收入；牢固树立过“紧日子”思想，进一步优化财政支出结构，全面提高综合保障能力，坚持量入为出、收支平衡；促进全市经济持续健康发展，兜牢兜实“三保”底线，防控财政支付风险，深化财政预算改革，提高财政精细化管理水平。现将2023年部门预算编制情况报告如下。</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一、2023年预算收支情况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2023年预算包括一般公共预算、政府性基金预算、国有资本经营预算。</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（一）一般公共预算</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1．一般公共预算收入情况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2023年地方一般公共预算收入拟安排231600万元，其中，税收收入安排120000万元，非税收入安排111600万元，加上上级补助收入</w:t>
      </w:r>
      <w:r>
        <w:rPr>
          <w:rFonts w:hint="eastAsia" w:ascii="仿宋_GB2312" w:eastAsia="仿宋_GB2312" w:cs="方正仿宋简体"/>
          <w:bCs/>
          <w:sz w:val="32"/>
          <w:szCs w:val="32"/>
          <w:lang w:val="en-US" w:eastAsia="zh-CN"/>
        </w:rPr>
        <w:t>48717</w:t>
      </w:r>
      <w:r>
        <w:rPr>
          <w:rFonts w:hint="eastAsia" w:ascii="仿宋_GB2312" w:eastAsia="仿宋_GB2312" w:cs="方正仿宋简体"/>
          <w:bCs/>
          <w:sz w:val="32"/>
          <w:szCs w:val="32"/>
        </w:rPr>
        <w:t>万元（预通知数），动用预算稳定调节基金5000万元，调入资金36000万元（其中政府性基金预算调入30000万元，国有资本经营预算调入6000万元），上年结转</w:t>
      </w:r>
      <w:r>
        <w:rPr>
          <w:rFonts w:hint="eastAsia" w:ascii="仿宋_GB2312" w:eastAsia="仿宋_GB2312" w:cs="方正仿宋简体"/>
          <w:bCs/>
          <w:sz w:val="32"/>
          <w:szCs w:val="32"/>
          <w:lang w:val="en-US" w:eastAsia="zh-CN"/>
        </w:rPr>
        <w:t>38667</w:t>
      </w:r>
      <w:r>
        <w:rPr>
          <w:rFonts w:hint="eastAsia" w:ascii="仿宋_GB2312" w:eastAsia="仿宋_GB2312" w:cs="方正仿宋简体"/>
          <w:bCs/>
          <w:sz w:val="32"/>
          <w:szCs w:val="32"/>
        </w:rPr>
        <w:t>万元，收入总计预计为</w:t>
      </w:r>
      <w:r>
        <w:rPr>
          <w:rFonts w:hint="eastAsia" w:ascii="仿宋_GB2312" w:eastAsia="仿宋_GB2312" w:cs="方正仿宋简体"/>
          <w:bCs/>
          <w:sz w:val="32"/>
          <w:szCs w:val="32"/>
          <w:lang w:val="en-US" w:eastAsia="zh-CN"/>
        </w:rPr>
        <w:t>359984</w:t>
      </w:r>
      <w:r>
        <w:rPr>
          <w:rFonts w:hint="eastAsia" w:ascii="仿宋_GB2312" w:eastAsia="仿宋_GB2312" w:cs="方正仿宋简体"/>
          <w:bCs/>
          <w:sz w:val="32"/>
          <w:szCs w:val="32"/>
        </w:rPr>
        <w:t>万元，扣除上解上级财政25000万元，当年可供本级安排的一般公共预算</w:t>
      </w:r>
      <w:r>
        <w:rPr>
          <w:rFonts w:hint="eastAsia" w:ascii="仿宋_GB2312" w:eastAsia="仿宋_GB2312" w:cs="方正仿宋简体"/>
          <w:bCs/>
          <w:sz w:val="32"/>
          <w:szCs w:val="32"/>
          <w:lang w:eastAsia="zh-CN"/>
        </w:rPr>
        <w:t>收入</w:t>
      </w:r>
      <w:r>
        <w:rPr>
          <w:rFonts w:hint="eastAsia" w:ascii="仿宋_GB2312" w:eastAsia="仿宋_GB2312" w:cs="方正仿宋简体"/>
          <w:bCs/>
          <w:sz w:val="32"/>
          <w:szCs w:val="32"/>
        </w:rPr>
        <w:t>为</w:t>
      </w:r>
      <w:r>
        <w:rPr>
          <w:rFonts w:hint="eastAsia" w:ascii="仿宋_GB2312" w:eastAsia="仿宋_GB2312" w:cs="方正仿宋简体"/>
          <w:bCs/>
          <w:sz w:val="32"/>
          <w:szCs w:val="32"/>
          <w:lang w:val="en-US" w:eastAsia="zh-CN"/>
        </w:rPr>
        <w:t>334984</w:t>
      </w:r>
      <w:r>
        <w:rPr>
          <w:rFonts w:hint="eastAsia" w:ascii="仿宋_GB2312" w:eastAsia="仿宋_GB2312" w:cs="方正仿宋简体"/>
          <w:bCs/>
          <w:sz w:val="32"/>
          <w:szCs w:val="32"/>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2．一般公共预算支出情况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一是人员类支出。人员类支出以2022年12月为基准期，按照人力资源社会保障部门核定的工资和津补贴标准测算汇总支出</w:t>
      </w:r>
      <w:r>
        <w:rPr>
          <w:rFonts w:hint="eastAsia" w:ascii="仿宋_GB2312" w:eastAsia="仿宋_GB2312" w:cs="方正仿宋简体"/>
          <w:bCs/>
          <w:sz w:val="32"/>
          <w:szCs w:val="32"/>
          <w:lang w:val="en-US" w:eastAsia="zh-CN"/>
        </w:rPr>
        <w:t>130283</w:t>
      </w:r>
      <w:r>
        <w:rPr>
          <w:rFonts w:hint="eastAsia" w:ascii="仿宋_GB2312" w:eastAsia="仿宋_GB2312" w:cs="方正仿宋简体"/>
          <w:bCs/>
          <w:sz w:val="32"/>
          <w:szCs w:val="32"/>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二是运转类支出。运转类支出汇总120</w:t>
      </w:r>
      <w:r>
        <w:rPr>
          <w:rFonts w:hint="eastAsia" w:ascii="仿宋_GB2312" w:eastAsia="仿宋_GB2312" w:cs="方正仿宋简体"/>
          <w:bCs/>
          <w:sz w:val="32"/>
          <w:szCs w:val="32"/>
          <w:lang w:val="en-US" w:eastAsia="zh-CN"/>
        </w:rPr>
        <w:t>57</w:t>
      </w:r>
      <w:r>
        <w:rPr>
          <w:rFonts w:hint="eastAsia" w:ascii="仿宋_GB2312" w:eastAsia="仿宋_GB2312" w:cs="方正仿宋简体"/>
          <w:bCs/>
          <w:sz w:val="32"/>
          <w:szCs w:val="32"/>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三是项目支出。项目支出汇总金额</w:t>
      </w:r>
      <w:r>
        <w:rPr>
          <w:rFonts w:hint="eastAsia" w:ascii="仿宋_GB2312" w:eastAsia="仿宋_GB2312" w:cs="方正仿宋简体"/>
          <w:bCs/>
          <w:sz w:val="32"/>
          <w:szCs w:val="32"/>
          <w:lang w:val="en-US" w:eastAsia="zh-CN"/>
        </w:rPr>
        <w:t>192644</w:t>
      </w:r>
      <w:r>
        <w:rPr>
          <w:rFonts w:hint="eastAsia" w:ascii="仿宋_GB2312" w:eastAsia="仿宋_GB2312" w:cs="方正仿宋简体"/>
          <w:bCs/>
          <w:sz w:val="32"/>
          <w:szCs w:val="32"/>
        </w:rPr>
        <w:t>万元，其中本级安排</w:t>
      </w:r>
      <w:r>
        <w:rPr>
          <w:rFonts w:hint="eastAsia" w:ascii="仿宋_GB2312" w:eastAsia="仿宋_GB2312" w:cs="方正仿宋简体"/>
          <w:bCs/>
          <w:sz w:val="32"/>
          <w:szCs w:val="32"/>
          <w:lang w:val="en-US" w:eastAsia="zh-CN"/>
        </w:rPr>
        <w:t>105260</w:t>
      </w:r>
      <w:r>
        <w:rPr>
          <w:rFonts w:hint="eastAsia" w:ascii="仿宋_GB2312" w:eastAsia="仿宋_GB2312" w:cs="方正仿宋简体"/>
          <w:bCs/>
          <w:sz w:val="32"/>
          <w:szCs w:val="32"/>
        </w:rPr>
        <w:t>万元，上年结转安排</w:t>
      </w:r>
      <w:r>
        <w:rPr>
          <w:rFonts w:hint="eastAsia" w:ascii="仿宋_GB2312" w:eastAsia="仿宋_GB2312" w:cs="方正仿宋简体"/>
          <w:bCs/>
          <w:sz w:val="32"/>
          <w:szCs w:val="32"/>
          <w:lang w:val="en-US" w:eastAsia="zh-CN"/>
        </w:rPr>
        <w:t>38667</w:t>
      </w:r>
      <w:r>
        <w:rPr>
          <w:rFonts w:hint="eastAsia" w:ascii="仿宋_GB2312" w:eastAsia="仿宋_GB2312" w:cs="方正仿宋简体"/>
          <w:bCs/>
          <w:sz w:val="32"/>
          <w:szCs w:val="32"/>
        </w:rPr>
        <w:t>万元，上级补助收入安排</w:t>
      </w:r>
      <w:r>
        <w:rPr>
          <w:rFonts w:hint="eastAsia" w:ascii="仿宋_GB2312" w:eastAsia="仿宋_GB2312" w:cs="方正仿宋简体"/>
          <w:bCs/>
          <w:sz w:val="32"/>
          <w:szCs w:val="32"/>
          <w:lang w:val="en-US" w:eastAsia="zh-CN"/>
        </w:rPr>
        <w:t>48717</w:t>
      </w:r>
      <w:r>
        <w:rPr>
          <w:rFonts w:hint="eastAsia" w:ascii="仿宋_GB2312" w:eastAsia="仿宋_GB2312" w:cs="方正仿宋简体"/>
          <w:bCs/>
          <w:sz w:val="32"/>
          <w:szCs w:val="32"/>
        </w:rPr>
        <w:t>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3．一般公共预算平衡情况</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lang w:val="en-US" w:eastAsia="zh-CN"/>
        </w:rPr>
      </w:pPr>
      <w:r>
        <w:rPr>
          <w:rFonts w:hint="eastAsia" w:ascii="仿宋_GB2312" w:eastAsia="仿宋_GB2312" w:cs="方正仿宋简体"/>
          <w:bCs/>
          <w:sz w:val="32"/>
          <w:szCs w:val="32"/>
        </w:rPr>
        <w:t>2023年可供安排的一般公共预算收入为</w:t>
      </w:r>
      <w:r>
        <w:rPr>
          <w:rFonts w:hint="eastAsia" w:ascii="仿宋_GB2312" w:eastAsia="仿宋_GB2312" w:cs="方正仿宋简体"/>
          <w:bCs/>
          <w:sz w:val="32"/>
          <w:szCs w:val="32"/>
          <w:lang w:val="en-US" w:eastAsia="zh-CN"/>
        </w:rPr>
        <w:t>334984</w:t>
      </w:r>
      <w:r>
        <w:rPr>
          <w:rFonts w:hint="eastAsia" w:ascii="仿宋_GB2312" w:eastAsia="仿宋_GB2312" w:cs="方正仿宋简体"/>
          <w:bCs/>
          <w:sz w:val="32"/>
          <w:szCs w:val="32"/>
        </w:rPr>
        <w:t>万元，支出为</w:t>
      </w:r>
      <w:r>
        <w:rPr>
          <w:rFonts w:hint="eastAsia" w:ascii="仿宋_GB2312" w:eastAsia="仿宋_GB2312" w:cs="方正仿宋简体"/>
          <w:bCs/>
          <w:sz w:val="32"/>
          <w:szCs w:val="32"/>
          <w:lang w:val="en-US" w:eastAsia="zh-CN"/>
        </w:rPr>
        <w:t>334984</w:t>
      </w:r>
      <w:r>
        <w:rPr>
          <w:rFonts w:hint="eastAsia" w:ascii="仿宋_GB2312" w:eastAsia="仿宋_GB2312" w:cs="方正仿宋简体"/>
          <w:bCs/>
          <w:sz w:val="32"/>
          <w:szCs w:val="32"/>
        </w:rPr>
        <w:t>万元，实现平衡。</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（二）政府性基金预算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方正仿宋简体"/>
          <w:bCs/>
          <w:sz w:val="32"/>
          <w:szCs w:val="32"/>
          <w:lang w:eastAsia="zh-CN"/>
        </w:rPr>
      </w:pPr>
      <w:r>
        <w:rPr>
          <w:rFonts w:hint="eastAsia" w:ascii="仿宋_GB2312" w:eastAsia="仿宋_GB2312" w:cs="方正仿宋简体"/>
          <w:bCs/>
          <w:sz w:val="32"/>
          <w:szCs w:val="32"/>
        </w:rPr>
        <w:t>2023年本级基金收入预算安排398000万元（其中：土地出让收入389000万元，城市基础设施配套费6000万元，污水处理费3000万元），上年结转3710万元，收入总计预计为401710万元，扣除调入一般公共预算30000万元，当年可供安排的政府性基金收入为371710万元。按照收支平衡的原则，相应安排政府性基金预算支出371710万元。主要安排为</w:t>
      </w:r>
      <w:r>
        <w:rPr>
          <w:rFonts w:hint="eastAsia" w:ascii="仿宋_GB2312" w:eastAsia="仿宋_GB2312" w:cs="方正仿宋简体"/>
          <w:bCs/>
          <w:sz w:val="32"/>
          <w:szCs w:val="32"/>
          <w:lang w:eastAsia="zh-CN"/>
        </w:rPr>
        <w:t>：</w:t>
      </w:r>
      <w:r>
        <w:rPr>
          <w:rFonts w:hint="eastAsia" w:ascii="仿宋_GB2312" w:hAnsi="仿宋_GB2312" w:eastAsia="仿宋_GB2312" w:cs="仿宋_GB2312"/>
          <w:sz w:val="32"/>
          <w:szCs w:val="32"/>
        </w:rPr>
        <w:t>化解隐性债务专项资金88</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万元，2023年</w:t>
      </w:r>
      <w:r>
        <w:rPr>
          <w:rFonts w:hint="eastAsia" w:ascii="仿宋_GB2312" w:hAnsi="仿宋_GB2312" w:eastAsia="仿宋_GB2312" w:cs="仿宋_GB2312"/>
          <w:sz w:val="32"/>
          <w:szCs w:val="32"/>
          <w:lang w:eastAsia="zh-CN"/>
        </w:rPr>
        <w:t>政府债券还本</w:t>
      </w:r>
      <w:r>
        <w:rPr>
          <w:rFonts w:hint="eastAsia" w:ascii="仿宋_GB2312" w:hAnsi="仿宋_GB2312" w:eastAsia="仿宋_GB2312" w:cs="仿宋_GB2312"/>
          <w:sz w:val="32"/>
          <w:szCs w:val="32"/>
          <w:lang w:val="en-US" w:eastAsia="zh-CN"/>
        </w:rPr>
        <w:t>10626万元，政府</w:t>
      </w:r>
      <w:r>
        <w:rPr>
          <w:rFonts w:hint="eastAsia" w:ascii="仿宋_GB2312" w:hAnsi="仿宋_GB2312" w:eastAsia="仿宋_GB2312" w:cs="仿宋_GB2312"/>
          <w:sz w:val="32"/>
          <w:szCs w:val="32"/>
        </w:rPr>
        <w:t>债券利息29590万元，南山开发项目资本金</w:t>
      </w:r>
      <w:r>
        <w:rPr>
          <w:rFonts w:hint="eastAsia" w:ascii="仿宋_GB2312" w:hAnsi="仿宋_GB2312" w:eastAsia="仿宋_GB2312" w:cs="仿宋_GB2312"/>
          <w:sz w:val="32"/>
          <w:szCs w:val="32"/>
          <w:lang w:val="en-US" w:eastAsia="zh-CN"/>
        </w:rPr>
        <w:t>43000</w:t>
      </w:r>
      <w:r>
        <w:rPr>
          <w:rFonts w:hint="eastAsia" w:ascii="仿宋_GB2312" w:hAnsi="仿宋_GB2312" w:eastAsia="仿宋_GB2312" w:cs="仿宋_GB2312"/>
          <w:sz w:val="32"/>
          <w:szCs w:val="32"/>
        </w:rPr>
        <w:t>万元，工程款及征地拆迁款等经费</w:t>
      </w:r>
      <w:r>
        <w:rPr>
          <w:rFonts w:hint="eastAsia" w:ascii="仿宋_GB2312" w:hAnsi="仿宋_GB2312" w:eastAsia="仿宋_GB2312" w:cs="仿宋_GB2312"/>
          <w:sz w:val="32"/>
          <w:szCs w:val="32"/>
          <w:lang w:val="en-US" w:eastAsia="zh-CN"/>
        </w:rPr>
        <w:t>101597</w:t>
      </w:r>
      <w:r>
        <w:rPr>
          <w:rFonts w:hint="eastAsia" w:ascii="仿宋_GB2312" w:hAnsi="仿宋_GB2312" w:eastAsia="仿宋_GB2312" w:cs="仿宋_GB2312"/>
          <w:sz w:val="32"/>
          <w:szCs w:val="32"/>
        </w:rPr>
        <w:t>万元，拆迁村民过渡费、本金及利息16500万元，征地拆迁安置费15000万元，</w:t>
      </w:r>
      <w:r>
        <w:rPr>
          <w:rFonts w:hint="eastAsia" w:ascii="仿宋_GB2312" w:hAnsi="仿宋_GB2312" w:eastAsia="仿宋_GB2312" w:cs="仿宋_GB2312"/>
          <w:sz w:val="32"/>
          <w:szCs w:val="32"/>
          <w:lang w:eastAsia="zh-CN"/>
        </w:rPr>
        <w:t>历年失地农民社保欠费</w:t>
      </w:r>
      <w:r>
        <w:rPr>
          <w:rFonts w:hint="eastAsia" w:ascii="仿宋_GB2312" w:hAnsi="仿宋_GB2312" w:eastAsia="仿宋_GB2312" w:cs="仿宋_GB2312"/>
          <w:sz w:val="32"/>
          <w:szCs w:val="32"/>
        </w:rPr>
        <w:t>25339万元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破产改制企业提前退休人员生活补贴11466万元等</w:t>
      </w:r>
      <w:r>
        <w:rPr>
          <w:rFonts w:hint="eastAsia" w:ascii="仿宋_GB2312" w:eastAsia="仿宋_GB2312" w:cs="方正仿宋简体"/>
          <w:bCs/>
          <w:sz w:val="32"/>
          <w:szCs w:val="32"/>
          <w:lang w:eastAsia="zh-CN"/>
        </w:rPr>
        <w:t>。</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（三）国有资本经营预算</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2023年我市国有资本经营收入预算为20000万元，加上上年结转1971万元，当年可安排的收入总量为21971万元。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2023年国有资本经营预算安排支出15971万元，其中上年结转的1971万元对应安排解决历史遗留问题及改革成本支出，国有企业资本金注入14000万元，另6000万元拟调入一般公共预算统筹安排使用。</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（四）2023年政府债务还本付息计划</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2023年初政府债务余额814888万元，其中一般债务400888万元、专项债务414000万元。2023年政府债务还本付息支出135586万元，其中本金105996万元、利息29590万元。资金来源为：一般公共预算安排一般债券利息13930万元，政府性基金预算安排专项债券利息15660万元；一般公共预算安排一般债券本金7426万元，政府性基金预算安排专项债券本金3200万元</w:t>
      </w:r>
      <w:r>
        <w:rPr>
          <w:rFonts w:hint="eastAsia" w:ascii="仿宋_GB2312" w:eastAsia="仿宋_GB2312" w:cs="方正仿宋简体"/>
          <w:bCs/>
          <w:sz w:val="32"/>
          <w:szCs w:val="32"/>
          <w:lang w:eastAsia="zh-CN"/>
        </w:rPr>
        <w:t>；此外，</w:t>
      </w:r>
      <w:r>
        <w:rPr>
          <w:rFonts w:hint="eastAsia" w:ascii="仿宋_GB2312" w:eastAsia="仿宋_GB2312" w:cs="方正仿宋简体"/>
          <w:bCs/>
          <w:sz w:val="32"/>
          <w:szCs w:val="32"/>
        </w:rPr>
        <w:t>通过再融资债券方式偿还一般债券本金66834万元、专项债券本金28536万元。</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highlight w:val="none"/>
          <w:u w:val="none"/>
          <w:lang w:val="en-US" w:eastAsia="zh-CN"/>
        </w:rPr>
      </w:pPr>
      <w:r>
        <w:rPr>
          <w:rFonts w:hint="eastAsia" w:ascii="仿宋_GB2312" w:eastAsia="仿宋_GB2312" w:cs="方正仿宋简体"/>
          <w:bCs/>
          <w:sz w:val="32"/>
          <w:szCs w:val="32"/>
          <w:highlight w:val="none"/>
          <w:u w:val="none"/>
          <w:lang w:eastAsia="zh-CN"/>
        </w:rPr>
        <w:t>需要特别说明的是：根据《中华人民共和国预算法》规定，预算年度开始后，各级预算草案在本级人民代表大会批准前，可以安排上一年度结转支出以及必须支付的本年度部门基本支出、项目支出等。截至目前，我市已安排一般公共预算支出</w:t>
      </w:r>
      <w:r>
        <w:rPr>
          <w:rFonts w:hint="eastAsia" w:ascii="仿宋_GB2312" w:eastAsia="仿宋_GB2312" w:cs="方正仿宋简体"/>
          <w:bCs/>
          <w:sz w:val="32"/>
          <w:szCs w:val="32"/>
          <w:highlight w:val="none"/>
          <w:u w:val="none"/>
          <w:lang w:val="en-US" w:eastAsia="zh-CN"/>
        </w:rPr>
        <w:t>40490万元、政府性基金预算支出61550万元，主要用于保障全市机关事业单位正常运转的基本支出和必须支付的项目支出等。</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二、2023年财政重点工作</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（一）严格预算编制管理</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lang w:eastAsia="zh-CN"/>
        </w:rPr>
        <w:t>通过</w:t>
      </w:r>
      <w:r>
        <w:rPr>
          <w:rFonts w:hint="eastAsia" w:ascii="仿宋_GB2312" w:eastAsia="仿宋_GB2312" w:cs="方正仿宋简体"/>
          <w:bCs/>
          <w:sz w:val="32"/>
          <w:szCs w:val="32"/>
        </w:rPr>
        <w:t>“先有预算、再有指标、后有支出”的</w:t>
      </w:r>
      <w:r>
        <w:rPr>
          <w:rFonts w:hint="eastAsia" w:ascii="仿宋_GB2312" w:eastAsia="仿宋_GB2312" w:cs="方正仿宋简体"/>
          <w:bCs/>
          <w:sz w:val="32"/>
          <w:szCs w:val="32"/>
          <w:lang w:eastAsia="zh-CN"/>
        </w:rPr>
        <w:t>控制机制</w:t>
      </w:r>
      <w:r>
        <w:rPr>
          <w:rFonts w:hint="eastAsia" w:ascii="仿宋_GB2312" w:eastAsia="仿宋_GB2312" w:cs="方正仿宋简体"/>
          <w:bCs/>
          <w:sz w:val="32"/>
          <w:szCs w:val="32"/>
        </w:rPr>
        <w:t>，</w:t>
      </w:r>
      <w:r>
        <w:rPr>
          <w:rFonts w:hint="eastAsia" w:ascii="仿宋_GB2312" w:eastAsia="仿宋_GB2312" w:cs="方正仿宋简体"/>
          <w:bCs/>
          <w:sz w:val="32"/>
          <w:szCs w:val="32"/>
          <w:lang w:eastAsia="zh-CN"/>
        </w:rPr>
        <w:t>严禁超预算或者无预算安排支出。</w:t>
      </w:r>
      <w:r>
        <w:rPr>
          <w:rFonts w:hint="eastAsia" w:ascii="仿宋_GB2312" w:eastAsia="仿宋_GB2312" w:cs="方正仿宋简体"/>
          <w:bCs/>
          <w:sz w:val="32"/>
          <w:szCs w:val="32"/>
        </w:rPr>
        <w:t>加强支出预算项目管理，区分轻重缓急，突出保障重点，加强对项目预算的可行性审核。一是严格按政策规定保障人员类支出。各项人员类经费支出严格按照中央、省、市规定标准予以全额预算保障。二是规范公用经费预算管理。严格控制财政拨款“三公”经费预算，明确规定全市“三公”经费只减不增，部门“三公”经费预算不得高于上年预算数。定额公用经费不增加，继续维持2022年标准。三是继续推行公用经费激励制度。继续按照全市定额公用经费总额的30%计提1800万用于公用经费激励。四是严格部门项目预算编制。全市预算部门在编制项目预算时，原则上不在项目中编制人员类和运转类经费，项目绩效目标进入项目入库和申报预算的审核流程。严格区分运转类经费后未列入项目的经费，在预算执行过程中确需开支的，由单位“一事一议”上报市政府后，按《峨眉山市财政资金分配审批管理办法》（峨府办发〔2022〕12号）规定的审批程序予以办理。五是集中财力保障市委、市政府重点项目支出。2023年预算编制工作中，市财政局将严格按照市委、市政府确定的中心工作任务、重点项目支出需求等落实经费保障。</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（二）强化财政收支预算执行</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一是积极做好收入工作。坚持依法征收、应收尽收，严禁收取过头税费和虚收空转。加强动态跟踪，加强税收征管，持续优化服务，做好政策指导。落实减税降费工作机制，坚决防止弱化减税降费政策红利。二是强化财政支出管理。严格执行市人大批准的预算，严禁无预算、超预算支出。落实党政机关坚持过“紧日子”的要求，严控一般性支出。加大存量资金盘活力度，加强暂付款项管理，确保预算收支平衡。强化预算执行动态监控，加快财政支出进度，提高资金使用效益。三是推进财政一体化建设。依托一体化系统建立以项目为核心的预算项目全生命周期预算管理模式，实现对从预算编制到预算执行事前、事中、事后全流程业务的管理和监督，实现财政资金动态可溯优化，进一步提高预算管理水平。</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（三）加强预算资金统筹整合</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坚持统筹兼顾、突出重点，进一步加强一般公共预算、政府性基金预算和国有资本经营预算的统筹衔接，加大当年预算和结转资金的统筹力度，集中财力优先保障我市“三保”以及政府债务还本付息等刚性支出和市委、市政府安排的重大改革、重要政策、重点项目支出。全面梳理各项收入来源及支出安排，将各类预算资金，连同上级转移支付资金以及清理盘活的存量资金等，全部纳入支出预算统筹安排。加强结转结余资金管理，从严控制一般公共预算结转项目，对于跨年度实施的项目，各部门应根据年度绩效目标，科学合理编制年度项目资金需求。</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（四）促进财政规范运行</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推动预算绩效管理提质增效，将绩效管理嵌入预算管理全过程，确保财政资金安全高效使用。建立健全绩效目标管理、监控、评价、结果运用等制度，将绩效评价结果与完善政策、调整预算安排有机衔接，坚决削减低效、无效支出，更加注重提升资金使用的效益，让资金管理科学化、规范化、精细化。强化预算执行刚性约束，大力开展财政资金“三项清理”，定期清理盘活财政存量资金，提高财政资金使用效益。严格预算单位银行账户监管，加强会计信息质量、政府采购、国有资产等监督检查，强化财务人员教育培训，进一步严肃财经纪律，规范财政运行秩序。</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（五）切实防范化解财政风险</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eastAsia" w:ascii="仿宋_GB2312" w:eastAsia="仿宋_GB2312" w:cs="方正仿宋简体"/>
          <w:bCs/>
          <w:sz w:val="32"/>
          <w:szCs w:val="32"/>
        </w:rPr>
      </w:pPr>
      <w:r>
        <w:rPr>
          <w:rFonts w:hint="eastAsia" w:ascii="仿宋_GB2312" w:eastAsia="仿宋_GB2312" w:cs="方正仿宋简体"/>
          <w:bCs/>
          <w:sz w:val="32"/>
          <w:szCs w:val="32"/>
        </w:rPr>
        <w:t>加强债务风险管控，健全政府债务风险评估指标体系和偿付风险提前预警制度，重点防范隐性债务红色风险、法定债务预警风险、财政重整风险。持续规范政府举债融资机制，加强地方政府债务限额管理和预算管理，坚决遏制隐性债务增量，有序稳妥化解存量。持续兜牢“三保”支出底线，严防“三保”区域性、系统性风险，保障我市经济社会稳步发展。实行库款运行动态监测，持续清理消化暂付款。严肃财经纪律，常态化开展专项检查，维护财经秩序。</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default"/>
          <w:lang w:val="en-US" w:eastAsia="zh-CN"/>
        </w:rPr>
      </w:pPr>
      <w:r>
        <w:rPr>
          <w:rFonts w:hint="eastAsia" w:ascii="仿宋_GB2312" w:eastAsia="仿宋_GB2312" w:cs="方正仿宋简体"/>
          <w:bCs/>
          <w:sz w:val="32"/>
          <w:szCs w:val="32"/>
        </w:rPr>
        <w:t>各位代表，新的一年，我们将继续坚持以习近平新时代中国特色社会主义思想为指导，在市委、市政府的坚强正确领导下，自觉接受市人大及其常委会的监督，认真听取市政协的意见和建议，攻坚克难、奋发有为，与时俱进、扎实做好财政各项工作。</w:t>
      </w: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115</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firstLineChars="15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116</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EA"/>
    <w:rsid w:val="00002CC3"/>
    <w:rsid w:val="00023895"/>
    <w:rsid w:val="00080C22"/>
    <w:rsid w:val="001175EA"/>
    <w:rsid w:val="001713C7"/>
    <w:rsid w:val="003076FE"/>
    <w:rsid w:val="00416EF2"/>
    <w:rsid w:val="00496EFB"/>
    <w:rsid w:val="00672FC3"/>
    <w:rsid w:val="00680ACD"/>
    <w:rsid w:val="00700D85"/>
    <w:rsid w:val="00740BD4"/>
    <w:rsid w:val="00744256"/>
    <w:rsid w:val="007A374D"/>
    <w:rsid w:val="007C09D8"/>
    <w:rsid w:val="007C3821"/>
    <w:rsid w:val="00812829"/>
    <w:rsid w:val="00843C7E"/>
    <w:rsid w:val="008F6C59"/>
    <w:rsid w:val="0092358C"/>
    <w:rsid w:val="00973687"/>
    <w:rsid w:val="009B4F4A"/>
    <w:rsid w:val="00A40506"/>
    <w:rsid w:val="00A81AF0"/>
    <w:rsid w:val="00B71F95"/>
    <w:rsid w:val="00BF3459"/>
    <w:rsid w:val="00C2786B"/>
    <w:rsid w:val="00CA080D"/>
    <w:rsid w:val="00CB016B"/>
    <w:rsid w:val="00CC34B9"/>
    <w:rsid w:val="00E31803"/>
    <w:rsid w:val="00E85290"/>
    <w:rsid w:val="00F261D8"/>
    <w:rsid w:val="00FA5B72"/>
    <w:rsid w:val="01370E28"/>
    <w:rsid w:val="018804F1"/>
    <w:rsid w:val="01CA1AC4"/>
    <w:rsid w:val="01E90BDA"/>
    <w:rsid w:val="01FD1EF0"/>
    <w:rsid w:val="036B0543"/>
    <w:rsid w:val="05631D4F"/>
    <w:rsid w:val="0596107F"/>
    <w:rsid w:val="05E252D4"/>
    <w:rsid w:val="06220082"/>
    <w:rsid w:val="08AB641D"/>
    <w:rsid w:val="08EE303E"/>
    <w:rsid w:val="0B47748B"/>
    <w:rsid w:val="0B5A1145"/>
    <w:rsid w:val="0D9B6A26"/>
    <w:rsid w:val="0DA52BF9"/>
    <w:rsid w:val="0F0324FD"/>
    <w:rsid w:val="0F2E7772"/>
    <w:rsid w:val="11A732B3"/>
    <w:rsid w:val="123E6927"/>
    <w:rsid w:val="13A57862"/>
    <w:rsid w:val="153D0DF0"/>
    <w:rsid w:val="17BD42A3"/>
    <w:rsid w:val="187B2BB4"/>
    <w:rsid w:val="1BA3204D"/>
    <w:rsid w:val="1C3934CA"/>
    <w:rsid w:val="1C683027"/>
    <w:rsid w:val="1CB16AB5"/>
    <w:rsid w:val="1D5709AB"/>
    <w:rsid w:val="1D66772A"/>
    <w:rsid w:val="1DF9205B"/>
    <w:rsid w:val="1EEC2943"/>
    <w:rsid w:val="1F4A57B7"/>
    <w:rsid w:val="1FCE1D33"/>
    <w:rsid w:val="208E1368"/>
    <w:rsid w:val="214A73AA"/>
    <w:rsid w:val="23A35115"/>
    <w:rsid w:val="24481E64"/>
    <w:rsid w:val="247E0D96"/>
    <w:rsid w:val="24D62ADD"/>
    <w:rsid w:val="2520275F"/>
    <w:rsid w:val="2818597F"/>
    <w:rsid w:val="285C37C0"/>
    <w:rsid w:val="295E1688"/>
    <w:rsid w:val="2A9A3086"/>
    <w:rsid w:val="2ADC5C79"/>
    <w:rsid w:val="2DC57FF1"/>
    <w:rsid w:val="2E9D0380"/>
    <w:rsid w:val="2ED0634D"/>
    <w:rsid w:val="2FC12453"/>
    <w:rsid w:val="306C09CE"/>
    <w:rsid w:val="32361A7A"/>
    <w:rsid w:val="346E6EF3"/>
    <w:rsid w:val="356212A8"/>
    <w:rsid w:val="37626ABE"/>
    <w:rsid w:val="37A8502F"/>
    <w:rsid w:val="38F47181"/>
    <w:rsid w:val="3921789A"/>
    <w:rsid w:val="39DA73C6"/>
    <w:rsid w:val="3ADE7819"/>
    <w:rsid w:val="3C593A91"/>
    <w:rsid w:val="3F5D2110"/>
    <w:rsid w:val="435B09FD"/>
    <w:rsid w:val="478E7FCE"/>
    <w:rsid w:val="481D33EC"/>
    <w:rsid w:val="48252D38"/>
    <w:rsid w:val="488F0913"/>
    <w:rsid w:val="497741A8"/>
    <w:rsid w:val="4A106200"/>
    <w:rsid w:val="4B4D0320"/>
    <w:rsid w:val="4E8312E6"/>
    <w:rsid w:val="511A2D93"/>
    <w:rsid w:val="51E46E73"/>
    <w:rsid w:val="546F7EF3"/>
    <w:rsid w:val="552D2B52"/>
    <w:rsid w:val="56934E0E"/>
    <w:rsid w:val="57C33C46"/>
    <w:rsid w:val="57FB6BF9"/>
    <w:rsid w:val="58256A02"/>
    <w:rsid w:val="58817228"/>
    <w:rsid w:val="59070C34"/>
    <w:rsid w:val="592F0A33"/>
    <w:rsid w:val="5C0E6657"/>
    <w:rsid w:val="5C24677C"/>
    <w:rsid w:val="5D0A5AA8"/>
    <w:rsid w:val="5DCE3613"/>
    <w:rsid w:val="5E59618C"/>
    <w:rsid w:val="5E890D07"/>
    <w:rsid w:val="5F511467"/>
    <w:rsid w:val="60F5011A"/>
    <w:rsid w:val="62407F30"/>
    <w:rsid w:val="62FB3699"/>
    <w:rsid w:val="632C14DB"/>
    <w:rsid w:val="63800B33"/>
    <w:rsid w:val="6570077A"/>
    <w:rsid w:val="66DF1648"/>
    <w:rsid w:val="6708532D"/>
    <w:rsid w:val="6765164A"/>
    <w:rsid w:val="68B9371A"/>
    <w:rsid w:val="69A9596F"/>
    <w:rsid w:val="6A7D6B31"/>
    <w:rsid w:val="6A837893"/>
    <w:rsid w:val="6BE2747D"/>
    <w:rsid w:val="6D8052FB"/>
    <w:rsid w:val="6DC41CA2"/>
    <w:rsid w:val="6E823BF8"/>
    <w:rsid w:val="70591C11"/>
    <w:rsid w:val="70851DF7"/>
    <w:rsid w:val="712C185B"/>
    <w:rsid w:val="728E0F20"/>
    <w:rsid w:val="74AB1530"/>
    <w:rsid w:val="7810657A"/>
    <w:rsid w:val="78C97D9E"/>
    <w:rsid w:val="78CA6590"/>
    <w:rsid w:val="798F166F"/>
    <w:rsid w:val="7A031402"/>
    <w:rsid w:val="7A377E74"/>
    <w:rsid w:val="7ABB7049"/>
    <w:rsid w:val="7B255769"/>
    <w:rsid w:val="7C485B2F"/>
    <w:rsid w:val="7C893E2E"/>
    <w:rsid w:val="7D413CF9"/>
    <w:rsid w:val="7E72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beforeLines="0" w:after="120" w:afterLines="0"/>
    </w:pPr>
    <w:rPr>
      <w:rFonts w:hint="eastAsia"/>
      <w:sz w:val="21"/>
    </w:rPr>
  </w:style>
  <w:style w:type="paragraph" w:styleId="3">
    <w:name w:val="Normal Indent"/>
    <w:basedOn w:val="1"/>
    <w:unhideWhenUsed/>
    <w:qFormat/>
    <w:uiPriority w:val="0"/>
    <w:pPr>
      <w:suppressAutoHyphens/>
      <w:ind w:firstLine="420" w:firstLineChars="200"/>
    </w:pPr>
    <w:rPr>
      <w:rFonts w:ascii="Calibri" w:hAnsi="Calibri"/>
      <w:szCs w:val="22"/>
    </w:rPr>
  </w:style>
  <w:style w:type="paragraph" w:styleId="4">
    <w:name w:val="Salutation"/>
    <w:basedOn w:val="1"/>
    <w:next w:val="1"/>
    <w:qFormat/>
    <w:uiPriority w:val="0"/>
    <w:pPr>
      <w:jc w:val="center"/>
    </w:pPr>
    <w:rPr>
      <w:rFonts w:eastAsia="黑体"/>
      <w:sz w:val="30"/>
    </w:r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脚 Char"/>
    <w:basedOn w:val="10"/>
    <w:link w:val="6"/>
    <w:qFormat/>
    <w:uiPriority w:val="99"/>
    <w:rPr>
      <w:sz w:val="18"/>
      <w:szCs w:val="18"/>
    </w:rPr>
  </w:style>
  <w:style w:type="character" w:customStyle="1" w:styleId="12">
    <w:name w:val="页眉 Char"/>
    <w:basedOn w:val="10"/>
    <w:link w:val="7"/>
    <w:qFormat/>
    <w:uiPriority w:val="99"/>
    <w:rPr>
      <w:sz w:val="18"/>
      <w:szCs w:val="18"/>
    </w:rPr>
  </w:style>
  <w:style w:type="paragraph" w:styleId="13">
    <w:name w:val="No Spacing"/>
    <w:link w:val="14"/>
    <w:qFormat/>
    <w:uiPriority w:val="99"/>
    <w:rPr>
      <w:rFonts w:ascii="Calibri" w:hAnsi="Calibri" w:eastAsia="宋体" w:cs="Times New Roman"/>
      <w:sz w:val="22"/>
      <w:szCs w:val="22"/>
      <w:lang w:val="en-US" w:eastAsia="zh-CN" w:bidi="ar-SA"/>
    </w:rPr>
  </w:style>
  <w:style w:type="character" w:customStyle="1" w:styleId="14">
    <w:name w:val="无间隔 Char"/>
    <w:basedOn w:val="10"/>
    <w:link w:val="13"/>
    <w:qFormat/>
    <w:locked/>
    <w:uiPriority w:val="99"/>
    <w:rPr>
      <w:rFonts w:ascii="Calibri" w:hAnsi="Calibri" w:eastAsia="宋体" w:cs="Times New Roman"/>
      <w:sz w:val="22"/>
      <w:szCs w:val="22"/>
    </w:rPr>
  </w:style>
  <w:style w:type="character" w:customStyle="1" w:styleId="15">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116</Pages>
  <Words>15534</Words>
  <Characters>88544</Characters>
  <Lines>737</Lines>
  <Paragraphs>207</Paragraphs>
  <TotalTime>0</TotalTime>
  <ScaleCrop>false</ScaleCrop>
  <LinksUpToDate>false</LinksUpToDate>
  <CharactersWithSpaces>103871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2021-01-03T08:58:00Z</dcterms:created>
  <dc:creator>微软用户</dc:creator>
  <cp:lastModifiedBy> 救世主 ！</cp:lastModifiedBy>
  <cp:lastPrinted>2020-12-30T09:40:00Z</cp:lastPrinted>
  <dcterms:modified xsi:type="dcterms:W3CDTF">2023-02-16T02:31:39Z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