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349" w:rsidRDefault="004D0349">
      <w:pPr>
        <w:spacing w:line="600" w:lineRule="exact"/>
        <w:jc w:val="center"/>
        <w:outlineLvl w:val="0"/>
        <w:rPr>
          <w:rFonts w:ascii="方正小标宋简体" w:eastAsia="方正小标宋简体" w:hAnsi="宋体"/>
          <w:sz w:val="72"/>
          <w:szCs w:val="72"/>
        </w:rPr>
      </w:pPr>
      <w:bookmarkStart w:id="0" w:name="_Toc15306267"/>
    </w:p>
    <w:p w:rsidR="004D0349" w:rsidRDefault="004D0349">
      <w:pPr>
        <w:spacing w:line="600" w:lineRule="exact"/>
        <w:jc w:val="center"/>
        <w:outlineLvl w:val="0"/>
        <w:rPr>
          <w:rFonts w:ascii="方正小标宋简体" w:eastAsia="方正小标宋简体" w:hAnsi="宋体"/>
          <w:sz w:val="72"/>
          <w:szCs w:val="72"/>
        </w:rPr>
      </w:pPr>
    </w:p>
    <w:p w:rsidR="004D0349" w:rsidRDefault="004D0349">
      <w:pPr>
        <w:spacing w:line="600" w:lineRule="exact"/>
        <w:jc w:val="center"/>
        <w:outlineLvl w:val="0"/>
        <w:rPr>
          <w:rFonts w:ascii="方正小标宋简体" w:eastAsia="方正小标宋简体" w:hAnsi="宋体"/>
          <w:sz w:val="72"/>
          <w:szCs w:val="72"/>
        </w:rPr>
      </w:pPr>
    </w:p>
    <w:p w:rsidR="004D0349" w:rsidRDefault="004D0349">
      <w:pPr>
        <w:spacing w:line="600" w:lineRule="exact"/>
        <w:jc w:val="center"/>
        <w:outlineLvl w:val="0"/>
        <w:rPr>
          <w:rFonts w:ascii="方正小标宋简体" w:eastAsia="方正小标宋简体" w:hAnsi="宋体"/>
          <w:sz w:val="72"/>
          <w:szCs w:val="72"/>
        </w:rPr>
      </w:pPr>
    </w:p>
    <w:p w:rsidR="004D0349" w:rsidRDefault="005A398D">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1" w:name="_Toc15378441"/>
      <w:bookmarkStart w:id="2" w:name="_Toc15377193"/>
      <w:bookmarkStart w:id="3" w:name="_Toc15396475"/>
      <w:bookmarkStart w:id="4" w:name="_Toc15396597"/>
      <w:bookmarkStart w:id="5" w:name="_Toc15377425"/>
      <w:r>
        <w:rPr>
          <w:rFonts w:ascii="方正小标宋简体" w:eastAsia="方正小标宋简体" w:hAnsi="方正小标宋简体" w:cs="方正小标宋简体" w:hint="eastAsia"/>
          <w:sz w:val="72"/>
          <w:szCs w:val="72"/>
        </w:rPr>
        <w:t>2021年度</w:t>
      </w:r>
      <w:bookmarkEnd w:id="1"/>
      <w:bookmarkEnd w:id="2"/>
      <w:bookmarkEnd w:id="3"/>
      <w:bookmarkEnd w:id="4"/>
      <w:bookmarkEnd w:id="5"/>
    </w:p>
    <w:p w:rsidR="004D0349" w:rsidRDefault="005A398D">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6" w:name="_Toc15396476"/>
      <w:bookmarkStart w:id="7" w:name="_Toc15377426"/>
      <w:bookmarkStart w:id="8" w:name="_Toc15377194"/>
      <w:bookmarkStart w:id="9" w:name="_Toc15396598"/>
      <w:bookmarkStart w:id="10" w:name="_Toc15378442"/>
      <w:r>
        <w:rPr>
          <w:rFonts w:ascii="方正小标宋简体" w:eastAsia="方正小标宋简体" w:hAnsi="方正小标宋简体" w:cs="方正小标宋简体" w:hint="eastAsia"/>
          <w:sz w:val="72"/>
          <w:szCs w:val="72"/>
        </w:rPr>
        <w:t>四川省</w:t>
      </w:r>
      <w:bookmarkStart w:id="11" w:name="_Toc15306268"/>
      <w:bookmarkEnd w:id="0"/>
      <w:r>
        <w:rPr>
          <w:rFonts w:ascii="方正小标宋简体" w:eastAsia="方正小标宋简体" w:hAnsi="宋体" w:hint="eastAsia"/>
          <w:color w:val="000000"/>
          <w:sz w:val="72"/>
          <w:szCs w:val="72"/>
        </w:rPr>
        <w:t>峨眉山市武术运动中心</w:t>
      </w:r>
      <w:r>
        <w:rPr>
          <w:rFonts w:ascii="方正小标宋简体" w:eastAsia="方正小标宋简体" w:hAnsi="方正小标宋简体" w:cs="方正小标宋简体" w:hint="eastAsia"/>
          <w:sz w:val="72"/>
          <w:szCs w:val="72"/>
        </w:rPr>
        <w:t>单位决算</w:t>
      </w:r>
      <w:bookmarkEnd w:id="6"/>
      <w:bookmarkEnd w:id="7"/>
      <w:bookmarkEnd w:id="8"/>
      <w:bookmarkEnd w:id="9"/>
      <w:bookmarkEnd w:id="10"/>
      <w:bookmarkEnd w:id="11"/>
    </w:p>
    <w:p w:rsidR="004D0349" w:rsidRDefault="005A398D">
      <w:pPr>
        <w:spacing w:line="600" w:lineRule="exact"/>
        <w:jc w:val="center"/>
        <w:rPr>
          <w:rFonts w:ascii="方正小标宋_GBK" w:eastAsia="方正小标宋_GBK" w:hAnsi="方正小标宋_GBK" w:cs="方正小标宋_GBK"/>
          <w:sz w:val="44"/>
          <w:szCs w:val="44"/>
        </w:rPr>
      </w:pPr>
      <w:r>
        <w:rPr>
          <w:rFonts w:ascii="方正小标宋简体" w:eastAsia="方正小标宋简体" w:hAnsi="宋体"/>
          <w:sz w:val="36"/>
          <w:szCs w:val="36"/>
        </w:rPr>
        <w:br w:type="page"/>
      </w:r>
      <w:r>
        <w:rPr>
          <w:rFonts w:ascii="方正小标宋_GBK" w:eastAsia="方正小标宋_GBK" w:hAnsi="方正小标宋_GBK" w:cs="方正小标宋_GBK" w:hint="eastAsia"/>
          <w:sz w:val="44"/>
          <w:szCs w:val="44"/>
        </w:rPr>
        <w:lastRenderedPageBreak/>
        <w:t>目  录</w:t>
      </w:r>
    </w:p>
    <w:p w:rsidR="004D0349" w:rsidRDefault="005A398D">
      <w:pPr>
        <w:tabs>
          <w:tab w:val="left" w:pos="1418"/>
        </w:tabs>
        <w:spacing w:line="60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公开时间：2022年10月31日</w:t>
      </w:r>
    </w:p>
    <w:p w:rsidR="004D0349" w:rsidRDefault="004D0349">
      <w:pPr>
        <w:spacing w:line="600" w:lineRule="exact"/>
        <w:rPr>
          <w:rFonts w:ascii="仿宋_GB2312" w:eastAsia="仿宋_GB2312" w:hAnsi="仿宋_GB2312" w:cs="仿宋_GB2312"/>
          <w:sz w:val="32"/>
          <w:szCs w:val="32"/>
        </w:rPr>
      </w:pPr>
    </w:p>
    <w:p w:rsidR="004D0349" w:rsidRDefault="005A398D">
      <w:pPr>
        <w:spacing w:line="600" w:lineRule="exact"/>
        <w:rPr>
          <w:rFonts w:ascii="黑体" w:eastAsia="黑体" w:hAnsi="黑体" w:cs="黑体"/>
          <w:sz w:val="32"/>
          <w:szCs w:val="32"/>
        </w:rPr>
      </w:pPr>
      <w:r>
        <w:rPr>
          <w:rFonts w:ascii="黑体" w:eastAsia="黑体" w:hAnsi="黑体" w:cs="黑体" w:hint="eastAsia"/>
          <w:sz w:val="32"/>
          <w:szCs w:val="32"/>
        </w:rPr>
        <w:t>第一部分 单位概况</w:t>
      </w:r>
    </w:p>
    <w:p w:rsidR="004D0349" w:rsidRDefault="005A398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一、职能简介</w:t>
      </w:r>
      <w:r w:rsidR="004F419D">
        <w:rPr>
          <w:rFonts w:ascii="仿宋_GB2312" w:eastAsia="仿宋_GB2312" w:hAnsi="仿宋_GB2312" w:cs="仿宋_GB2312" w:hint="eastAsia"/>
          <w:sz w:val="32"/>
          <w:szCs w:val="32"/>
        </w:rPr>
        <w:t>.......................................4</w:t>
      </w:r>
    </w:p>
    <w:p w:rsidR="004D0349" w:rsidRDefault="005A398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二、2021年重点工作完成情况</w:t>
      </w:r>
      <w:r w:rsidR="004F419D">
        <w:rPr>
          <w:rFonts w:ascii="仿宋_GB2312" w:eastAsia="仿宋_GB2312" w:hAnsi="仿宋_GB2312" w:cs="仿宋_GB2312" w:hint="eastAsia"/>
          <w:sz w:val="32"/>
          <w:szCs w:val="32"/>
        </w:rPr>
        <w:t>........................4</w:t>
      </w:r>
    </w:p>
    <w:p w:rsidR="004D0349" w:rsidRDefault="005A398D">
      <w:pPr>
        <w:spacing w:line="600" w:lineRule="exact"/>
        <w:rPr>
          <w:rFonts w:ascii="黑体" w:eastAsia="黑体" w:hAnsi="黑体" w:cs="黑体"/>
          <w:sz w:val="32"/>
          <w:szCs w:val="32"/>
        </w:rPr>
      </w:pPr>
      <w:r>
        <w:rPr>
          <w:rFonts w:ascii="黑体" w:eastAsia="黑体" w:hAnsi="黑体" w:cs="黑体" w:hint="eastAsia"/>
          <w:sz w:val="32"/>
          <w:szCs w:val="32"/>
        </w:rPr>
        <w:t>第二部分 2021年度单位决算情况说明</w:t>
      </w:r>
      <w:r w:rsidR="004F419D">
        <w:rPr>
          <w:rFonts w:ascii="黑体" w:eastAsia="黑体" w:hAnsi="黑体" w:cs="黑体" w:hint="eastAsia"/>
          <w:sz w:val="32"/>
          <w:szCs w:val="32"/>
        </w:rPr>
        <w:t>.....................7</w:t>
      </w:r>
    </w:p>
    <w:p w:rsidR="004D0349" w:rsidRDefault="005A398D">
      <w:pPr>
        <w:pStyle w:val="10"/>
        <w:adjustRightInd w:val="0"/>
        <w:snapToGrid w:val="0"/>
        <w:spacing w:before="0"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一、收入支出决算总体情况说明</w:t>
      </w:r>
      <w:r w:rsidR="004F419D">
        <w:rPr>
          <w:rFonts w:ascii="仿宋_GB2312" w:eastAsia="仿宋_GB2312" w:hAnsi="仿宋_GB2312" w:cs="仿宋_GB2312" w:hint="eastAsia"/>
          <w:sz w:val="32"/>
          <w:szCs w:val="32"/>
        </w:rPr>
        <w:t>.......................7</w:t>
      </w:r>
    </w:p>
    <w:p w:rsidR="004D0349" w:rsidRDefault="005A398D">
      <w:pPr>
        <w:pStyle w:val="20"/>
        <w:adjustRightInd w:val="0"/>
        <w:snapToGrid w:val="0"/>
        <w:spacing w:line="600" w:lineRule="exact"/>
        <w:ind w:leftChars="0" w:left="0"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二、收入决算情况说明</w:t>
      </w:r>
      <w:r w:rsidR="004F419D">
        <w:rPr>
          <w:rFonts w:ascii="仿宋_GB2312" w:eastAsia="仿宋_GB2312" w:hAnsi="仿宋_GB2312" w:cs="仿宋_GB2312" w:hint="eastAsia"/>
          <w:sz w:val="32"/>
          <w:szCs w:val="32"/>
        </w:rPr>
        <w:t>...............................7</w:t>
      </w:r>
    </w:p>
    <w:p w:rsidR="004D0349" w:rsidRDefault="005A398D">
      <w:pPr>
        <w:pStyle w:val="20"/>
        <w:adjustRightInd w:val="0"/>
        <w:snapToGrid w:val="0"/>
        <w:spacing w:line="600" w:lineRule="exact"/>
        <w:ind w:leftChars="0" w:left="0"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三、支出决算情况说明</w:t>
      </w:r>
      <w:r w:rsidR="004F419D">
        <w:rPr>
          <w:rFonts w:ascii="仿宋_GB2312" w:eastAsia="仿宋_GB2312" w:hAnsi="仿宋_GB2312" w:cs="仿宋_GB2312" w:hint="eastAsia"/>
          <w:sz w:val="32"/>
          <w:szCs w:val="32"/>
        </w:rPr>
        <w:t>...............................9</w:t>
      </w:r>
    </w:p>
    <w:p w:rsidR="004D0349" w:rsidRDefault="005A398D">
      <w:pPr>
        <w:pStyle w:val="20"/>
        <w:adjustRightInd w:val="0"/>
        <w:snapToGrid w:val="0"/>
        <w:spacing w:line="600" w:lineRule="exact"/>
        <w:ind w:leftChars="0" w:left="0"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四、财政拨款收入支出决算总体情况说明</w:t>
      </w:r>
      <w:r w:rsidR="004F419D">
        <w:rPr>
          <w:rFonts w:ascii="仿宋_GB2312" w:eastAsia="仿宋_GB2312" w:hAnsi="仿宋_GB2312" w:cs="仿宋_GB2312" w:hint="eastAsia"/>
          <w:sz w:val="32"/>
          <w:szCs w:val="32"/>
        </w:rPr>
        <w:t>...............9</w:t>
      </w:r>
    </w:p>
    <w:p w:rsidR="004D0349" w:rsidRDefault="005A398D">
      <w:pPr>
        <w:pStyle w:val="20"/>
        <w:adjustRightInd w:val="0"/>
        <w:snapToGrid w:val="0"/>
        <w:spacing w:line="600" w:lineRule="exact"/>
        <w:ind w:leftChars="0" w:left="0"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五、一般公共预算财政拨款支出决算情况说明</w:t>
      </w:r>
      <w:r w:rsidR="004F419D">
        <w:rPr>
          <w:rFonts w:ascii="仿宋_GB2312" w:eastAsia="仿宋_GB2312" w:hAnsi="仿宋_GB2312" w:cs="仿宋_GB2312" w:hint="eastAsia"/>
          <w:sz w:val="32"/>
          <w:szCs w:val="32"/>
        </w:rPr>
        <w:t>..........10</w:t>
      </w:r>
    </w:p>
    <w:p w:rsidR="004D0349" w:rsidRDefault="005A398D">
      <w:pPr>
        <w:pStyle w:val="20"/>
        <w:adjustRightInd w:val="0"/>
        <w:snapToGrid w:val="0"/>
        <w:spacing w:line="600" w:lineRule="exact"/>
        <w:ind w:leftChars="0" w:left="0"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六、一般公共预算财政拨款基本支出决算情况说明</w:t>
      </w:r>
      <w:r w:rsidR="004F419D">
        <w:rPr>
          <w:rFonts w:ascii="仿宋_GB2312" w:eastAsia="仿宋_GB2312" w:hAnsi="仿宋_GB2312" w:cs="仿宋_GB2312" w:hint="eastAsia"/>
          <w:sz w:val="32"/>
          <w:szCs w:val="32"/>
        </w:rPr>
        <w:t>......14</w:t>
      </w:r>
    </w:p>
    <w:p w:rsidR="004D0349" w:rsidRDefault="005A398D">
      <w:pPr>
        <w:pStyle w:val="20"/>
        <w:adjustRightInd w:val="0"/>
        <w:snapToGrid w:val="0"/>
        <w:spacing w:line="600" w:lineRule="exact"/>
        <w:ind w:leftChars="0" w:left="0"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七、“三公”经费财政拨款支出决算情况说明</w:t>
      </w:r>
      <w:r w:rsidR="004F419D">
        <w:rPr>
          <w:rFonts w:ascii="仿宋_GB2312" w:eastAsia="仿宋_GB2312" w:hAnsi="仿宋_GB2312" w:cs="仿宋_GB2312" w:hint="eastAsia"/>
          <w:sz w:val="32"/>
          <w:szCs w:val="32"/>
        </w:rPr>
        <w:t>...........14</w:t>
      </w:r>
    </w:p>
    <w:p w:rsidR="004D0349" w:rsidRDefault="005A398D">
      <w:pPr>
        <w:pStyle w:val="20"/>
        <w:adjustRightInd w:val="0"/>
        <w:snapToGrid w:val="0"/>
        <w:spacing w:line="600" w:lineRule="exact"/>
        <w:ind w:leftChars="0" w:left="0"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八、政府性基金预算支出决算情况说明</w:t>
      </w:r>
      <w:r w:rsidR="004F419D">
        <w:rPr>
          <w:rFonts w:ascii="仿宋_GB2312" w:eastAsia="仿宋_GB2312" w:hAnsi="仿宋_GB2312" w:cs="仿宋_GB2312" w:hint="eastAsia"/>
          <w:sz w:val="32"/>
          <w:szCs w:val="32"/>
        </w:rPr>
        <w:t>................16</w:t>
      </w:r>
    </w:p>
    <w:p w:rsidR="004D0349" w:rsidRDefault="005A398D">
      <w:pPr>
        <w:pStyle w:val="20"/>
        <w:adjustRightInd w:val="0"/>
        <w:snapToGrid w:val="0"/>
        <w:spacing w:line="600" w:lineRule="exact"/>
        <w:ind w:leftChars="0" w:left="0"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九、国有资本经营预算支出决算情况说明</w:t>
      </w:r>
      <w:r w:rsidR="004F419D">
        <w:rPr>
          <w:rFonts w:ascii="仿宋_GB2312" w:eastAsia="仿宋_GB2312" w:hAnsi="仿宋_GB2312" w:cs="仿宋_GB2312" w:hint="eastAsia"/>
          <w:sz w:val="32"/>
          <w:szCs w:val="32"/>
        </w:rPr>
        <w:t>..............16</w:t>
      </w:r>
    </w:p>
    <w:p w:rsidR="004D0349" w:rsidRDefault="005A398D">
      <w:pPr>
        <w:pStyle w:val="20"/>
        <w:adjustRightInd w:val="0"/>
        <w:snapToGrid w:val="0"/>
        <w:spacing w:line="600" w:lineRule="exact"/>
        <w:ind w:leftChars="0" w:left="0"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十、其他重要事项的情况说明</w:t>
      </w:r>
      <w:r w:rsidR="004F419D">
        <w:rPr>
          <w:rFonts w:ascii="仿宋_GB2312" w:eastAsia="仿宋_GB2312" w:hAnsi="仿宋_GB2312" w:cs="仿宋_GB2312" w:hint="eastAsia"/>
          <w:sz w:val="32"/>
          <w:szCs w:val="32"/>
        </w:rPr>
        <w:t>........................16</w:t>
      </w:r>
    </w:p>
    <w:p w:rsidR="004D0349" w:rsidRDefault="005A398D">
      <w:pPr>
        <w:pStyle w:val="10"/>
        <w:adjustRightInd w:val="0"/>
        <w:snapToGrid w:val="0"/>
        <w:spacing w:before="0" w:line="600" w:lineRule="exact"/>
        <w:jc w:val="left"/>
        <w:rPr>
          <w:rFonts w:ascii="黑体" w:eastAsia="黑体" w:hAnsi="黑体" w:cs="黑体"/>
          <w:sz w:val="32"/>
          <w:szCs w:val="32"/>
        </w:rPr>
      </w:pPr>
      <w:r>
        <w:rPr>
          <w:rFonts w:ascii="黑体" w:eastAsia="黑体" w:hAnsi="黑体" w:cs="黑体" w:hint="eastAsia"/>
          <w:sz w:val="32"/>
          <w:szCs w:val="32"/>
        </w:rPr>
        <w:t>第三部分 名词解释</w:t>
      </w:r>
      <w:r w:rsidR="004F419D">
        <w:rPr>
          <w:rFonts w:ascii="黑体" w:eastAsia="黑体" w:hAnsi="黑体" w:cs="黑体" w:hint="eastAsia"/>
          <w:sz w:val="32"/>
          <w:szCs w:val="32"/>
        </w:rPr>
        <w:t>....................................18</w:t>
      </w:r>
    </w:p>
    <w:p w:rsidR="004D0349" w:rsidRDefault="005A398D">
      <w:pPr>
        <w:pStyle w:val="10"/>
        <w:adjustRightInd w:val="0"/>
        <w:snapToGrid w:val="0"/>
        <w:spacing w:before="0" w:line="600" w:lineRule="exact"/>
        <w:jc w:val="left"/>
        <w:rPr>
          <w:rFonts w:ascii="黑体" w:eastAsia="黑体" w:hAnsi="黑体" w:cs="黑体"/>
          <w:sz w:val="32"/>
          <w:szCs w:val="32"/>
        </w:rPr>
      </w:pPr>
      <w:r>
        <w:rPr>
          <w:rFonts w:ascii="黑体" w:eastAsia="黑体" w:hAnsi="黑体" w:cs="黑体" w:hint="eastAsia"/>
          <w:sz w:val="32"/>
          <w:szCs w:val="32"/>
        </w:rPr>
        <w:t>第四部分 附件</w:t>
      </w:r>
      <w:r w:rsidR="004F419D">
        <w:rPr>
          <w:rFonts w:ascii="黑体" w:eastAsia="黑体" w:hAnsi="黑体" w:cs="黑体" w:hint="eastAsia"/>
          <w:sz w:val="32"/>
          <w:szCs w:val="32"/>
        </w:rPr>
        <w:t>........................................21</w:t>
      </w:r>
    </w:p>
    <w:p w:rsidR="004D0349" w:rsidRDefault="005A398D">
      <w:pPr>
        <w:spacing w:line="600" w:lineRule="exact"/>
        <w:rPr>
          <w:rFonts w:ascii="黑体" w:eastAsia="黑体" w:hAnsi="黑体" w:cs="黑体"/>
          <w:sz w:val="32"/>
          <w:szCs w:val="32"/>
        </w:rPr>
      </w:pPr>
      <w:r>
        <w:rPr>
          <w:rFonts w:ascii="黑体" w:eastAsia="黑体" w:hAnsi="黑体" w:cs="黑体" w:hint="eastAsia"/>
          <w:sz w:val="32"/>
          <w:szCs w:val="32"/>
        </w:rPr>
        <w:t>第五部分 附表</w:t>
      </w:r>
      <w:r w:rsidR="004F419D">
        <w:rPr>
          <w:rFonts w:ascii="黑体" w:eastAsia="黑体" w:hAnsi="黑体" w:cs="黑体" w:hint="eastAsia"/>
          <w:sz w:val="32"/>
          <w:szCs w:val="32"/>
        </w:rPr>
        <w:t>........................................25</w:t>
      </w:r>
    </w:p>
    <w:p w:rsidR="004D0349" w:rsidRDefault="005A398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一、收入支出决算总表</w:t>
      </w:r>
    </w:p>
    <w:p w:rsidR="004D0349" w:rsidRDefault="005A398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二、收入决算表</w:t>
      </w:r>
    </w:p>
    <w:p w:rsidR="004D0349" w:rsidRDefault="005A398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三、支出决算表</w:t>
      </w:r>
    </w:p>
    <w:p w:rsidR="004D0349" w:rsidRDefault="005A398D">
      <w:pPr>
        <w:pStyle w:val="20"/>
        <w:adjustRightInd w:val="0"/>
        <w:snapToGrid w:val="0"/>
        <w:spacing w:line="600" w:lineRule="exact"/>
        <w:ind w:leftChars="0" w:left="0"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四、财政拨款收入支出决算总表</w:t>
      </w:r>
    </w:p>
    <w:p w:rsidR="004D0349" w:rsidRDefault="005A398D">
      <w:pPr>
        <w:pStyle w:val="20"/>
        <w:adjustRightInd w:val="0"/>
        <w:snapToGrid w:val="0"/>
        <w:spacing w:line="600" w:lineRule="exact"/>
        <w:ind w:leftChars="0" w:left="0"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五、财政拨款支出决算明细表</w:t>
      </w:r>
    </w:p>
    <w:p w:rsidR="004D0349" w:rsidRDefault="005A398D">
      <w:pPr>
        <w:pStyle w:val="20"/>
        <w:adjustRightInd w:val="0"/>
        <w:snapToGrid w:val="0"/>
        <w:spacing w:line="600" w:lineRule="exact"/>
        <w:ind w:leftChars="0" w:left="0"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六、一般公共预算财政拨款支出决算表</w:t>
      </w:r>
    </w:p>
    <w:p w:rsidR="004D0349" w:rsidRDefault="005A398D">
      <w:pPr>
        <w:pStyle w:val="20"/>
        <w:adjustRightInd w:val="0"/>
        <w:snapToGrid w:val="0"/>
        <w:spacing w:line="600" w:lineRule="exact"/>
        <w:ind w:leftChars="0" w:left="0"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七、一般公共预算财政拨款支出决算明细表</w:t>
      </w:r>
    </w:p>
    <w:p w:rsidR="004D0349" w:rsidRDefault="005A398D">
      <w:pPr>
        <w:pStyle w:val="20"/>
        <w:adjustRightInd w:val="0"/>
        <w:snapToGrid w:val="0"/>
        <w:spacing w:line="600" w:lineRule="exact"/>
        <w:ind w:leftChars="0" w:left="0"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八、一般公共预算财政拨款基本支出决算表</w:t>
      </w:r>
    </w:p>
    <w:p w:rsidR="004D0349" w:rsidRDefault="005A398D">
      <w:pPr>
        <w:pStyle w:val="20"/>
        <w:adjustRightInd w:val="0"/>
        <w:snapToGrid w:val="0"/>
        <w:spacing w:line="600" w:lineRule="exact"/>
        <w:ind w:leftChars="0" w:left="0"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九、一般公共预算财政拨款项目支出决算表</w:t>
      </w:r>
    </w:p>
    <w:p w:rsidR="004D0349" w:rsidRDefault="005A398D">
      <w:pPr>
        <w:pStyle w:val="20"/>
        <w:adjustRightInd w:val="0"/>
        <w:snapToGrid w:val="0"/>
        <w:spacing w:line="600" w:lineRule="exact"/>
        <w:ind w:leftChars="0" w:left="0"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十、一般公共预算财政拨款“三公”经费支出决算表</w:t>
      </w:r>
    </w:p>
    <w:p w:rsidR="004D0349" w:rsidRDefault="005A398D">
      <w:pPr>
        <w:pStyle w:val="20"/>
        <w:adjustRightInd w:val="0"/>
        <w:snapToGrid w:val="0"/>
        <w:spacing w:line="600" w:lineRule="exact"/>
        <w:ind w:leftChars="0" w:left="0"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十一、政府性基金预算财政拨款收入支出决算表</w:t>
      </w:r>
    </w:p>
    <w:p w:rsidR="004D0349" w:rsidRDefault="005A398D">
      <w:pPr>
        <w:pStyle w:val="20"/>
        <w:adjustRightInd w:val="0"/>
        <w:snapToGrid w:val="0"/>
        <w:spacing w:line="600" w:lineRule="exact"/>
        <w:ind w:leftChars="0" w:left="0"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十二、政府性基金预算财政拨款“三公”经费支出决算表</w:t>
      </w:r>
    </w:p>
    <w:p w:rsidR="004D0349" w:rsidRDefault="005A398D">
      <w:pPr>
        <w:pStyle w:val="20"/>
        <w:adjustRightInd w:val="0"/>
        <w:snapToGrid w:val="0"/>
        <w:spacing w:line="600" w:lineRule="exact"/>
        <w:ind w:leftChars="0" w:left="0"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十三、国有资本经营预算财政拨款收入支出决算表</w:t>
      </w:r>
    </w:p>
    <w:p w:rsidR="004D0349" w:rsidRDefault="005A398D">
      <w:pPr>
        <w:pStyle w:val="20"/>
        <w:adjustRightInd w:val="0"/>
        <w:snapToGrid w:val="0"/>
        <w:spacing w:line="600" w:lineRule="exact"/>
        <w:ind w:leftChars="0" w:left="0"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十四、国有资本经营预算财政拨款支出决算表</w:t>
      </w:r>
    </w:p>
    <w:p w:rsidR="004D0349" w:rsidRDefault="005A398D">
      <w:pPr>
        <w:widowControl/>
        <w:adjustRightInd w:val="0"/>
        <w:snapToGrid w:val="0"/>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(注：请单位根据实际注明页码)</w:t>
      </w:r>
    </w:p>
    <w:p w:rsidR="004D0349" w:rsidRDefault="005A398D">
      <w:pPr>
        <w:widowControl/>
        <w:spacing w:line="600" w:lineRule="exact"/>
        <w:jc w:val="left"/>
        <w:rPr>
          <w:rFonts w:ascii="仿宋" w:eastAsia="仿宋" w:hAnsi="仿宋"/>
          <w:bCs/>
          <w:kern w:val="44"/>
          <w:sz w:val="24"/>
        </w:rPr>
      </w:pPr>
      <w:bookmarkStart w:id="12" w:name="_Toc15377196"/>
      <w:bookmarkStart w:id="13" w:name="_Toc15396599"/>
      <w:r>
        <w:rPr>
          <w:rFonts w:ascii="仿宋" w:eastAsia="仿宋" w:hAnsi="仿宋"/>
          <w:b/>
          <w:sz w:val="24"/>
        </w:rPr>
        <w:br w:type="page"/>
      </w:r>
    </w:p>
    <w:p w:rsidR="004D0349" w:rsidRDefault="005A398D">
      <w:pPr>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lastRenderedPageBreak/>
        <w:t>第一部分 单位概况</w:t>
      </w:r>
      <w:bookmarkEnd w:id="12"/>
      <w:bookmarkEnd w:id="13"/>
    </w:p>
    <w:p w:rsidR="004D0349" w:rsidRDefault="004D0349">
      <w:pPr>
        <w:spacing w:line="600" w:lineRule="exact"/>
        <w:rPr>
          <w:rFonts w:ascii="方正小标宋_GBK" w:eastAsia="方正小标宋_GBK" w:hAnsi="方正小标宋_GBK" w:cs="方正小标宋_GBK"/>
          <w:sz w:val="44"/>
          <w:szCs w:val="44"/>
        </w:rPr>
      </w:pPr>
    </w:p>
    <w:p w:rsidR="004D0349" w:rsidRDefault="005A398D">
      <w:pPr>
        <w:spacing w:line="600" w:lineRule="exact"/>
        <w:rPr>
          <w:rFonts w:ascii="黑体" w:eastAsia="黑体" w:hAnsi="黑体" w:cs="黑体"/>
          <w:sz w:val="32"/>
          <w:szCs w:val="32"/>
        </w:rPr>
      </w:pPr>
      <w:bookmarkStart w:id="14" w:name="_Toc15396600"/>
      <w:bookmarkStart w:id="15" w:name="_Toc15377197"/>
      <w:r>
        <w:rPr>
          <w:rFonts w:ascii="黑体" w:eastAsia="黑体" w:hAnsi="黑体" w:cs="黑体" w:hint="eastAsia"/>
          <w:sz w:val="32"/>
          <w:szCs w:val="32"/>
        </w:rPr>
        <w:t>一、职能简介</w:t>
      </w:r>
    </w:p>
    <w:p w:rsidR="004D0349" w:rsidRPr="00D12B32" w:rsidRDefault="005A398D" w:rsidP="00D12B32">
      <w:pPr>
        <w:widowControl/>
        <w:ind w:firstLineChars="200" w:firstLine="640"/>
        <w:jc w:val="left"/>
        <w:rPr>
          <w:rFonts w:ascii="仿宋_GB2312" w:eastAsia="仿宋_GB2312" w:hAnsi="仿宋_GB2312" w:cs="仿宋_GB2312"/>
          <w:color w:val="333333"/>
          <w:kern w:val="0"/>
          <w:sz w:val="32"/>
          <w:szCs w:val="32"/>
        </w:rPr>
      </w:pPr>
      <w:r w:rsidRPr="00D12B32">
        <w:rPr>
          <w:rFonts w:ascii="仿宋_GB2312" w:eastAsia="仿宋_GB2312" w:hAnsi="仿宋_GB2312" w:cs="仿宋_GB2312" w:hint="eastAsia"/>
          <w:color w:val="333333"/>
          <w:kern w:val="0"/>
          <w:sz w:val="32"/>
          <w:szCs w:val="32"/>
        </w:rPr>
        <w:t>峨眉山市武术运动中心主要职责是对我市武术运动普及、武术文化研究、武术文化交流、武术产业开发、武术馆校管理。</w:t>
      </w:r>
    </w:p>
    <w:p w:rsidR="004D0349" w:rsidRPr="00D12B32" w:rsidRDefault="005A398D">
      <w:pPr>
        <w:spacing w:line="600" w:lineRule="exact"/>
        <w:rPr>
          <w:rFonts w:ascii="黑体" w:eastAsia="黑体" w:hAnsi="黑体" w:cs="黑体"/>
          <w:sz w:val="32"/>
          <w:szCs w:val="32"/>
        </w:rPr>
      </w:pPr>
      <w:r w:rsidRPr="00D12B32">
        <w:rPr>
          <w:rFonts w:ascii="黑体" w:eastAsia="黑体" w:hAnsi="黑体" w:cs="黑体" w:hint="eastAsia"/>
          <w:sz w:val="32"/>
          <w:szCs w:val="32"/>
        </w:rPr>
        <w:t>二、2021年重点工作</w:t>
      </w:r>
      <w:bookmarkEnd w:id="14"/>
      <w:bookmarkEnd w:id="15"/>
      <w:r w:rsidRPr="00D12B32">
        <w:rPr>
          <w:rFonts w:ascii="黑体" w:eastAsia="黑体" w:hAnsi="黑体" w:cs="黑体" w:hint="eastAsia"/>
          <w:sz w:val="32"/>
          <w:szCs w:val="32"/>
        </w:rPr>
        <w:t>完成情况</w:t>
      </w:r>
    </w:p>
    <w:p w:rsidR="00D12B32" w:rsidRPr="00D12B32" w:rsidRDefault="00D12B32" w:rsidP="00D12B32">
      <w:pPr>
        <w:widowControl/>
        <w:ind w:firstLineChars="200" w:firstLine="640"/>
        <w:jc w:val="left"/>
        <w:rPr>
          <w:rFonts w:ascii="仿宋_GB2312" w:eastAsia="仿宋_GB2312" w:hAnsi="仿宋_GB2312" w:cs="仿宋_GB2312" w:hint="eastAsia"/>
          <w:color w:val="333333"/>
          <w:kern w:val="0"/>
          <w:sz w:val="32"/>
          <w:szCs w:val="32"/>
        </w:rPr>
      </w:pPr>
      <w:r w:rsidRPr="00D12B32">
        <w:rPr>
          <w:rFonts w:ascii="仿宋_GB2312" w:eastAsia="仿宋_GB2312" w:hAnsi="仿宋_GB2312" w:cs="仿宋_GB2312" w:hint="eastAsia"/>
          <w:color w:val="333333"/>
          <w:kern w:val="0"/>
          <w:sz w:val="32"/>
          <w:szCs w:val="32"/>
        </w:rPr>
        <w:t>2021年，在市委、市政府领导下和市文体旅游局的具体指导下，在</w:t>
      </w:r>
      <w:r>
        <w:rPr>
          <w:rFonts w:ascii="仿宋_GB2312" w:eastAsia="仿宋_GB2312" w:hAnsi="仿宋_GB2312" w:cs="仿宋_GB2312" w:hint="eastAsia"/>
          <w:color w:val="333333"/>
          <w:kern w:val="0"/>
          <w:sz w:val="32"/>
          <w:szCs w:val="32"/>
        </w:rPr>
        <w:t>全中心工作人员的共同努力下，我单位各项工作开展有序，成效明显。</w:t>
      </w:r>
    </w:p>
    <w:p w:rsidR="00D12B32" w:rsidRPr="00D12B32" w:rsidRDefault="00D12B32" w:rsidP="00D12B32">
      <w:pPr>
        <w:pStyle w:val="aa"/>
        <w:shd w:val="clear" w:color="auto" w:fill="FFFFFF"/>
        <w:spacing w:beforeAutospacing="0" w:afterAutospacing="0"/>
        <w:jc w:val="both"/>
        <w:rPr>
          <w:rFonts w:ascii="仿宋_GB2312" w:eastAsia="仿宋_GB2312" w:hAnsi="仿宋_GB2312" w:cs="仿宋_GB2312" w:hint="eastAsia"/>
          <w:sz w:val="32"/>
          <w:szCs w:val="32"/>
        </w:rPr>
      </w:pPr>
      <w:r w:rsidRPr="00D12B32">
        <w:rPr>
          <w:rFonts w:ascii="仿宋_GB2312" w:eastAsia="仿宋_GB2312" w:hAnsi="仿宋_GB2312" w:cs="仿宋_GB2312" w:hint="eastAsia"/>
          <w:sz w:val="32"/>
          <w:szCs w:val="32"/>
        </w:rPr>
        <w:t>一、加强学习。</w:t>
      </w:r>
    </w:p>
    <w:p w:rsidR="00D12B32" w:rsidRPr="00D12B32" w:rsidRDefault="00D12B32" w:rsidP="00D12B32">
      <w:pPr>
        <w:pStyle w:val="aa"/>
        <w:shd w:val="clear" w:color="auto" w:fill="FFFFFF"/>
        <w:spacing w:beforeAutospacing="0" w:afterAutospacing="0"/>
        <w:ind w:firstLineChars="196" w:firstLine="627"/>
        <w:jc w:val="both"/>
        <w:rPr>
          <w:rFonts w:ascii="仿宋_GB2312" w:eastAsia="仿宋_GB2312" w:hAnsi="仿宋_GB2312" w:cs="仿宋_GB2312" w:hint="eastAsia"/>
          <w:sz w:val="32"/>
          <w:szCs w:val="32"/>
        </w:rPr>
      </w:pPr>
      <w:r w:rsidRPr="00D12B32">
        <w:rPr>
          <w:rFonts w:ascii="仿宋_GB2312" w:eastAsia="仿宋_GB2312" w:hAnsi="仿宋_GB2312" w:cs="仿宋_GB2312" w:hint="eastAsia"/>
          <w:color w:val="222222"/>
          <w:sz w:val="32"/>
          <w:szCs w:val="32"/>
          <w:shd w:val="clear" w:color="auto" w:fill="FFFFFF"/>
        </w:rPr>
        <w:t>加强党的基本知识学习和业务知识的培训，努力提高干部政治思想素质、文化业务素质和科学发展水平。</w:t>
      </w:r>
      <w:r w:rsidRPr="00D12B32">
        <w:rPr>
          <w:rFonts w:ascii="仿宋_GB2312" w:eastAsia="仿宋_GB2312" w:hAnsi="仿宋_GB2312" w:cs="仿宋_GB2312" w:hint="eastAsia"/>
          <w:sz w:val="32"/>
          <w:szCs w:val="32"/>
        </w:rPr>
        <w:t>积极参加关于场馆管理各种培训，做好笔记、写好心得体会、阶段总结，宣传党的方针政策。为更好地开展服务全民健身工作奠定坚实基础。</w:t>
      </w:r>
    </w:p>
    <w:p w:rsidR="00D12B32" w:rsidRPr="00D12B32" w:rsidRDefault="00D12B32" w:rsidP="00D12B32">
      <w:pPr>
        <w:pStyle w:val="aa"/>
        <w:shd w:val="clear" w:color="auto" w:fill="FFFFFF"/>
        <w:spacing w:beforeAutospacing="0" w:afterAutospacing="0"/>
        <w:jc w:val="both"/>
        <w:rPr>
          <w:rFonts w:ascii="仿宋_GB2312" w:eastAsia="仿宋_GB2312" w:hAnsi="仿宋_GB2312" w:cs="仿宋_GB2312" w:hint="eastAsia"/>
          <w:sz w:val="32"/>
          <w:szCs w:val="32"/>
        </w:rPr>
      </w:pPr>
      <w:r w:rsidRPr="00D12B32">
        <w:rPr>
          <w:rFonts w:ascii="仿宋_GB2312" w:eastAsia="仿宋_GB2312" w:hAnsi="仿宋_GB2312" w:cs="仿宋_GB2312" w:hint="eastAsia"/>
          <w:sz w:val="32"/>
          <w:szCs w:val="32"/>
        </w:rPr>
        <w:t>二、做好疫情防控工作。</w:t>
      </w:r>
    </w:p>
    <w:p w:rsidR="00D12B32" w:rsidRPr="00D12B32" w:rsidRDefault="00D12B32" w:rsidP="00D12B32">
      <w:pPr>
        <w:ind w:firstLineChars="200" w:firstLine="640"/>
        <w:rPr>
          <w:rFonts w:ascii="仿宋_GB2312" w:eastAsia="仿宋_GB2312" w:hAnsi="仿宋_GB2312" w:cs="仿宋_GB2312" w:hint="eastAsia"/>
          <w:sz w:val="32"/>
          <w:szCs w:val="32"/>
        </w:rPr>
      </w:pPr>
      <w:r w:rsidRPr="00D12B32">
        <w:rPr>
          <w:rFonts w:ascii="仿宋_GB2312" w:eastAsia="仿宋_GB2312" w:hAnsi="仿宋_GB2312" w:cs="仿宋_GB2312" w:hint="eastAsia"/>
          <w:color w:val="333333"/>
          <w:sz w:val="32"/>
          <w:szCs w:val="32"/>
        </w:rPr>
        <w:t>深入贯彻落实中央及省市新型冠状病毒感染的肺炎疫情防控工作会议精神， 坚决落实好各项防控措施。加强疫情监测， 严格应急值守.对所有进馆健身人群进行体温检测。对储备的口罩、消毒液等应急物资进行认真的梳理。保障疫情处置的需要。强化培训，大力宣传科学疫情防疫知识。利用场馆条件将有关新型冠状病毒感染的肺炎防控知识通过多途径向社会公布和讲解， 强</w:t>
      </w:r>
      <w:r w:rsidRPr="00D12B32">
        <w:rPr>
          <w:rFonts w:ascii="仿宋_GB2312" w:eastAsia="仿宋_GB2312" w:hAnsi="仿宋_GB2312" w:cs="仿宋_GB2312" w:hint="eastAsia"/>
          <w:color w:val="333333"/>
          <w:sz w:val="32"/>
          <w:szCs w:val="32"/>
        </w:rPr>
        <w:lastRenderedPageBreak/>
        <w:t>调正确引导，宣传科学防控，不信谣、不传谣。确保人民群众生命健康安全和社会稳定。</w:t>
      </w:r>
    </w:p>
    <w:p w:rsidR="00D12B32" w:rsidRPr="00D12B32" w:rsidRDefault="00D12B32" w:rsidP="00D12B32">
      <w:pPr>
        <w:jc w:val="left"/>
        <w:rPr>
          <w:rFonts w:ascii="仿宋_GB2312" w:eastAsia="仿宋_GB2312" w:hAnsi="仿宋_GB2312" w:cs="仿宋_GB2312" w:hint="eastAsia"/>
          <w:sz w:val="32"/>
          <w:szCs w:val="32"/>
        </w:rPr>
      </w:pPr>
      <w:r w:rsidRPr="00D12B32">
        <w:rPr>
          <w:rFonts w:ascii="仿宋_GB2312" w:eastAsia="仿宋_GB2312" w:hAnsi="仿宋_GB2312" w:cs="仿宋_GB2312" w:hint="eastAsia"/>
          <w:color w:val="333333"/>
          <w:kern w:val="0"/>
          <w:sz w:val="32"/>
          <w:szCs w:val="32"/>
        </w:rPr>
        <w:t>三、履行单位职责</w:t>
      </w:r>
      <w:r w:rsidRPr="00D12B32">
        <w:rPr>
          <w:rFonts w:ascii="仿宋_GB2312" w:eastAsia="仿宋_GB2312" w:hAnsi="仿宋_GB2312" w:cs="仿宋_GB2312" w:hint="eastAsia"/>
          <w:sz w:val="32"/>
          <w:szCs w:val="32"/>
        </w:rPr>
        <w:t>综合管理体育馆。</w:t>
      </w:r>
    </w:p>
    <w:p w:rsidR="00D12B32" w:rsidRPr="00D12B32" w:rsidRDefault="00D12B32" w:rsidP="00D12B32">
      <w:pPr>
        <w:ind w:firstLineChars="196" w:firstLine="627"/>
        <w:jc w:val="left"/>
        <w:rPr>
          <w:rFonts w:ascii="仿宋_GB2312" w:eastAsia="仿宋_GB2312" w:hAnsi="仿宋_GB2312" w:cs="仿宋_GB2312" w:hint="eastAsia"/>
          <w:color w:val="666666"/>
          <w:sz w:val="32"/>
          <w:szCs w:val="32"/>
        </w:rPr>
      </w:pPr>
      <w:r w:rsidRPr="00D12B32">
        <w:rPr>
          <w:rFonts w:ascii="仿宋_GB2312" w:eastAsia="仿宋_GB2312" w:hAnsi="仿宋_GB2312" w:cs="仿宋_GB2312" w:hint="eastAsia"/>
          <w:sz w:val="32"/>
          <w:szCs w:val="32"/>
        </w:rPr>
        <w:t>对场馆设施设备进行维护和管理</w:t>
      </w:r>
      <w:r w:rsidRPr="00D12B32">
        <w:rPr>
          <w:rFonts w:ascii="仿宋_GB2312" w:eastAsia="仿宋_GB2312" w:hAnsi="仿宋_GB2312" w:cs="仿宋_GB2312" w:hint="eastAsia"/>
          <w:color w:val="000000"/>
          <w:kern w:val="0"/>
          <w:sz w:val="32"/>
          <w:szCs w:val="32"/>
        </w:rPr>
        <w:t>。协助举办四川省青少年武术比赛、峨眉山市机关运动会等赛事。做好场馆免低开放工作。</w:t>
      </w:r>
      <w:r w:rsidRPr="00D12B32">
        <w:rPr>
          <w:rFonts w:ascii="仿宋_GB2312" w:eastAsia="仿宋_GB2312" w:hAnsi="仿宋_GB2312" w:cs="仿宋_GB2312" w:hint="eastAsia"/>
          <w:color w:val="333333"/>
          <w:kern w:val="0"/>
          <w:sz w:val="32"/>
          <w:szCs w:val="32"/>
        </w:rPr>
        <w:t>加强队伍建设，</w:t>
      </w:r>
      <w:r w:rsidRPr="00D12B32">
        <w:rPr>
          <w:rFonts w:ascii="仿宋_GB2312" w:eastAsia="仿宋_GB2312" w:hAnsi="仿宋_GB2312" w:cs="仿宋_GB2312" w:hint="eastAsia"/>
          <w:sz w:val="32"/>
          <w:szCs w:val="32"/>
        </w:rPr>
        <w:t>坚持“公益惠民、服务百姓”宗旨，积极营造健康和谐的健身环境。疫情防控时期鼓励更多市民参与网络线上健身活动。充分利用媒体宣传阵地。通过与电台合作，以专题报道、信息发布、公益广告等多种形式，发布相关体育健身、体育赛事、会展演艺、群体活动等动态信息，发挥场馆强身健体的本质功能和促进和谐的社会功能。加强体育健身培训力度。2021年全年积极开展武术、健身气功免费培训活动4次，参加培训人员3000多人次，免费体质监测人次逐年上升。场馆全年对市民免低开放，今年健身市民超40万人次。我中心以优质的服务、赢得了健身群众的一致好评。</w:t>
      </w:r>
    </w:p>
    <w:p w:rsidR="00D12B32" w:rsidRPr="00D12B32" w:rsidRDefault="00D12B32" w:rsidP="00D12B32">
      <w:pPr>
        <w:widowControl/>
        <w:jc w:val="left"/>
        <w:rPr>
          <w:rFonts w:ascii="仿宋_GB2312" w:eastAsia="仿宋_GB2312" w:hAnsi="仿宋_GB2312" w:cs="仿宋_GB2312" w:hint="eastAsia"/>
          <w:sz w:val="32"/>
          <w:szCs w:val="32"/>
        </w:rPr>
      </w:pPr>
      <w:r w:rsidRPr="00D12B32">
        <w:rPr>
          <w:rFonts w:ascii="仿宋_GB2312" w:eastAsia="仿宋_GB2312" w:hAnsi="仿宋_GB2312" w:cs="仿宋_GB2312" w:hint="eastAsia"/>
          <w:color w:val="000000"/>
          <w:kern w:val="0"/>
          <w:sz w:val="32"/>
          <w:szCs w:val="32"/>
        </w:rPr>
        <w:t>四、</w:t>
      </w:r>
      <w:r w:rsidRPr="00D12B32">
        <w:rPr>
          <w:rFonts w:ascii="仿宋_GB2312" w:eastAsia="仿宋_GB2312" w:hAnsi="仿宋_GB2312" w:cs="仿宋_GB2312" w:hint="eastAsia"/>
          <w:sz w:val="32"/>
          <w:szCs w:val="32"/>
        </w:rPr>
        <w:t>贯彻 “安全第一，预防为主”的安全管理工作方针。</w:t>
      </w:r>
    </w:p>
    <w:p w:rsidR="00D12B32" w:rsidRPr="00D12B32" w:rsidRDefault="00D12B32" w:rsidP="00D12B32">
      <w:pPr>
        <w:widowControl/>
        <w:ind w:leftChars="1" w:left="2" w:firstLineChars="150" w:firstLine="480"/>
        <w:jc w:val="left"/>
        <w:rPr>
          <w:rFonts w:ascii="仿宋_GB2312" w:eastAsia="仿宋_GB2312" w:hAnsi="仿宋_GB2312" w:cs="仿宋_GB2312" w:hint="eastAsia"/>
          <w:color w:val="333333"/>
          <w:kern w:val="0"/>
          <w:sz w:val="32"/>
          <w:szCs w:val="32"/>
        </w:rPr>
      </w:pPr>
      <w:r w:rsidRPr="00D12B32">
        <w:rPr>
          <w:rFonts w:ascii="仿宋_GB2312" w:eastAsia="仿宋_GB2312" w:hAnsi="仿宋_GB2312" w:cs="仿宋_GB2312" w:hint="eastAsia"/>
          <w:sz w:val="32"/>
          <w:szCs w:val="32"/>
        </w:rPr>
        <w:t>加大对工作人员安全意识，应急处理等知识的培训和演练。加大检查力度。坚持每场比赛活动前同安监，消防等部门对场馆设施设备等进行检查，排查安全隐患。针对春节期间烟花爆竹燃放及雨季防汛工作等制定安全责任书及应急预案。切实把安全工作落到实处。</w:t>
      </w:r>
    </w:p>
    <w:p w:rsidR="00D12B32" w:rsidRPr="00D12B32" w:rsidRDefault="00D12B32" w:rsidP="00D12B32">
      <w:pPr>
        <w:rPr>
          <w:rFonts w:ascii="仿宋_GB2312" w:eastAsia="仿宋_GB2312" w:hAnsi="仿宋_GB2312" w:cs="仿宋_GB2312" w:hint="eastAsia"/>
          <w:sz w:val="32"/>
          <w:szCs w:val="32"/>
        </w:rPr>
      </w:pPr>
      <w:r w:rsidRPr="00D12B32">
        <w:rPr>
          <w:rFonts w:ascii="仿宋_GB2312" w:eastAsia="仿宋_GB2312" w:hAnsi="仿宋_GB2312" w:cs="仿宋_GB2312" w:hint="eastAsia"/>
          <w:sz w:val="32"/>
          <w:szCs w:val="32"/>
        </w:rPr>
        <w:lastRenderedPageBreak/>
        <w:t>五、配合局机关完成市委、市政府创建国家卫生及文明城市工作。</w:t>
      </w:r>
    </w:p>
    <w:p w:rsidR="00D12B32" w:rsidRPr="00D12B32" w:rsidRDefault="00D12B32" w:rsidP="00D12B32">
      <w:pPr>
        <w:ind w:firstLineChars="196" w:firstLine="627"/>
        <w:rPr>
          <w:rFonts w:ascii="仿宋_GB2312" w:eastAsia="仿宋_GB2312" w:hAnsi="仿宋_GB2312" w:cs="仿宋_GB2312" w:hint="eastAsia"/>
          <w:sz w:val="32"/>
          <w:szCs w:val="32"/>
        </w:rPr>
      </w:pPr>
      <w:r w:rsidRPr="00D12B32">
        <w:rPr>
          <w:rFonts w:ascii="仿宋_GB2312" w:eastAsia="仿宋_GB2312" w:hAnsi="仿宋_GB2312" w:cs="仿宋_GB2312" w:hint="eastAsia"/>
          <w:color w:val="222222"/>
          <w:sz w:val="32"/>
          <w:szCs w:val="32"/>
          <w:shd w:val="clear" w:color="auto" w:fill="FFFFFF"/>
        </w:rPr>
        <w:t>加强组织领导，加大宣传力度。切实增强工作人员责任感和使命感投入到实际行动当中。</w:t>
      </w:r>
    </w:p>
    <w:p w:rsidR="00D12B32" w:rsidRPr="00D12B32" w:rsidRDefault="00D12B32" w:rsidP="00D12B32">
      <w:pPr>
        <w:widowControl/>
        <w:rPr>
          <w:rFonts w:ascii="仿宋_GB2312" w:eastAsia="仿宋_GB2312" w:hAnsi="仿宋_GB2312" w:cs="仿宋_GB2312" w:hint="eastAsia"/>
          <w:color w:val="222222"/>
          <w:sz w:val="32"/>
          <w:szCs w:val="32"/>
          <w:shd w:val="clear" w:color="auto" w:fill="FFFFFF"/>
        </w:rPr>
      </w:pPr>
      <w:r w:rsidRPr="00D12B32">
        <w:rPr>
          <w:rFonts w:ascii="仿宋_GB2312" w:eastAsia="仿宋_GB2312" w:hAnsi="仿宋_GB2312" w:cs="仿宋_GB2312" w:hint="eastAsia"/>
          <w:sz w:val="32"/>
          <w:szCs w:val="32"/>
        </w:rPr>
        <w:t>六、做好精准扶贫，大走访工作。</w:t>
      </w:r>
    </w:p>
    <w:p w:rsidR="00D12B32" w:rsidRPr="00D12B32" w:rsidRDefault="00D12B32" w:rsidP="00D12B32">
      <w:pPr>
        <w:widowControl/>
        <w:ind w:firstLineChars="150" w:firstLine="480"/>
        <w:rPr>
          <w:rFonts w:ascii="仿宋_GB2312" w:eastAsia="仿宋_GB2312" w:hAnsi="仿宋_GB2312" w:cs="仿宋_GB2312" w:hint="eastAsia"/>
          <w:sz w:val="32"/>
          <w:szCs w:val="32"/>
        </w:rPr>
      </w:pPr>
      <w:r w:rsidRPr="00D12B32">
        <w:rPr>
          <w:rFonts w:ascii="仿宋_GB2312" w:eastAsia="仿宋_GB2312" w:hAnsi="仿宋_GB2312" w:cs="仿宋_GB2312" w:hint="eastAsia"/>
          <w:color w:val="222222"/>
          <w:sz w:val="32"/>
          <w:szCs w:val="32"/>
          <w:shd w:val="clear" w:color="auto" w:fill="FFFFFF"/>
        </w:rPr>
        <w:t>认真贯彻落实上级扶贫开发工作精神，制定了精准扶贫工作方案，认真落实干部结对帮扶制度。切实掌握贫困户致贫原因，完善贫困户信息资料，落实具体帮扶措施。</w:t>
      </w:r>
      <w:r w:rsidRPr="00D12B32">
        <w:rPr>
          <w:rFonts w:ascii="仿宋_GB2312" w:eastAsia="仿宋_GB2312" w:hAnsi="仿宋_GB2312" w:cs="仿宋_GB2312" w:hint="eastAsia"/>
          <w:sz w:val="32"/>
          <w:szCs w:val="32"/>
        </w:rPr>
        <w:t>全力做好3户帮扶户的精准扶贫工作，做到每月走访，有困难及时想办法，尽力做好帮扶。认真贯彻落实市委市政府走进群众大走访工作。做到细心细致走访，切实了解群众情况和需求。及时反应，尽力帮助群众解决困难。全面完成上级部门下达的临时重难急险工作。</w:t>
      </w:r>
    </w:p>
    <w:p w:rsidR="004D0349" w:rsidRDefault="005A398D">
      <w:pPr>
        <w:widowControl/>
        <w:jc w:val="left"/>
        <w:rPr>
          <w:rFonts w:ascii="仿宋" w:eastAsia="仿宋" w:hAnsi="仿宋"/>
          <w:kern w:val="0"/>
          <w:sz w:val="32"/>
          <w:szCs w:val="32"/>
        </w:rPr>
      </w:pPr>
      <w:r>
        <w:rPr>
          <w:rFonts w:ascii="仿宋" w:eastAsia="仿宋" w:hAnsi="仿宋"/>
          <w:sz w:val="32"/>
          <w:szCs w:val="32"/>
        </w:rPr>
        <w:br w:type="page"/>
      </w:r>
    </w:p>
    <w:p w:rsidR="004D0349" w:rsidRDefault="005A398D">
      <w:pPr>
        <w:spacing w:line="600" w:lineRule="exact"/>
        <w:jc w:val="center"/>
        <w:rPr>
          <w:rFonts w:ascii="方正小标宋_GBK" w:eastAsia="方正小标宋_GBK" w:hAnsi="方正小标宋_GBK" w:cs="方正小标宋_GBK"/>
          <w:sz w:val="44"/>
          <w:szCs w:val="44"/>
        </w:rPr>
      </w:pPr>
      <w:bookmarkStart w:id="16" w:name="_Toc15396602"/>
      <w:bookmarkStart w:id="17" w:name="_Toc15377204"/>
      <w:r>
        <w:rPr>
          <w:rFonts w:ascii="方正小标宋_GBK" w:eastAsia="方正小标宋_GBK" w:hAnsi="方正小标宋_GBK" w:cs="方正小标宋_GBK" w:hint="eastAsia"/>
          <w:sz w:val="44"/>
          <w:szCs w:val="44"/>
        </w:rPr>
        <w:lastRenderedPageBreak/>
        <w:t>第二部分 2021年度单位决算情况说明</w:t>
      </w:r>
      <w:bookmarkEnd w:id="16"/>
      <w:bookmarkEnd w:id="17"/>
    </w:p>
    <w:p w:rsidR="004D0349" w:rsidRDefault="004D0349">
      <w:pPr>
        <w:spacing w:line="600" w:lineRule="exact"/>
        <w:rPr>
          <w:rFonts w:ascii="仿宋_GB2312" w:eastAsia="仿宋_GB2312" w:hAnsi="仿宋_GB2312" w:cs="仿宋_GB2312"/>
          <w:sz w:val="32"/>
          <w:szCs w:val="32"/>
        </w:rPr>
      </w:pPr>
    </w:p>
    <w:p w:rsidR="004D0349" w:rsidRDefault="005A398D">
      <w:pPr>
        <w:spacing w:line="600" w:lineRule="exact"/>
        <w:ind w:firstLineChars="200" w:firstLine="640"/>
        <w:rPr>
          <w:rFonts w:ascii="黑体" w:eastAsia="黑体" w:hAnsi="黑体" w:cs="黑体"/>
          <w:sz w:val="32"/>
          <w:szCs w:val="32"/>
        </w:rPr>
      </w:pPr>
      <w:bookmarkStart w:id="18" w:name="_Toc15377205"/>
      <w:bookmarkStart w:id="19" w:name="_Toc15396603"/>
      <w:r>
        <w:rPr>
          <w:rFonts w:ascii="黑体" w:eastAsia="黑体" w:hAnsi="黑体" w:cs="黑体" w:hint="eastAsia"/>
          <w:sz w:val="32"/>
          <w:szCs w:val="32"/>
        </w:rPr>
        <w:t>一、收入支出决算总体情况说明</w:t>
      </w:r>
      <w:bookmarkEnd w:id="18"/>
      <w:bookmarkEnd w:id="19"/>
    </w:p>
    <w:p w:rsidR="004D0349" w:rsidRPr="0071614C" w:rsidRDefault="005A398D" w:rsidP="0025757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2021年度收、支总计191.27万元。与2020年相比，收、支总计各减少29.85万元，下降13.5%。</w:t>
      </w:r>
      <w:r w:rsidRPr="0071614C">
        <w:rPr>
          <w:rFonts w:ascii="仿宋_GB2312" w:eastAsia="仿宋_GB2312" w:hAnsi="仿宋_GB2312" w:cs="仿宋_GB2312" w:hint="eastAsia"/>
          <w:sz w:val="32"/>
          <w:szCs w:val="32"/>
        </w:rPr>
        <w:t>主要变动原因是</w:t>
      </w:r>
      <w:r w:rsidR="00257572" w:rsidRPr="0071614C">
        <w:rPr>
          <w:rFonts w:ascii="仿宋_GB2312" w:eastAsia="仿宋_GB2312" w:hAnsi="仿宋_GB2312" w:cs="仿宋_GB2312" w:hint="eastAsia"/>
          <w:sz w:val="32"/>
          <w:szCs w:val="32"/>
        </w:rPr>
        <w:t>项目减少，项目经费减少。</w:t>
      </w:r>
    </w:p>
    <w:p w:rsidR="004D0349" w:rsidRDefault="005A398D">
      <w:pPr>
        <w:spacing w:line="600" w:lineRule="exact"/>
        <w:ind w:firstLineChars="200" w:firstLine="640"/>
        <w:rPr>
          <w:rFonts w:ascii="仿宋_GB2312" w:eastAsia="仿宋_GB2312" w:hAnsi="仿宋_GB2312" w:cs="仿宋_GB2312"/>
          <w:sz w:val="32"/>
          <w:szCs w:val="32"/>
        </w:rPr>
      </w:pPr>
      <w:r w:rsidRPr="0071614C">
        <w:rPr>
          <w:rFonts w:ascii="仿宋_GB2312" w:eastAsia="仿宋_GB2312" w:hAnsi="仿宋_GB2312" w:cs="仿宋_GB2312" w:hint="eastAsia"/>
          <w:sz w:val="32"/>
          <w:szCs w:val="32"/>
        </w:rPr>
        <w:t>（图1：收、支决算总计变动情况图）（</w:t>
      </w:r>
      <w:r>
        <w:rPr>
          <w:rFonts w:ascii="仿宋_GB2312" w:eastAsia="仿宋_GB2312" w:hAnsi="仿宋_GB2312" w:cs="仿宋_GB2312" w:hint="eastAsia"/>
          <w:sz w:val="32"/>
          <w:szCs w:val="32"/>
        </w:rPr>
        <w:t>柱状图）</w:t>
      </w:r>
    </w:p>
    <w:p w:rsidR="00257572" w:rsidRDefault="00257572" w:rsidP="00257572">
      <w:pPr>
        <w:pStyle w:val="a0"/>
        <w:spacing w:before="93"/>
      </w:pPr>
    </w:p>
    <w:p w:rsidR="00257572" w:rsidRDefault="00257572" w:rsidP="00257572">
      <w:pPr>
        <w:pStyle w:val="a0"/>
        <w:spacing w:before="93"/>
      </w:pPr>
      <w:r>
        <w:rPr>
          <w:rFonts w:hint="eastAsia"/>
          <w:noProof/>
        </w:rPr>
        <w:drawing>
          <wp:anchor distT="0" distB="0" distL="114300" distR="114300" simplePos="0" relativeHeight="251658240" behindDoc="0" locked="0" layoutInCell="1" allowOverlap="1">
            <wp:simplePos x="0" y="0"/>
            <wp:positionH relativeFrom="column">
              <wp:posOffset>-78740</wp:posOffset>
            </wp:positionH>
            <wp:positionV relativeFrom="paragraph">
              <wp:posOffset>10795</wp:posOffset>
            </wp:positionV>
            <wp:extent cx="5786755" cy="4095750"/>
            <wp:effectExtent l="19050" t="0" r="444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786755" cy="4095750"/>
                    </a:xfrm>
                    <a:prstGeom prst="rect">
                      <a:avLst/>
                    </a:prstGeom>
                    <a:noFill/>
                  </pic:spPr>
                </pic:pic>
              </a:graphicData>
            </a:graphic>
          </wp:anchor>
        </w:drawing>
      </w:r>
    </w:p>
    <w:p w:rsidR="00257572" w:rsidRDefault="00257572" w:rsidP="00257572">
      <w:pPr>
        <w:pStyle w:val="a0"/>
        <w:spacing w:before="93"/>
      </w:pPr>
    </w:p>
    <w:p w:rsidR="00257572" w:rsidRDefault="00257572" w:rsidP="00257572">
      <w:pPr>
        <w:pStyle w:val="a0"/>
        <w:spacing w:before="93"/>
      </w:pPr>
    </w:p>
    <w:p w:rsidR="00257572" w:rsidRDefault="00257572" w:rsidP="00257572">
      <w:pPr>
        <w:pStyle w:val="a0"/>
        <w:spacing w:before="93"/>
      </w:pPr>
    </w:p>
    <w:p w:rsidR="00257572" w:rsidRDefault="00257572" w:rsidP="00257572">
      <w:pPr>
        <w:pStyle w:val="a0"/>
        <w:spacing w:before="93"/>
      </w:pPr>
    </w:p>
    <w:p w:rsidR="00257572" w:rsidRDefault="00257572" w:rsidP="00257572">
      <w:pPr>
        <w:pStyle w:val="a0"/>
        <w:spacing w:before="93"/>
      </w:pPr>
    </w:p>
    <w:p w:rsidR="00257572" w:rsidRDefault="00257572" w:rsidP="00257572">
      <w:pPr>
        <w:pStyle w:val="a0"/>
        <w:spacing w:before="93"/>
      </w:pPr>
    </w:p>
    <w:p w:rsidR="00257572" w:rsidRDefault="00257572" w:rsidP="00257572">
      <w:pPr>
        <w:pStyle w:val="a0"/>
        <w:spacing w:before="93"/>
      </w:pPr>
    </w:p>
    <w:p w:rsidR="00257572" w:rsidRDefault="00257572" w:rsidP="00257572">
      <w:pPr>
        <w:pStyle w:val="a0"/>
        <w:spacing w:before="93"/>
      </w:pPr>
    </w:p>
    <w:p w:rsidR="00257572" w:rsidRPr="00257572" w:rsidRDefault="00257572" w:rsidP="00257572">
      <w:pPr>
        <w:pStyle w:val="a0"/>
        <w:spacing w:before="93"/>
      </w:pPr>
    </w:p>
    <w:p w:rsidR="004D0349" w:rsidRDefault="005A398D">
      <w:pPr>
        <w:pStyle w:val="a9"/>
        <w:spacing w:line="600" w:lineRule="exact"/>
        <w:ind w:left="640" w:firstLineChars="0" w:firstLine="0"/>
        <w:outlineLvl w:val="1"/>
        <w:rPr>
          <w:rStyle w:val="2Char"/>
          <w:rFonts w:ascii="黑体" w:eastAsia="黑体" w:hAnsi="黑体"/>
          <w:b w:val="0"/>
        </w:rPr>
      </w:pPr>
      <w:bookmarkStart w:id="20" w:name="_Toc15396604"/>
      <w:bookmarkStart w:id="21" w:name="_Toc15377206"/>
      <w:r>
        <w:rPr>
          <w:rFonts w:ascii="黑体" w:eastAsia="黑体" w:hAnsi="黑体" w:hint="eastAsia"/>
          <w:sz w:val="32"/>
          <w:szCs w:val="32"/>
        </w:rPr>
        <w:t>二、收</w:t>
      </w:r>
      <w:r>
        <w:rPr>
          <w:rStyle w:val="2Char"/>
          <w:rFonts w:ascii="黑体" w:eastAsia="黑体" w:hAnsi="黑体" w:hint="eastAsia"/>
          <w:b w:val="0"/>
        </w:rPr>
        <w:t>入决算情况说明</w:t>
      </w:r>
      <w:bookmarkEnd w:id="20"/>
      <w:bookmarkEnd w:id="21"/>
    </w:p>
    <w:p w:rsidR="004D0349" w:rsidRDefault="005A398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2021年本年收入合计111.80万元，其中：一般公共预算财政拨款收入108.05万元，占96.64%；政府性基金预算财政拨款收入1.44万元，占1.29%；国有资本经营预算财政拨款收入0万元，占0%；上级补助收入0万元，占0%；事业收入0万元，占0%；经营收入0万元，占0%；附属单位上缴收入0万元，占0%；其他收入2.31万元，占2.07%。</w:t>
      </w:r>
    </w:p>
    <w:p w:rsidR="004D0349" w:rsidRPr="00257572" w:rsidRDefault="005A398D" w:rsidP="0025757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（注：数据来源于财决01表，仅罗列本单位涉及的收入。）</w:t>
      </w:r>
    </w:p>
    <w:p w:rsidR="004D0349" w:rsidRDefault="005A398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（图2：收入决算结构图）（饼状图）</w:t>
      </w:r>
    </w:p>
    <w:p w:rsidR="00257572" w:rsidRDefault="00257572" w:rsidP="00257572">
      <w:pPr>
        <w:pStyle w:val="a0"/>
        <w:spacing w:before="93"/>
      </w:pPr>
      <w:r>
        <w:rPr>
          <w:rFonts w:hint="eastAsia"/>
          <w:noProof/>
        </w:rPr>
        <w:drawing>
          <wp:anchor distT="0" distB="0" distL="114300" distR="114300" simplePos="0" relativeHeight="251659264" behindDoc="0" locked="0" layoutInCell="1" allowOverlap="1">
            <wp:simplePos x="0" y="0"/>
            <wp:positionH relativeFrom="column">
              <wp:posOffset>54610</wp:posOffset>
            </wp:positionH>
            <wp:positionV relativeFrom="paragraph">
              <wp:posOffset>275589</wp:posOffset>
            </wp:positionV>
            <wp:extent cx="5661839" cy="4314825"/>
            <wp:effectExtent l="19050" t="0" r="0" b="0"/>
            <wp:wrapNone/>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5661839" cy="4314825"/>
                    </a:xfrm>
                    <a:prstGeom prst="rect">
                      <a:avLst/>
                    </a:prstGeom>
                    <a:noFill/>
                  </pic:spPr>
                </pic:pic>
              </a:graphicData>
            </a:graphic>
          </wp:anchor>
        </w:drawing>
      </w:r>
    </w:p>
    <w:p w:rsidR="00257572" w:rsidRDefault="00257572" w:rsidP="00257572">
      <w:pPr>
        <w:pStyle w:val="a0"/>
        <w:spacing w:before="93"/>
      </w:pPr>
    </w:p>
    <w:p w:rsidR="00257572" w:rsidRDefault="00257572" w:rsidP="00257572">
      <w:pPr>
        <w:pStyle w:val="a0"/>
        <w:spacing w:before="93"/>
      </w:pPr>
    </w:p>
    <w:p w:rsidR="00257572" w:rsidRDefault="00257572" w:rsidP="00257572">
      <w:pPr>
        <w:pStyle w:val="a0"/>
        <w:spacing w:before="93"/>
      </w:pPr>
    </w:p>
    <w:p w:rsidR="00257572" w:rsidRDefault="00257572" w:rsidP="00257572">
      <w:pPr>
        <w:pStyle w:val="a0"/>
        <w:spacing w:before="93"/>
      </w:pPr>
    </w:p>
    <w:p w:rsidR="00257572" w:rsidRDefault="00257572" w:rsidP="00257572">
      <w:pPr>
        <w:pStyle w:val="a0"/>
        <w:spacing w:before="93"/>
      </w:pPr>
    </w:p>
    <w:p w:rsidR="00257572" w:rsidRDefault="00257572" w:rsidP="00257572">
      <w:pPr>
        <w:pStyle w:val="a0"/>
        <w:spacing w:before="93"/>
      </w:pPr>
    </w:p>
    <w:p w:rsidR="00257572" w:rsidRDefault="00257572" w:rsidP="00257572">
      <w:pPr>
        <w:pStyle w:val="a0"/>
        <w:spacing w:before="93"/>
      </w:pPr>
    </w:p>
    <w:p w:rsidR="00257572" w:rsidRDefault="00257572" w:rsidP="00257572">
      <w:pPr>
        <w:pStyle w:val="a0"/>
        <w:spacing w:before="93"/>
      </w:pPr>
    </w:p>
    <w:p w:rsidR="00257572" w:rsidRDefault="00257572" w:rsidP="00257572">
      <w:pPr>
        <w:pStyle w:val="a0"/>
        <w:spacing w:before="93"/>
      </w:pPr>
    </w:p>
    <w:p w:rsidR="00257572" w:rsidRPr="00257572" w:rsidRDefault="00257572" w:rsidP="00257572">
      <w:pPr>
        <w:pStyle w:val="a0"/>
        <w:spacing w:before="93"/>
      </w:pPr>
    </w:p>
    <w:p w:rsidR="004D0349" w:rsidRDefault="005A398D">
      <w:pPr>
        <w:pStyle w:val="a9"/>
        <w:spacing w:line="600" w:lineRule="exact"/>
        <w:ind w:left="640" w:firstLineChars="0" w:firstLine="0"/>
        <w:outlineLvl w:val="1"/>
        <w:rPr>
          <w:rStyle w:val="2Char"/>
          <w:rFonts w:ascii="黑体" w:eastAsia="黑体" w:hAnsi="黑体"/>
          <w:b w:val="0"/>
        </w:rPr>
      </w:pPr>
      <w:bookmarkStart w:id="22" w:name="_Toc15396605"/>
      <w:bookmarkStart w:id="23" w:name="_Toc15377207"/>
      <w:r>
        <w:rPr>
          <w:rFonts w:ascii="黑体" w:eastAsia="黑体" w:hAnsi="黑体" w:hint="eastAsia"/>
          <w:sz w:val="32"/>
          <w:szCs w:val="32"/>
        </w:rPr>
        <w:lastRenderedPageBreak/>
        <w:t>三、支</w:t>
      </w:r>
      <w:r>
        <w:rPr>
          <w:rStyle w:val="2Char"/>
          <w:rFonts w:ascii="黑体" w:eastAsia="黑体" w:hAnsi="黑体" w:hint="eastAsia"/>
          <w:b w:val="0"/>
        </w:rPr>
        <w:t>出决算情况说明</w:t>
      </w:r>
      <w:bookmarkEnd w:id="22"/>
      <w:bookmarkEnd w:id="23"/>
    </w:p>
    <w:p w:rsidR="004D0349" w:rsidRDefault="005A398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2021年本年支出合计156.61万元，其中：基本支出84.44万元，占53.92%；项目支出72.17万元，占46.08%；上缴上级支出0万元，占0%；经营支出0万元，占0%；对附属单位补助支出0万元，占0%。</w:t>
      </w:r>
    </w:p>
    <w:p w:rsidR="004D0349" w:rsidRPr="00257572" w:rsidRDefault="005A398D" w:rsidP="00257572">
      <w:pPr>
        <w:spacing w:line="600" w:lineRule="exact"/>
        <w:ind w:firstLineChars="200" w:firstLine="640"/>
        <w:outlineLvl w:val="1"/>
        <w:rPr>
          <w:rFonts w:ascii="仿宋_GB2312" w:eastAsia="仿宋_GB2312" w:hAnsi="仿宋_GB2312" w:cs="仿宋_GB2312"/>
          <w:sz w:val="32"/>
          <w:szCs w:val="32"/>
          <w:shd w:val="pct10" w:color="auto" w:fill="FFFFFF"/>
        </w:rPr>
      </w:pPr>
      <w:r>
        <w:rPr>
          <w:rFonts w:ascii="仿宋_GB2312" w:eastAsia="仿宋_GB2312" w:hAnsi="仿宋_GB2312" w:cs="仿宋_GB2312" w:hint="eastAsia"/>
          <w:sz w:val="32"/>
          <w:szCs w:val="32"/>
        </w:rPr>
        <w:t>（注：数据来源于财决04表，仅罗列本单位涉及的支出。）</w:t>
      </w:r>
    </w:p>
    <w:p w:rsidR="004D0349" w:rsidRDefault="005A398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（图3：支出决算结构图）（饼状图）</w:t>
      </w:r>
    </w:p>
    <w:p w:rsidR="00257572" w:rsidRDefault="00257572" w:rsidP="00257572">
      <w:pPr>
        <w:pStyle w:val="a0"/>
        <w:spacing w:before="93"/>
      </w:pPr>
      <w:r>
        <w:rPr>
          <w:rFonts w:hint="eastAsia"/>
          <w:noProof/>
        </w:rPr>
        <w:drawing>
          <wp:anchor distT="0" distB="0" distL="114300" distR="114300" simplePos="0" relativeHeight="251660288" behindDoc="0" locked="0" layoutInCell="1" allowOverlap="1">
            <wp:simplePos x="0" y="0"/>
            <wp:positionH relativeFrom="column">
              <wp:posOffset>83185</wp:posOffset>
            </wp:positionH>
            <wp:positionV relativeFrom="paragraph">
              <wp:posOffset>380366</wp:posOffset>
            </wp:positionV>
            <wp:extent cx="5429250" cy="4232292"/>
            <wp:effectExtent l="19050" t="0" r="0" b="0"/>
            <wp:wrapNone/>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429250" cy="4232292"/>
                    </a:xfrm>
                    <a:prstGeom prst="rect">
                      <a:avLst/>
                    </a:prstGeom>
                    <a:noFill/>
                  </pic:spPr>
                </pic:pic>
              </a:graphicData>
            </a:graphic>
          </wp:anchor>
        </w:drawing>
      </w:r>
    </w:p>
    <w:p w:rsidR="00257572" w:rsidRDefault="00257572" w:rsidP="00257572">
      <w:pPr>
        <w:pStyle w:val="a0"/>
        <w:spacing w:before="93"/>
      </w:pPr>
    </w:p>
    <w:p w:rsidR="00257572" w:rsidRDefault="00257572" w:rsidP="00257572">
      <w:pPr>
        <w:pStyle w:val="a0"/>
        <w:spacing w:before="93"/>
      </w:pPr>
    </w:p>
    <w:p w:rsidR="00257572" w:rsidRDefault="00257572" w:rsidP="00257572">
      <w:pPr>
        <w:pStyle w:val="a0"/>
        <w:spacing w:before="93"/>
      </w:pPr>
    </w:p>
    <w:p w:rsidR="00257572" w:rsidRDefault="00257572" w:rsidP="00257572">
      <w:pPr>
        <w:pStyle w:val="a0"/>
        <w:spacing w:before="93"/>
      </w:pPr>
    </w:p>
    <w:p w:rsidR="00257572" w:rsidRDefault="00257572" w:rsidP="00257572">
      <w:pPr>
        <w:pStyle w:val="a0"/>
        <w:spacing w:before="93"/>
      </w:pPr>
    </w:p>
    <w:p w:rsidR="00257572" w:rsidRDefault="00257572" w:rsidP="00257572">
      <w:pPr>
        <w:pStyle w:val="a0"/>
        <w:spacing w:before="93"/>
      </w:pPr>
    </w:p>
    <w:p w:rsidR="00257572" w:rsidRDefault="00257572" w:rsidP="00257572">
      <w:pPr>
        <w:pStyle w:val="a0"/>
        <w:spacing w:before="93"/>
      </w:pPr>
    </w:p>
    <w:p w:rsidR="00257572" w:rsidRDefault="00257572" w:rsidP="00257572">
      <w:pPr>
        <w:pStyle w:val="a0"/>
        <w:spacing w:before="93"/>
      </w:pPr>
    </w:p>
    <w:p w:rsidR="00257572" w:rsidRDefault="00257572" w:rsidP="00257572">
      <w:pPr>
        <w:pStyle w:val="a0"/>
        <w:spacing w:before="93"/>
      </w:pPr>
    </w:p>
    <w:p w:rsidR="00257572" w:rsidRPr="00257572" w:rsidRDefault="00257572" w:rsidP="00257572">
      <w:pPr>
        <w:pStyle w:val="a0"/>
        <w:spacing w:before="93"/>
      </w:pPr>
    </w:p>
    <w:p w:rsidR="004D0349" w:rsidRDefault="005A398D">
      <w:pPr>
        <w:spacing w:line="600" w:lineRule="exact"/>
        <w:ind w:firstLineChars="200" w:firstLine="640"/>
        <w:outlineLvl w:val="1"/>
        <w:rPr>
          <w:rStyle w:val="2Char"/>
          <w:rFonts w:ascii="黑体" w:eastAsia="黑体" w:hAnsi="黑体"/>
          <w:b w:val="0"/>
        </w:rPr>
      </w:pPr>
      <w:bookmarkStart w:id="24" w:name="_Toc15396606"/>
      <w:bookmarkStart w:id="25" w:name="_Toc15377208"/>
      <w:r>
        <w:rPr>
          <w:rFonts w:ascii="黑体" w:eastAsia="黑体" w:hAnsi="黑体" w:hint="eastAsia"/>
          <w:sz w:val="32"/>
          <w:szCs w:val="32"/>
        </w:rPr>
        <w:t>四、财</w:t>
      </w:r>
      <w:r>
        <w:rPr>
          <w:rStyle w:val="2Char"/>
          <w:rFonts w:ascii="黑体" w:eastAsia="黑体" w:hAnsi="黑体" w:hint="eastAsia"/>
          <w:b w:val="0"/>
        </w:rPr>
        <w:t>政拨款收入支出决算总体情况说明</w:t>
      </w:r>
      <w:bookmarkEnd w:id="24"/>
      <w:bookmarkEnd w:id="25"/>
    </w:p>
    <w:p w:rsidR="004D0349" w:rsidRPr="003777BC" w:rsidRDefault="005A398D">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2021年财政拨款收、支总计110.89万元。与2020年相比，财政拨款收、支总计各增加6.92万元，增长6.66%。</w:t>
      </w:r>
      <w:r w:rsidRPr="003777BC">
        <w:rPr>
          <w:rFonts w:ascii="仿宋_GB2312" w:eastAsia="仿宋_GB2312" w:hAnsi="仿宋_GB2312" w:cs="仿宋_GB2312" w:hint="eastAsia"/>
          <w:sz w:val="32"/>
          <w:szCs w:val="32"/>
        </w:rPr>
        <w:t>主要变动原因是</w:t>
      </w:r>
      <w:r w:rsidR="003777BC" w:rsidRPr="003777BC">
        <w:rPr>
          <w:rFonts w:ascii="仿宋_GB2312" w:eastAsia="仿宋_GB2312" w:hAnsi="仿宋_GB2312" w:cs="仿宋_GB2312" w:hint="eastAsia"/>
          <w:sz w:val="32"/>
          <w:szCs w:val="32"/>
        </w:rPr>
        <w:t>本年其他资金收入减少。</w:t>
      </w:r>
    </w:p>
    <w:p w:rsidR="004D0349" w:rsidRPr="00257572" w:rsidRDefault="005A398D" w:rsidP="00257572">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（注：数据来源于财决01-1表）</w:t>
      </w:r>
    </w:p>
    <w:p w:rsidR="004D0349" w:rsidRDefault="005A398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（图4：财政拨款收、支决算总计变动情况）（柱状图）</w:t>
      </w:r>
    </w:p>
    <w:p w:rsidR="00257572" w:rsidRDefault="00257572" w:rsidP="00257572">
      <w:pPr>
        <w:pStyle w:val="a0"/>
        <w:spacing w:before="93"/>
      </w:pPr>
      <w:r>
        <w:rPr>
          <w:rFonts w:hint="eastAsia"/>
          <w:noProof/>
        </w:rPr>
        <w:drawing>
          <wp:anchor distT="0" distB="0" distL="114300" distR="114300" simplePos="0" relativeHeight="251661312" behindDoc="0" locked="0" layoutInCell="1" allowOverlap="1">
            <wp:simplePos x="0" y="0"/>
            <wp:positionH relativeFrom="column">
              <wp:posOffset>83185</wp:posOffset>
            </wp:positionH>
            <wp:positionV relativeFrom="paragraph">
              <wp:posOffset>427989</wp:posOffset>
            </wp:positionV>
            <wp:extent cx="5392284" cy="3838575"/>
            <wp:effectExtent l="19050" t="0" r="0" b="0"/>
            <wp:wrapNone/>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5392284" cy="3838575"/>
                    </a:xfrm>
                    <a:prstGeom prst="rect">
                      <a:avLst/>
                    </a:prstGeom>
                    <a:noFill/>
                  </pic:spPr>
                </pic:pic>
              </a:graphicData>
            </a:graphic>
          </wp:anchor>
        </w:drawing>
      </w:r>
    </w:p>
    <w:p w:rsidR="00257572" w:rsidRDefault="00257572" w:rsidP="00257572">
      <w:pPr>
        <w:pStyle w:val="a0"/>
        <w:spacing w:before="93"/>
      </w:pPr>
    </w:p>
    <w:p w:rsidR="00257572" w:rsidRDefault="00257572" w:rsidP="00257572">
      <w:pPr>
        <w:pStyle w:val="a0"/>
        <w:spacing w:before="93"/>
      </w:pPr>
    </w:p>
    <w:p w:rsidR="00257572" w:rsidRDefault="00257572" w:rsidP="00257572">
      <w:pPr>
        <w:pStyle w:val="a0"/>
        <w:spacing w:before="93"/>
      </w:pPr>
    </w:p>
    <w:p w:rsidR="00257572" w:rsidRDefault="00257572" w:rsidP="00257572">
      <w:pPr>
        <w:pStyle w:val="a0"/>
        <w:spacing w:before="93"/>
      </w:pPr>
    </w:p>
    <w:p w:rsidR="00257572" w:rsidRDefault="00257572" w:rsidP="00257572">
      <w:pPr>
        <w:pStyle w:val="a0"/>
        <w:spacing w:before="93"/>
      </w:pPr>
    </w:p>
    <w:p w:rsidR="00257572" w:rsidRDefault="00257572" w:rsidP="00257572">
      <w:pPr>
        <w:pStyle w:val="a0"/>
        <w:spacing w:before="93"/>
      </w:pPr>
    </w:p>
    <w:p w:rsidR="00257572" w:rsidRDefault="00257572" w:rsidP="00257572">
      <w:pPr>
        <w:pStyle w:val="a0"/>
        <w:spacing w:before="93"/>
      </w:pPr>
    </w:p>
    <w:p w:rsidR="00257572" w:rsidRDefault="00257572" w:rsidP="00257572">
      <w:pPr>
        <w:pStyle w:val="a0"/>
        <w:spacing w:before="93"/>
      </w:pPr>
    </w:p>
    <w:p w:rsidR="00257572" w:rsidRPr="00257572" w:rsidRDefault="00257572" w:rsidP="00257572">
      <w:pPr>
        <w:pStyle w:val="a0"/>
        <w:spacing w:before="93"/>
      </w:pPr>
    </w:p>
    <w:p w:rsidR="004D0349" w:rsidRDefault="005A398D">
      <w:pPr>
        <w:spacing w:line="600" w:lineRule="exact"/>
        <w:ind w:firstLineChars="200" w:firstLine="640"/>
        <w:outlineLvl w:val="1"/>
        <w:rPr>
          <w:rStyle w:val="2Char"/>
          <w:rFonts w:ascii="黑体" w:eastAsia="黑体" w:hAnsi="黑体"/>
          <w:b w:val="0"/>
        </w:rPr>
      </w:pPr>
      <w:bookmarkStart w:id="26" w:name="_Toc15396607"/>
      <w:bookmarkStart w:id="27" w:name="_Toc15377209"/>
      <w:r>
        <w:rPr>
          <w:rFonts w:ascii="黑体" w:eastAsia="黑体" w:hAnsi="黑体" w:hint="eastAsia"/>
          <w:sz w:val="32"/>
          <w:szCs w:val="32"/>
        </w:rPr>
        <w:t>五、</w:t>
      </w:r>
      <w:r>
        <w:rPr>
          <w:rFonts w:ascii="黑体" w:eastAsia="黑体" w:hAnsi="黑体" w:hint="eastAsia"/>
          <w:b/>
          <w:sz w:val="32"/>
          <w:szCs w:val="32"/>
        </w:rPr>
        <w:t>一</w:t>
      </w:r>
      <w:r>
        <w:rPr>
          <w:rStyle w:val="2Char"/>
          <w:rFonts w:ascii="黑体" w:eastAsia="黑体" w:hAnsi="黑体" w:hint="eastAsia"/>
          <w:b w:val="0"/>
        </w:rPr>
        <w:t>般公共预算财政拨款支出决算情况说明</w:t>
      </w:r>
      <w:bookmarkEnd w:id="26"/>
      <w:bookmarkEnd w:id="27"/>
    </w:p>
    <w:p w:rsidR="004D0349" w:rsidRDefault="005A398D">
      <w:pPr>
        <w:spacing w:line="600" w:lineRule="exact"/>
        <w:ind w:firstLineChars="200" w:firstLine="640"/>
        <w:outlineLvl w:val="2"/>
        <w:rPr>
          <w:rFonts w:ascii="楷体_GB2312" w:eastAsia="楷体_GB2312" w:hAnsi="楷体_GB2312" w:cs="楷体_GB2312"/>
          <w:bCs/>
          <w:sz w:val="32"/>
          <w:szCs w:val="32"/>
        </w:rPr>
      </w:pPr>
      <w:bookmarkStart w:id="28" w:name="_Toc15377210"/>
      <w:r>
        <w:rPr>
          <w:rFonts w:ascii="楷体_GB2312" w:eastAsia="楷体_GB2312" w:hAnsi="楷体_GB2312" w:cs="楷体_GB2312" w:hint="eastAsia"/>
          <w:bCs/>
          <w:sz w:val="32"/>
          <w:szCs w:val="32"/>
        </w:rPr>
        <w:t>（一）一般公共预算财政拨款支出决算总体情况</w:t>
      </w:r>
      <w:bookmarkEnd w:id="28"/>
    </w:p>
    <w:p w:rsidR="004D0349" w:rsidRPr="003777BC" w:rsidRDefault="005A398D" w:rsidP="0025757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2021年一般公共预算财政拨款支出107.76万元，占本年支出合计的68.81%。与2020年相比，一般公共预算财政拨款支出增加10.79万元，增长11.13%。</w:t>
      </w:r>
      <w:r w:rsidRPr="003777BC">
        <w:rPr>
          <w:rFonts w:ascii="仿宋_GB2312" w:eastAsia="仿宋_GB2312" w:hAnsi="仿宋_GB2312" w:cs="仿宋_GB2312" w:hint="eastAsia"/>
          <w:sz w:val="32"/>
          <w:szCs w:val="32"/>
        </w:rPr>
        <w:t>主要变动原因是</w:t>
      </w:r>
      <w:r w:rsidR="003777BC">
        <w:rPr>
          <w:rFonts w:ascii="仿宋_GB2312" w:eastAsia="仿宋_GB2312" w:hAnsi="仿宋_GB2312" w:cs="仿宋_GB2312" w:hint="eastAsia"/>
          <w:sz w:val="32"/>
          <w:szCs w:val="32"/>
        </w:rPr>
        <w:t>其他资金减少，</w:t>
      </w:r>
      <w:r w:rsidR="003777BC">
        <w:rPr>
          <w:rFonts w:ascii="仿宋_GB2312" w:eastAsia="仿宋_GB2312" w:hAnsi="仿宋_GB2312" w:cs="仿宋_GB2312" w:hint="eastAsia"/>
          <w:sz w:val="32"/>
          <w:szCs w:val="32"/>
        </w:rPr>
        <w:lastRenderedPageBreak/>
        <w:t>一般公共预算财政拨款资金增加。</w:t>
      </w:r>
    </w:p>
    <w:p w:rsidR="004D0349" w:rsidRDefault="005A398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（图5：一般公共预算财政拨款支出决算变动情况）（柱状图）</w:t>
      </w:r>
    </w:p>
    <w:p w:rsidR="00257572" w:rsidRDefault="00257572" w:rsidP="00257572">
      <w:pPr>
        <w:pStyle w:val="a0"/>
        <w:spacing w:before="93"/>
      </w:pPr>
      <w:r>
        <w:rPr>
          <w:rFonts w:hint="eastAsia"/>
          <w:noProof/>
        </w:rPr>
        <w:drawing>
          <wp:anchor distT="0" distB="0" distL="114300" distR="114300" simplePos="0" relativeHeight="251662336" behindDoc="0" locked="0" layoutInCell="1" allowOverlap="1">
            <wp:simplePos x="0" y="0"/>
            <wp:positionH relativeFrom="column">
              <wp:posOffset>-59690</wp:posOffset>
            </wp:positionH>
            <wp:positionV relativeFrom="paragraph">
              <wp:posOffset>380365</wp:posOffset>
            </wp:positionV>
            <wp:extent cx="5553075" cy="4495066"/>
            <wp:effectExtent l="19050" t="0" r="9525" b="0"/>
            <wp:wrapNone/>
            <wp:docPr id="1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5553075" cy="4495066"/>
                    </a:xfrm>
                    <a:prstGeom prst="rect">
                      <a:avLst/>
                    </a:prstGeom>
                    <a:noFill/>
                  </pic:spPr>
                </pic:pic>
              </a:graphicData>
            </a:graphic>
          </wp:anchor>
        </w:drawing>
      </w:r>
    </w:p>
    <w:p w:rsidR="00257572" w:rsidRDefault="00257572" w:rsidP="00257572">
      <w:pPr>
        <w:pStyle w:val="a0"/>
        <w:spacing w:before="93"/>
      </w:pPr>
    </w:p>
    <w:p w:rsidR="00257572" w:rsidRDefault="00257572" w:rsidP="00257572">
      <w:pPr>
        <w:pStyle w:val="a0"/>
        <w:spacing w:before="93"/>
      </w:pPr>
    </w:p>
    <w:p w:rsidR="00257572" w:rsidRDefault="00257572" w:rsidP="00257572">
      <w:pPr>
        <w:pStyle w:val="a0"/>
        <w:spacing w:before="93"/>
      </w:pPr>
    </w:p>
    <w:p w:rsidR="00257572" w:rsidRDefault="00257572" w:rsidP="00257572">
      <w:pPr>
        <w:pStyle w:val="a0"/>
        <w:spacing w:before="93"/>
      </w:pPr>
    </w:p>
    <w:p w:rsidR="00257572" w:rsidRDefault="00257572" w:rsidP="00257572">
      <w:pPr>
        <w:pStyle w:val="a0"/>
        <w:spacing w:before="93"/>
      </w:pPr>
    </w:p>
    <w:p w:rsidR="00257572" w:rsidRDefault="00257572" w:rsidP="00257572">
      <w:pPr>
        <w:pStyle w:val="a0"/>
        <w:spacing w:before="93"/>
      </w:pPr>
    </w:p>
    <w:p w:rsidR="00257572" w:rsidRDefault="00257572" w:rsidP="00257572">
      <w:pPr>
        <w:pStyle w:val="a0"/>
        <w:spacing w:before="93"/>
      </w:pPr>
    </w:p>
    <w:p w:rsidR="00257572" w:rsidRDefault="00257572" w:rsidP="00257572">
      <w:pPr>
        <w:pStyle w:val="a0"/>
        <w:spacing w:before="93"/>
      </w:pPr>
    </w:p>
    <w:p w:rsidR="00257572" w:rsidRDefault="00257572" w:rsidP="00257572">
      <w:pPr>
        <w:pStyle w:val="a0"/>
        <w:spacing w:before="93"/>
      </w:pPr>
    </w:p>
    <w:p w:rsidR="00257572" w:rsidRDefault="00257572" w:rsidP="00257572">
      <w:pPr>
        <w:pStyle w:val="a0"/>
        <w:spacing w:before="93"/>
      </w:pPr>
    </w:p>
    <w:p w:rsidR="00257572" w:rsidRPr="00257572" w:rsidRDefault="00257572" w:rsidP="00257572">
      <w:pPr>
        <w:pStyle w:val="a0"/>
        <w:spacing w:before="93"/>
      </w:pPr>
    </w:p>
    <w:p w:rsidR="004D0349" w:rsidRDefault="005A398D">
      <w:pPr>
        <w:spacing w:line="600" w:lineRule="exact"/>
        <w:ind w:firstLineChars="200" w:firstLine="640"/>
        <w:outlineLvl w:val="2"/>
        <w:rPr>
          <w:rFonts w:ascii="楷体_GB2312" w:eastAsia="楷体_GB2312" w:hAnsi="楷体_GB2312" w:cs="楷体_GB2312"/>
          <w:bCs/>
          <w:sz w:val="32"/>
          <w:szCs w:val="32"/>
        </w:rPr>
      </w:pPr>
      <w:bookmarkStart w:id="29" w:name="_Toc15377211"/>
      <w:r>
        <w:rPr>
          <w:rFonts w:ascii="楷体_GB2312" w:eastAsia="楷体_GB2312" w:hAnsi="楷体_GB2312" w:cs="楷体_GB2312" w:hint="eastAsia"/>
          <w:bCs/>
          <w:sz w:val="32"/>
          <w:szCs w:val="32"/>
        </w:rPr>
        <w:t>（二）一般公共预算财政拨款支出决算结构情况</w:t>
      </w:r>
      <w:bookmarkEnd w:id="29"/>
    </w:p>
    <w:p w:rsidR="004D0349" w:rsidRDefault="005A398D">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一般公共预算财政拨款支出107.76万元，主要用于以下方面:一般公共服务（类）支出0万元，占0%；教育支出（类）0万元，占0%；科学技术（类）支出0万元，占0%；文化旅游体育与传媒（类）支出90万元，占83.52%；社会保障和就业（类）</w:t>
      </w:r>
      <w:r>
        <w:rPr>
          <w:rFonts w:ascii="仿宋_GB2312" w:eastAsia="仿宋_GB2312" w:hAnsi="仿宋_GB2312" w:cs="仿宋_GB2312" w:hint="eastAsia"/>
          <w:sz w:val="32"/>
          <w:szCs w:val="32"/>
        </w:rPr>
        <w:lastRenderedPageBreak/>
        <w:t>支出8.41万元，占7.81%；卫生健康支出2.19万元，占2.03%；住房保障支出7.16万元，占6.64%。</w:t>
      </w:r>
    </w:p>
    <w:p w:rsidR="004D0349" w:rsidRPr="00257572" w:rsidRDefault="005A398D" w:rsidP="00257572">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（注：数据来源于财决01-1表，仅罗列本单位涉及的全部功能分类科目，至类级。）</w:t>
      </w:r>
    </w:p>
    <w:p w:rsidR="004D0349" w:rsidRDefault="005A398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（图6：一般公共预算财政拨款支出决算结构）（饼状图）</w:t>
      </w:r>
    </w:p>
    <w:p w:rsidR="00257572" w:rsidRDefault="00CD5FF7" w:rsidP="00257572">
      <w:pPr>
        <w:pStyle w:val="a0"/>
        <w:spacing w:before="93"/>
      </w:pPr>
      <w:r>
        <w:rPr>
          <w:rFonts w:hint="eastAsia"/>
          <w:noProof/>
        </w:rPr>
        <w:drawing>
          <wp:anchor distT="0" distB="0" distL="114300" distR="114300" simplePos="0" relativeHeight="251663360" behindDoc="0" locked="0" layoutInCell="1" allowOverlap="1">
            <wp:simplePos x="0" y="0"/>
            <wp:positionH relativeFrom="column">
              <wp:posOffset>-135890</wp:posOffset>
            </wp:positionH>
            <wp:positionV relativeFrom="paragraph">
              <wp:posOffset>427989</wp:posOffset>
            </wp:positionV>
            <wp:extent cx="5799810" cy="3990975"/>
            <wp:effectExtent l="19050" t="0" r="0" b="0"/>
            <wp:wrapNone/>
            <wp:docPr id="1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5799810" cy="3990975"/>
                    </a:xfrm>
                    <a:prstGeom prst="rect">
                      <a:avLst/>
                    </a:prstGeom>
                    <a:noFill/>
                  </pic:spPr>
                </pic:pic>
              </a:graphicData>
            </a:graphic>
          </wp:anchor>
        </w:drawing>
      </w:r>
    </w:p>
    <w:p w:rsidR="00257572" w:rsidRDefault="00257572" w:rsidP="00257572">
      <w:pPr>
        <w:pStyle w:val="a0"/>
        <w:spacing w:before="93"/>
      </w:pPr>
    </w:p>
    <w:p w:rsidR="00257572" w:rsidRDefault="00257572" w:rsidP="00257572">
      <w:pPr>
        <w:pStyle w:val="a0"/>
        <w:spacing w:before="93"/>
      </w:pPr>
    </w:p>
    <w:p w:rsidR="00257572" w:rsidRDefault="00257572" w:rsidP="00257572">
      <w:pPr>
        <w:pStyle w:val="a0"/>
        <w:spacing w:before="93"/>
      </w:pPr>
    </w:p>
    <w:p w:rsidR="00257572" w:rsidRDefault="00257572" w:rsidP="00257572">
      <w:pPr>
        <w:pStyle w:val="a0"/>
        <w:spacing w:before="93"/>
      </w:pPr>
    </w:p>
    <w:p w:rsidR="00257572" w:rsidRDefault="00257572" w:rsidP="00257572">
      <w:pPr>
        <w:pStyle w:val="a0"/>
        <w:spacing w:before="93"/>
      </w:pPr>
    </w:p>
    <w:p w:rsidR="00257572" w:rsidRDefault="00257572" w:rsidP="00257572">
      <w:pPr>
        <w:pStyle w:val="a0"/>
        <w:spacing w:before="93"/>
      </w:pPr>
    </w:p>
    <w:p w:rsidR="00257572" w:rsidRDefault="00257572" w:rsidP="00257572">
      <w:pPr>
        <w:pStyle w:val="a0"/>
        <w:spacing w:before="93"/>
      </w:pPr>
    </w:p>
    <w:p w:rsidR="00257572" w:rsidRDefault="00257572" w:rsidP="00257572">
      <w:pPr>
        <w:pStyle w:val="a0"/>
        <w:spacing w:before="93"/>
      </w:pPr>
    </w:p>
    <w:p w:rsidR="00257572" w:rsidRDefault="00257572" w:rsidP="00257572">
      <w:pPr>
        <w:pStyle w:val="a0"/>
        <w:spacing w:before="93"/>
      </w:pPr>
    </w:p>
    <w:p w:rsidR="00257572" w:rsidRPr="00257572" w:rsidRDefault="00257572" w:rsidP="00257572">
      <w:pPr>
        <w:pStyle w:val="a0"/>
        <w:spacing w:before="93"/>
      </w:pPr>
    </w:p>
    <w:p w:rsidR="004D0349" w:rsidRDefault="005A398D">
      <w:pPr>
        <w:spacing w:line="600" w:lineRule="exact"/>
        <w:ind w:firstLineChars="200" w:firstLine="640"/>
        <w:outlineLvl w:val="2"/>
        <w:rPr>
          <w:rFonts w:ascii="楷体_GB2312" w:eastAsia="楷体_GB2312" w:hAnsi="楷体_GB2312" w:cs="楷体_GB2312"/>
          <w:bCs/>
          <w:sz w:val="32"/>
          <w:szCs w:val="32"/>
        </w:rPr>
      </w:pPr>
      <w:bookmarkStart w:id="30" w:name="_Toc15377212"/>
      <w:r>
        <w:rPr>
          <w:rFonts w:ascii="楷体_GB2312" w:eastAsia="楷体_GB2312" w:hAnsi="楷体_GB2312" w:cs="楷体_GB2312" w:hint="eastAsia"/>
          <w:bCs/>
          <w:sz w:val="32"/>
          <w:szCs w:val="32"/>
        </w:rPr>
        <w:t>（三）一般公共预算财政拨款支出决算具体情况</w:t>
      </w:r>
      <w:bookmarkEnd w:id="30"/>
    </w:p>
    <w:p w:rsidR="004D0349" w:rsidRDefault="005A398D">
      <w:pPr>
        <w:spacing w:line="600" w:lineRule="exact"/>
        <w:ind w:firstLineChars="200" w:firstLine="640"/>
        <w:outlineLvl w:val="2"/>
        <w:rPr>
          <w:rFonts w:ascii="仿宋_GB2312" w:eastAsia="仿宋_GB2312" w:hAnsi="仿宋_GB2312" w:cs="仿宋_GB2312"/>
          <w:bCs/>
          <w:sz w:val="32"/>
          <w:szCs w:val="32"/>
        </w:rPr>
      </w:pPr>
      <w:bookmarkStart w:id="31" w:name="_Toc15377213"/>
      <w:bookmarkStart w:id="32" w:name="_Toc15378460"/>
      <w:bookmarkStart w:id="33" w:name="_Toc15377444"/>
      <w:r>
        <w:rPr>
          <w:rFonts w:ascii="仿宋_GB2312" w:eastAsia="仿宋_GB2312" w:hAnsi="仿宋_GB2312" w:cs="仿宋_GB2312" w:hint="eastAsia"/>
          <w:bCs/>
          <w:sz w:val="32"/>
          <w:szCs w:val="32"/>
        </w:rPr>
        <w:t>2021年一般公共预算支出决算数为107.76，</w:t>
      </w:r>
      <w:r>
        <w:rPr>
          <w:rStyle w:val="a7"/>
          <w:rFonts w:ascii="仿宋_GB2312" w:eastAsia="仿宋_GB2312" w:hAnsi="仿宋_GB2312" w:cs="仿宋_GB2312" w:hint="eastAsia"/>
          <w:b w:val="0"/>
          <w:bCs/>
          <w:sz w:val="32"/>
          <w:szCs w:val="32"/>
        </w:rPr>
        <w:t>完成预算100%。其中：</w:t>
      </w:r>
      <w:bookmarkEnd w:id="31"/>
      <w:bookmarkEnd w:id="32"/>
      <w:bookmarkEnd w:id="33"/>
    </w:p>
    <w:p w:rsidR="004D0349" w:rsidRDefault="005A398D">
      <w:pPr>
        <w:spacing w:line="600" w:lineRule="exact"/>
        <w:ind w:firstLineChars="200" w:firstLine="640"/>
        <w:rPr>
          <w:rFonts w:ascii="仿宋_GB2312" w:eastAsia="仿宋_GB2312" w:hAnsi="仿宋_GB2312" w:cs="仿宋_GB2312"/>
          <w:bCs/>
          <w:sz w:val="32"/>
          <w:szCs w:val="32"/>
        </w:rPr>
      </w:pPr>
      <w:r>
        <w:rPr>
          <w:rStyle w:val="a7"/>
          <w:rFonts w:ascii="仿宋_GB2312" w:eastAsia="仿宋_GB2312" w:hAnsi="仿宋_GB2312" w:cs="仿宋_GB2312" w:hint="eastAsia"/>
          <w:b w:val="0"/>
          <w:bCs/>
          <w:sz w:val="32"/>
          <w:szCs w:val="32"/>
        </w:rPr>
        <w:lastRenderedPageBreak/>
        <w:t xml:space="preserve">1．一般公共服务（类）***（款）***（项）: </w:t>
      </w:r>
      <w:r>
        <w:rPr>
          <w:rStyle w:val="a7"/>
          <w:rFonts w:ascii="仿宋_GB2312" w:eastAsia="仿宋_GB2312" w:hAnsi="仿宋" w:hint="eastAsia"/>
          <w:b w:val="0"/>
          <w:bCs/>
          <w:color w:val="000000"/>
          <w:sz w:val="32"/>
          <w:szCs w:val="32"/>
        </w:rPr>
        <w:t>本年无此项目</w:t>
      </w:r>
      <w:r>
        <w:rPr>
          <w:rStyle w:val="a7"/>
          <w:rFonts w:ascii="仿宋_GB2312" w:eastAsia="仿宋_GB2312" w:hAnsi="仿宋_GB2312" w:cs="仿宋_GB2312" w:hint="eastAsia"/>
          <w:b w:val="0"/>
          <w:bCs/>
          <w:sz w:val="32"/>
          <w:szCs w:val="32"/>
        </w:rPr>
        <w:t>。</w:t>
      </w:r>
    </w:p>
    <w:p w:rsidR="004D0349" w:rsidRDefault="005A398D">
      <w:pPr>
        <w:spacing w:line="600" w:lineRule="exact"/>
        <w:ind w:firstLineChars="200" w:firstLine="640"/>
        <w:rPr>
          <w:rStyle w:val="a7"/>
          <w:rFonts w:ascii="仿宋_GB2312" w:eastAsia="仿宋_GB2312" w:hAnsi="仿宋"/>
          <w:b w:val="0"/>
          <w:bCs/>
          <w:color w:val="000000"/>
          <w:sz w:val="32"/>
          <w:szCs w:val="32"/>
        </w:rPr>
      </w:pPr>
      <w:r>
        <w:rPr>
          <w:rStyle w:val="a7"/>
          <w:rFonts w:ascii="仿宋_GB2312" w:eastAsia="仿宋_GB2312" w:hAnsi="仿宋_GB2312" w:cs="仿宋_GB2312" w:hint="eastAsia"/>
          <w:b w:val="0"/>
          <w:bCs/>
          <w:sz w:val="32"/>
          <w:szCs w:val="32"/>
        </w:rPr>
        <w:t xml:space="preserve">2．教育（类）***（款）***（项）: </w:t>
      </w:r>
      <w:r>
        <w:rPr>
          <w:rStyle w:val="a7"/>
          <w:rFonts w:ascii="仿宋_GB2312" w:eastAsia="仿宋_GB2312" w:hAnsi="仿宋" w:hint="eastAsia"/>
          <w:b w:val="0"/>
          <w:bCs/>
          <w:color w:val="000000"/>
          <w:sz w:val="32"/>
          <w:szCs w:val="32"/>
        </w:rPr>
        <w:t>本年无此项目。</w:t>
      </w:r>
    </w:p>
    <w:p w:rsidR="004D0349" w:rsidRDefault="005A398D">
      <w:pPr>
        <w:spacing w:line="600" w:lineRule="exact"/>
        <w:ind w:firstLineChars="200" w:firstLine="640"/>
        <w:rPr>
          <w:rFonts w:ascii="仿宋_GB2312" w:eastAsia="仿宋_GB2312" w:hAnsi="仿宋_GB2312" w:cs="仿宋_GB2312"/>
          <w:bCs/>
          <w:sz w:val="32"/>
          <w:szCs w:val="32"/>
        </w:rPr>
      </w:pPr>
      <w:r>
        <w:rPr>
          <w:rStyle w:val="a7"/>
          <w:rFonts w:ascii="仿宋_GB2312" w:eastAsia="仿宋_GB2312" w:hAnsi="仿宋_GB2312" w:cs="仿宋_GB2312" w:hint="eastAsia"/>
          <w:b w:val="0"/>
          <w:bCs/>
          <w:sz w:val="32"/>
          <w:szCs w:val="32"/>
        </w:rPr>
        <w:t xml:space="preserve">3．科学技术（类）***（款）***（项）: </w:t>
      </w:r>
      <w:r>
        <w:rPr>
          <w:rStyle w:val="a7"/>
          <w:rFonts w:ascii="仿宋_GB2312" w:eastAsia="仿宋_GB2312" w:hAnsi="仿宋" w:hint="eastAsia"/>
          <w:b w:val="0"/>
          <w:bCs/>
          <w:color w:val="000000"/>
          <w:sz w:val="32"/>
          <w:szCs w:val="32"/>
        </w:rPr>
        <w:t>本年无此项目。</w:t>
      </w:r>
    </w:p>
    <w:p w:rsidR="004D0349" w:rsidRDefault="005A398D">
      <w:pPr>
        <w:spacing w:line="600" w:lineRule="exact"/>
        <w:ind w:firstLineChars="200" w:firstLine="640"/>
        <w:rPr>
          <w:rFonts w:ascii="仿宋_GB2312" w:eastAsia="仿宋_GB2312" w:hAnsi="仿宋_GB2312" w:cs="仿宋_GB2312"/>
          <w:bCs/>
          <w:sz w:val="32"/>
          <w:szCs w:val="32"/>
        </w:rPr>
      </w:pPr>
      <w:r>
        <w:rPr>
          <w:rStyle w:val="a7"/>
          <w:rFonts w:ascii="仿宋_GB2312" w:eastAsia="仿宋_GB2312" w:hAnsi="仿宋_GB2312" w:cs="仿宋_GB2312" w:hint="eastAsia"/>
          <w:b w:val="0"/>
          <w:bCs/>
          <w:sz w:val="32"/>
          <w:szCs w:val="32"/>
        </w:rPr>
        <w:t>4．文化旅游体育与传媒（类）体育（款）其他体育支出（项）: 支出决算为90万元，完成预算100%，</w:t>
      </w:r>
      <w:r>
        <w:rPr>
          <w:rStyle w:val="a7"/>
          <w:rFonts w:ascii="仿宋_GB2312" w:eastAsia="仿宋_GB2312" w:hAnsi="仿宋" w:hint="eastAsia"/>
          <w:b w:val="0"/>
          <w:bCs/>
          <w:color w:val="000000"/>
          <w:sz w:val="32"/>
          <w:szCs w:val="32"/>
        </w:rPr>
        <w:t>决算数与预算数持平</w:t>
      </w:r>
      <w:r>
        <w:rPr>
          <w:rStyle w:val="a7"/>
          <w:rFonts w:ascii="仿宋_GB2312" w:eastAsia="仿宋_GB2312" w:hAnsi="仿宋_GB2312" w:cs="仿宋_GB2312" w:hint="eastAsia"/>
          <w:b w:val="0"/>
          <w:bCs/>
          <w:sz w:val="32"/>
          <w:szCs w:val="32"/>
        </w:rPr>
        <w:t>。</w:t>
      </w:r>
    </w:p>
    <w:p w:rsidR="004D0349" w:rsidRDefault="005A398D">
      <w:pPr>
        <w:spacing w:line="600" w:lineRule="exact"/>
        <w:ind w:firstLineChars="200" w:firstLine="640"/>
        <w:rPr>
          <w:rStyle w:val="a7"/>
          <w:rFonts w:ascii="仿宋_GB2312" w:eastAsia="仿宋_GB2312" w:hAnsi="仿宋_GB2312" w:cs="仿宋_GB2312"/>
          <w:b w:val="0"/>
          <w:bCs/>
          <w:sz w:val="32"/>
          <w:szCs w:val="32"/>
        </w:rPr>
      </w:pPr>
      <w:r>
        <w:rPr>
          <w:rStyle w:val="a7"/>
          <w:rFonts w:ascii="仿宋_GB2312" w:eastAsia="仿宋_GB2312" w:hAnsi="仿宋_GB2312" w:cs="仿宋_GB2312" w:hint="eastAsia"/>
          <w:b w:val="0"/>
          <w:bCs/>
          <w:sz w:val="32"/>
          <w:szCs w:val="32"/>
        </w:rPr>
        <w:t>5．社会保障和就业（类）行政事业单位养老支出（款）机关事业单位基本养老保险缴费支出（项）: 支出决算为5.48万元，完成预算100%，</w:t>
      </w:r>
      <w:r>
        <w:rPr>
          <w:rStyle w:val="a7"/>
          <w:rFonts w:ascii="仿宋_GB2312" w:eastAsia="仿宋_GB2312" w:hAnsi="仿宋" w:hint="eastAsia"/>
          <w:b w:val="0"/>
          <w:bCs/>
          <w:color w:val="000000"/>
          <w:sz w:val="32"/>
          <w:szCs w:val="32"/>
        </w:rPr>
        <w:t>决算数与预算数持平</w:t>
      </w:r>
      <w:r>
        <w:rPr>
          <w:rStyle w:val="a7"/>
          <w:rFonts w:ascii="仿宋_GB2312" w:eastAsia="仿宋_GB2312" w:hAnsi="仿宋_GB2312" w:cs="仿宋_GB2312" w:hint="eastAsia"/>
          <w:b w:val="0"/>
          <w:bCs/>
          <w:sz w:val="32"/>
          <w:szCs w:val="32"/>
        </w:rPr>
        <w:t>。</w:t>
      </w:r>
    </w:p>
    <w:p w:rsidR="004D0349" w:rsidRDefault="005A398D">
      <w:pPr>
        <w:spacing w:line="600" w:lineRule="exact"/>
        <w:ind w:firstLineChars="200" w:firstLine="640"/>
        <w:rPr>
          <w:rStyle w:val="a7"/>
          <w:rFonts w:ascii="仿宋_GB2312" w:eastAsia="仿宋_GB2312" w:hAnsi="仿宋_GB2312" w:cs="仿宋_GB2312"/>
          <w:b w:val="0"/>
          <w:bCs/>
          <w:sz w:val="32"/>
          <w:szCs w:val="32"/>
        </w:rPr>
      </w:pPr>
      <w:r>
        <w:rPr>
          <w:rStyle w:val="a7"/>
          <w:rFonts w:ascii="仿宋_GB2312" w:eastAsia="仿宋_GB2312" w:hAnsi="仿宋_GB2312" w:cs="仿宋_GB2312" w:hint="eastAsia"/>
          <w:b w:val="0"/>
          <w:bCs/>
          <w:sz w:val="32"/>
          <w:szCs w:val="32"/>
        </w:rPr>
        <w:t>6．社会保障和就业（类）行政事业单位养老支出（款）机关事业单位职业年金缴费支出（项）: 支出决算为2.74万元，完成预算100%，</w:t>
      </w:r>
      <w:r>
        <w:rPr>
          <w:rStyle w:val="a7"/>
          <w:rFonts w:ascii="仿宋_GB2312" w:eastAsia="仿宋_GB2312" w:hAnsi="仿宋" w:hint="eastAsia"/>
          <w:b w:val="0"/>
          <w:bCs/>
          <w:color w:val="000000"/>
          <w:sz w:val="32"/>
          <w:szCs w:val="32"/>
        </w:rPr>
        <w:t>决算数与预算数持平</w:t>
      </w:r>
      <w:r>
        <w:rPr>
          <w:rStyle w:val="a7"/>
          <w:rFonts w:ascii="仿宋_GB2312" w:eastAsia="仿宋_GB2312" w:hAnsi="仿宋_GB2312" w:cs="仿宋_GB2312" w:hint="eastAsia"/>
          <w:b w:val="0"/>
          <w:bCs/>
          <w:sz w:val="32"/>
          <w:szCs w:val="32"/>
        </w:rPr>
        <w:t>。</w:t>
      </w:r>
    </w:p>
    <w:p w:rsidR="004D0349" w:rsidRDefault="005A398D">
      <w:pPr>
        <w:spacing w:line="600" w:lineRule="exact"/>
        <w:ind w:firstLineChars="200" w:firstLine="640"/>
      </w:pPr>
      <w:r>
        <w:rPr>
          <w:rStyle w:val="a7"/>
          <w:rFonts w:ascii="仿宋_GB2312" w:eastAsia="仿宋_GB2312" w:hAnsi="仿宋_GB2312" w:cs="仿宋_GB2312" w:hint="eastAsia"/>
          <w:b w:val="0"/>
          <w:bCs/>
          <w:sz w:val="32"/>
          <w:szCs w:val="32"/>
        </w:rPr>
        <w:t>7．社会保障和就业（类）其他社会保障和就业支出（款）其他社会保障和就业支出（项）: 支出决算为0.19万元，完成预算100%，</w:t>
      </w:r>
      <w:r>
        <w:rPr>
          <w:rStyle w:val="a7"/>
          <w:rFonts w:ascii="仿宋_GB2312" w:eastAsia="仿宋_GB2312" w:hAnsi="仿宋" w:hint="eastAsia"/>
          <w:b w:val="0"/>
          <w:bCs/>
          <w:color w:val="000000"/>
          <w:sz w:val="32"/>
          <w:szCs w:val="32"/>
        </w:rPr>
        <w:t>决算数与预算数持平</w:t>
      </w:r>
      <w:r>
        <w:rPr>
          <w:rStyle w:val="a7"/>
          <w:rFonts w:ascii="仿宋_GB2312" w:eastAsia="仿宋_GB2312" w:hAnsi="仿宋_GB2312" w:cs="仿宋_GB2312" w:hint="eastAsia"/>
          <w:b w:val="0"/>
          <w:bCs/>
          <w:sz w:val="32"/>
          <w:szCs w:val="32"/>
        </w:rPr>
        <w:t>。</w:t>
      </w:r>
    </w:p>
    <w:p w:rsidR="004D0349" w:rsidRDefault="005A398D">
      <w:pPr>
        <w:spacing w:line="600" w:lineRule="exact"/>
        <w:ind w:firstLineChars="200" w:firstLine="640"/>
        <w:rPr>
          <w:rStyle w:val="a7"/>
          <w:rFonts w:ascii="仿宋_GB2312" w:eastAsia="仿宋_GB2312" w:hAnsi="仿宋_GB2312" w:cs="仿宋_GB2312"/>
          <w:b w:val="0"/>
          <w:bCs/>
          <w:sz w:val="32"/>
          <w:szCs w:val="32"/>
        </w:rPr>
      </w:pPr>
      <w:r>
        <w:rPr>
          <w:rStyle w:val="a7"/>
          <w:rFonts w:ascii="仿宋_GB2312" w:eastAsia="仿宋_GB2312" w:hAnsi="仿宋_GB2312" w:cs="仿宋_GB2312" w:hint="eastAsia"/>
          <w:b w:val="0"/>
          <w:bCs/>
          <w:sz w:val="32"/>
          <w:szCs w:val="32"/>
        </w:rPr>
        <w:t>8．</w:t>
      </w:r>
      <w:r>
        <w:rPr>
          <w:rFonts w:ascii="仿宋_GB2312" w:eastAsia="仿宋_GB2312" w:hAnsi="仿宋_GB2312" w:cs="仿宋_GB2312" w:hint="eastAsia"/>
          <w:bCs/>
          <w:sz w:val="32"/>
          <w:szCs w:val="32"/>
        </w:rPr>
        <w:t>卫生健康</w:t>
      </w:r>
      <w:r>
        <w:rPr>
          <w:rStyle w:val="a7"/>
          <w:rFonts w:ascii="仿宋_GB2312" w:eastAsia="仿宋_GB2312" w:hAnsi="仿宋_GB2312" w:cs="仿宋_GB2312" w:hint="eastAsia"/>
          <w:b w:val="0"/>
          <w:bCs/>
          <w:sz w:val="32"/>
          <w:szCs w:val="32"/>
        </w:rPr>
        <w:t>（类）行政事业单位医疗（款）事业单位医疗（项）:支出决算为2.19万元，完成预算100%，</w:t>
      </w:r>
      <w:r>
        <w:rPr>
          <w:rStyle w:val="a7"/>
          <w:rFonts w:ascii="仿宋_GB2312" w:eastAsia="仿宋_GB2312" w:hAnsi="仿宋" w:hint="eastAsia"/>
          <w:b w:val="0"/>
          <w:bCs/>
          <w:color w:val="000000"/>
          <w:sz w:val="32"/>
          <w:szCs w:val="32"/>
        </w:rPr>
        <w:t>决算数与预算数持平</w:t>
      </w:r>
      <w:r>
        <w:rPr>
          <w:rStyle w:val="a7"/>
          <w:rFonts w:ascii="仿宋_GB2312" w:eastAsia="仿宋_GB2312" w:hAnsi="仿宋_GB2312" w:cs="仿宋_GB2312" w:hint="eastAsia"/>
          <w:b w:val="0"/>
          <w:bCs/>
          <w:sz w:val="32"/>
          <w:szCs w:val="32"/>
        </w:rPr>
        <w:t>。</w:t>
      </w:r>
    </w:p>
    <w:p w:rsidR="004D0349" w:rsidRDefault="005A398D" w:rsidP="00196563">
      <w:pPr>
        <w:pStyle w:val="a0"/>
        <w:spacing w:before="93"/>
        <w:ind w:firstLineChars="200" w:firstLine="640"/>
      </w:pPr>
      <w:r>
        <w:rPr>
          <w:rStyle w:val="a7"/>
          <w:rFonts w:hAnsi="仿宋" w:hint="eastAsia"/>
          <w:b w:val="0"/>
          <w:bCs/>
          <w:color w:val="000000"/>
          <w:sz w:val="32"/>
          <w:szCs w:val="32"/>
        </w:rPr>
        <w:t>9.</w:t>
      </w:r>
      <w:r>
        <w:rPr>
          <w:rFonts w:hAnsi="仿宋_GB2312" w:cs="仿宋_GB2312" w:hint="eastAsia"/>
          <w:bCs/>
          <w:color w:val="000000"/>
          <w:sz w:val="32"/>
          <w:szCs w:val="32"/>
        </w:rPr>
        <w:t xml:space="preserve"> 住房保障支出</w:t>
      </w:r>
      <w:r>
        <w:rPr>
          <w:rStyle w:val="a7"/>
          <w:rFonts w:hAnsi="仿宋" w:hint="eastAsia"/>
          <w:b w:val="0"/>
          <w:bCs/>
          <w:color w:val="000000"/>
          <w:sz w:val="32"/>
          <w:szCs w:val="32"/>
        </w:rPr>
        <w:t>（类）住房改革支出（款）住房公积金（项）:支出决算为7.16万元，完成预算100%，决算数与预算数持平。</w:t>
      </w:r>
    </w:p>
    <w:p w:rsidR="004D0349" w:rsidRDefault="005A398D">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（注：数据来源于财决01-1表和财决08表，仅罗列本单位</w:t>
      </w:r>
      <w:r>
        <w:rPr>
          <w:rFonts w:ascii="仿宋_GB2312" w:eastAsia="仿宋_GB2312" w:hAnsi="仿宋_GB2312" w:cs="仿宋_GB2312" w:hint="eastAsia"/>
          <w:bCs/>
          <w:sz w:val="32"/>
          <w:szCs w:val="32"/>
        </w:rPr>
        <w:lastRenderedPageBreak/>
        <w:t>涉及的全部功能分类科目，至项级。上述“预算”口径为调整预算数。增减变动原因为决算数&lt;项级&gt;和调整预算数&lt;项级&gt;比较，与预算数持平可以不写原因。）</w:t>
      </w:r>
    </w:p>
    <w:p w:rsidR="004D0349" w:rsidRDefault="005A398D">
      <w:pPr>
        <w:tabs>
          <w:tab w:val="right" w:pos="8306"/>
        </w:tabs>
        <w:spacing w:line="600" w:lineRule="exact"/>
        <w:ind w:firstLine="640"/>
        <w:outlineLvl w:val="1"/>
        <w:rPr>
          <w:rStyle w:val="2Char"/>
        </w:rPr>
      </w:pPr>
      <w:bookmarkStart w:id="34" w:name="_Toc15396608"/>
      <w:bookmarkStart w:id="35" w:name="_Toc15377214"/>
      <w:r>
        <w:rPr>
          <w:rFonts w:ascii="黑体" w:eastAsia="黑体" w:hint="eastAsia"/>
          <w:sz w:val="32"/>
          <w:szCs w:val="32"/>
        </w:rPr>
        <w:t>六</w:t>
      </w:r>
      <w:r>
        <w:rPr>
          <w:rFonts w:ascii="黑体" w:eastAsia="黑体" w:hint="eastAsia"/>
          <w:b/>
          <w:sz w:val="32"/>
          <w:szCs w:val="32"/>
        </w:rPr>
        <w:t>、</w:t>
      </w:r>
      <w:r>
        <w:rPr>
          <w:rFonts w:ascii="黑体" w:eastAsia="黑体" w:hAnsi="黑体" w:hint="eastAsia"/>
          <w:b/>
          <w:sz w:val="32"/>
          <w:szCs w:val="32"/>
        </w:rPr>
        <w:t>一</w:t>
      </w:r>
      <w:r>
        <w:rPr>
          <w:rStyle w:val="2Char"/>
          <w:rFonts w:ascii="黑体" w:eastAsia="黑体" w:hAnsi="黑体" w:hint="eastAsia"/>
          <w:b w:val="0"/>
        </w:rPr>
        <w:t>般公共预算财政拨款基本支出决算情况说明</w:t>
      </w:r>
      <w:bookmarkEnd w:id="34"/>
      <w:bookmarkEnd w:id="35"/>
      <w:r>
        <w:rPr>
          <w:rStyle w:val="2Char"/>
          <w:rFonts w:ascii="黑体" w:eastAsia="黑体" w:hAnsi="黑体"/>
          <w:b w:val="0"/>
        </w:rPr>
        <w:tab/>
      </w:r>
    </w:p>
    <w:p w:rsidR="004D0349" w:rsidRDefault="005A398D">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2021年一般公共预算财政拨款基本支出83万元，其中：</w:t>
      </w:r>
    </w:p>
    <w:p w:rsidR="004D0349" w:rsidRDefault="005A398D">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人员经费75.94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_GB2312" w:eastAsia="仿宋_GB2312" w:hAnsi="仿宋_GB2312" w:cs="仿宋_GB2312" w:hint="eastAsia"/>
          <w:sz w:val="32"/>
          <w:szCs w:val="32"/>
        </w:rPr>
        <w:br/>
        <w:t xml:space="preserve">　　公用经费7.06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rsidR="004D0349" w:rsidRDefault="005A398D">
      <w:pPr>
        <w:spacing w:line="600" w:lineRule="exact"/>
        <w:ind w:firstLine="645"/>
        <w:rPr>
          <w:rFonts w:ascii="仿宋_GB2312" w:eastAsia="仿宋_GB2312" w:hAnsi="仿宋_GB2312" w:cs="仿宋_GB2312"/>
          <w:b/>
          <w:sz w:val="32"/>
          <w:szCs w:val="32"/>
        </w:rPr>
      </w:pPr>
      <w:r>
        <w:rPr>
          <w:rFonts w:ascii="仿宋_GB2312" w:eastAsia="仿宋_GB2312" w:hAnsi="仿宋_GB2312" w:cs="仿宋_GB2312" w:hint="eastAsia"/>
          <w:bCs/>
          <w:sz w:val="32"/>
          <w:szCs w:val="32"/>
        </w:rPr>
        <w:t>（注：数据来源于财决07表和财决08-1表，仅罗列本单位实际支出涉及的经济分类科目。）</w:t>
      </w:r>
    </w:p>
    <w:p w:rsidR="004D0349" w:rsidRDefault="005A398D">
      <w:pPr>
        <w:spacing w:line="600" w:lineRule="exact"/>
        <w:ind w:firstLine="640"/>
        <w:outlineLvl w:val="1"/>
        <w:rPr>
          <w:rStyle w:val="2Char"/>
          <w:rFonts w:ascii="黑体" w:eastAsia="黑体" w:hAnsi="黑体"/>
          <w:b w:val="0"/>
        </w:rPr>
      </w:pPr>
      <w:bookmarkStart w:id="36" w:name="_Toc15377215"/>
      <w:bookmarkStart w:id="37" w:name="_Toc15396609"/>
      <w:r>
        <w:rPr>
          <w:rFonts w:ascii="黑体" w:eastAsia="黑体" w:hint="eastAsia"/>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36"/>
      <w:bookmarkEnd w:id="37"/>
    </w:p>
    <w:p w:rsidR="004D0349" w:rsidRDefault="005A398D">
      <w:pPr>
        <w:spacing w:line="600" w:lineRule="exact"/>
        <w:ind w:firstLine="640"/>
        <w:outlineLvl w:val="2"/>
        <w:rPr>
          <w:rFonts w:ascii="楷体_GB2312" w:eastAsia="楷体_GB2312" w:hAnsi="楷体_GB2312" w:cs="楷体_GB2312"/>
          <w:bCs/>
          <w:sz w:val="32"/>
          <w:szCs w:val="32"/>
        </w:rPr>
      </w:pPr>
      <w:bookmarkStart w:id="38" w:name="_Toc15377216"/>
      <w:r>
        <w:rPr>
          <w:rFonts w:ascii="楷体_GB2312" w:eastAsia="楷体_GB2312" w:hAnsi="楷体_GB2312" w:cs="楷体_GB2312" w:hint="eastAsia"/>
          <w:bCs/>
          <w:sz w:val="32"/>
          <w:szCs w:val="32"/>
        </w:rPr>
        <w:t>（一）“三公”经费财政拨款支出决算总体情况说明</w:t>
      </w:r>
      <w:bookmarkEnd w:id="38"/>
    </w:p>
    <w:p w:rsidR="004D0349" w:rsidRDefault="005A398D">
      <w:pPr>
        <w:spacing w:line="60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2021年“三公”经费财政拨款支出决算为0万元，完成预算</w:t>
      </w:r>
      <w:r>
        <w:rPr>
          <w:rFonts w:ascii="仿宋_GB2312" w:eastAsia="仿宋_GB2312" w:hAnsi="仿宋_GB2312" w:cs="仿宋_GB2312" w:hint="eastAsia"/>
          <w:sz w:val="32"/>
          <w:szCs w:val="32"/>
        </w:rPr>
        <w:lastRenderedPageBreak/>
        <w:t>0%，</w:t>
      </w:r>
      <w:r>
        <w:rPr>
          <w:rFonts w:ascii="仿宋_GB2312" w:eastAsia="仿宋_GB2312" w:hAnsi="仿宋_GB2312" w:cs="仿宋_GB2312" w:hint="eastAsia"/>
          <w:color w:val="000000"/>
          <w:sz w:val="32"/>
          <w:szCs w:val="32"/>
        </w:rPr>
        <w:t>决算数与预算数持平。</w:t>
      </w:r>
    </w:p>
    <w:p w:rsidR="004D0349" w:rsidRDefault="005A398D">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（注：上述“预算”口径为调整预算数，包括一般公共预算和政府性基金预算财政拨款支出决算情况。）</w:t>
      </w:r>
    </w:p>
    <w:p w:rsidR="004D0349" w:rsidRDefault="005A398D">
      <w:pPr>
        <w:spacing w:line="600" w:lineRule="exact"/>
        <w:ind w:firstLine="640"/>
        <w:outlineLvl w:val="2"/>
        <w:rPr>
          <w:rFonts w:ascii="楷体_GB2312" w:eastAsia="楷体_GB2312" w:hAnsi="楷体_GB2312" w:cs="楷体_GB2312"/>
          <w:bCs/>
          <w:sz w:val="32"/>
          <w:szCs w:val="32"/>
        </w:rPr>
      </w:pPr>
      <w:bookmarkStart w:id="39" w:name="_Toc15377217"/>
      <w:r>
        <w:rPr>
          <w:rFonts w:ascii="楷体_GB2312" w:eastAsia="楷体_GB2312" w:hAnsi="楷体_GB2312" w:cs="楷体_GB2312" w:hint="eastAsia"/>
          <w:bCs/>
          <w:sz w:val="32"/>
          <w:szCs w:val="32"/>
        </w:rPr>
        <w:t>（二）“三公”经费财政拨款支出决算具体情况说明</w:t>
      </w:r>
      <w:bookmarkEnd w:id="39"/>
    </w:p>
    <w:p w:rsidR="004D0349" w:rsidRDefault="005A398D">
      <w:pPr>
        <w:spacing w:line="60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2021年“三公”经费财政拨款支出决算中，因公出国（境）费支出决算0万元，占0%；公务用车购置及运行维护费支出决算0万元，占0%；公务接待费支出决算0万元，占0%。</w:t>
      </w:r>
      <w:r>
        <w:rPr>
          <w:rFonts w:ascii="仿宋_GB2312" w:eastAsia="仿宋_GB2312" w:hAnsi="仿宋_GB2312" w:cs="仿宋_GB2312" w:hint="eastAsia"/>
          <w:color w:val="000000"/>
          <w:sz w:val="32"/>
          <w:szCs w:val="32"/>
        </w:rPr>
        <w:t>本年无三公经费发生额。</w:t>
      </w:r>
    </w:p>
    <w:p w:rsidR="004D0349" w:rsidRDefault="005A398D">
      <w:pPr>
        <w:spacing w:line="60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bCs/>
          <w:sz w:val="32"/>
          <w:szCs w:val="32"/>
        </w:rPr>
        <w:t>1．因公出国（境）经费支出0万元，</w:t>
      </w:r>
      <w:r>
        <w:rPr>
          <w:rStyle w:val="a7"/>
          <w:rFonts w:ascii="仿宋_GB2312" w:eastAsia="仿宋_GB2312" w:hAnsi="仿宋_GB2312" w:cs="仿宋_GB2312" w:hint="eastAsia"/>
          <w:b w:val="0"/>
          <w:bCs/>
          <w:sz w:val="32"/>
          <w:szCs w:val="32"/>
        </w:rPr>
        <w:t>完成预算0%。</w:t>
      </w:r>
      <w:r>
        <w:rPr>
          <w:rFonts w:ascii="仿宋_GB2312" w:eastAsia="仿宋_GB2312" w:hAnsi="仿宋_GB2312" w:cs="仿宋_GB2312" w:hint="eastAsia"/>
          <w:bCs/>
          <w:sz w:val="32"/>
          <w:szCs w:val="32"/>
        </w:rPr>
        <w:t>全年安排因公出国（境）团组0次，出国（境）0人。</w:t>
      </w:r>
      <w:r>
        <w:rPr>
          <w:rFonts w:ascii="仿宋_GB2312" w:eastAsia="仿宋_GB2312" w:hAnsi="仿宋_GB2312" w:cs="仿宋_GB2312" w:hint="eastAsia"/>
          <w:color w:val="000000"/>
          <w:sz w:val="32"/>
          <w:szCs w:val="32"/>
        </w:rPr>
        <w:t>因公出国（境）本年无此项业务发生。</w:t>
      </w:r>
    </w:p>
    <w:p w:rsidR="004D0349" w:rsidRDefault="005A398D">
      <w:pPr>
        <w:spacing w:line="60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2．公务用车购置及运行维护费支出0万元,</w:t>
      </w:r>
      <w:r>
        <w:rPr>
          <w:rStyle w:val="a7"/>
          <w:rFonts w:ascii="仿宋_GB2312" w:eastAsia="仿宋_GB2312" w:hAnsi="仿宋_GB2312" w:cs="仿宋_GB2312" w:hint="eastAsia"/>
          <w:b w:val="0"/>
          <w:bCs/>
          <w:sz w:val="32"/>
          <w:szCs w:val="32"/>
        </w:rPr>
        <w:t>完成预算0%。</w:t>
      </w:r>
      <w:r>
        <w:rPr>
          <w:rFonts w:ascii="仿宋_GB2312" w:eastAsia="仿宋_GB2312" w:hAnsi="仿宋_GB2312" w:cs="仿宋_GB2312" w:hint="eastAsia"/>
          <w:color w:val="000000"/>
          <w:sz w:val="32"/>
          <w:szCs w:val="32"/>
        </w:rPr>
        <w:t>本年无此项业务发生。</w:t>
      </w:r>
    </w:p>
    <w:p w:rsidR="004D0349" w:rsidRDefault="005A398D">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其中：公务用车购置支出0万元。全年按规定更新购置公务用车0辆，其中：轿车0辆、金额0万元，越野车0辆、金额0万元，载客汽车0辆、金额0万元。截至2021年12月底，单位共有公务用车0辆，其中：轿车0辆、越野车0辆、载客汽车0辆。</w:t>
      </w:r>
    </w:p>
    <w:p w:rsidR="004D0349" w:rsidRDefault="005A398D">
      <w:pPr>
        <w:spacing w:line="60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公务用车运行维护费支出0万元。</w:t>
      </w:r>
      <w:r>
        <w:rPr>
          <w:rFonts w:ascii="仿宋_GB2312" w:eastAsia="仿宋_GB2312" w:hAnsi="仿宋_GB2312" w:cs="仿宋_GB2312" w:hint="eastAsia"/>
          <w:color w:val="000000"/>
          <w:sz w:val="32"/>
          <w:szCs w:val="32"/>
        </w:rPr>
        <w:t>本年无此项业务发生。</w:t>
      </w:r>
    </w:p>
    <w:p w:rsidR="004D0349" w:rsidRDefault="005A398D">
      <w:pPr>
        <w:spacing w:line="60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3．公务接待费支出0万元，</w:t>
      </w:r>
      <w:r>
        <w:rPr>
          <w:rStyle w:val="a7"/>
          <w:rFonts w:ascii="仿宋_GB2312" w:eastAsia="仿宋_GB2312" w:hAnsi="仿宋_GB2312" w:cs="仿宋_GB2312" w:hint="eastAsia"/>
          <w:b w:val="0"/>
          <w:bCs/>
          <w:sz w:val="32"/>
          <w:szCs w:val="32"/>
        </w:rPr>
        <w:t>完成预算0%。</w:t>
      </w:r>
      <w:r>
        <w:rPr>
          <w:rFonts w:ascii="仿宋_GB2312" w:eastAsia="仿宋_GB2312" w:hAnsi="仿宋_GB2312" w:cs="仿宋_GB2312" w:hint="eastAsia"/>
          <w:color w:val="000000"/>
          <w:sz w:val="32"/>
          <w:szCs w:val="32"/>
        </w:rPr>
        <w:t>本年无此项业务发生。</w:t>
      </w:r>
    </w:p>
    <w:p w:rsidR="004D0349" w:rsidRDefault="005A398D">
      <w:pPr>
        <w:spacing w:line="60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其中：</w:t>
      </w:r>
    </w:p>
    <w:p w:rsidR="004D0349" w:rsidRDefault="005A398D">
      <w:pPr>
        <w:spacing w:line="60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国内公务接待支出0万元。国内公务接待0批次，0人次（不包括陪同人员），共计支出0万元。</w:t>
      </w:r>
    </w:p>
    <w:p w:rsidR="004D0349" w:rsidRDefault="005A398D">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外事接待支出0万元，外事接待0批次，0人，共计支出0万元。</w:t>
      </w:r>
      <w:bookmarkStart w:id="40" w:name="_Toc15396610"/>
      <w:bookmarkStart w:id="41" w:name="_Toc15377218"/>
    </w:p>
    <w:p w:rsidR="004D0349" w:rsidRDefault="005A398D">
      <w:pPr>
        <w:spacing w:line="600" w:lineRule="exact"/>
        <w:ind w:firstLine="640"/>
        <w:outlineLvl w:val="1"/>
        <w:rPr>
          <w:rStyle w:val="2Char"/>
          <w:rFonts w:ascii="黑体" w:eastAsia="黑体" w:hAnsi="黑体"/>
        </w:rPr>
      </w:pPr>
      <w:r>
        <w:rPr>
          <w:rFonts w:ascii="黑体" w:eastAsia="黑体" w:hint="eastAsia"/>
          <w:sz w:val="32"/>
          <w:szCs w:val="32"/>
        </w:rPr>
        <w:t>八、</w:t>
      </w:r>
      <w:r>
        <w:rPr>
          <w:rStyle w:val="2Char"/>
          <w:rFonts w:ascii="黑体" w:eastAsia="黑体" w:hAnsi="黑体" w:hint="eastAsia"/>
          <w:b w:val="0"/>
        </w:rPr>
        <w:t>政府性基金预算支出决算情况说明</w:t>
      </w:r>
      <w:bookmarkEnd w:id="40"/>
      <w:bookmarkEnd w:id="41"/>
    </w:p>
    <w:p w:rsidR="004D0349" w:rsidRDefault="005A398D">
      <w:pPr>
        <w:spacing w:line="600" w:lineRule="exact"/>
        <w:ind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21年政府性基金预算财政拨款支出2.76万元。</w:t>
      </w:r>
    </w:p>
    <w:p w:rsidR="004D0349" w:rsidRDefault="005A398D">
      <w:pPr>
        <w:numPr>
          <w:ilvl w:val="0"/>
          <w:numId w:val="1"/>
        </w:numPr>
        <w:spacing w:line="600" w:lineRule="exact"/>
        <w:ind w:firstLine="640"/>
        <w:outlineLvl w:val="1"/>
        <w:rPr>
          <w:rStyle w:val="2Char"/>
          <w:rFonts w:ascii="黑体" w:eastAsia="黑体" w:hAnsi="黑体"/>
          <w:b w:val="0"/>
        </w:rPr>
      </w:pPr>
      <w:bookmarkStart w:id="42" w:name="_Toc15377219"/>
      <w:bookmarkStart w:id="43" w:name="_Toc15396611"/>
      <w:r>
        <w:rPr>
          <w:rStyle w:val="2Char"/>
          <w:rFonts w:ascii="黑体" w:eastAsia="黑体" w:hAnsi="黑体" w:hint="eastAsia"/>
          <w:b w:val="0"/>
        </w:rPr>
        <w:t>国有资本经营预算支出决算情况说明</w:t>
      </w:r>
      <w:bookmarkEnd w:id="42"/>
      <w:bookmarkEnd w:id="43"/>
    </w:p>
    <w:p w:rsidR="004D0349" w:rsidRDefault="005A398D">
      <w:pPr>
        <w:spacing w:line="600" w:lineRule="exact"/>
        <w:ind w:firstLine="640"/>
        <w:rPr>
          <w:rFonts w:ascii="方正小标宋简体" w:eastAsia="方正小标宋简体" w:hAnsi="方正小标宋简体" w:cs="方正小标宋简体"/>
          <w:sz w:val="44"/>
          <w:szCs w:val="44"/>
        </w:rPr>
      </w:pPr>
      <w:r>
        <w:rPr>
          <w:rFonts w:ascii="仿宋_GB2312" w:eastAsia="仿宋_GB2312"/>
          <w:sz w:val="32"/>
          <w:szCs w:val="32"/>
        </w:rPr>
        <w:t>20</w:t>
      </w:r>
      <w:r>
        <w:rPr>
          <w:rFonts w:ascii="仿宋_GB2312" w:eastAsia="仿宋_GB2312" w:hint="eastAsia"/>
          <w:sz w:val="32"/>
          <w:szCs w:val="32"/>
        </w:rPr>
        <w:t>21年国有资本经营预算财政拨款支出0万元。</w:t>
      </w:r>
    </w:p>
    <w:p w:rsidR="004D0349" w:rsidRDefault="005A398D">
      <w:pPr>
        <w:numPr>
          <w:ilvl w:val="0"/>
          <w:numId w:val="1"/>
        </w:numPr>
        <w:spacing w:line="600" w:lineRule="exact"/>
        <w:ind w:firstLine="640"/>
        <w:outlineLvl w:val="1"/>
        <w:rPr>
          <w:rStyle w:val="2Char"/>
          <w:rFonts w:ascii="黑体" w:eastAsia="黑体" w:hAnsi="黑体"/>
          <w:b w:val="0"/>
        </w:rPr>
      </w:pPr>
      <w:bookmarkStart w:id="44" w:name="_Toc15377221"/>
      <w:bookmarkStart w:id="45" w:name="_Toc15396612"/>
      <w:r>
        <w:rPr>
          <w:rStyle w:val="2Char"/>
          <w:rFonts w:ascii="黑体" w:eastAsia="黑体" w:hAnsi="黑体" w:hint="eastAsia"/>
          <w:b w:val="0"/>
        </w:rPr>
        <w:t>其他重要事项的情况说明</w:t>
      </w:r>
      <w:bookmarkEnd w:id="44"/>
      <w:bookmarkEnd w:id="45"/>
    </w:p>
    <w:p w:rsidR="004D0349" w:rsidRDefault="005A398D">
      <w:pPr>
        <w:spacing w:line="600" w:lineRule="exact"/>
        <w:ind w:firstLineChars="200" w:firstLine="640"/>
        <w:outlineLvl w:val="2"/>
        <w:rPr>
          <w:rFonts w:ascii="楷体_GB2312" w:eastAsia="楷体_GB2312" w:hAnsi="楷体_GB2312" w:cs="楷体_GB2312"/>
          <w:bCs/>
          <w:sz w:val="32"/>
          <w:szCs w:val="32"/>
        </w:rPr>
      </w:pPr>
      <w:bookmarkStart w:id="46" w:name="_Toc15377222"/>
      <w:r>
        <w:rPr>
          <w:rFonts w:ascii="楷体_GB2312" w:eastAsia="楷体_GB2312" w:hAnsi="楷体_GB2312" w:cs="楷体_GB2312" w:hint="eastAsia"/>
          <w:bCs/>
          <w:sz w:val="32"/>
          <w:szCs w:val="32"/>
        </w:rPr>
        <w:t>（一）机关运行经费支出情况</w:t>
      </w:r>
      <w:bookmarkEnd w:id="46"/>
    </w:p>
    <w:p w:rsidR="004D0349" w:rsidRDefault="005A398D">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我单位为事业单位无此项经费。</w:t>
      </w:r>
    </w:p>
    <w:p w:rsidR="004D0349" w:rsidRDefault="005A398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（注：数据来源于财决附03表）</w:t>
      </w:r>
    </w:p>
    <w:p w:rsidR="004D0349" w:rsidRDefault="005A398D">
      <w:pPr>
        <w:autoSpaceDE w:val="0"/>
        <w:autoSpaceDN w:val="0"/>
        <w:adjustRightInd w:val="0"/>
        <w:spacing w:line="600" w:lineRule="exact"/>
        <w:ind w:firstLineChars="200" w:firstLine="640"/>
        <w:jc w:val="left"/>
        <w:outlineLvl w:val="2"/>
        <w:rPr>
          <w:rFonts w:ascii="楷体_GB2312" w:eastAsia="楷体_GB2312" w:hAnsi="楷体_GB2312" w:cs="楷体_GB2312"/>
          <w:bCs/>
          <w:sz w:val="32"/>
          <w:szCs w:val="32"/>
        </w:rPr>
      </w:pPr>
      <w:bookmarkStart w:id="47" w:name="_Toc15377223"/>
      <w:r>
        <w:rPr>
          <w:rFonts w:ascii="楷体_GB2312" w:eastAsia="楷体_GB2312" w:hAnsi="楷体_GB2312" w:cs="楷体_GB2312" w:hint="eastAsia"/>
          <w:bCs/>
          <w:sz w:val="32"/>
          <w:szCs w:val="32"/>
        </w:rPr>
        <w:t>（二）政府采购支出情况</w:t>
      </w:r>
      <w:bookmarkEnd w:id="47"/>
    </w:p>
    <w:p w:rsidR="004D0349" w:rsidRDefault="005A398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w:t>
      </w:r>
      <w:r>
        <w:rPr>
          <w:rFonts w:ascii="仿宋_GB2312" w:eastAsia="仿宋_GB2312" w:hAnsi="仿宋_GB2312" w:cs="仿宋_GB2312" w:hint="eastAsia"/>
          <w:color w:val="000000"/>
          <w:sz w:val="32"/>
          <w:szCs w:val="32"/>
        </w:rPr>
        <w:t>峨眉山市武术运动中心</w:t>
      </w:r>
      <w:r>
        <w:rPr>
          <w:rFonts w:ascii="仿宋_GB2312" w:eastAsia="仿宋_GB2312" w:hAnsi="仿宋_GB2312" w:cs="仿宋_GB2312" w:hint="eastAsia"/>
          <w:sz w:val="32"/>
          <w:szCs w:val="32"/>
        </w:rPr>
        <w:t>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rsidR="004D0349" w:rsidRDefault="005A398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（注：数据来源于财决附03表）</w:t>
      </w:r>
    </w:p>
    <w:p w:rsidR="004D0349" w:rsidRDefault="005A398D">
      <w:pPr>
        <w:autoSpaceDE w:val="0"/>
        <w:autoSpaceDN w:val="0"/>
        <w:adjustRightInd w:val="0"/>
        <w:spacing w:line="600" w:lineRule="exact"/>
        <w:ind w:firstLineChars="200" w:firstLine="640"/>
        <w:jc w:val="left"/>
        <w:outlineLvl w:val="2"/>
        <w:rPr>
          <w:rFonts w:ascii="楷体_GB2312" w:eastAsia="楷体_GB2312" w:hAnsi="楷体_GB2312" w:cs="楷体_GB2312"/>
          <w:bCs/>
          <w:sz w:val="32"/>
          <w:szCs w:val="32"/>
        </w:rPr>
      </w:pPr>
      <w:bookmarkStart w:id="48" w:name="_Toc15377224"/>
      <w:r>
        <w:rPr>
          <w:rFonts w:ascii="楷体_GB2312" w:eastAsia="楷体_GB2312" w:hAnsi="楷体_GB2312" w:cs="楷体_GB2312" w:hint="eastAsia"/>
          <w:bCs/>
          <w:sz w:val="32"/>
          <w:szCs w:val="32"/>
        </w:rPr>
        <w:t>（三）国有资产占有使用情况</w:t>
      </w:r>
      <w:bookmarkEnd w:id="48"/>
    </w:p>
    <w:p w:rsidR="004D0349" w:rsidRDefault="005A398D">
      <w:pPr>
        <w:autoSpaceDE w:val="0"/>
        <w:autoSpaceDN w:val="0"/>
        <w:adjustRightInd w:val="0"/>
        <w:spacing w:line="60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截至2021年12月31日，</w:t>
      </w:r>
      <w:r>
        <w:rPr>
          <w:rFonts w:ascii="仿宋_GB2312" w:eastAsia="仿宋_GB2312" w:hAnsi="仿宋_GB2312" w:cs="仿宋_GB2312" w:hint="eastAsia"/>
          <w:color w:val="000000"/>
          <w:sz w:val="32"/>
          <w:szCs w:val="32"/>
        </w:rPr>
        <w:t>峨眉山市武术运动中心</w:t>
      </w:r>
      <w:r>
        <w:rPr>
          <w:rFonts w:ascii="仿宋_GB2312" w:eastAsia="仿宋_GB2312" w:hAnsi="仿宋_GB2312" w:cs="仿宋_GB2312" w:hint="eastAsia"/>
          <w:sz w:val="32"/>
          <w:szCs w:val="32"/>
        </w:rPr>
        <w:t>共有车辆0辆，</w:t>
      </w:r>
      <w:r>
        <w:rPr>
          <w:rFonts w:ascii="仿宋_GB2312" w:eastAsia="仿宋_GB2312" w:hAnsi="仿宋_GB2312" w:cs="仿宋_GB2312" w:hint="eastAsia"/>
          <w:color w:val="000000"/>
          <w:sz w:val="32"/>
          <w:szCs w:val="32"/>
        </w:rPr>
        <w:t>其中：主要领导干部用车0辆、机要通信用车0辆、应急保障用车</w:t>
      </w:r>
      <w:r>
        <w:rPr>
          <w:rFonts w:ascii="仿宋_GB2312" w:eastAsia="仿宋_GB2312" w:hAnsi="仿宋_GB2312" w:cs="仿宋_GB2312" w:hint="eastAsia"/>
          <w:color w:val="000000"/>
          <w:sz w:val="32"/>
          <w:szCs w:val="32"/>
        </w:rPr>
        <w:lastRenderedPageBreak/>
        <w:t>0辆、其他用车0辆。单价50万元以上通用设备0台（套），单价100万元以上专用设备0台（套）。</w:t>
      </w:r>
    </w:p>
    <w:p w:rsidR="004D0349" w:rsidRDefault="005A398D">
      <w:pPr>
        <w:autoSpaceDE w:val="0"/>
        <w:autoSpaceDN w:val="0"/>
        <w:adjustRightInd w:val="0"/>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（注：数据来源于财决附03表，按单位决算报表填报数据罗列车辆情况。）</w:t>
      </w:r>
    </w:p>
    <w:p w:rsidR="004D0349" w:rsidRDefault="005A398D">
      <w:pPr>
        <w:autoSpaceDE w:val="0"/>
        <w:autoSpaceDN w:val="0"/>
        <w:adjustRightInd w:val="0"/>
        <w:spacing w:line="600" w:lineRule="exact"/>
        <w:ind w:firstLineChars="200" w:firstLine="640"/>
        <w:jc w:val="left"/>
        <w:outlineLvl w:val="2"/>
        <w:rPr>
          <w:rFonts w:ascii="楷体_GB2312" w:eastAsia="楷体_GB2312" w:hAnsi="楷体_GB2312" w:cs="楷体_GB2312"/>
          <w:bCs/>
          <w:sz w:val="32"/>
          <w:szCs w:val="32"/>
        </w:rPr>
      </w:pPr>
      <w:r>
        <w:rPr>
          <w:rFonts w:ascii="楷体_GB2312" w:eastAsia="楷体_GB2312" w:hAnsi="楷体_GB2312" w:cs="楷体_GB2312" w:hint="eastAsia"/>
          <w:bCs/>
          <w:sz w:val="32"/>
          <w:szCs w:val="32"/>
        </w:rPr>
        <w:t>（四）预算绩效管理情况</w:t>
      </w:r>
    </w:p>
    <w:p w:rsidR="004D0349" w:rsidRPr="003777BC" w:rsidRDefault="005A398D">
      <w:pPr>
        <w:spacing w:line="600" w:lineRule="exact"/>
        <w:ind w:firstLineChars="200" w:firstLine="640"/>
        <w:rPr>
          <w:rFonts w:ascii="仿宋_GB2312" w:eastAsia="仿宋_GB2312" w:hAnsi="仿宋_GB2312" w:cs="仿宋_GB2312"/>
          <w:sz w:val="32"/>
          <w:szCs w:val="32"/>
        </w:rPr>
      </w:pPr>
      <w:r w:rsidRPr="003777BC">
        <w:rPr>
          <w:rFonts w:ascii="仿宋_GB2312" w:eastAsia="仿宋_GB2312" w:hAnsi="仿宋_GB2312" w:cs="仿宋_GB2312" w:hint="eastAsia"/>
          <w:sz w:val="32"/>
          <w:szCs w:val="32"/>
        </w:rPr>
        <w:t>根据预算绩效管理要求，本单位在2021年度预算编制阶段，组织对</w:t>
      </w:r>
      <w:r w:rsidR="003777BC" w:rsidRPr="003777BC">
        <w:rPr>
          <w:rFonts w:ascii="仿宋_GB2312" w:eastAsia="仿宋_GB2312" w:hAnsi="仿宋_GB2312" w:cs="仿宋_GB2312" w:hint="eastAsia"/>
          <w:sz w:val="32"/>
          <w:szCs w:val="32"/>
        </w:rPr>
        <w:t>比赛工作经费、武术业务工作经费</w:t>
      </w:r>
      <w:r w:rsidRPr="003777BC">
        <w:rPr>
          <w:rFonts w:ascii="仿宋_GB2312" w:eastAsia="仿宋_GB2312" w:hAnsi="仿宋_GB2312" w:cs="仿宋_GB2312" w:hint="eastAsia"/>
          <w:sz w:val="32"/>
          <w:szCs w:val="32"/>
        </w:rPr>
        <w:t>等</w:t>
      </w:r>
      <w:r w:rsidR="003777BC" w:rsidRPr="003777BC">
        <w:rPr>
          <w:rFonts w:ascii="仿宋_GB2312" w:eastAsia="仿宋_GB2312" w:hAnsi="仿宋_GB2312" w:cs="仿宋_GB2312" w:hint="eastAsia"/>
          <w:sz w:val="32"/>
          <w:szCs w:val="32"/>
        </w:rPr>
        <w:t>2</w:t>
      </w:r>
      <w:r w:rsidRPr="003777BC">
        <w:rPr>
          <w:rFonts w:ascii="仿宋_GB2312" w:eastAsia="仿宋_GB2312" w:hAnsi="仿宋_GB2312" w:cs="仿宋_GB2312" w:hint="eastAsia"/>
          <w:sz w:val="32"/>
          <w:szCs w:val="32"/>
        </w:rPr>
        <w:t>个项目开展了预算事前绩效评估，对</w:t>
      </w:r>
      <w:r w:rsidR="003777BC" w:rsidRPr="003777BC">
        <w:rPr>
          <w:rFonts w:ascii="仿宋_GB2312" w:eastAsia="仿宋_GB2312" w:hAnsi="仿宋_GB2312" w:cs="仿宋_GB2312" w:hint="eastAsia"/>
          <w:sz w:val="32"/>
          <w:szCs w:val="32"/>
        </w:rPr>
        <w:t>2</w:t>
      </w:r>
      <w:r w:rsidRPr="003777BC">
        <w:rPr>
          <w:rFonts w:ascii="仿宋_GB2312" w:eastAsia="仿宋_GB2312" w:hAnsi="仿宋_GB2312" w:cs="仿宋_GB2312" w:hint="eastAsia"/>
          <w:sz w:val="32"/>
          <w:szCs w:val="32"/>
        </w:rPr>
        <w:t>个项目编制了绩效目标，预算执行过程中，选取</w:t>
      </w:r>
      <w:r w:rsidR="003777BC" w:rsidRPr="003777BC">
        <w:rPr>
          <w:rFonts w:ascii="仿宋_GB2312" w:eastAsia="仿宋_GB2312" w:hAnsi="仿宋_GB2312" w:cs="仿宋_GB2312" w:hint="eastAsia"/>
          <w:sz w:val="32"/>
          <w:szCs w:val="32"/>
        </w:rPr>
        <w:t>2</w:t>
      </w:r>
      <w:r w:rsidRPr="003777BC">
        <w:rPr>
          <w:rFonts w:ascii="仿宋_GB2312" w:eastAsia="仿宋_GB2312" w:hAnsi="仿宋_GB2312" w:cs="仿宋_GB2312" w:hint="eastAsia"/>
          <w:sz w:val="32"/>
          <w:szCs w:val="32"/>
        </w:rPr>
        <w:t>个项目开展绩效监控，年终执行完毕后，对</w:t>
      </w:r>
      <w:r w:rsidR="003777BC" w:rsidRPr="003777BC">
        <w:rPr>
          <w:rFonts w:ascii="仿宋_GB2312" w:eastAsia="仿宋_GB2312" w:hAnsi="仿宋_GB2312" w:cs="仿宋_GB2312" w:hint="eastAsia"/>
          <w:sz w:val="32"/>
          <w:szCs w:val="32"/>
        </w:rPr>
        <w:t>2</w:t>
      </w:r>
      <w:r w:rsidRPr="003777BC">
        <w:rPr>
          <w:rFonts w:ascii="仿宋_GB2312" w:eastAsia="仿宋_GB2312" w:hAnsi="仿宋_GB2312" w:cs="仿宋_GB2312" w:hint="eastAsia"/>
          <w:sz w:val="32"/>
          <w:szCs w:val="32"/>
        </w:rPr>
        <w:t>个项目开展了绩效自评，2021年特定目标类部门预算项目绩效目标自评表见附件（第四部分）。</w:t>
      </w:r>
    </w:p>
    <w:p w:rsidR="004D0349" w:rsidRDefault="005A398D">
      <w:pPr>
        <w:widowControl/>
        <w:spacing w:line="600" w:lineRule="exact"/>
        <w:jc w:val="left"/>
        <w:rPr>
          <w:rFonts w:ascii="仿宋_GB2312" w:eastAsia="仿宋_GB2312"/>
          <w:b/>
          <w:sz w:val="32"/>
          <w:szCs w:val="32"/>
        </w:rPr>
      </w:pPr>
      <w:r>
        <w:rPr>
          <w:rFonts w:ascii="仿宋_GB2312" w:eastAsia="仿宋_GB2312"/>
          <w:b/>
          <w:sz w:val="32"/>
          <w:szCs w:val="32"/>
        </w:rPr>
        <w:br w:type="page"/>
      </w:r>
    </w:p>
    <w:p w:rsidR="004D0349" w:rsidRDefault="005A398D">
      <w:pPr>
        <w:spacing w:line="600" w:lineRule="exact"/>
        <w:jc w:val="center"/>
        <w:outlineLvl w:val="0"/>
        <w:rPr>
          <w:rStyle w:val="1Char"/>
          <w:rFonts w:ascii="方正小标宋_GBK" w:eastAsia="方正小标宋_GBK" w:hAnsi="方正小标宋_GBK" w:cs="方正小标宋_GBK"/>
          <w:b w:val="0"/>
        </w:rPr>
      </w:pPr>
      <w:bookmarkStart w:id="49" w:name="_Toc15396613"/>
      <w:bookmarkStart w:id="50" w:name="_Toc15377225"/>
      <w:r>
        <w:rPr>
          <w:rFonts w:ascii="方正小标宋_GBK" w:eastAsia="方正小标宋_GBK" w:hAnsi="方正小标宋_GBK" w:cs="方正小标宋_GBK" w:hint="eastAsia"/>
          <w:sz w:val="44"/>
          <w:szCs w:val="44"/>
        </w:rPr>
        <w:lastRenderedPageBreak/>
        <w:t>第三部分 名</w:t>
      </w:r>
      <w:r>
        <w:rPr>
          <w:rStyle w:val="1Char"/>
          <w:rFonts w:ascii="方正小标宋_GBK" w:eastAsia="方正小标宋_GBK" w:hAnsi="方正小标宋_GBK" w:cs="方正小标宋_GBK" w:hint="eastAsia"/>
          <w:b w:val="0"/>
        </w:rPr>
        <w:t>词解释</w:t>
      </w:r>
      <w:bookmarkEnd w:id="49"/>
      <w:bookmarkEnd w:id="50"/>
    </w:p>
    <w:p w:rsidR="004D0349" w:rsidRDefault="004D0349">
      <w:pPr>
        <w:spacing w:line="600" w:lineRule="exact"/>
        <w:jc w:val="left"/>
        <w:rPr>
          <w:rFonts w:ascii="宋体"/>
          <w:b/>
          <w:sz w:val="44"/>
          <w:szCs w:val="44"/>
        </w:rPr>
      </w:pPr>
    </w:p>
    <w:p w:rsidR="004D0349" w:rsidRDefault="005A398D">
      <w:pPr>
        <w:pStyle w:val="Default"/>
        <w:spacing w:line="60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一、财政拨款收入：指单位从同级财政部门取得的财政预算资金。</w:t>
      </w:r>
    </w:p>
    <w:p w:rsidR="004D0349" w:rsidRDefault="005A398D">
      <w:pPr>
        <w:pStyle w:val="Default"/>
        <w:spacing w:line="60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二、事业收入：指事业单位开展专业业务活动及辅助活动取得的收入。</w:t>
      </w:r>
    </w:p>
    <w:p w:rsidR="004D0349" w:rsidRDefault="005A398D">
      <w:pPr>
        <w:pStyle w:val="Default"/>
        <w:spacing w:line="60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三、经营收入：指事业单位在专业业务活动及其辅助活动之外开展非独立核算经营活动取得的收入。</w:t>
      </w:r>
    </w:p>
    <w:p w:rsidR="004D0349" w:rsidRDefault="005A398D">
      <w:pPr>
        <w:pStyle w:val="Default"/>
        <w:spacing w:line="60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四、其他收入：指单位取得的除上述收入以外的各项收入。</w:t>
      </w:r>
      <w:r w:rsidRPr="00CD5FF7">
        <w:rPr>
          <w:rFonts w:ascii="仿宋_GB2312" w:eastAsia="仿宋_GB2312" w:hint="eastAsia"/>
          <w:color w:val="auto"/>
          <w:sz w:val="32"/>
          <w:szCs w:val="32"/>
        </w:rPr>
        <w:t>主要是</w:t>
      </w:r>
      <w:r w:rsidR="00CD5FF7" w:rsidRPr="00CD5FF7">
        <w:rPr>
          <w:rFonts w:ascii="仿宋_GB2312" w:eastAsia="仿宋_GB2312" w:hint="eastAsia"/>
          <w:color w:val="auto"/>
          <w:sz w:val="32"/>
          <w:szCs w:val="32"/>
        </w:rPr>
        <w:t>乐山拨入的比赛经费</w:t>
      </w:r>
      <w:r w:rsidRPr="00CD5FF7">
        <w:rPr>
          <w:rFonts w:ascii="仿宋_GB2312" w:eastAsia="仿宋_GB2312" w:hint="eastAsia"/>
          <w:color w:val="auto"/>
          <w:sz w:val="32"/>
          <w:szCs w:val="32"/>
        </w:rPr>
        <w:t>等。</w:t>
      </w:r>
    </w:p>
    <w:p w:rsidR="004D0349" w:rsidRDefault="005A398D">
      <w:pPr>
        <w:pStyle w:val="Default"/>
        <w:spacing w:line="60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五、使用非财政拨款结余：指事业单位使用以前年度积累的非财政拨款结余弥补当年收支差额的金额。</w:t>
      </w:r>
    </w:p>
    <w:p w:rsidR="004D0349" w:rsidRDefault="005A398D">
      <w:pPr>
        <w:pStyle w:val="Default"/>
        <w:spacing w:line="60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六、年初结转和结余：指以前年度尚未完成、结转到本年按有关规定继续使用的资金。</w:t>
      </w:r>
    </w:p>
    <w:p w:rsidR="004D0349" w:rsidRDefault="005A398D">
      <w:pPr>
        <w:pStyle w:val="Default"/>
        <w:spacing w:line="60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七、结余分配：指事业单位按照会计制度规定缴纳的所得税、提取的专用结余以及转入非财政拨款结余的金额等。</w:t>
      </w:r>
    </w:p>
    <w:p w:rsidR="004D0349" w:rsidRDefault="005A398D">
      <w:pPr>
        <w:pStyle w:val="Default"/>
        <w:spacing w:line="60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八、年末结转和结余：指单位按有关规定结转到下年或以后年度继续使用的资金。</w:t>
      </w:r>
    </w:p>
    <w:p w:rsidR="004D0349" w:rsidRDefault="005A398D">
      <w:pPr>
        <w:spacing w:line="600" w:lineRule="exact"/>
        <w:ind w:firstLineChars="200" w:firstLine="640"/>
        <w:rPr>
          <w:rFonts w:ascii="仿宋_GB2312" w:eastAsia="仿宋_GB2312" w:hAnsi="Calibri" w:cs="仿宋"/>
          <w:color w:val="000000"/>
          <w:kern w:val="0"/>
          <w:sz w:val="32"/>
          <w:szCs w:val="32"/>
        </w:rPr>
      </w:pPr>
      <w:r>
        <w:rPr>
          <w:rFonts w:ascii="仿宋_GB2312" w:eastAsia="仿宋_GB2312" w:hAnsi="Calibri" w:cs="仿宋" w:hint="eastAsia"/>
          <w:color w:val="000000"/>
          <w:kern w:val="0"/>
          <w:sz w:val="32"/>
          <w:szCs w:val="32"/>
        </w:rPr>
        <w:t>九</w:t>
      </w:r>
      <w:r>
        <w:rPr>
          <w:rFonts w:ascii="仿宋_GB2312" w:eastAsia="仿宋_GB2312" w:hAnsi="Calibri" w:cs="仿宋"/>
          <w:color w:val="000000"/>
          <w:kern w:val="0"/>
          <w:sz w:val="32"/>
          <w:szCs w:val="32"/>
        </w:rPr>
        <w:t>.</w:t>
      </w:r>
      <w:r>
        <w:rPr>
          <w:rFonts w:ascii="仿宋_GB2312" w:eastAsia="仿宋_GB2312" w:hAnsi="Calibri" w:cs="仿宋" w:hint="eastAsia"/>
          <w:color w:val="000000"/>
          <w:kern w:val="0"/>
          <w:sz w:val="32"/>
          <w:szCs w:val="32"/>
        </w:rPr>
        <w:t>文化旅游体育与传媒（类）体育（款）其他体育支出（项）</w:t>
      </w:r>
      <w:r>
        <w:rPr>
          <w:rFonts w:ascii="仿宋_GB2312" w:eastAsia="仿宋_GB2312" w:hAnsi="Calibri" w:cs="仿宋"/>
          <w:color w:val="000000"/>
          <w:kern w:val="0"/>
          <w:sz w:val="32"/>
          <w:szCs w:val="32"/>
        </w:rPr>
        <w:t xml:space="preserve">: </w:t>
      </w:r>
      <w:r>
        <w:rPr>
          <w:rFonts w:ascii="仿宋_GB2312" w:eastAsia="仿宋_GB2312" w:hAnsi="Calibri" w:cs="仿宋" w:hint="eastAsia"/>
          <w:color w:val="000000"/>
          <w:kern w:val="0"/>
          <w:sz w:val="32"/>
          <w:szCs w:val="32"/>
        </w:rPr>
        <w:t>反映除上述项目以外的其他用于体育方面的支出。</w:t>
      </w:r>
    </w:p>
    <w:p w:rsidR="004D0349" w:rsidRDefault="005A398D">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十.社会保障和就业（类）行政事业单位养老支出（款）机关事业单位基本养老保险缴费支出（项）：是指反映机关事业单</w:t>
      </w:r>
      <w:r>
        <w:rPr>
          <w:rFonts w:ascii="仿宋_GB2312" w:eastAsia="仿宋_GB2312" w:hint="eastAsia"/>
          <w:sz w:val="32"/>
          <w:szCs w:val="32"/>
        </w:rPr>
        <w:lastRenderedPageBreak/>
        <w:t>位实施养老保险制度由单位缴纳的基本养老保险费支出。</w:t>
      </w:r>
    </w:p>
    <w:p w:rsidR="004D0349" w:rsidRDefault="005A398D">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十一.社会保障和就业（类）行政事业单位养老支出（款）机关事业单位职业年金缴费支出（项）:是指反映机关事业单位实施养老保险制度由单位实际缴纳的职业年金支出。</w:t>
      </w:r>
    </w:p>
    <w:p w:rsidR="004D0349" w:rsidRDefault="005A398D">
      <w:pPr>
        <w:pStyle w:val="Default"/>
        <w:spacing w:line="600" w:lineRule="exact"/>
        <w:ind w:firstLineChars="200" w:firstLine="640"/>
        <w:rPr>
          <w:rFonts w:ascii="仿宋_GB2312" w:eastAsia="仿宋_GB2312"/>
          <w:sz w:val="32"/>
          <w:szCs w:val="32"/>
        </w:rPr>
      </w:pPr>
      <w:r>
        <w:rPr>
          <w:rFonts w:ascii="仿宋_GB2312" w:eastAsia="仿宋_GB2312" w:hint="eastAsia"/>
          <w:sz w:val="32"/>
          <w:szCs w:val="32"/>
        </w:rPr>
        <w:t>十二、社会保障和就业（类）其他社会保障和就业支出（款）其他社会保障和就业支出（项）：反映除上述项目以外其他用于社会保障和就业方面的支出。</w:t>
      </w:r>
    </w:p>
    <w:p w:rsidR="004D0349" w:rsidRDefault="005A398D">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十三.卫生健康（类）行政事业单位医疗（款）事业单位医疗（项）:反映财政部门安排的行政单位（包括实行公务员管理的事业单位）基本医疗保险缴费经费，未参加医疗保险的行政单位的公费医疗经费，按国家规定享受离退休人员、红军老战士待遇人员的医疗经费。</w:t>
      </w:r>
    </w:p>
    <w:p w:rsidR="004D0349" w:rsidRDefault="005A398D">
      <w:pPr>
        <w:pStyle w:val="Default"/>
        <w:spacing w:line="560" w:lineRule="exact"/>
        <w:ind w:firstLineChars="200" w:firstLine="640"/>
        <w:rPr>
          <w:rFonts w:ascii="仿宋_GB2312" w:eastAsia="仿宋_GB2312" w:hAnsi="仿宋_GB2312" w:cs="仿宋_GB2312"/>
          <w:sz w:val="32"/>
          <w:szCs w:val="32"/>
        </w:rPr>
      </w:pPr>
      <w:r>
        <w:rPr>
          <w:rFonts w:ascii="仿宋_GB2312" w:eastAsia="仿宋_GB2312" w:hint="eastAsia"/>
          <w:sz w:val="32"/>
          <w:szCs w:val="32"/>
        </w:rPr>
        <w:t>十四. 住房保障（类）住房改革支出（款）住房公积金（项）:是指反映行政事业单位按人力资源和社会保障部、财政部规定的基本工资和津贴补贴以及规定比例为职工缴纳的住房公积金。</w:t>
      </w:r>
    </w:p>
    <w:p w:rsidR="004D0349" w:rsidRDefault="005A398D">
      <w:pPr>
        <w:spacing w:line="600" w:lineRule="exact"/>
        <w:ind w:firstLineChars="200" w:firstLine="640"/>
        <w:rPr>
          <w:rFonts w:ascii="仿宋_GB2312" w:eastAsia="仿宋_GB2312"/>
          <w:sz w:val="32"/>
          <w:szCs w:val="32"/>
        </w:rPr>
      </w:pPr>
      <w:r>
        <w:rPr>
          <w:rFonts w:ascii="仿宋_GB2312" w:eastAsia="仿宋_GB2312" w:hint="eastAsia"/>
          <w:sz w:val="32"/>
          <w:szCs w:val="32"/>
        </w:rPr>
        <w:t>十五、基本支出：指为保障机构正常运转、完成日常工作任务而发生的人员支出和公用支出。</w:t>
      </w:r>
    </w:p>
    <w:p w:rsidR="004D0349" w:rsidRDefault="005A398D">
      <w:pPr>
        <w:spacing w:line="600" w:lineRule="exact"/>
        <w:ind w:firstLineChars="200" w:firstLine="640"/>
        <w:rPr>
          <w:rFonts w:ascii="仿宋_GB2312" w:eastAsia="仿宋_GB2312"/>
          <w:sz w:val="32"/>
          <w:szCs w:val="32"/>
        </w:rPr>
      </w:pPr>
      <w:r>
        <w:rPr>
          <w:rFonts w:ascii="仿宋_GB2312" w:eastAsia="仿宋_GB2312" w:hint="eastAsia"/>
          <w:sz w:val="32"/>
          <w:szCs w:val="32"/>
        </w:rPr>
        <w:t>十六、项目支出：指在基本支出之外为完成特定行政任务和事业发展目标所发生的支出。</w:t>
      </w:r>
    </w:p>
    <w:p w:rsidR="004D0349" w:rsidRDefault="005A398D">
      <w:pPr>
        <w:spacing w:line="600" w:lineRule="exact"/>
        <w:ind w:firstLineChars="200" w:firstLine="640"/>
        <w:rPr>
          <w:rFonts w:ascii="仿宋_GB2312" w:eastAsia="仿宋_GB2312"/>
          <w:sz w:val="32"/>
          <w:szCs w:val="32"/>
        </w:rPr>
      </w:pPr>
      <w:r>
        <w:rPr>
          <w:rFonts w:ascii="仿宋_GB2312" w:eastAsia="仿宋_GB2312" w:hint="eastAsia"/>
          <w:sz w:val="32"/>
          <w:szCs w:val="32"/>
        </w:rPr>
        <w:t>十七、经营支出：指事业单位在专业业务活动及其辅助活动之外开展非独立核算经营活动发生的支出。</w:t>
      </w:r>
    </w:p>
    <w:p w:rsidR="004D0349" w:rsidRDefault="005A398D">
      <w:pPr>
        <w:pStyle w:val="Default"/>
        <w:spacing w:line="60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十八、“三公”经费：指单位用财政拨款安排的因公出国（境）</w:t>
      </w:r>
      <w:r>
        <w:rPr>
          <w:rFonts w:ascii="仿宋_GB2312" w:eastAsia="仿宋_GB2312" w:hint="eastAsia"/>
          <w:color w:val="auto"/>
          <w:sz w:val="32"/>
          <w:szCs w:val="32"/>
        </w:rPr>
        <w:lastRenderedPageBreak/>
        <w:t>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4D0349" w:rsidRDefault="005A398D">
      <w:pPr>
        <w:pStyle w:val="Default"/>
        <w:spacing w:line="600" w:lineRule="exact"/>
        <w:ind w:firstLineChars="200" w:firstLine="640"/>
        <w:rPr>
          <w:rFonts w:ascii="仿宋_GB2312" w:eastAsia="仿宋_GB2312" w:hAnsi="仿宋_GB2312" w:cs="仿宋_GB2312"/>
          <w:color w:val="auto"/>
          <w:sz w:val="32"/>
          <w:szCs w:val="32"/>
        </w:rPr>
      </w:pPr>
      <w:r>
        <w:rPr>
          <w:rFonts w:ascii="仿宋_GB2312" w:eastAsia="仿宋_GB2312" w:hint="eastAsia"/>
          <w:color w:val="auto"/>
          <w:sz w:val="32"/>
          <w:szCs w:val="32"/>
        </w:rPr>
        <w:t>十九、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4D0349" w:rsidRDefault="005A398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（名词解释部分请根据各单位实际列支情况罗列，并根据本单位职责职能增减名词解释内容。）</w:t>
      </w:r>
    </w:p>
    <w:p w:rsidR="004D0349" w:rsidRPr="00D12B32" w:rsidRDefault="005A398D">
      <w:pPr>
        <w:spacing w:line="600" w:lineRule="exact"/>
        <w:jc w:val="center"/>
        <w:outlineLvl w:val="0"/>
        <w:rPr>
          <w:rStyle w:val="1Char"/>
          <w:rFonts w:ascii="方正小标宋_GBK" w:eastAsia="方正小标宋_GBK" w:hAnsi="方正小标宋_GBK" w:cs="方正小标宋_GBK"/>
          <w:b w:val="0"/>
        </w:rPr>
      </w:pPr>
      <w:bookmarkStart w:id="51" w:name="_Toc15377226"/>
      <w:r>
        <w:rPr>
          <w:rFonts w:ascii="宋体"/>
          <w:b/>
          <w:sz w:val="44"/>
          <w:szCs w:val="44"/>
        </w:rPr>
        <w:br w:type="page"/>
      </w:r>
      <w:bookmarkStart w:id="52" w:name="_Toc15396614"/>
      <w:r w:rsidRPr="00D12B32">
        <w:rPr>
          <w:rFonts w:ascii="方正小标宋_GBK" w:eastAsia="方正小标宋_GBK" w:hAnsi="方正小标宋_GBK" w:cs="方正小标宋_GBK" w:hint="eastAsia"/>
          <w:sz w:val="44"/>
          <w:szCs w:val="44"/>
        </w:rPr>
        <w:lastRenderedPageBreak/>
        <w:t>第</w:t>
      </w:r>
      <w:r w:rsidRPr="00D12B32">
        <w:rPr>
          <w:rStyle w:val="1Char"/>
          <w:rFonts w:ascii="方正小标宋_GBK" w:eastAsia="方正小标宋_GBK" w:hAnsi="方正小标宋_GBK" w:cs="方正小标宋_GBK" w:hint="eastAsia"/>
          <w:b w:val="0"/>
        </w:rPr>
        <w:t>四部分 附  件</w:t>
      </w:r>
      <w:bookmarkEnd w:id="52"/>
    </w:p>
    <w:p w:rsidR="004D0349" w:rsidRPr="00D12B32" w:rsidRDefault="005A398D">
      <w:pPr>
        <w:spacing w:line="600" w:lineRule="exact"/>
        <w:jc w:val="left"/>
        <w:outlineLvl w:val="0"/>
        <w:rPr>
          <w:rFonts w:ascii="仿宋_GB2312" w:eastAsia="仿宋_GB2312" w:hAnsi="仿宋_GB2312" w:cs="仿宋_GB2312"/>
          <w:sz w:val="32"/>
          <w:szCs w:val="32"/>
        </w:rPr>
      </w:pPr>
      <w:r w:rsidRPr="00D12B32">
        <w:rPr>
          <w:rFonts w:ascii="黑体" w:eastAsia="黑体" w:hAnsi="黑体" w:cs="黑体" w:hint="eastAsia"/>
          <w:sz w:val="32"/>
          <w:szCs w:val="32"/>
        </w:rPr>
        <w:t>附件</w:t>
      </w:r>
    </w:p>
    <w:p w:rsidR="004D0349" w:rsidRPr="00D12B32" w:rsidRDefault="005A398D">
      <w:pPr>
        <w:spacing w:line="600" w:lineRule="exact"/>
        <w:jc w:val="center"/>
        <w:outlineLvl w:val="0"/>
      </w:pPr>
      <w:bookmarkStart w:id="53" w:name="_Toc15396618"/>
      <w:r w:rsidRPr="00D12B32">
        <w:rPr>
          <w:rFonts w:ascii="宋体" w:hAnsi="宋体" w:cs="宋体" w:hint="eastAsia"/>
          <w:b/>
          <w:sz w:val="44"/>
          <w:szCs w:val="44"/>
        </w:rPr>
        <w:t>2021年</w:t>
      </w:r>
      <w:r w:rsidR="003777BC" w:rsidRPr="00D12B32">
        <w:rPr>
          <w:rFonts w:ascii="宋体" w:hAnsi="宋体" w:cs="宋体" w:hint="eastAsia"/>
          <w:b/>
          <w:sz w:val="44"/>
          <w:szCs w:val="44"/>
        </w:rPr>
        <w:t>比赛工作经费</w:t>
      </w:r>
      <w:r w:rsidRPr="00D12B32">
        <w:rPr>
          <w:rFonts w:ascii="宋体" w:hAnsi="宋体" w:cs="宋体" w:hint="eastAsia"/>
          <w:b/>
          <w:sz w:val="44"/>
          <w:szCs w:val="44"/>
        </w:rPr>
        <w:t>预算项目绩效目标自评</w:t>
      </w:r>
    </w:p>
    <w:tbl>
      <w:tblPr>
        <w:tblpPr w:leftFromText="180" w:rightFromText="180" w:vertAnchor="text" w:horzAnchor="page" w:tblpXSpec="center" w:tblpY="660"/>
        <w:tblOverlap w:val="never"/>
        <w:tblW w:w="9064" w:type="dxa"/>
        <w:jc w:val="center"/>
        <w:tblLayout w:type="fixed"/>
        <w:tblLook w:val="04A0"/>
      </w:tblPr>
      <w:tblGrid>
        <w:gridCol w:w="1654"/>
        <w:gridCol w:w="1086"/>
        <w:gridCol w:w="1196"/>
        <w:gridCol w:w="1009"/>
        <w:gridCol w:w="550"/>
        <w:gridCol w:w="1850"/>
        <w:gridCol w:w="1719"/>
      </w:tblGrid>
      <w:tr w:rsidR="004D0349" w:rsidRPr="00D12B32" w:rsidTr="003777BC">
        <w:trPr>
          <w:trHeight w:val="460"/>
          <w:jc w:val="center"/>
        </w:trPr>
        <w:tc>
          <w:tcPr>
            <w:tcW w:w="2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D0349" w:rsidRPr="00D12B32" w:rsidRDefault="005A398D">
            <w:pPr>
              <w:widowControl/>
              <w:spacing w:line="320" w:lineRule="exact"/>
              <w:jc w:val="center"/>
              <w:textAlignment w:val="center"/>
              <w:rPr>
                <w:rFonts w:ascii="仿宋_GB2312" w:eastAsia="仿宋_GB2312" w:hAnsi="仿宋_GB2312" w:cs="仿宋_GB2312"/>
                <w:sz w:val="28"/>
                <w:szCs w:val="28"/>
              </w:rPr>
            </w:pPr>
            <w:r w:rsidRPr="00D12B32">
              <w:rPr>
                <w:rFonts w:ascii="仿宋_GB2312" w:eastAsia="仿宋_GB2312" w:hAnsi="仿宋_GB2312" w:cs="仿宋_GB2312" w:hint="eastAsia"/>
                <w:kern w:val="0"/>
                <w:sz w:val="28"/>
                <w:szCs w:val="28"/>
              </w:rPr>
              <w:t>主管部门及代码</w:t>
            </w:r>
          </w:p>
        </w:tc>
        <w:tc>
          <w:tcPr>
            <w:tcW w:w="27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D0349" w:rsidRPr="00D12B32" w:rsidRDefault="003777BC">
            <w:pPr>
              <w:widowControl/>
              <w:spacing w:line="320" w:lineRule="exact"/>
              <w:jc w:val="center"/>
              <w:textAlignment w:val="center"/>
              <w:rPr>
                <w:rFonts w:ascii="仿宋_GB2312" w:eastAsia="仿宋_GB2312" w:hAnsi="仿宋_GB2312" w:cs="仿宋_GB2312"/>
                <w:sz w:val="28"/>
                <w:szCs w:val="28"/>
              </w:rPr>
            </w:pPr>
            <w:r w:rsidRPr="00D12B32">
              <w:rPr>
                <w:rFonts w:ascii="仿宋_GB2312" w:eastAsia="仿宋_GB2312" w:hAnsi="仿宋_GB2312" w:cs="仿宋_GB2312" w:hint="eastAsia"/>
                <w:sz w:val="28"/>
                <w:szCs w:val="28"/>
              </w:rPr>
              <w:t>215峨眉山市文化体旅和旅游局</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0349" w:rsidRPr="00D12B32" w:rsidRDefault="005A398D">
            <w:pPr>
              <w:widowControl/>
              <w:spacing w:line="320" w:lineRule="exact"/>
              <w:jc w:val="center"/>
              <w:textAlignment w:val="center"/>
              <w:rPr>
                <w:rFonts w:ascii="仿宋_GB2312" w:eastAsia="仿宋_GB2312" w:hAnsi="仿宋_GB2312" w:cs="仿宋_GB2312"/>
                <w:sz w:val="28"/>
                <w:szCs w:val="28"/>
              </w:rPr>
            </w:pPr>
            <w:r w:rsidRPr="00D12B32">
              <w:rPr>
                <w:rFonts w:ascii="仿宋_GB2312" w:eastAsia="仿宋_GB2312" w:hAnsi="仿宋_GB2312" w:cs="仿宋_GB2312" w:hint="eastAsia"/>
                <w:kern w:val="0"/>
                <w:sz w:val="28"/>
                <w:szCs w:val="28"/>
              </w:rPr>
              <w:t>实施单位</w:t>
            </w:r>
          </w:p>
        </w:tc>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0349" w:rsidRPr="00D12B32" w:rsidRDefault="003777BC">
            <w:pPr>
              <w:widowControl/>
              <w:spacing w:line="320" w:lineRule="exact"/>
              <w:jc w:val="center"/>
              <w:textAlignment w:val="center"/>
              <w:rPr>
                <w:rFonts w:ascii="仿宋_GB2312" w:eastAsia="仿宋_GB2312" w:hAnsi="仿宋_GB2312" w:cs="仿宋_GB2312"/>
                <w:sz w:val="28"/>
                <w:szCs w:val="28"/>
              </w:rPr>
            </w:pPr>
            <w:r w:rsidRPr="00D12B32">
              <w:rPr>
                <w:rFonts w:ascii="仿宋_GB2312" w:eastAsia="仿宋_GB2312" w:hAnsi="仿宋_GB2312" w:cs="仿宋_GB2312" w:hint="eastAsia"/>
                <w:sz w:val="28"/>
                <w:szCs w:val="28"/>
              </w:rPr>
              <w:t>峨眉山市武术运动中心</w:t>
            </w:r>
          </w:p>
        </w:tc>
      </w:tr>
      <w:tr w:rsidR="004D0349" w:rsidRPr="00D12B32" w:rsidTr="003777BC">
        <w:trPr>
          <w:trHeight w:val="496"/>
          <w:jc w:val="center"/>
        </w:trPr>
        <w:tc>
          <w:tcPr>
            <w:tcW w:w="27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D0349" w:rsidRPr="00D12B32" w:rsidRDefault="005A398D">
            <w:pPr>
              <w:widowControl/>
              <w:spacing w:line="320" w:lineRule="exact"/>
              <w:jc w:val="center"/>
              <w:textAlignment w:val="center"/>
              <w:rPr>
                <w:rFonts w:ascii="仿宋_GB2312" w:eastAsia="仿宋_GB2312" w:hAnsi="仿宋_GB2312" w:cs="仿宋_GB2312"/>
                <w:sz w:val="28"/>
                <w:szCs w:val="28"/>
              </w:rPr>
            </w:pPr>
            <w:r w:rsidRPr="00D12B32">
              <w:rPr>
                <w:rFonts w:ascii="仿宋_GB2312" w:eastAsia="仿宋_GB2312" w:hAnsi="仿宋_GB2312" w:cs="仿宋_GB2312" w:hint="eastAsia"/>
                <w:kern w:val="0"/>
                <w:sz w:val="28"/>
                <w:szCs w:val="28"/>
              </w:rPr>
              <w:t>项目预算</w:t>
            </w:r>
            <w:r w:rsidRPr="00D12B32">
              <w:rPr>
                <w:rFonts w:ascii="仿宋_GB2312" w:eastAsia="仿宋_GB2312" w:hAnsi="仿宋_GB2312" w:cs="仿宋_GB2312" w:hint="eastAsia"/>
                <w:kern w:val="0"/>
                <w:sz w:val="28"/>
                <w:szCs w:val="28"/>
              </w:rPr>
              <w:br/>
              <w:t>执行情况</w:t>
            </w:r>
            <w:r w:rsidRPr="00D12B32">
              <w:rPr>
                <w:rFonts w:ascii="仿宋_GB2312" w:eastAsia="仿宋_GB2312" w:hAnsi="仿宋_GB2312" w:cs="仿宋_GB2312" w:hint="eastAsia"/>
                <w:kern w:val="0"/>
                <w:sz w:val="28"/>
                <w:szCs w:val="28"/>
              </w:rPr>
              <w:br/>
              <w:t>（万元）</w:t>
            </w: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D0349" w:rsidRPr="00D12B32" w:rsidRDefault="005A398D">
            <w:pPr>
              <w:widowControl/>
              <w:spacing w:line="320" w:lineRule="exact"/>
              <w:jc w:val="center"/>
              <w:textAlignment w:val="center"/>
              <w:rPr>
                <w:rFonts w:ascii="仿宋_GB2312" w:eastAsia="仿宋_GB2312" w:hAnsi="仿宋_GB2312" w:cs="仿宋_GB2312"/>
                <w:sz w:val="28"/>
                <w:szCs w:val="28"/>
              </w:rPr>
            </w:pPr>
            <w:r w:rsidRPr="00D12B32">
              <w:rPr>
                <w:rFonts w:ascii="仿宋_GB2312" w:eastAsia="仿宋_GB2312" w:hAnsi="仿宋_GB2312" w:cs="仿宋_GB2312" w:hint="eastAsia"/>
                <w:kern w:val="0"/>
                <w:sz w:val="28"/>
                <w:szCs w:val="28"/>
              </w:rPr>
              <w:t>预算数：</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0349" w:rsidRPr="00D12B32" w:rsidRDefault="003777BC">
            <w:pPr>
              <w:widowControl/>
              <w:spacing w:line="320" w:lineRule="exact"/>
              <w:jc w:val="center"/>
              <w:textAlignment w:val="center"/>
              <w:rPr>
                <w:rFonts w:ascii="仿宋_GB2312" w:eastAsia="仿宋_GB2312" w:hAnsi="仿宋_GB2312" w:cs="仿宋_GB2312"/>
                <w:sz w:val="28"/>
                <w:szCs w:val="28"/>
              </w:rPr>
            </w:pPr>
            <w:r w:rsidRPr="00D12B32">
              <w:rPr>
                <w:rFonts w:ascii="仿宋_GB2312" w:eastAsia="仿宋_GB2312" w:hAnsi="仿宋_GB2312" w:cs="仿宋_GB2312" w:hint="eastAsia"/>
                <w:sz w:val="28"/>
                <w:szCs w:val="28"/>
              </w:rPr>
              <w:t>10</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0349" w:rsidRPr="00D12B32" w:rsidRDefault="005A398D">
            <w:pPr>
              <w:widowControl/>
              <w:spacing w:line="320" w:lineRule="exact"/>
              <w:jc w:val="center"/>
              <w:textAlignment w:val="center"/>
              <w:rPr>
                <w:rFonts w:ascii="仿宋_GB2312" w:eastAsia="仿宋_GB2312" w:hAnsi="仿宋_GB2312" w:cs="仿宋_GB2312"/>
                <w:sz w:val="28"/>
                <w:szCs w:val="28"/>
              </w:rPr>
            </w:pPr>
            <w:r w:rsidRPr="00D12B32">
              <w:rPr>
                <w:rFonts w:ascii="仿宋_GB2312" w:eastAsia="仿宋_GB2312" w:hAnsi="仿宋_GB2312" w:cs="仿宋_GB2312" w:hint="eastAsia"/>
                <w:kern w:val="0"/>
                <w:sz w:val="28"/>
                <w:szCs w:val="28"/>
              </w:rPr>
              <w:t>执行数：</w:t>
            </w:r>
          </w:p>
        </w:tc>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0349" w:rsidRPr="00D12B32" w:rsidRDefault="003777BC">
            <w:pPr>
              <w:widowControl/>
              <w:spacing w:line="320" w:lineRule="exact"/>
              <w:jc w:val="center"/>
              <w:textAlignment w:val="center"/>
              <w:rPr>
                <w:rFonts w:ascii="仿宋_GB2312" w:eastAsia="仿宋_GB2312" w:hAnsi="仿宋_GB2312" w:cs="仿宋_GB2312"/>
                <w:sz w:val="28"/>
                <w:szCs w:val="28"/>
              </w:rPr>
            </w:pPr>
            <w:r w:rsidRPr="00D12B32">
              <w:rPr>
                <w:rFonts w:ascii="仿宋_GB2312" w:eastAsia="仿宋_GB2312" w:hAnsi="仿宋_GB2312" w:cs="仿宋_GB2312" w:hint="eastAsia"/>
                <w:sz w:val="28"/>
                <w:szCs w:val="28"/>
              </w:rPr>
              <w:t>2.98</w:t>
            </w:r>
          </w:p>
        </w:tc>
      </w:tr>
      <w:tr w:rsidR="004D0349" w:rsidRPr="00D12B32" w:rsidTr="003777BC">
        <w:trPr>
          <w:trHeight w:val="555"/>
          <w:jc w:val="center"/>
        </w:trPr>
        <w:tc>
          <w:tcPr>
            <w:tcW w:w="274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4D0349" w:rsidRPr="00D12B32" w:rsidRDefault="004D0349">
            <w:pPr>
              <w:spacing w:line="320" w:lineRule="exact"/>
              <w:jc w:val="center"/>
              <w:rPr>
                <w:rFonts w:ascii="仿宋_GB2312" w:eastAsia="仿宋_GB2312" w:hAnsi="仿宋_GB2312" w:cs="仿宋_GB2312"/>
                <w:sz w:val="28"/>
                <w:szCs w:val="28"/>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D0349" w:rsidRPr="00D12B32" w:rsidRDefault="005A398D">
            <w:pPr>
              <w:widowControl/>
              <w:spacing w:line="320" w:lineRule="exact"/>
              <w:jc w:val="center"/>
              <w:textAlignment w:val="center"/>
              <w:rPr>
                <w:rFonts w:ascii="仿宋_GB2312" w:eastAsia="仿宋_GB2312" w:hAnsi="仿宋_GB2312" w:cs="仿宋_GB2312"/>
                <w:kern w:val="0"/>
                <w:sz w:val="28"/>
                <w:szCs w:val="28"/>
              </w:rPr>
            </w:pPr>
            <w:r w:rsidRPr="00D12B32">
              <w:rPr>
                <w:rFonts w:ascii="仿宋_GB2312" w:eastAsia="仿宋_GB2312" w:hAnsi="仿宋_GB2312" w:cs="仿宋_GB2312" w:hint="eastAsia"/>
                <w:kern w:val="0"/>
                <w:sz w:val="28"/>
                <w:szCs w:val="28"/>
              </w:rPr>
              <w:t>其中：</w:t>
            </w:r>
          </w:p>
          <w:p w:rsidR="004D0349" w:rsidRPr="00D12B32" w:rsidRDefault="005A398D">
            <w:pPr>
              <w:widowControl/>
              <w:spacing w:line="320" w:lineRule="exact"/>
              <w:jc w:val="center"/>
              <w:textAlignment w:val="center"/>
              <w:rPr>
                <w:rFonts w:ascii="仿宋_GB2312" w:eastAsia="仿宋_GB2312" w:hAnsi="仿宋_GB2312" w:cs="仿宋_GB2312"/>
                <w:sz w:val="28"/>
                <w:szCs w:val="28"/>
              </w:rPr>
            </w:pPr>
            <w:r w:rsidRPr="00D12B32">
              <w:rPr>
                <w:rFonts w:ascii="仿宋_GB2312" w:eastAsia="仿宋_GB2312" w:hAnsi="仿宋_GB2312" w:cs="仿宋_GB2312" w:hint="eastAsia"/>
                <w:kern w:val="0"/>
                <w:sz w:val="28"/>
                <w:szCs w:val="28"/>
              </w:rPr>
              <w:t>财政拨款</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0349" w:rsidRPr="00D12B32" w:rsidRDefault="003777BC">
            <w:pPr>
              <w:widowControl/>
              <w:spacing w:line="320" w:lineRule="exact"/>
              <w:jc w:val="center"/>
              <w:textAlignment w:val="center"/>
              <w:rPr>
                <w:rFonts w:ascii="仿宋_GB2312" w:eastAsia="仿宋_GB2312" w:hAnsi="仿宋_GB2312" w:cs="仿宋_GB2312"/>
                <w:sz w:val="28"/>
                <w:szCs w:val="28"/>
              </w:rPr>
            </w:pPr>
            <w:r w:rsidRPr="00D12B32">
              <w:rPr>
                <w:rFonts w:ascii="仿宋_GB2312" w:eastAsia="仿宋_GB2312" w:hAnsi="仿宋_GB2312" w:cs="仿宋_GB2312" w:hint="eastAsia"/>
                <w:sz w:val="28"/>
                <w:szCs w:val="28"/>
              </w:rPr>
              <w:t>10</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0349" w:rsidRPr="00D12B32" w:rsidRDefault="005A398D">
            <w:pPr>
              <w:widowControl/>
              <w:spacing w:line="320" w:lineRule="exact"/>
              <w:jc w:val="center"/>
              <w:textAlignment w:val="center"/>
              <w:rPr>
                <w:rFonts w:ascii="仿宋_GB2312" w:eastAsia="仿宋_GB2312" w:hAnsi="仿宋_GB2312" w:cs="仿宋_GB2312"/>
                <w:kern w:val="0"/>
                <w:sz w:val="28"/>
                <w:szCs w:val="28"/>
              </w:rPr>
            </w:pPr>
            <w:r w:rsidRPr="00D12B32">
              <w:rPr>
                <w:rFonts w:ascii="仿宋_GB2312" w:eastAsia="仿宋_GB2312" w:hAnsi="仿宋_GB2312" w:cs="仿宋_GB2312" w:hint="eastAsia"/>
                <w:kern w:val="0"/>
                <w:sz w:val="28"/>
                <w:szCs w:val="28"/>
              </w:rPr>
              <w:t>其中：</w:t>
            </w:r>
          </w:p>
          <w:p w:rsidR="004D0349" w:rsidRPr="00D12B32" w:rsidRDefault="005A398D">
            <w:pPr>
              <w:widowControl/>
              <w:spacing w:line="320" w:lineRule="exact"/>
              <w:jc w:val="center"/>
              <w:textAlignment w:val="center"/>
              <w:rPr>
                <w:rFonts w:ascii="仿宋_GB2312" w:eastAsia="仿宋_GB2312" w:hAnsi="仿宋_GB2312" w:cs="仿宋_GB2312"/>
                <w:sz w:val="28"/>
                <w:szCs w:val="28"/>
              </w:rPr>
            </w:pPr>
            <w:r w:rsidRPr="00D12B32">
              <w:rPr>
                <w:rFonts w:ascii="仿宋_GB2312" w:eastAsia="仿宋_GB2312" w:hAnsi="仿宋_GB2312" w:cs="仿宋_GB2312" w:hint="eastAsia"/>
                <w:kern w:val="0"/>
                <w:sz w:val="28"/>
                <w:szCs w:val="28"/>
              </w:rPr>
              <w:t>财政拨款</w:t>
            </w:r>
          </w:p>
        </w:tc>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0349" w:rsidRPr="00D12B32" w:rsidRDefault="003777BC">
            <w:pPr>
              <w:widowControl/>
              <w:spacing w:line="320" w:lineRule="exact"/>
              <w:jc w:val="center"/>
              <w:textAlignment w:val="center"/>
              <w:rPr>
                <w:rFonts w:ascii="仿宋_GB2312" w:eastAsia="仿宋_GB2312" w:hAnsi="仿宋_GB2312" w:cs="仿宋_GB2312"/>
                <w:sz w:val="28"/>
                <w:szCs w:val="28"/>
              </w:rPr>
            </w:pPr>
            <w:r w:rsidRPr="00D12B32">
              <w:rPr>
                <w:rFonts w:ascii="仿宋_GB2312" w:eastAsia="仿宋_GB2312" w:hAnsi="仿宋_GB2312" w:cs="仿宋_GB2312" w:hint="eastAsia"/>
                <w:sz w:val="28"/>
                <w:szCs w:val="28"/>
              </w:rPr>
              <w:t>2.98</w:t>
            </w:r>
          </w:p>
        </w:tc>
      </w:tr>
      <w:tr w:rsidR="004D0349" w:rsidRPr="00D12B32" w:rsidTr="003777BC">
        <w:trPr>
          <w:trHeight w:val="341"/>
          <w:jc w:val="center"/>
        </w:trPr>
        <w:tc>
          <w:tcPr>
            <w:tcW w:w="274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4D0349" w:rsidRPr="00D12B32" w:rsidRDefault="004D0349">
            <w:pPr>
              <w:spacing w:line="320" w:lineRule="exact"/>
              <w:jc w:val="center"/>
              <w:rPr>
                <w:rFonts w:ascii="仿宋_GB2312" w:eastAsia="仿宋_GB2312" w:hAnsi="仿宋_GB2312" w:cs="仿宋_GB2312"/>
                <w:sz w:val="28"/>
                <w:szCs w:val="28"/>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D0349" w:rsidRPr="00D12B32" w:rsidRDefault="005A398D">
            <w:pPr>
              <w:widowControl/>
              <w:spacing w:line="320" w:lineRule="exact"/>
              <w:jc w:val="center"/>
              <w:textAlignment w:val="center"/>
              <w:rPr>
                <w:rFonts w:ascii="仿宋_GB2312" w:eastAsia="仿宋_GB2312" w:hAnsi="仿宋_GB2312" w:cs="仿宋_GB2312"/>
                <w:sz w:val="28"/>
                <w:szCs w:val="28"/>
              </w:rPr>
            </w:pPr>
            <w:r w:rsidRPr="00D12B32">
              <w:rPr>
                <w:rFonts w:ascii="仿宋_GB2312" w:eastAsia="仿宋_GB2312" w:hAnsi="仿宋_GB2312" w:cs="仿宋_GB2312" w:hint="eastAsia"/>
                <w:kern w:val="0"/>
                <w:sz w:val="28"/>
                <w:szCs w:val="28"/>
              </w:rPr>
              <w:t>其他资金</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0349" w:rsidRPr="00D12B32" w:rsidRDefault="003777BC">
            <w:pPr>
              <w:widowControl/>
              <w:spacing w:line="320" w:lineRule="exact"/>
              <w:jc w:val="center"/>
              <w:textAlignment w:val="center"/>
              <w:rPr>
                <w:rFonts w:ascii="仿宋_GB2312" w:eastAsia="仿宋_GB2312" w:hAnsi="仿宋_GB2312" w:cs="仿宋_GB2312"/>
                <w:sz w:val="28"/>
                <w:szCs w:val="28"/>
              </w:rPr>
            </w:pPr>
            <w:r w:rsidRPr="00D12B32">
              <w:rPr>
                <w:rFonts w:ascii="仿宋_GB2312" w:eastAsia="仿宋_GB2312" w:hAnsi="仿宋_GB2312" w:cs="仿宋_GB2312" w:hint="eastAsia"/>
                <w:sz w:val="28"/>
                <w:szCs w:val="28"/>
              </w:rPr>
              <w:t>0</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0349" w:rsidRPr="00D12B32" w:rsidRDefault="005A398D">
            <w:pPr>
              <w:widowControl/>
              <w:spacing w:line="320" w:lineRule="exact"/>
              <w:jc w:val="center"/>
              <w:textAlignment w:val="center"/>
              <w:rPr>
                <w:rFonts w:ascii="仿宋_GB2312" w:eastAsia="仿宋_GB2312" w:hAnsi="仿宋_GB2312" w:cs="仿宋_GB2312"/>
                <w:sz w:val="28"/>
                <w:szCs w:val="28"/>
              </w:rPr>
            </w:pPr>
            <w:r w:rsidRPr="00D12B32">
              <w:rPr>
                <w:rFonts w:ascii="仿宋_GB2312" w:eastAsia="仿宋_GB2312" w:hAnsi="仿宋_GB2312" w:cs="仿宋_GB2312" w:hint="eastAsia"/>
                <w:kern w:val="0"/>
                <w:sz w:val="28"/>
                <w:szCs w:val="28"/>
              </w:rPr>
              <w:t>其他资金</w:t>
            </w:r>
          </w:p>
        </w:tc>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0349" w:rsidRPr="00D12B32" w:rsidRDefault="004D0349">
            <w:pPr>
              <w:widowControl/>
              <w:spacing w:line="320" w:lineRule="exact"/>
              <w:jc w:val="center"/>
              <w:textAlignment w:val="center"/>
              <w:rPr>
                <w:rFonts w:ascii="仿宋_GB2312" w:eastAsia="仿宋_GB2312" w:hAnsi="仿宋_GB2312" w:cs="仿宋_GB2312"/>
                <w:sz w:val="28"/>
                <w:szCs w:val="28"/>
              </w:rPr>
            </w:pPr>
          </w:p>
        </w:tc>
      </w:tr>
      <w:tr w:rsidR="004D0349" w:rsidRPr="00D12B32" w:rsidTr="003777BC">
        <w:trPr>
          <w:trHeight w:val="430"/>
          <w:jc w:val="center"/>
        </w:trPr>
        <w:tc>
          <w:tcPr>
            <w:tcW w:w="16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D0349" w:rsidRPr="00D12B32" w:rsidRDefault="005A398D">
            <w:pPr>
              <w:widowControl/>
              <w:spacing w:line="320" w:lineRule="exact"/>
              <w:jc w:val="center"/>
              <w:textAlignment w:val="center"/>
              <w:rPr>
                <w:rFonts w:ascii="仿宋_GB2312" w:eastAsia="仿宋_GB2312" w:hAnsi="仿宋_GB2312" w:cs="仿宋_GB2312"/>
                <w:kern w:val="0"/>
                <w:sz w:val="28"/>
                <w:szCs w:val="28"/>
              </w:rPr>
            </w:pPr>
            <w:r w:rsidRPr="00D12B32">
              <w:rPr>
                <w:rFonts w:ascii="仿宋_GB2312" w:eastAsia="仿宋_GB2312" w:hAnsi="仿宋_GB2312" w:cs="仿宋_GB2312" w:hint="eastAsia"/>
                <w:kern w:val="0"/>
                <w:sz w:val="28"/>
                <w:szCs w:val="28"/>
              </w:rPr>
              <w:t>年度总体目标</w:t>
            </w:r>
          </w:p>
          <w:p w:rsidR="004D0349" w:rsidRPr="00D12B32" w:rsidRDefault="005A398D">
            <w:pPr>
              <w:widowControl/>
              <w:spacing w:line="320" w:lineRule="exact"/>
              <w:jc w:val="center"/>
              <w:textAlignment w:val="center"/>
              <w:rPr>
                <w:rFonts w:ascii="仿宋_GB2312" w:eastAsia="仿宋_GB2312" w:hAnsi="仿宋_GB2312" w:cs="仿宋_GB2312"/>
                <w:sz w:val="28"/>
                <w:szCs w:val="28"/>
              </w:rPr>
            </w:pPr>
            <w:r w:rsidRPr="00D12B32">
              <w:rPr>
                <w:rFonts w:ascii="仿宋_GB2312" w:eastAsia="仿宋_GB2312" w:hAnsi="仿宋_GB2312" w:cs="仿宋_GB2312" w:hint="eastAsia"/>
                <w:kern w:val="0"/>
                <w:sz w:val="28"/>
                <w:szCs w:val="28"/>
              </w:rPr>
              <w:t>完成情况</w:t>
            </w:r>
          </w:p>
        </w:tc>
        <w:tc>
          <w:tcPr>
            <w:tcW w:w="384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D0349" w:rsidRPr="00D12B32" w:rsidRDefault="005A398D">
            <w:pPr>
              <w:widowControl/>
              <w:spacing w:line="320" w:lineRule="exact"/>
              <w:jc w:val="center"/>
              <w:textAlignment w:val="center"/>
              <w:rPr>
                <w:rFonts w:ascii="仿宋_GB2312" w:eastAsia="仿宋_GB2312" w:hAnsi="仿宋_GB2312" w:cs="仿宋_GB2312"/>
                <w:sz w:val="28"/>
                <w:szCs w:val="28"/>
              </w:rPr>
            </w:pPr>
            <w:r w:rsidRPr="00D12B32">
              <w:rPr>
                <w:rFonts w:ascii="仿宋_GB2312" w:eastAsia="仿宋_GB2312" w:hAnsi="仿宋_GB2312" w:cs="仿宋_GB2312" w:hint="eastAsia"/>
                <w:kern w:val="0"/>
                <w:sz w:val="28"/>
                <w:szCs w:val="28"/>
              </w:rPr>
              <w:t>预期目标</w:t>
            </w:r>
          </w:p>
        </w:tc>
        <w:tc>
          <w:tcPr>
            <w:tcW w:w="35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D0349" w:rsidRPr="00D12B32" w:rsidRDefault="005A398D">
            <w:pPr>
              <w:widowControl/>
              <w:spacing w:line="320" w:lineRule="exact"/>
              <w:jc w:val="center"/>
              <w:textAlignment w:val="center"/>
              <w:rPr>
                <w:rFonts w:ascii="仿宋_GB2312" w:eastAsia="仿宋_GB2312" w:hAnsi="仿宋_GB2312" w:cs="仿宋_GB2312"/>
                <w:sz w:val="28"/>
                <w:szCs w:val="28"/>
              </w:rPr>
            </w:pPr>
            <w:r w:rsidRPr="00D12B32">
              <w:rPr>
                <w:rFonts w:ascii="仿宋_GB2312" w:eastAsia="仿宋_GB2312" w:hAnsi="仿宋_GB2312" w:cs="仿宋_GB2312" w:hint="eastAsia"/>
                <w:kern w:val="0"/>
                <w:sz w:val="28"/>
                <w:szCs w:val="28"/>
              </w:rPr>
              <w:t>目标实际完成情况</w:t>
            </w:r>
          </w:p>
        </w:tc>
      </w:tr>
      <w:tr w:rsidR="004D0349" w:rsidRPr="00D12B32" w:rsidTr="003777BC">
        <w:trPr>
          <w:trHeight w:val="797"/>
          <w:jc w:val="center"/>
        </w:trPr>
        <w:tc>
          <w:tcPr>
            <w:tcW w:w="16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D0349" w:rsidRPr="00D12B32" w:rsidRDefault="004D0349">
            <w:pPr>
              <w:spacing w:line="320" w:lineRule="exact"/>
              <w:jc w:val="center"/>
              <w:rPr>
                <w:rFonts w:ascii="仿宋_GB2312" w:eastAsia="仿宋_GB2312" w:hAnsi="仿宋_GB2312" w:cs="仿宋_GB2312"/>
                <w:sz w:val="28"/>
                <w:szCs w:val="28"/>
              </w:rPr>
            </w:pPr>
          </w:p>
        </w:tc>
        <w:tc>
          <w:tcPr>
            <w:tcW w:w="384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D0349" w:rsidRPr="00D12B32" w:rsidRDefault="003777BC">
            <w:pPr>
              <w:widowControl/>
              <w:spacing w:line="320" w:lineRule="exact"/>
              <w:jc w:val="center"/>
              <w:textAlignment w:val="top"/>
              <w:rPr>
                <w:rFonts w:ascii="仿宋_GB2312" w:eastAsia="仿宋_GB2312" w:hAnsi="仿宋_GB2312" w:cs="仿宋_GB2312"/>
                <w:sz w:val="28"/>
                <w:szCs w:val="28"/>
              </w:rPr>
            </w:pPr>
            <w:r w:rsidRPr="00D12B32">
              <w:rPr>
                <w:rFonts w:ascii="仿宋" w:eastAsia="仿宋" w:hAnsi="仿宋" w:cs="宋体" w:hint="eastAsia"/>
                <w:color w:val="000000"/>
                <w:sz w:val="24"/>
              </w:rPr>
              <w:t>积极开展日常武术训练、武术培训工作，组队参加各级各类武术比赛、表演活动、武术讲座，协助主管部门承办各级各类大型武术赛事活动，做好武术对外文化交流和宣传工作。</w:t>
            </w:r>
          </w:p>
        </w:tc>
        <w:tc>
          <w:tcPr>
            <w:tcW w:w="35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D0349" w:rsidRPr="00D12B32" w:rsidRDefault="003777BC">
            <w:pPr>
              <w:widowControl/>
              <w:spacing w:line="320" w:lineRule="exact"/>
              <w:jc w:val="center"/>
              <w:textAlignment w:val="top"/>
              <w:rPr>
                <w:rFonts w:ascii="仿宋_GB2312" w:eastAsia="仿宋_GB2312" w:hAnsi="仿宋_GB2312" w:cs="仿宋_GB2312"/>
                <w:sz w:val="28"/>
                <w:szCs w:val="28"/>
              </w:rPr>
            </w:pPr>
            <w:r w:rsidRPr="00D12B32">
              <w:rPr>
                <w:rFonts w:ascii="仿宋" w:eastAsia="仿宋" w:hAnsi="仿宋" w:cs="宋体" w:hint="eastAsia"/>
                <w:color w:val="000000"/>
                <w:sz w:val="24"/>
              </w:rPr>
              <w:t>备战十四运会，组建优秀武术运动队</w:t>
            </w:r>
          </w:p>
        </w:tc>
      </w:tr>
      <w:tr w:rsidR="004D0349" w:rsidRPr="00D12B32" w:rsidTr="003777BC">
        <w:trPr>
          <w:trHeight w:val="693"/>
          <w:jc w:val="center"/>
        </w:trPr>
        <w:tc>
          <w:tcPr>
            <w:tcW w:w="1654" w:type="dxa"/>
            <w:vMerge w:val="restart"/>
            <w:tcBorders>
              <w:top w:val="single" w:sz="4" w:space="0" w:color="000000"/>
              <w:left w:val="single" w:sz="4" w:space="0" w:color="000000"/>
              <w:right w:val="single" w:sz="4" w:space="0" w:color="000000"/>
            </w:tcBorders>
            <w:shd w:val="clear" w:color="auto" w:fill="auto"/>
            <w:vAlign w:val="center"/>
          </w:tcPr>
          <w:p w:rsidR="004D0349" w:rsidRPr="00D12B32" w:rsidRDefault="005A398D">
            <w:pPr>
              <w:widowControl/>
              <w:spacing w:line="320" w:lineRule="exact"/>
              <w:jc w:val="center"/>
              <w:textAlignment w:val="center"/>
              <w:rPr>
                <w:rFonts w:ascii="仿宋_GB2312" w:eastAsia="仿宋_GB2312" w:hAnsi="仿宋_GB2312" w:cs="仿宋_GB2312"/>
                <w:sz w:val="28"/>
                <w:szCs w:val="28"/>
              </w:rPr>
            </w:pPr>
            <w:r w:rsidRPr="00D12B32">
              <w:rPr>
                <w:rFonts w:ascii="仿宋_GB2312" w:eastAsia="仿宋_GB2312" w:hAnsi="仿宋_GB2312" w:cs="仿宋_GB2312" w:hint="eastAsia"/>
                <w:kern w:val="0"/>
                <w:sz w:val="28"/>
                <w:szCs w:val="28"/>
              </w:rPr>
              <w:t>年度绩效指标完成情况</w:t>
            </w:r>
          </w:p>
        </w:tc>
        <w:tc>
          <w:tcPr>
            <w:tcW w:w="1086" w:type="dxa"/>
            <w:tcBorders>
              <w:top w:val="single" w:sz="4" w:space="0" w:color="000000"/>
              <w:left w:val="nil"/>
              <w:bottom w:val="single" w:sz="4" w:space="0" w:color="000000"/>
              <w:right w:val="single" w:sz="4" w:space="0" w:color="000000"/>
            </w:tcBorders>
            <w:shd w:val="clear" w:color="auto" w:fill="auto"/>
            <w:vAlign w:val="center"/>
          </w:tcPr>
          <w:p w:rsidR="004D0349" w:rsidRPr="00D12B32" w:rsidRDefault="005A398D">
            <w:pPr>
              <w:widowControl/>
              <w:spacing w:line="320" w:lineRule="exact"/>
              <w:jc w:val="center"/>
              <w:textAlignment w:val="center"/>
              <w:rPr>
                <w:rFonts w:ascii="仿宋_GB2312" w:eastAsia="仿宋_GB2312" w:hAnsi="仿宋_GB2312" w:cs="仿宋_GB2312"/>
                <w:kern w:val="0"/>
                <w:sz w:val="28"/>
                <w:szCs w:val="28"/>
              </w:rPr>
            </w:pPr>
            <w:r w:rsidRPr="00D12B32">
              <w:rPr>
                <w:rFonts w:ascii="仿宋_GB2312" w:eastAsia="仿宋_GB2312" w:hAnsi="仿宋_GB2312" w:cs="仿宋_GB2312" w:hint="eastAsia"/>
                <w:kern w:val="0"/>
                <w:sz w:val="28"/>
                <w:szCs w:val="28"/>
              </w:rPr>
              <w:t>一级</w:t>
            </w:r>
          </w:p>
          <w:p w:rsidR="004D0349" w:rsidRPr="00D12B32" w:rsidRDefault="005A398D">
            <w:pPr>
              <w:widowControl/>
              <w:spacing w:line="320" w:lineRule="exact"/>
              <w:jc w:val="center"/>
              <w:textAlignment w:val="center"/>
              <w:rPr>
                <w:rFonts w:ascii="仿宋_GB2312" w:eastAsia="仿宋_GB2312" w:hAnsi="仿宋_GB2312" w:cs="仿宋_GB2312"/>
                <w:sz w:val="28"/>
                <w:szCs w:val="28"/>
              </w:rPr>
            </w:pPr>
            <w:r w:rsidRPr="00D12B32">
              <w:rPr>
                <w:rFonts w:ascii="仿宋_GB2312" w:eastAsia="仿宋_GB2312" w:hAnsi="仿宋_GB2312" w:cs="仿宋_GB2312" w:hint="eastAsia"/>
                <w:kern w:val="0"/>
                <w:sz w:val="28"/>
                <w:szCs w:val="28"/>
              </w:rPr>
              <w:t>指标</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0349" w:rsidRPr="00D12B32" w:rsidRDefault="005A398D">
            <w:pPr>
              <w:widowControl/>
              <w:spacing w:line="320" w:lineRule="exact"/>
              <w:jc w:val="center"/>
              <w:textAlignment w:val="center"/>
              <w:rPr>
                <w:rFonts w:ascii="仿宋_GB2312" w:eastAsia="仿宋_GB2312" w:hAnsi="仿宋_GB2312" w:cs="仿宋_GB2312"/>
                <w:kern w:val="0"/>
                <w:sz w:val="28"/>
                <w:szCs w:val="28"/>
              </w:rPr>
            </w:pPr>
            <w:r w:rsidRPr="00D12B32">
              <w:rPr>
                <w:rFonts w:ascii="仿宋_GB2312" w:eastAsia="仿宋_GB2312" w:hAnsi="仿宋_GB2312" w:cs="仿宋_GB2312" w:hint="eastAsia"/>
                <w:kern w:val="0"/>
                <w:sz w:val="28"/>
                <w:szCs w:val="28"/>
              </w:rPr>
              <w:t>二级</w:t>
            </w:r>
          </w:p>
          <w:p w:rsidR="004D0349" w:rsidRPr="00D12B32" w:rsidRDefault="005A398D">
            <w:pPr>
              <w:widowControl/>
              <w:spacing w:line="320" w:lineRule="exact"/>
              <w:jc w:val="center"/>
              <w:textAlignment w:val="center"/>
              <w:rPr>
                <w:rFonts w:ascii="仿宋_GB2312" w:eastAsia="仿宋_GB2312" w:hAnsi="仿宋_GB2312" w:cs="仿宋_GB2312"/>
                <w:sz w:val="28"/>
                <w:szCs w:val="28"/>
              </w:rPr>
            </w:pPr>
            <w:r w:rsidRPr="00D12B32">
              <w:rPr>
                <w:rFonts w:ascii="仿宋_GB2312" w:eastAsia="仿宋_GB2312" w:hAnsi="仿宋_GB2312" w:cs="仿宋_GB2312" w:hint="eastAsia"/>
                <w:kern w:val="0"/>
                <w:sz w:val="28"/>
                <w:szCs w:val="28"/>
              </w:rPr>
              <w:t>指标</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D0349" w:rsidRPr="00D12B32" w:rsidRDefault="005A398D">
            <w:pPr>
              <w:widowControl/>
              <w:spacing w:line="320" w:lineRule="exact"/>
              <w:jc w:val="center"/>
              <w:textAlignment w:val="center"/>
              <w:rPr>
                <w:rFonts w:ascii="仿宋_GB2312" w:eastAsia="仿宋_GB2312" w:hAnsi="仿宋_GB2312" w:cs="仿宋_GB2312"/>
                <w:kern w:val="0"/>
                <w:sz w:val="28"/>
                <w:szCs w:val="28"/>
              </w:rPr>
            </w:pPr>
            <w:r w:rsidRPr="00D12B32">
              <w:rPr>
                <w:rFonts w:ascii="仿宋_GB2312" w:eastAsia="仿宋_GB2312" w:hAnsi="仿宋_GB2312" w:cs="仿宋_GB2312" w:hint="eastAsia"/>
                <w:kern w:val="0"/>
                <w:sz w:val="28"/>
                <w:szCs w:val="28"/>
              </w:rPr>
              <w:t>三级</w:t>
            </w:r>
          </w:p>
          <w:p w:rsidR="004D0349" w:rsidRPr="00D12B32" w:rsidRDefault="005A398D">
            <w:pPr>
              <w:widowControl/>
              <w:spacing w:line="320" w:lineRule="exact"/>
              <w:jc w:val="center"/>
              <w:textAlignment w:val="center"/>
              <w:rPr>
                <w:rFonts w:ascii="仿宋_GB2312" w:eastAsia="仿宋_GB2312" w:hAnsi="仿宋_GB2312" w:cs="仿宋_GB2312"/>
                <w:sz w:val="28"/>
                <w:szCs w:val="28"/>
              </w:rPr>
            </w:pPr>
            <w:r w:rsidRPr="00D12B32">
              <w:rPr>
                <w:rFonts w:ascii="仿宋_GB2312" w:eastAsia="仿宋_GB2312" w:hAnsi="仿宋_GB2312" w:cs="仿宋_GB2312" w:hint="eastAsia"/>
                <w:kern w:val="0"/>
                <w:sz w:val="28"/>
                <w:szCs w:val="28"/>
              </w:rPr>
              <w:t>指标</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0349" w:rsidRPr="00D12B32" w:rsidRDefault="005A398D">
            <w:pPr>
              <w:widowControl/>
              <w:spacing w:line="320" w:lineRule="exact"/>
              <w:jc w:val="center"/>
              <w:textAlignment w:val="center"/>
              <w:rPr>
                <w:rFonts w:ascii="仿宋_GB2312" w:eastAsia="仿宋_GB2312" w:hAnsi="仿宋_GB2312" w:cs="仿宋_GB2312"/>
                <w:sz w:val="28"/>
                <w:szCs w:val="28"/>
              </w:rPr>
            </w:pPr>
            <w:r w:rsidRPr="00D12B32">
              <w:rPr>
                <w:rFonts w:ascii="仿宋_GB2312" w:eastAsia="仿宋_GB2312" w:hAnsi="仿宋_GB2312" w:cs="仿宋_GB2312" w:hint="eastAsia"/>
                <w:kern w:val="0"/>
                <w:sz w:val="28"/>
                <w:szCs w:val="28"/>
              </w:rPr>
              <w:t>预期指标值</w:t>
            </w:r>
          </w:p>
        </w:tc>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0349" w:rsidRPr="00D12B32" w:rsidRDefault="005A398D">
            <w:pPr>
              <w:widowControl/>
              <w:spacing w:line="320" w:lineRule="exact"/>
              <w:jc w:val="center"/>
              <w:textAlignment w:val="center"/>
              <w:rPr>
                <w:rFonts w:ascii="仿宋_GB2312" w:eastAsia="仿宋_GB2312" w:hAnsi="仿宋_GB2312" w:cs="仿宋_GB2312"/>
                <w:sz w:val="28"/>
                <w:szCs w:val="28"/>
              </w:rPr>
            </w:pPr>
            <w:r w:rsidRPr="00D12B32">
              <w:rPr>
                <w:rFonts w:ascii="仿宋_GB2312" w:eastAsia="仿宋_GB2312" w:hAnsi="仿宋_GB2312" w:cs="仿宋_GB2312" w:hint="eastAsia"/>
                <w:kern w:val="0"/>
                <w:sz w:val="28"/>
                <w:szCs w:val="28"/>
              </w:rPr>
              <w:t>实际完成指标值</w:t>
            </w:r>
          </w:p>
        </w:tc>
      </w:tr>
      <w:tr w:rsidR="004D0349" w:rsidRPr="00D12B32" w:rsidTr="003777BC">
        <w:trPr>
          <w:trHeight w:val="415"/>
          <w:jc w:val="center"/>
        </w:trPr>
        <w:tc>
          <w:tcPr>
            <w:tcW w:w="1654" w:type="dxa"/>
            <w:vMerge/>
            <w:tcBorders>
              <w:left w:val="single" w:sz="4" w:space="0" w:color="000000"/>
              <w:right w:val="single" w:sz="4" w:space="0" w:color="000000"/>
            </w:tcBorders>
            <w:shd w:val="clear" w:color="auto" w:fill="auto"/>
            <w:vAlign w:val="center"/>
          </w:tcPr>
          <w:p w:rsidR="004D0349" w:rsidRPr="00D12B32" w:rsidRDefault="004D0349">
            <w:pPr>
              <w:spacing w:line="320" w:lineRule="exact"/>
              <w:jc w:val="center"/>
              <w:rPr>
                <w:rFonts w:ascii="仿宋_GB2312" w:eastAsia="仿宋_GB2312" w:hAnsi="仿宋_GB2312" w:cs="仿宋_GB2312"/>
                <w:sz w:val="28"/>
                <w:szCs w:val="28"/>
              </w:rPr>
            </w:pPr>
          </w:p>
        </w:tc>
        <w:tc>
          <w:tcPr>
            <w:tcW w:w="10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D0349" w:rsidRPr="00D12B32" w:rsidRDefault="005A398D">
            <w:pPr>
              <w:widowControl/>
              <w:spacing w:line="320" w:lineRule="exact"/>
              <w:jc w:val="center"/>
              <w:textAlignment w:val="bottom"/>
              <w:rPr>
                <w:rFonts w:ascii="仿宋_GB2312" w:eastAsia="仿宋_GB2312" w:hAnsi="仿宋_GB2312" w:cs="仿宋_GB2312"/>
                <w:kern w:val="0"/>
                <w:sz w:val="28"/>
                <w:szCs w:val="28"/>
              </w:rPr>
            </w:pPr>
            <w:r w:rsidRPr="00D12B32">
              <w:rPr>
                <w:rFonts w:ascii="仿宋_GB2312" w:eastAsia="仿宋_GB2312" w:hAnsi="仿宋_GB2312" w:cs="仿宋_GB2312" w:hint="eastAsia"/>
                <w:kern w:val="0"/>
                <w:sz w:val="28"/>
                <w:szCs w:val="28"/>
              </w:rPr>
              <w:t>完成</w:t>
            </w:r>
          </w:p>
          <w:p w:rsidR="004D0349" w:rsidRPr="00D12B32" w:rsidRDefault="005A398D">
            <w:pPr>
              <w:widowControl/>
              <w:spacing w:line="320" w:lineRule="exact"/>
              <w:jc w:val="center"/>
              <w:textAlignment w:val="bottom"/>
              <w:rPr>
                <w:rFonts w:ascii="仿宋_GB2312" w:eastAsia="仿宋_GB2312" w:hAnsi="仿宋_GB2312" w:cs="仿宋_GB2312"/>
                <w:sz w:val="28"/>
                <w:szCs w:val="28"/>
              </w:rPr>
            </w:pPr>
            <w:r w:rsidRPr="00D12B32">
              <w:rPr>
                <w:rFonts w:ascii="仿宋_GB2312" w:eastAsia="仿宋_GB2312" w:hAnsi="仿宋_GB2312" w:cs="仿宋_GB2312" w:hint="eastAsia"/>
                <w:kern w:val="0"/>
                <w:sz w:val="28"/>
                <w:szCs w:val="28"/>
              </w:rPr>
              <w:t>指标</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0349" w:rsidRPr="00D12B32" w:rsidRDefault="005A398D">
            <w:pPr>
              <w:widowControl/>
              <w:spacing w:line="320" w:lineRule="exact"/>
              <w:jc w:val="center"/>
              <w:textAlignment w:val="bottom"/>
              <w:rPr>
                <w:rFonts w:ascii="仿宋_GB2312" w:eastAsia="仿宋_GB2312" w:hAnsi="仿宋_GB2312" w:cs="仿宋_GB2312"/>
                <w:sz w:val="28"/>
                <w:szCs w:val="28"/>
              </w:rPr>
            </w:pPr>
            <w:r w:rsidRPr="00D12B32">
              <w:rPr>
                <w:rFonts w:ascii="仿宋_GB2312" w:eastAsia="仿宋_GB2312" w:hAnsi="仿宋_GB2312" w:cs="仿宋_GB2312" w:hint="eastAsia"/>
                <w:kern w:val="0"/>
                <w:sz w:val="28"/>
                <w:szCs w:val="28"/>
              </w:rPr>
              <w:t>数量指标</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D0349" w:rsidRPr="00D12B32" w:rsidRDefault="003777BC">
            <w:pPr>
              <w:widowControl/>
              <w:spacing w:line="320" w:lineRule="exact"/>
              <w:jc w:val="center"/>
              <w:textAlignment w:val="bottom"/>
              <w:rPr>
                <w:rFonts w:ascii="仿宋_GB2312" w:eastAsia="仿宋_GB2312" w:hAnsi="仿宋_GB2312" w:cs="仿宋_GB2312"/>
                <w:sz w:val="28"/>
                <w:szCs w:val="28"/>
              </w:rPr>
            </w:pPr>
            <w:r w:rsidRPr="00D12B32">
              <w:rPr>
                <w:rFonts w:ascii="仿宋_GB2312" w:eastAsia="仿宋_GB2312" w:hAnsi="仿宋_GB2312" w:cs="仿宋_GB2312" w:hint="eastAsia"/>
                <w:sz w:val="28"/>
                <w:szCs w:val="28"/>
              </w:rPr>
              <w:t>备战十四运会，参加青少年武术锦标赛</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0349" w:rsidRPr="00D12B32" w:rsidRDefault="003777BC">
            <w:pPr>
              <w:widowControl/>
              <w:spacing w:line="320" w:lineRule="exact"/>
              <w:jc w:val="center"/>
              <w:textAlignment w:val="bottom"/>
              <w:rPr>
                <w:rFonts w:ascii="仿宋_GB2312" w:eastAsia="仿宋_GB2312" w:hAnsi="仿宋_GB2312" w:cs="仿宋_GB2312"/>
                <w:sz w:val="28"/>
                <w:szCs w:val="28"/>
              </w:rPr>
            </w:pPr>
            <w:r w:rsidRPr="00D12B32">
              <w:rPr>
                <w:rFonts w:ascii="仿宋_GB2312" w:eastAsia="仿宋_GB2312" w:hAnsi="仿宋_GB2312" w:cs="仿宋_GB2312" w:hint="eastAsia"/>
                <w:sz w:val="28"/>
                <w:szCs w:val="28"/>
              </w:rPr>
              <w:t>备战十四运会，参加青少年武术锦标赛</w:t>
            </w:r>
          </w:p>
        </w:tc>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0349" w:rsidRPr="00D12B32" w:rsidRDefault="003777BC">
            <w:pPr>
              <w:widowControl/>
              <w:spacing w:line="320" w:lineRule="exact"/>
              <w:jc w:val="center"/>
              <w:textAlignment w:val="bottom"/>
              <w:rPr>
                <w:rFonts w:ascii="仿宋_GB2312" w:eastAsia="仿宋_GB2312" w:hAnsi="仿宋_GB2312" w:cs="仿宋_GB2312"/>
                <w:sz w:val="28"/>
                <w:szCs w:val="28"/>
              </w:rPr>
            </w:pPr>
            <w:r w:rsidRPr="00D12B32">
              <w:rPr>
                <w:rFonts w:ascii="仿宋_GB2312" w:eastAsia="仿宋_GB2312" w:hAnsi="仿宋_GB2312" w:cs="仿宋_GB2312" w:hint="eastAsia"/>
                <w:sz w:val="28"/>
                <w:szCs w:val="28"/>
              </w:rPr>
              <w:t>已完成</w:t>
            </w:r>
          </w:p>
        </w:tc>
      </w:tr>
      <w:tr w:rsidR="004D0349" w:rsidRPr="00D12B32" w:rsidTr="003777BC">
        <w:trPr>
          <w:trHeight w:val="415"/>
          <w:jc w:val="center"/>
        </w:trPr>
        <w:tc>
          <w:tcPr>
            <w:tcW w:w="1654" w:type="dxa"/>
            <w:vMerge/>
            <w:tcBorders>
              <w:left w:val="single" w:sz="4" w:space="0" w:color="000000"/>
              <w:right w:val="single" w:sz="4" w:space="0" w:color="000000"/>
            </w:tcBorders>
            <w:shd w:val="clear" w:color="auto" w:fill="auto"/>
            <w:vAlign w:val="center"/>
          </w:tcPr>
          <w:p w:rsidR="004D0349" w:rsidRPr="00D12B32" w:rsidRDefault="004D0349">
            <w:pPr>
              <w:spacing w:line="320" w:lineRule="exact"/>
              <w:jc w:val="center"/>
              <w:rPr>
                <w:rFonts w:ascii="仿宋_GB2312" w:eastAsia="仿宋_GB2312" w:hAnsi="仿宋_GB2312" w:cs="仿宋_GB2312"/>
                <w:sz w:val="28"/>
                <w:szCs w:val="28"/>
              </w:rPr>
            </w:pPr>
          </w:p>
        </w:tc>
        <w:tc>
          <w:tcPr>
            <w:tcW w:w="10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D0349" w:rsidRPr="00D12B32" w:rsidRDefault="004D0349">
            <w:pPr>
              <w:spacing w:line="320" w:lineRule="exact"/>
              <w:jc w:val="center"/>
              <w:rPr>
                <w:rFonts w:ascii="仿宋_GB2312" w:eastAsia="仿宋_GB2312" w:hAnsi="仿宋_GB2312" w:cs="仿宋_GB2312"/>
                <w:sz w:val="28"/>
                <w:szCs w:val="28"/>
              </w:rPr>
            </w:pP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0349" w:rsidRPr="00D12B32" w:rsidRDefault="005A398D">
            <w:pPr>
              <w:widowControl/>
              <w:spacing w:line="320" w:lineRule="exact"/>
              <w:jc w:val="center"/>
              <w:textAlignment w:val="bottom"/>
              <w:rPr>
                <w:rFonts w:ascii="仿宋_GB2312" w:eastAsia="仿宋_GB2312" w:hAnsi="仿宋_GB2312" w:cs="仿宋_GB2312"/>
                <w:sz w:val="28"/>
                <w:szCs w:val="28"/>
              </w:rPr>
            </w:pPr>
            <w:r w:rsidRPr="00D12B32">
              <w:rPr>
                <w:rFonts w:ascii="仿宋_GB2312" w:eastAsia="仿宋_GB2312" w:hAnsi="仿宋_GB2312" w:cs="仿宋_GB2312" w:hint="eastAsia"/>
                <w:kern w:val="0"/>
                <w:sz w:val="28"/>
                <w:szCs w:val="28"/>
              </w:rPr>
              <w:t>质量指标</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D0349" w:rsidRPr="00D12B32" w:rsidRDefault="003777BC">
            <w:pPr>
              <w:widowControl/>
              <w:spacing w:line="320" w:lineRule="exact"/>
              <w:jc w:val="center"/>
              <w:textAlignment w:val="bottom"/>
              <w:rPr>
                <w:rFonts w:ascii="仿宋_GB2312" w:eastAsia="仿宋_GB2312" w:hAnsi="仿宋_GB2312" w:cs="仿宋_GB2312"/>
                <w:sz w:val="28"/>
                <w:szCs w:val="28"/>
              </w:rPr>
            </w:pPr>
            <w:r w:rsidRPr="00D12B32">
              <w:rPr>
                <w:rFonts w:ascii="仿宋_GB2312" w:eastAsia="仿宋_GB2312" w:hAnsi="仿宋_GB2312" w:cs="仿宋_GB2312" w:hint="eastAsia"/>
                <w:sz w:val="28"/>
                <w:szCs w:val="28"/>
              </w:rPr>
              <w:t>培养优秀的武术苗子，为峨眉武术发展打下了良好的基础</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0349" w:rsidRPr="00D12B32" w:rsidRDefault="003777BC">
            <w:pPr>
              <w:widowControl/>
              <w:spacing w:line="320" w:lineRule="exact"/>
              <w:jc w:val="center"/>
              <w:textAlignment w:val="bottom"/>
              <w:rPr>
                <w:rFonts w:ascii="仿宋_GB2312" w:eastAsia="仿宋_GB2312" w:hAnsi="仿宋_GB2312" w:cs="仿宋_GB2312"/>
                <w:sz w:val="28"/>
                <w:szCs w:val="28"/>
              </w:rPr>
            </w:pPr>
            <w:r w:rsidRPr="00D12B32">
              <w:rPr>
                <w:rFonts w:ascii="仿宋_GB2312" w:eastAsia="仿宋_GB2312" w:hAnsi="仿宋_GB2312" w:cs="仿宋_GB2312" w:hint="eastAsia"/>
                <w:sz w:val="28"/>
                <w:szCs w:val="28"/>
              </w:rPr>
              <w:t>培养优秀的武术苗子，为峨眉武术发展打下了良好的基础</w:t>
            </w:r>
          </w:p>
        </w:tc>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0349" w:rsidRPr="00D12B32" w:rsidRDefault="003777BC">
            <w:pPr>
              <w:widowControl/>
              <w:spacing w:line="320" w:lineRule="exact"/>
              <w:jc w:val="center"/>
              <w:textAlignment w:val="bottom"/>
              <w:rPr>
                <w:rFonts w:ascii="仿宋_GB2312" w:eastAsia="仿宋_GB2312" w:hAnsi="仿宋_GB2312" w:cs="仿宋_GB2312"/>
                <w:sz w:val="28"/>
                <w:szCs w:val="28"/>
              </w:rPr>
            </w:pPr>
            <w:r w:rsidRPr="00D12B32">
              <w:rPr>
                <w:rFonts w:ascii="仿宋_GB2312" w:eastAsia="仿宋_GB2312" w:hAnsi="仿宋_GB2312" w:cs="仿宋_GB2312" w:hint="eastAsia"/>
                <w:sz w:val="28"/>
                <w:szCs w:val="28"/>
              </w:rPr>
              <w:t>逐步完成</w:t>
            </w:r>
          </w:p>
        </w:tc>
      </w:tr>
      <w:tr w:rsidR="004D0349" w:rsidRPr="00D12B32" w:rsidTr="003777BC">
        <w:trPr>
          <w:trHeight w:val="415"/>
          <w:jc w:val="center"/>
        </w:trPr>
        <w:tc>
          <w:tcPr>
            <w:tcW w:w="1654" w:type="dxa"/>
            <w:vMerge/>
            <w:tcBorders>
              <w:left w:val="single" w:sz="4" w:space="0" w:color="000000"/>
              <w:right w:val="single" w:sz="4" w:space="0" w:color="000000"/>
            </w:tcBorders>
            <w:shd w:val="clear" w:color="auto" w:fill="auto"/>
            <w:vAlign w:val="center"/>
          </w:tcPr>
          <w:p w:rsidR="004D0349" w:rsidRPr="00D12B32" w:rsidRDefault="004D0349">
            <w:pPr>
              <w:spacing w:line="320" w:lineRule="exact"/>
              <w:jc w:val="center"/>
              <w:rPr>
                <w:rFonts w:ascii="仿宋_GB2312" w:eastAsia="仿宋_GB2312" w:hAnsi="仿宋_GB2312" w:cs="仿宋_GB2312"/>
                <w:sz w:val="28"/>
                <w:szCs w:val="28"/>
              </w:rPr>
            </w:pPr>
          </w:p>
        </w:tc>
        <w:tc>
          <w:tcPr>
            <w:tcW w:w="10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D0349" w:rsidRPr="00D12B32" w:rsidRDefault="004D0349">
            <w:pPr>
              <w:spacing w:line="320" w:lineRule="exact"/>
              <w:jc w:val="center"/>
              <w:rPr>
                <w:rFonts w:ascii="仿宋_GB2312" w:eastAsia="仿宋_GB2312" w:hAnsi="仿宋_GB2312" w:cs="仿宋_GB2312"/>
                <w:sz w:val="28"/>
                <w:szCs w:val="28"/>
              </w:rPr>
            </w:pP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0349" w:rsidRPr="00D12B32" w:rsidRDefault="005A398D">
            <w:pPr>
              <w:widowControl/>
              <w:spacing w:line="320" w:lineRule="exact"/>
              <w:jc w:val="center"/>
              <w:textAlignment w:val="bottom"/>
              <w:rPr>
                <w:rFonts w:ascii="仿宋_GB2312" w:eastAsia="仿宋_GB2312" w:hAnsi="仿宋_GB2312" w:cs="仿宋_GB2312"/>
                <w:sz w:val="28"/>
                <w:szCs w:val="28"/>
              </w:rPr>
            </w:pPr>
            <w:r w:rsidRPr="00D12B32">
              <w:rPr>
                <w:rFonts w:ascii="仿宋_GB2312" w:eastAsia="仿宋_GB2312" w:hAnsi="仿宋_GB2312" w:cs="仿宋_GB2312" w:hint="eastAsia"/>
                <w:kern w:val="0"/>
                <w:sz w:val="28"/>
                <w:szCs w:val="28"/>
              </w:rPr>
              <w:t>时效指标</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D0349" w:rsidRPr="00D12B32" w:rsidRDefault="004D0349">
            <w:pPr>
              <w:widowControl/>
              <w:spacing w:line="320" w:lineRule="exact"/>
              <w:jc w:val="center"/>
              <w:textAlignment w:val="bottom"/>
              <w:rPr>
                <w:rFonts w:ascii="仿宋_GB2312" w:eastAsia="仿宋_GB2312" w:hAnsi="仿宋_GB2312" w:cs="仿宋_GB2312"/>
                <w:sz w:val="28"/>
                <w:szCs w:val="28"/>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0349" w:rsidRPr="00D12B32" w:rsidRDefault="004D0349">
            <w:pPr>
              <w:widowControl/>
              <w:spacing w:line="320" w:lineRule="exact"/>
              <w:jc w:val="center"/>
              <w:textAlignment w:val="bottom"/>
              <w:rPr>
                <w:rFonts w:ascii="仿宋_GB2312" w:eastAsia="仿宋_GB2312" w:hAnsi="仿宋_GB2312" w:cs="仿宋_GB2312"/>
                <w:sz w:val="28"/>
                <w:szCs w:val="28"/>
              </w:rPr>
            </w:pPr>
          </w:p>
        </w:tc>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0349" w:rsidRPr="00D12B32" w:rsidRDefault="004D0349">
            <w:pPr>
              <w:widowControl/>
              <w:spacing w:line="320" w:lineRule="exact"/>
              <w:jc w:val="center"/>
              <w:textAlignment w:val="bottom"/>
              <w:rPr>
                <w:rFonts w:ascii="仿宋_GB2312" w:eastAsia="仿宋_GB2312" w:hAnsi="仿宋_GB2312" w:cs="仿宋_GB2312"/>
                <w:sz w:val="28"/>
                <w:szCs w:val="28"/>
              </w:rPr>
            </w:pPr>
          </w:p>
        </w:tc>
      </w:tr>
      <w:tr w:rsidR="004D0349" w:rsidRPr="00D12B32" w:rsidTr="003777BC">
        <w:trPr>
          <w:trHeight w:val="480"/>
          <w:jc w:val="center"/>
        </w:trPr>
        <w:tc>
          <w:tcPr>
            <w:tcW w:w="1654" w:type="dxa"/>
            <w:vMerge/>
            <w:tcBorders>
              <w:left w:val="single" w:sz="4" w:space="0" w:color="000000"/>
              <w:right w:val="single" w:sz="4" w:space="0" w:color="000000"/>
            </w:tcBorders>
            <w:shd w:val="clear" w:color="auto" w:fill="auto"/>
            <w:vAlign w:val="center"/>
          </w:tcPr>
          <w:p w:rsidR="004D0349" w:rsidRPr="00D12B32" w:rsidRDefault="004D0349">
            <w:pPr>
              <w:spacing w:line="320" w:lineRule="exact"/>
              <w:jc w:val="center"/>
              <w:rPr>
                <w:rFonts w:ascii="仿宋_GB2312" w:eastAsia="仿宋_GB2312" w:hAnsi="仿宋_GB2312" w:cs="仿宋_GB2312"/>
                <w:sz w:val="28"/>
                <w:szCs w:val="28"/>
              </w:rPr>
            </w:pPr>
          </w:p>
        </w:tc>
        <w:tc>
          <w:tcPr>
            <w:tcW w:w="10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D0349" w:rsidRPr="00D12B32" w:rsidRDefault="004D0349">
            <w:pPr>
              <w:spacing w:line="320" w:lineRule="exact"/>
              <w:jc w:val="center"/>
              <w:rPr>
                <w:rFonts w:ascii="仿宋_GB2312" w:eastAsia="仿宋_GB2312" w:hAnsi="仿宋_GB2312" w:cs="仿宋_GB2312"/>
                <w:sz w:val="28"/>
                <w:szCs w:val="28"/>
              </w:rPr>
            </w:pP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0349" w:rsidRPr="00D12B32" w:rsidRDefault="005A398D">
            <w:pPr>
              <w:widowControl/>
              <w:spacing w:line="320" w:lineRule="exact"/>
              <w:jc w:val="center"/>
              <w:textAlignment w:val="bottom"/>
              <w:rPr>
                <w:rFonts w:ascii="仿宋_GB2312" w:eastAsia="仿宋_GB2312" w:hAnsi="仿宋_GB2312" w:cs="仿宋_GB2312"/>
                <w:sz w:val="28"/>
                <w:szCs w:val="28"/>
              </w:rPr>
            </w:pPr>
            <w:r w:rsidRPr="00D12B32">
              <w:rPr>
                <w:rFonts w:ascii="仿宋_GB2312" w:eastAsia="仿宋_GB2312" w:hAnsi="仿宋_GB2312" w:cs="仿宋_GB2312" w:hint="eastAsia"/>
                <w:kern w:val="0"/>
                <w:sz w:val="28"/>
                <w:szCs w:val="28"/>
              </w:rPr>
              <w:t>成本指标</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D0349" w:rsidRPr="00D12B32" w:rsidRDefault="004D0349">
            <w:pPr>
              <w:widowControl/>
              <w:spacing w:line="320" w:lineRule="exact"/>
              <w:jc w:val="center"/>
              <w:textAlignment w:val="bottom"/>
              <w:rPr>
                <w:rFonts w:ascii="仿宋_GB2312" w:eastAsia="仿宋_GB2312" w:hAnsi="仿宋_GB2312" w:cs="仿宋_GB2312"/>
                <w:sz w:val="28"/>
                <w:szCs w:val="28"/>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0349" w:rsidRPr="00D12B32" w:rsidRDefault="004D0349">
            <w:pPr>
              <w:widowControl/>
              <w:spacing w:line="320" w:lineRule="exact"/>
              <w:jc w:val="center"/>
              <w:textAlignment w:val="bottom"/>
              <w:rPr>
                <w:rFonts w:ascii="仿宋_GB2312" w:eastAsia="仿宋_GB2312" w:hAnsi="仿宋_GB2312" w:cs="仿宋_GB2312"/>
                <w:sz w:val="28"/>
                <w:szCs w:val="28"/>
              </w:rPr>
            </w:pPr>
          </w:p>
        </w:tc>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0349" w:rsidRPr="00D12B32" w:rsidRDefault="004D0349">
            <w:pPr>
              <w:widowControl/>
              <w:spacing w:line="320" w:lineRule="exact"/>
              <w:jc w:val="center"/>
              <w:textAlignment w:val="bottom"/>
              <w:rPr>
                <w:rFonts w:ascii="仿宋_GB2312" w:eastAsia="仿宋_GB2312" w:hAnsi="仿宋_GB2312" w:cs="仿宋_GB2312"/>
                <w:sz w:val="28"/>
                <w:szCs w:val="28"/>
              </w:rPr>
            </w:pPr>
          </w:p>
        </w:tc>
      </w:tr>
      <w:tr w:rsidR="004D0349" w:rsidRPr="00D12B32" w:rsidTr="003777BC">
        <w:trPr>
          <w:trHeight w:val="480"/>
          <w:jc w:val="center"/>
        </w:trPr>
        <w:tc>
          <w:tcPr>
            <w:tcW w:w="1654" w:type="dxa"/>
            <w:vMerge/>
            <w:tcBorders>
              <w:left w:val="single" w:sz="4" w:space="0" w:color="000000"/>
              <w:right w:val="single" w:sz="4" w:space="0" w:color="000000"/>
            </w:tcBorders>
            <w:shd w:val="clear" w:color="auto" w:fill="auto"/>
            <w:vAlign w:val="center"/>
          </w:tcPr>
          <w:p w:rsidR="004D0349" w:rsidRPr="00D12B32" w:rsidRDefault="004D0349">
            <w:pPr>
              <w:spacing w:line="320" w:lineRule="exact"/>
              <w:jc w:val="center"/>
              <w:rPr>
                <w:rFonts w:ascii="仿宋_GB2312" w:eastAsia="仿宋_GB2312" w:hAnsi="仿宋_GB2312" w:cs="仿宋_GB2312"/>
                <w:sz w:val="28"/>
                <w:szCs w:val="28"/>
              </w:rPr>
            </w:pPr>
          </w:p>
        </w:tc>
        <w:tc>
          <w:tcPr>
            <w:tcW w:w="10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D0349" w:rsidRPr="00D12B32" w:rsidRDefault="005A398D">
            <w:pPr>
              <w:widowControl/>
              <w:spacing w:line="320" w:lineRule="exact"/>
              <w:jc w:val="center"/>
              <w:textAlignment w:val="bottom"/>
              <w:rPr>
                <w:rFonts w:ascii="仿宋_GB2312" w:eastAsia="仿宋_GB2312" w:hAnsi="仿宋_GB2312" w:cs="仿宋_GB2312"/>
                <w:sz w:val="28"/>
                <w:szCs w:val="28"/>
              </w:rPr>
            </w:pPr>
            <w:r w:rsidRPr="00D12B32">
              <w:rPr>
                <w:rFonts w:ascii="仿宋_GB2312" w:eastAsia="仿宋_GB2312" w:hAnsi="仿宋_GB2312" w:cs="仿宋_GB2312" w:hint="eastAsia"/>
                <w:kern w:val="0"/>
                <w:sz w:val="28"/>
                <w:szCs w:val="28"/>
              </w:rPr>
              <w:t>效益</w:t>
            </w:r>
            <w:r w:rsidRPr="00D12B32">
              <w:rPr>
                <w:rFonts w:ascii="仿宋_GB2312" w:eastAsia="仿宋_GB2312" w:hAnsi="仿宋_GB2312" w:cs="仿宋_GB2312" w:hint="eastAsia"/>
                <w:kern w:val="0"/>
                <w:sz w:val="28"/>
                <w:szCs w:val="28"/>
              </w:rPr>
              <w:br/>
              <w:t>指标</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0349" w:rsidRPr="00D12B32" w:rsidRDefault="005A398D">
            <w:pPr>
              <w:widowControl/>
              <w:spacing w:line="320" w:lineRule="exact"/>
              <w:jc w:val="center"/>
              <w:textAlignment w:val="bottom"/>
              <w:rPr>
                <w:rFonts w:ascii="仿宋_GB2312" w:eastAsia="仿宋_GB2312" w:hAnsi="仿宋_GB2312" w:cs="仿宋_GB2312"/>
                <w:sz w:val="28"/>
                <w:szCs w:val="28"/>
              </w:rPr>
            </w:pPr>
            <w:r w:rsidRPr="00D12B32">
              <w:rPr>
                <w:rFonts w:ascii="仿宋_GB2312" w:eastAsia="仿宋_GB2312" w:hAnsi="仿宋_GB2312" w:cs="仿宋_GB2312" w:hint="eastAsia"/>
                <w:kern w:val="0"/>
                <w:sz w:val="28"/>
                <w:szCs w:val="28"/>
              </w:rPr>
              <w:t>经济效益指标</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D0349" w:rsidRPr="00D12B32" w:rsidRDefault="004D0349">
            <w:pPr>
              <w:widowControl/>
              <w:spacing w:line="320" w:lineRule="exact"/>
              <w:jc w:val="center"/>
              <w:textAlignment w:val="bottom"/>
              <w:rPr>
                <w:rFonts w:ascii="仿宋_GB2312" w:eastAsia="仿宋_GB2312" w:hAnsi="仿宋_GB2312" w:cs="仿宋_GB2312"/>
                <w:sz w:val="28"/>
                <w:szCs w:val="28"/>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0349" w:rsidRPr="00D12B32" w:rsidRDefault="004D0349">
            <w:pPr>
              <w:widowControl/>
              <w:spacing w:line="320" w:lineRule="exact"/>
              <w:jc w:val="center"/>
              <w:textAlignment w:val="bottom"/>
              <w:rPr>
                <w:rFonts w:ascii="仿宋_GB2312" w:eastAsia="仿宋_GB2312" w:hAnsi="仿宋_GB2312" w:cs="仿宋_GB2312"/>
                <w:sz w:val="28"/>
                <w:szCs w:val="28"/>
              </w:rPr>
            </w:pPr>
          </w:p>
        </w:tc>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0349" w:rsidRPr="00D12B32" w:rsidRDefault="004D0349">
            <w:pPr>
              <w:widowControl/>
              <w:spacing w:line="320" w:lineRule="exact"/>
              <w:jc w:val="center"/>
              <w:textAlignment w:val="bottom"/>
              <w:rPr>
                <w:rFonts w:ascii="仿宋_GB2312" w:eastAsia="仿宋_GB2312" w:hAnsi="仿宋_GB2312" w:cs="仿宋_GB2312"/>
                <w:sz w:val="28"/>
                <w:szCs w:val="28"/>
              </w:rPr>
            </w:pPr>
          </w:p>
        </w:tc>
      </w:tr>
      <w:tr w:rsidR="004D0349" w:rsidRPr="00D12B32" w:rsidTr="003777BC">
        <w:trPr>
          <w:trHeight w:val="480"/>
          <w:jc w:val="center"/>
        </w:trPr>
        <w:tc>
          <w:tcPr>
            <w:tcW w:w="1654" w:type="dxa"/>
            <w:vMerge/>
            <w:tcBorders>
              <w:left w:val="single" w:sz="4" w:space="0" w:color="000000"/>
              <w:right w:val="single" w:sz="4" w:space="0" w:color="000000"/>
            </w:tcBorders>
            <w:shd w:val="clear" w:color="auto" w:fill="auto"/>
            <w:vAlign w:val="center"/>
          </w:tcPr>
          <w:p w:rsidR="004D0349" w:rsidRPr="00D12B32" w:rsidRDefault="004D0349">
            <w:pPr>
              <w:spacing w:line="320" w:lineRule="exact"/>
              <w:jc w:val="center"/>
              <w:rPr>
                <w:rFonts w:ascii="仿宋_GB2312" w:eastAsia="仿宋_GB2312" w:hAnsi="仿宋_GB2312" w:cs="仿宋_GB2312"/>
                <w:sz w:val="28"/>
                <w:szCs w:val="28"/>
              </w:rPr>
            </w:pPr>
          </w:p>
        </w:tc>
        <w:tc>
          <w:tcPr>
            <w:tcW w:w="10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D0349" w:rsidRPr="00D12B32" w:rsidRDefault="004D0349">
            <w:pPr>
              <w:spacing w:line="320" w:lineRule="exact"/>
              <w:jc w:val="center"/>
              <w:rPr>
                <w:rFonts w:ascii="仿宋_GB2312" w:eastAsia="仿宋_GB2312" w:hAnsi="仿宋_GB2312" w:cs="仿宋_GB2312"/>
                <w:sz w:val="28"/>
                <w:szCs w:val="28"/>
              </w:rPr>
            </w:pP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0349" w:rsidRPr="00D12B32" w:rsidRDefault="005A398D">
            <w:pPr>
              <w:widowControl/>
              <w:spacing w:line="320" w:lineRule="exact"/>
              <w:jc w:val="center"/>
              <w:textAlignment w:val="bottom"/>
              <w:rPr>
                <w:rFonts w:ascii="仿宋_GB2312" w:eastAsia="仿宋_GB2312" w:hAnsi="仿宋_GB2312" w:cs="仿宋_GB2312"/>
                <w:sz w:val="28"/>
                <w:szCs w:val="28"/>
              </w:rPr>
            </w:pPr>
            <w:r w:rsidRPr="00D12B32">
              <w:rPr>
                <w:rFonts w:ascii="仿宋_GB2312" w:eastAsia="仿宋_GB2312" w:hAnsi="仿宋_GB2312" w:cs="仿宋_GB2312" w:hint="eastAsia"/>
                <w:kern w:val="0"/>
                <w:sz w:val="28"/>
                <w:szCs w:val="28"/>
              </w:rPr>
              <w:t>社会效益指标</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D0349" w:rsidRPr="00D12B32" w:rsidRDefault="003777BC">
            <w:pPr>
              <w:widowControl/>
              <w:spacing w:line="320" w:lineRule="exact"/>
              <w:jc w:val="center"/>
              <w:textAlignment w:val="bottom"/>
              <w:rPr>
                <w:rFonts w:ascii="仿宋_GB2312" w:eastAsia="仿宋_GB2312" w:hAnsi="仿宋_GB2312" w:cs="仿宋_GB2312"/>
                <w:sz w:val="28"/>
                <w:szCs w:val="28"/>
              </w:rPr>
            </w:pPr>
            <w:r w:rsidRPr="00D12B32">
              <w:rPr>
                <w:rFonts w:ascii="仿宋" w:eastAsia="仿宋" w:hAnsi="仿宋" w:cs="宋体" w:hint="eastAsia"/>
                <w:color w:val="000000"/>
                <w:sz w:val="24"/>
              </w:rPr>
              <w:t>武术工作</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0349" w:rsidRPr="00D12B32" w:rsidRDefault="003777BC">
            <w:pPr>
              <w:widowControl/>
              <w:spacing w:line="320" w:lineRule="exact"/>
              <w:jc w:val="center"/>
              <w:textAlignment w:val="bottom"/>
              <w:rPr>
                <w:rFonts w:ascii="仿宋_GB2312" w:eastAsia="仿宋_GB2312" w:hAnsi="仿宋_GB2312" w:cs="仿宋_GB2312"/>
                <w:sz w:val="28"/>
                <w:szCs w:val="28"/>
              </w:rPr>
            </w:pPr>
            <w:r w:rsidRPr="00D12B32">
              <w:rPr>
                <w:rFonts w:ascii="仿宋" w:eastAsia="仿宋" w:hAnsi="仿宋" w:cs="宋体" w:hint="eastAsia"/>
                <w:color w:val="000000"/>
                <w:sz w:val="24"/>
              </w:rPr>
              <w:t>武术工作</w:t>
            </w:r>
          </w:p>
        </w:tc>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0349" w:rsidRPr="00D12B32" w:rsidRDefault="003777BC">
            <w:pPr>
              <w:widowControl/>
              <w:spacing w:line="320" w:lineRule="exact"/>
              <w:jc w:val="center"/>
              <w:textAlignment w:val="bottom"/>
              <w:rPr>
                <w:rFonts w:ascii="仿宋_GB2312" w:eastAsia="仿宋_GB2312" w:hAnsi="仿宋_GB2312" w:cs="仿宋_GB2312"/>
                <w:sz w:val="28"/>
                <w:szCs w:val="28"/>
              </w:rPr>
            </w:pPr>
            <w:r w:rsidRPr="00D12B32">
              <w:rPr>
                <w:rFonts w:ascii="仿宋" w:eastAsia="仿宋" w:hAnsi="仿宋" w:cs="宋体" w:hint="eastAsia"/>
                <w:color w:val="000000"/>
                <w:sz w:val="24"/>
              </w:rPr>
              <w:t>全面完成上级主管部门和省、市级业务管理部门下达任务指标，有力促进我市武术工作的大力发展</w:t>
            </w:r>
          </w:p>
        </w:tc>
      </w:tr>
      <w:tr w:rsidR="004D0349" w:rsidRPr="00D12B32" w:rsidTr="003777BC">
        <w:trPr>
          <w:trHeight w:val="577"/>
          <w:jc w:val="center"/>
        </w:trPr>
        <w:tc>
          <w:tcPr>
            <w:tcW w:w="1654" w:type="dxa"/>
            <w:vMerge/>
            <w:tcBorders>
              <w:left w:val="single" w:sz="4" w:space="0" w:color="000000"/>
              <w:right w:val="single" w:sz="4" w:space="0" w:color="000000"/>
            </w:tcBorders>
            <w:shd w:val="clear" w:color="auto" w:fill="auto"/>
            <w:vAlign w:val="center"/>
          </w:tcPr>
          <w:p w:rsidR="004D0349" w:rsidRPr="00D12B32" w:rsidRDefault="004D0349">
            <w:pPr>
              <w:spacing w:line="320" w:lineRule="exact"/>
              <w:jc w:val="center"/>
              <w:rPr>
                <w:rFonts w:ascii="仿宋_GB2312" w:eastAsia="仿宋_GB2312" w:hAnsi="仿宋_GB2312" w:cs="仿宋_GB2312"/>
                <w:sz w:val="28"/>
                <w:szCs w:val="28"/>
              </w:rPr>
            </w:pPr>
          </w:p>
        </w:tc>
        <w:tc>
          <w:tcPr>
            <w:tcW w:w="10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D0349" w:rsidRPr="00D12B32" w:rsidRDefault="004D0349">
            <w:pPr>
              <w:spacing w:line="320" w:lineRule="exact"/>
              <w:jc w:val="center"/>
              <w:rPr>
                <w:rFonts w:ascii="仿宋_GB2312" w:eastAsia="仿宋_GB2312" w:hAnsi="仿宋_GB2312" w:cs="仿宋_GB2312"/>
                <w:sz w:val="28"/>
                <w:szCs w:val="28"/>
              </w:rPr>
            </w:pP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0349" w:rsidRPr="00D12B32" w:rsidRDefault="005A398D">
            <w:pPr>
              <w:widowControl/>
              <w:spacing w:line="320" w:lineRule="exact"/>
              <w:ind w:leftChars="87" w:left="463" w:hangingChars="100" w:hanging="280"/>
              <w:jc w:val="center"/>
              <w:textAlignment w:val="bottom"/>
              <w:rPr>
                <w:rFonts w:ascii="仿宋_GB2312" w:eastAsia="仿宋_GB2312" w:hAnsi="仿宋_GB2312" w:cs="仿宋_GB2312"/>
                <w:sz w:val="28"/>
                <w:szCs w:val="28"/>
              </w:rPr>
            </w:pPr>
            <w:r w:rsidRPr="00D12B32">
              <w:rPr>
                <w:rFonts w:ascii="仿宋_GB2312" w:eastAsia="仿宋_GB2312" w:hAnsi="仿宋_GB2312" w:cs="仿宋_GB2312" w:hint="eastAsia"/>
                <w:kern w:val="0"/>
                <w:sz w:val="28"/>
                <w:szCs w:val="28"/>
              </w:rPr>
              <w:t>生态效益指标</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D0349" w:rsidRPr="00D12B32" w:rsidRDefault="004D0349">
            <w:pPr>
              <w:widowControl/>
              <w:spacing w:line="320" w:lineRule="exact"/>
              <w:jc w:val="center"/>
              <w:textAlignment w:val="bottom"/>
              <w:rPr>
                <w:rFonts w:ascii="仿宋_GB2312" w:eastAsia="仿宋_GB2312" w:hAnsi="仿宋_GB2312" w:cs="仿宋_GB2312"/>
                <w:sz w:val="28"/>
                <w:szCs w:val="28"/>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0349" w:rsidRPr="00D12B32" w:rsidRDefault="004D0349">
            <w:pPr>
              <w:widowControl/>
              <w:spacing w:line="320" w:lineRule="exact"/>
              <w:jc w:val="center"/>
              <w:textAlignment w:val="bottom"/>
              <w:rPr>
                <w:rFonts w:ascii="仿宋_GB2312" w:eastAsia="仿宋_GB2312" w:hAnsi="仿宋_GB2312" w:cs="仿宋_GB2312"/>
                <w:sz w:val="28"/>
                <w:szCs w:val="28"/>
              </w:rPr>
            </w:pPr>
          </w:p>
        </w:tc>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0349" w:rsidRPr="00D12B32" w:rsidRDefault="004D0349">
            <w:pPr>
              <w:widowControl/>
              <w:spacing w:line="320" w:lineRule="exact"/>
              <w:jc w:val="center"/>
              <w:textAlignment w:val="bottom"/>
              <w:rPr>
                <w:rFonts w:ascii="仿宋_GB2312" w:eastAsia="仿宋_GB2312" w:hAnsi="仿宋_GB2312" w:cs="仿宋_GB2312"/>
                <w:sz w:val="28"/>
                <w:szCs w:val="28"/>
              </w:rPr>
            </w:pPr>
          </w:p>
        </w:tc>
      </w:tr>
      <w:tr w:rsidR="004D0349" w:rsidRPr="00D12B32" w:rsidTr="003777BC">
        <w:trPr>
          <w:trHeight w:val="480"/>
          <w:jc w:val="center"/>
        </w:trPr>
        <w:tc>
          <w:tcPr>
            <w:tcW w:w="1654" w:type="dxa"/>
            <w:vMerge/>
            <w:tcBorders>
              <w:left w:val="single" w:sz="4" w:space="0" w:color="000000"/>
              <w:right w:val="single" w:sz="4" w:space="0" w:color="000000"/>
            </w:tcBorders>
            <w:shd w:val="clear" w:color="auto" w:fill="auto"/>
            <w:vAlign w:val="center"/>
          </w:tcPr>
          <w:p w:rsidR="004D0349" w:rsidRPr="00D12B32" w:rsidRDefault="004D0349">
            <w:pPr>
              <w:spacing w:line="320" w:lineRule="exact"/>
              <w:jc w:val="center"/>
              <w:rPr>
                <w:rFonts w:ascii="仿宋_GB2312" w:eastAsia="仿宋_GB2312" w:hAnsi="仿宋_GB2312" w:cs="仿宋_GB2312"/>
                <w:sz w:val="28"/>
                <w:szCs w:val="28"/>
              </w:rPr>
            </w:pPr>
          </w:p>
        </w:tc>
        <w:tc>
          <w:tcPr>
            <w:tcW w:w="10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D0349" w:rsidRPr="00D12B32" w:rsidRDefault="004D0349">
            <w:pPr>
              <w:spacing w:line="320" w:lineRule="exact"/>
              <w:jc w:val="center"/>
              <w:rPr>
                <w:rFonts w:ascii="仿宋_GB2312" w:eastAsia="仿宋_GB2312" w:hAnsi="仿宋_GB2312" w:cs="仿宋_GB2312"/>
                <w:sz w:val="28"/>
                <w:szCs w:val="28"/>
              </w:rPr>
            </w:pP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0349" w:rsidRPr="00D12B32" w:rsidRDefault="005A398D">
            <w:pPr>
              <w:widowControl/>
              <w:spacing w:line="320" w:lineRule="exact"/>
              <w:jc w:val="center"/>
              <w:textAlignment w:val="bottom"/>
              <w:rPr>
                <w:rFonts w:ascii="仿宋_GB2312" w:eastAsia="仿宋_GB2312" w:hAnsi="仿宋_GB2312" w:cs="仿宋_GB2312"/>
                <w:sz w:val="28"/>
                <w:szCs w:val="28"/>
              </w:rPr>
            </w:pPr>
            <w:r w:rsidRPr="00D12B32">
              <w:rPr>
                <w:rFonts w:ascii="仿宋_GB2312" w:eastAsia="仿宋_GB2312" w:hAnsi="仿宋_GB2312" w:cs="仿宋_GB2312" w:hint="eastAsia"/>
                <w:kern w:val="0"/>
                <w:sz w:val="28"/>
                <w:szCs w:val="28"/>
              </w:rPr>
              <w:t>可持续影响指标</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D0349" w:rsidRPr="00D12B32" w:rsidRDefault="004D0349">
            <w:pPr>
              <w:widowControl/>
              <w:spacing w:line="320" w:lineRule="exact"/>
              <w:jc w:val="center"/>
              <w:textAlignment w:val="bottom"/>
              <w:rPr>
                <w:rFonts w:ascii="仿宋_GB2312" w:eastAsia="仿宋_GB2312" w:hAnsi="仿宋_GB2312" w:cs="仿宋_GB2312"/>
                <w:sz w:val="28"/>
                <w:szCs w:val="28"/>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0349" w:rsidRPr="00D12B32" w:rsidRDefault="004D0349">
            <w:pPr>
              <w:widowControl/>
              <w:spacing w:line="320" w:lineRule="exact"/>
              <w:jc w:val="center"/>
              <w:textAlignment w:val="bottom"/>
              <w:rPr>
                <w:rFonts w:ascii="仿宋_GB2312" w:eastAsia="仿宋_GB2312" w:hAnsi="仿宋_GB2312" w:cs="仿宋_GB2312"/>
                <w:sz w:val="28"/>
                <w:szCs w:val="28"/>
              </w:rPr>
            </w:pPr>
          </w:p>
        </w:tc>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0349" w:rsidRPr="00D12B32" w:rsidRDefault="004D0349">
            <w:pPr>
              <w:widowControl/>
              <w:spacing w:line="320" w:lineRule="exact"/>
              <w:jc w:val="center"/>
              <w:textAlignment w:val="bottom"/>
              <w:rPr>
                <w:rFonts w:ascii="仿宋_GB2312" w:eastAsia="仿宋_GB2312" w:hAnsi="仿宋_GB2312" w:cs="仿宋_GB2312"/>
                <w:sz w:val="28"/>
                <w:szCs w:val="28"/>
              </w:rPr>
            </w:pPr>
          </w:p>
        </w:tc>
      </w:tr>
      <w:tr w:rsidR="004D0349" w:rsidRPr="00D12B32" w:rsidTr="003777BC">
        <w:trPr>
          <w:trHeight w:val="770"/>
          <w:jc w:val="center"/>
        </w:trPr>
        <w:tc>
          <w:tcPr>
            <w:tcW w:w="1654" w:type="dxa"/>
            <w:vMerge/>
            <w:tcBorders>
              <w:left w:val="single" w:sz="4" w:space="0" w:color="000000"/>
              <w:bottom w:val="single" w:sz="4" w:space="0" w:color="000000"/>
              <w:right w:val="single" w:sz="4" w:space="0" w:color="000000"/>
            </w:tcBorders>
            <w:shd w:val="clear" w:color="auto" w:fill="auto"/>
            <w:vAlign w:val="center"/>
          </w:tcPr>
          <w:p w:rsidR="004D0349" w:rsidRPr="00D12B32" w:rsidRDefault="004D0349">
            <w:pPr>
              <w:spacing w:line="320" w:lineRule="exact"/>
              <w:jc w:val="center"/>
              <w:rPr>
                <w:rFonts w:ascii="仿宋_GB2312" w:eastAsia="仿宋_GB2312" w:hAnsi="仿宋_GB2312" w:cs="仿宋_GB2312"/>
                <w:sz w:val="28"/>
                <w:szCs w:val="28"/>
              </w:rPr>
            </w:pP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0349" w:rsidRPr="00D12B32" w:rsidRDefault="005A398D">
            <w:pPr>
              <w:widowControl/>
              <w:spacing w:line="320" w:lineRule="exact"/>
              <w:jc w:val="center"/>
              <w:textAlignment w:val="bottom"/>
              <w:rPr>
                <w:rFonts w:ascii="仿宋_GB2312" w:eastAsia="仿宋_GB2312" w:hAnsi="仿宋_GB2312" w:cs="仿宋_GB2312"/>
                <w:sz w:val="28"/>
                <w:szCs w:val="28"/>
              </w:rPr>
            </w:pPr>
            <w:r w:rsidRPr="00D12B32">
              <w:rPr>
                <w:rFonts w:ascii="仿宋_GB2312" w:eastAsia="仿宋_GB2312" w:hAnsi="仿宋_GB2312" w:cs="仿宋_GB2312" w:hint="eastAsia"/>
                <w:kern w:val="0"/>
                <w:sz w:val="28"/>
                <w:szCs w:val="28"/>
              </w:rPr>
              <w:t>满意</w:t>
            </w:r>
            <w:r w:rsidRPr="00D12B32">
              <w:rPr>
                <w:rFonts w:ascii="仿宋_GB2312" w:eastAsia="仿宋_GB2312" w:hAnsi="仿宋_GB2312" w:cs="仿宋_GB2312" w:hint="eastAsia"/>
                <w:kern w:val="0"/>
                <w:sz w:val="28"/>
                <w:szCs w:val="28"/>
              </w:rPr>
              <w:br/>
              <w:t>度指标</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0349" w:rsidRPr="00D12B32" w:rsidRDefault="005A398D">
            <w:pPr>
              <w:widowControl/>
              <w:spacing w:line="320" w:lineRule="exact"/>
              <w:jc w:val="center"/>
              <w:textAlignment w:val="bottom"/>
              <w:rPr>
                <w:rFonts w:ascii="仿宋_GB2312" w:eastAsia="仿宋_GB2312" w:hAnsi="仿宋_GB2312" w:cs="仿宋_GB2312"/>
                <w:sz w:val="28"/>
                <w:szCs w:val="28"/>
              </w:rPr>
            </w:pPr>
            <w:r w:rsidRPr="00D12B32">
              <w:rPr>
                <w:rFonts w:ascii="仿宋_GB2312" w:eastAsia="仿宋_GB2312" w:hAnsi="仿宋_GB2312" w:cs="仿宋_GB2312" w:hint="eastAsia"/>
                <w:kern w:val="0"/>
                <w:sz w:val="28"/>
                <w:szCs w:val="28"/>
              </w:rPr>
              <w:t>满意度指标</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D0349" w:rsidRPr="00D12B32" w:rsidRDefault="004D0349">
            <w:pPr>
              <w:widowControl/>
              <w:spacing w:line="320" w:lineRule="exact"/>
              <w:jc w:val="center"/>
              <w:textAlignment w:val="bottom"/>
              <w:rPr>
                <w:rFonts w:ascii="仿宋_GB2312" w:eastAsia="仿宋_GB2312" w:hAnsi="仿宋_GB2312" w:cs="仿宋_GB2312"/>
                <w:sz w:val="28"/>
                <w:szCs w:val="28"/>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0349" w:rsidRPr="00D12B32" w:rsidRDefault="004D0349">
            <w:pPr>
              <w:widowControl/>
              <w:spacing w:line="320" w:lineRule="exact"/>
              <w:jc w:val="center"/>
              <w:textAlignment w:val="bottom"/>
              <w:rPr>
                <w:rFonts w:ascii="仿宋_GB2312" w:eastAsia="仿宋_GB2312" w:hAnsi="仿宋_GB2312" w:cs="仿宋_GB2312"/>
                <w:sz w:val="28"/>
                <w:szCs w:val="28"/>
              </w:rPr>
            </w:pPr>
          </w:p>
        </w:tc>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0349" w:rsidRPr="00D12B32" w:rsidRDefault="004D0349">
            <w:pPr>
              <w:widowControl/>
              <w:spacing w:line="320" w:lineRule="exact"/>
              <w:jc w:val="center"/>
              <w:textAlignment w:val="bottom"/>
              <w:rPr>
                <w:rFonts w:ascii="仿宋_GB2312" w:eastAsia="仿宋_GB2312" w:hAnsi="仿宋_GB2312" w:cs="仿宋_GB2312"/>
                <w:sz w:val="28"/>
                <w:szCs w:val="28"/>
              </w:rPr>
            </w:pPr>
          </w:p>
        </w:tc>
      </w:tr>
    </w:tbl>
    <w:p w:rsidR="004D0349" w:rsidRPr="00D12B32" w:rsidRDefault="004D0349">
      <w:pPr>
        <w:widowControl/>
        <w:adjustRightInd w:val="0"/>
        <w:snapToGrid w:val="0"/>
        <w:spacing w:line="580" w:lineRule="exact"/>
        <w:contextualSpacing/>
        <w:jc w:val="left"/>
        <w:rPr>
          <w:rFonts w:ascii="仿宋_GB2312" w:eastAsia="仿宋_GB2312" w:hAnsi="宋体" w:cs="宋体"/>
          <w:color w:val="000000"/>
          <w:kern w:val="0"/>
          <w:sz w:val="32"/>
          <w:szCs w:val="32"/>
          <w:shd w:val="clear" w:color="auto" w:fill="FFFFFF"/>
        </w:rPr>
      </w:pPr>
    </w:p>
    <w:p w:rsidR="004D0349" w:rsidRPr="00D12B32" w:rsidRDefault="005A398D">
      <w:pPr>
        <w:widowControl/>
        <w:adjustRightInd w:val="0"/>
        <w:snapToGrid w:val="0"/>
        <w:spacing w:line="400" w:lineRule="exact"/>
        <w:ind w:firstLineChars="200" w:firstLine="560"/>
        <w:contextualSpacing/>
        <w:jc w:val="left"/>
        <w:rPr>
          <w:sz w:val="28"/>
          <w:szCs w:val="28"/>
        </w:rPr>
      </w:pPr>
      <w:r w:rsidRPr="00D12B32">
        <w:rPr>
          <w:rFonts w:ascii="仿宋_GB2312" w:eastAsia="仿宋_GB2312" w:hAnsi="宋体" w:cs="宋体" w:hint="eastAsia"/>
          <w:color w:val="000000"/>
          <w:kern w:val="0"/>
          <w:sz w:val="28"/>
          <w:szCs w:val="28"/>
          <w:shd w:val="clear" w:color="auto" w:fill="FFFFFF"/>
        </w:rPr>
        <w:t>（注：有两个及以上100万元以上（含）特定目标类部门预算项目的，需分别开展绩效目标自评并填写附表;</w:t>
      </w:r>
      <w:r w:rsidRPr="00D12B32">
        <w:rPr>
          <w:rFonts w:ascii="仿宋_GB2312" w:eastAsia="仿宋_GB2312" w:hAnsi="宋体" w:cs="宋体"/>
          <w:kern w:val="0"/>
          <w:sz w:val="28"/>
          <w:szCs w:val="28"/>
          <w:shd w:val="clear" w:color="auto" w:fill="FFFFFF"/>
        </w:rPr>
        <w:t>100</w:t>
      </w:r>
      <w:r w:rsidRPr="00D12B32">
        <w:rPr>
          <w:rFonts w:ascii="仿宋_GB2312" w:eastAsia="仿宋_GB2312" w:hAnsi="宋体" w:cs="宋体" w:hint="eastAsia"/>
          <w:kern w:val="0"/>
          <w:sz w:val="28"/>
          <w:szCs w:val="28"/>
          <w:shd w:val="clear" w:color="auto" w:fill="FFFFFF"/>
        </w:rPr>
        <w:t>万元以下的特定目标类部门预算项目，项目数在5个以内的据实</w:t>
      </w:r>
      <w:bookmarkStart w:id="54" w:name="_Hlk112849495"/>
      <w:r w:rsidRPr="00D12B32">
        <w:rPr>
          <w:rFonts w:ascii="仿宋_GB2312" w:eastAsia="仿宋_GB2312" w:hAnsi="宋体" w:cs="宋体" w:hint="eastAsia"/>
          <w:kern w:val="0"/>
          <w:sz w:val="28"/>
          <w:szCs w:val="28"/>
          <w:shd w:val="clear" w:color="auto" w:fill="FFFFFF"/>
        </w:rPr>
        <w:t>分别开展绩效目标自评并填写附表</w:t>
      </w:r>
      <w:bookmarkEnd w:id="54"/>
      <w:r w:rsidRPr="00D12B32">
        <w:rPr>
          <w:rFonts w:ascii="仿宋_GB2312" w:eastAsia="仿宋_GB2312" w:hAnsi="宋体" w:cs="宋体" w:hint="eastAsia"/>
          <w:kern w:val="0"/>
          <w:sz w:val="28"/>
          <w:szCs w:val="28"/>
          <w:shd w:val="clear" w:color="auto" w:fill="FFFFFF"/>
        </w:rPr>
        <w:t>，达到或超过5个的至少选择5个分别开展绩效目标自评并填写附表</w:t>
      </w:r>
      <w:r w:rsidRPr="00D12B32">
        <w:rPr>
          <w:rFonts w:ascii="仿宋_GB2312" w:eastAsia="仿宋_GB2312" w:hAnsi="宋体" w:cs="宋体" w:hint="eastAsia"/>
          <w:color w:val="000000"/>
          <w:kern w:val="0"/>
          <w:sz w:val="28"/>
          <w:szCs w:val="28"/>
          <w:shd w:val="clear" w:color="auto" w:fill="FFFFFF"/>
        </w:rPr>
        <w:t>）</w:t>
      </w:r>
    </w:p>
    <w:p w:rsidR="004D0349" w:rsidRPr="00D12B32" w:rsidRDefault="004D0349">
      <w:pPr>
        <w:spacing w:line="600" w:lineRule="exact"/>
        <w:jc w:val="center"/>
        <w:outlineLvl w:val="0"/>
        <w:rPr>
          <w:rFonts w:ascii="黑体" w:eastAsia="黑体" w:hAnsi="黑体"/>
          <w:sz w:val="44"/>
          <w:szCs w:val="44"/>
        </w:rPr>
      </w:pPr>
    </w:p>
    <w:p w:rsidR="003777BC" w:rsidRPr="00D12B32" w:rsidRDefault="003777BC" w:rsidP="003777BC">
      <w:pPr>
        <w:pStyle w:val="a0"/>
        <w:spacing w:before="93"/>
      </w:pPr>
    </w:p>
    <w:p w:rsidR="003777BC" w:rsidRPr="00D12B32" w:rsidRDefault="003777BC" w:rsidP="003777BC">
      <w:pPr>
        <w:pStyle w:val="a0"/>
        <w:spacing w:before="93"/>
      </w:pPr>
    </w:p>
    <w:p w:rsidR="003777BC" w:rsidRPr="00D12B32" w:rsidRDefault="003777BC" w:rsidP="003777BC">
      <w:pPr>
        <w:pStyle w:val="a0"/>
        <w:spacing w:before="93"/>
      </w:pPr>
    </w:p>
    <w:p w:rsidR="003777BC" w:rsidRPr="00D12B32" w:rsidRDefault="003777BC" w:rsidP="003777BC">
      <w:pPr>
        <w:pStyle w:val="a0"/>
        <w:spacing w:before="93"/>
      </w:pPr>
    </w:p>
    <w:p w:rsidR="003777BC" w:rsidRPr="00D12B32" w:rsidRDefault="003777BC" w:rsidP="003777BC">
      <w:pPr>
        <w:pStyle w:val="a0"/>
        <w:spacing w:before="93"/>
      </w:pPr>
    </w:p>
    <w:p w:rsidR="003777BC" w:rsidRPr="00D12B32" w:rsidRDefault="003777BC" w:rsidP="003777BC">
      <w:pPr>
        <w:pStyle w:val="a0"/>
        <w:spacing w:before="93"/>
      </w:pPr>
    </w:p>
    <w:p w:rsidR="003777BC" w:rsidRPr="00D12B32" w:rsidRDefault="003777BC" w:rsidP="003777BC">
      <w:pPr>
        <w:spacing w:line="600" w:lineRule="exact"/>
        <w:jc w:val="left"/>
        <w:outlineLvl w:val="0"/>
        <w:rPr>
          <w:rFonts w:ascii="仿宋_GB2312" w:eastAsia="仿宋_GB2312" w:hAnsi="仿宋_GB2312" w:cs="仿宋_GB2312"/>
          <w:sz w:val="32"/>
          <w:szCs w:val="32"/>
        </w:rPr>
      </w:pPr>
      <w:r w:rsidRPr="00D12B32">
        <w:rPr>
          <w:rFonts w:ascii="黑体" w:eastAsia="黑体" w:hAnsi="黑体" w:cs="黑体" w:hint="eastAsia"/>
          <w:sz w:val="32"/>
          <w:szCs w:val="32"/>
        </w:rPr>
        <w:lastRenderedPageBreak/>
        <w:t>附件</w:t>
      </w:r>
    </w:p>
    <w:p w:rsidR="003777BC" w:rsidRPr="00D12B32" w:rsidRDefault="003777BC" w:rsidP="003777BC">
      <w:pPr>
        <w:spacing w:line="600" w:lineRule="exact"/>
        <w:jc w:val="center"/>
        <w:outlineLvl w:val="0"/>
      </w:pPr>
      <w:r w:rsidRPr="00D12B32">
        <w:rPr>
          <w:rFonts w:ascii="宋体" w:hAnsi="宋体" w:cs="宋体" w:hint="eastAsia"/>
          <w:b/>
          <w:sz w:val="44"/>
          <w:szCs w:val="44"/>
        </w:rPr>
        <w:t>2021年武术业务工作经费预算项目绩效目标自评</w:t>
      </w:r>
    </w:p>
    <w:tbl>
      <w:tblPr>
        <w:tblpPr w:leftFromText="180" w:rightFromText="180" w:vertAnchor="text" w:horzAnchor="page" w:tblpXSpec="center" w:tblpY="660"/>
        <w:tblOverlap w:val="never"/>
        <w:tblW w:w="9064" w:type="dxa"/>
        <w:jc w:val="center"/>
        <w:tblLayout w:type="fixed"/>
        <w:tblLook w:val="04A0"/>
      </w:tblPr>
      <w:tblGrid>
        <w:gridCol w:w="1654"/>
        <w:gridCol w:w="1086"/>
        <w:gridCol w:w="1196"/>
        <w:gridCol w:w="1009"/>
        <w:gridCol w:w="550"/>
        <w:gridCol w:w="1850"/>
        <w:gridCol w:w="1719"/>
      </w:tblGrid>
      <w:tr w:rsidR="003777BC" w:rsidRPr="00D12B32" w:rsidTr="00A7053A">
        <w:trPr>
          <w:trHeight w:val="460"/>
          <w:jc w:val="center"/>
        </w:trPr>
        <w:tc>
          <w:tcPr>
            <w:tcW w:w="2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777BC" w:rsidRPr="00D12B32" w:rsidRDefault="003777BC" w:rsidP="00A7053A">
            <w:pPr>
              <w:widowControl/>
              <w:spacing w:line="320" w:lineRule="exact"/>
              <w:jc w:val="center"/>
              <w:textAlignment w:val="center"/>
              <w:rPr>
                <w:rFonts w:ascii="仿宋_GB2312" w:eastAsia="仿宋_GB2312" w:hAnsi="仿宋_GB2312" w:cs="仿宋_GB2312"/>
                <w:sz w:val="28"/>
                <w:szCs w:val="28"/>
              </w:rPr>
            </w:pPr>
            <w:r w:rsidRPr="00D12B32">
              <w:rPr>
                <w:rFonts w:ascii="仿宋_GB2312" w:eastAsia="仿宋_GB2312" w:hAnsi="仿宋_GB2312" w:cs="仿宋_GB2312" w:hint="eastAsia"/>
                <w:kern w:val="0"/>
                <w:sz w:val="28"/>
                <w:szCs w:val="28"/>
              </w:rPr>
              <w:t>主管部门及代码</w:t>
            </w:r>
          </w:p>
        </w:tc>
        <w:tc>
          <w:tcPr>
            <w:tcW w:w="27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777BC" w:rsidRPr="00D12B32" w:rsidRDefault="003777BC" w:rsidP="00A7053A">
            <w:pPr>
              <w:widowControl/>
              <w:spacing w:line="320" w:lineRule="exact"/>
              <w:jc w:val="center"/>
              <w:textAlignment w:val="center"/>
              <w:rPr>
                <w:rFonts w:ascii="仿宋_GB2312" w:eastAsia="仿宋_GB2312" w:hAnsi="仿宋_GB2312" w:cs="仿宋_GB2312"/>
                <w:sz w:val="28"/>
                <w:szCs w:val="28"/>
              </w:rPr>
            </w:pPr>
            <w:r w:rsidRPr="00D12B32">
              <w:rPr>
                <w:rFonts w:ascii="仿宋_GB2312" w:eastAsia="仿宋_GB2312" w:hAnsi="仿宋_GB2312" w:cs="仿宋_GB2312" w:hint="eastAsia"/>
                <w:sz w:val="28"/>
                <w:szCs w:val="28"/>
              </w:rPr>
              <w:t>215峨眉山市文化体旅和旅游局</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7BC" w:rsidRPr="00D12B32" w:rsidRDefault="003777BC" w:rsidP="00A7053A">
            <w:pPr>
              <w:widowControl/>
              <w:spacing w:line="320" w:lineRule="exact"/>
              <w:jc w:val="center"/>
              <w:textAlignment w:val="center"/>
              <w:rPr>
                <w:rFonts w:ascii="仿宋_GB2312" w:eastAsia="仿宋_GB2312" w:hAnsi="仿宋_GB2312" w:cs="仿宋_GB2312"/>
                <w:sz w:val="28"/>
                <w:szCs w:val="28"/>
              </w:rPr>
            </w:pPr>
            <w:r w:rsidRPr="00D12B32">
              <w:rPr>
                <w:rFonts w:ascii="仿宋_GB2312" w:eastAsia="仿宋_GB2312" w:hAnsi="仿宋_GB2312" w:cs="仿宋_GB2312" w:hint="eastAsia"/>
                <w:kern w:val="0"/>
                <w:sz w:val="28"/>
                <w:szCs w:val="28"/>
              </w:rPr>
              <w:t>实施单位</w:t>
            </w:r>
          </w:p>
        </w:tc>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7BC" w:rsidRPr="00D12B32" w:rsidRDefault="003777BC" w:rsidP="00A7053A">
            <w:pPr>
              <w:widowControl/>
              <w:spacing w:line="320" w:lineRule="exact"/>
              <w:jc w:val="center"/>
              <w:textAlignment w:val="center"/>
              <w:rPr>
                <w:rFonts w:ascii="仿宋_GB2312" w:eastAsia="仿宋_GB2312" w:hAnsi="仿宋_GB2312" w:cs="仿宋_GB2312"/>
                <w:sz w:val="28"/>
                <w:szCs w:val="28"/>
              </w:rPr>
            </w:pPr>
            <w:r w:rsidRPr="00D12B32">
              <w:rPr>
                <w:rFonts w:ascii="仿宋_GB2312" w:eastAsia="仿宋_GB2312" w:hAnsi="仿宋_GB2312" w:cs="仿宋_GB2312" w:hint="eastAsia"/>
                <w:sz w:val="28"/>
                <w:szCs w:val="28"/>
              </w:rPr>
              <w:t>峨眉山市武术运动中心</w:t>
            </w:r>
          </w:p>
        </w:tc>
      </w:tr>
      <w:tr w:rsidR="003777BC" w:rsidRPr="00D12B32" w:rsidTr="00A7053A">
        <w:trPr>
          <w:trHeight w:val="496"/>
          <w:jc w:val="center"/>
        </w:trPr>
        <w:tc>
          <w:tcPr>
            <w:tcW w:w="27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777BC" w:rsidRPr="00D12B32" w:rsidRDefault="003777BC" w:rsidP="00A7053A">
            <w:pPr>
              <w:widowControl/>
              <w:spacing w:line="320" w:lineRule="exact"/>
              <w:jc w:val="center"/>
              <w:textAlignment w:val="center"/>
              <w:rPr>
                <w:rFonts w:ascii="仿宋_GB2312" w:eastAsia="仿宋_GB2312" w:hAnsi="仿宋_GB2312" w:cs="仿宋_GB2312"/>
                <w:sz w:val="28"/>
                <w:szCs w:val="28"/>
              </w:rPr>
            </w:pPr>
            <w:r w:rsidRPr="00D12B32">
              <w:rPr>
                <w:rFonts w:ascii="仿宋_GB2312" w:eastAsia="仿宋_GB2312" w:hAnsi="仿宋_GB2312" w:cs="仿宋_GB2312" w:hint="eastAsia"/>
                <w:kern w:val="0"/>
                <w:sz w:val="28"/>
                <w:szCs w:val="28"/>
              </w:rPr>
              <w:t>项目预算</w:t>
            </w:r>
            <w:r w:rsidRPr="00D12B32">
              <w:rPr>
                <w:rFonts w:ascii="仿宋_GB2312" w:eastAsia="仿宋_GB2312" w:hAnsi="仿宋_GB2312" w:cs="仿宋_GB2312" w:hint="eastAsia"/>
                <w:kern w:val="0"/>
                <w:sz w:val="28"/>
                <w:szCs w:val="28"/>
              </w:rPr>
              <w:br/>
              <w:t>执行情况</w:t>
            </w:r>
            <w:r w:rsidRPr="00D12B32">
              <w:rPr>
                <w:rFonts w:ascii="仿宋_GB2312" w:eastAsia="仿宋_GB2312" w:hAnsi="仿宋_GB2312" w:cs="仿宋_GB2312" w:hint="eastAsia"/>
                <w:kern w:val="0"/>
                <w:sz w:val="28"/>
                <w:szCs w:val="28"/>
              </w:rPr>
              <w:br/>
              <w:t>（万元）</w:t>
            </w: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777BC" w:rsidRPr="00D12B32" w:rsidRDefault="003777BC" w:rsidP="00A7053A">
            <w:pPr>
              <w:widowControl/>
              <w:spacing w:line="320" w:lineRule="exact"/>
              <w:jc w:val="center"/>
              <w:textAlignment w:val="center"/>
              <w:rPr>
                <w:rFonts w:ascii="仿宋_GB2312" w:eastAsia="仿宋_GB2312" w:hAnsi="仿宋_GB2312" w:cs="仿宋_GB2312"/>
                <w:sz w:val="28"/>
                <w:szCs w:val="28"/>
              </w:rPr>
            </w:pPr>
            <w:r w:rsidRPr="00D12B32">
              <w:rPr>
                <w:rFonts w:ascii="仿宋_GB2312" w:eastAsia="仿宋_GB2312" w:hAnsi="仿宋_GB2312" w:cs="仿宋_GB2312" w:hint="eastAsia"/>
                <w:kern w:val="0"/>
                <w:sz w:val="28"/>
                <w:szCs w:val="28"/>
              </w:rPr>
              <w:t>预算数：</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7BC" w:rsidRPr="00D12B32" w:rsidRDefault="003777BC" w:rsidP="00A7053A">
            <w:pPr>
              <w:widowControl/>
              <w:spacing w:line="320" w:lineRule="exact"/>
              <w:jc w:val="center"/>
              <w:textAlignment w:val="center"/>
              <w:rPr>
                <w:rFonts w:ascii="仿宋_GB2312" w:eastAsia="仿宋_GB2312" w:hAnsi="仿宋_GB2312" w:cs="仿宋_GB2312"/>
                <w:sz w:val="28"/>
                <w:szCs w:val="28"/>
              </w:rPr>
            </w:pPr>
            <w:r w:rsidRPr="00D12B32">
              <w:rPr>
                <w:rFonts w:ascii="仿宋_GB2312" w:eastAsia="仿宋_GB2312" w:hAnsi="仿宋_GB2312" w:cs="仿宋_GB2312" w:hint="eastAsia"/>
                <w:sz w:val="28"/>
                <w:szCs w:val="28"/>
              </w:rPr>
              <w:t>10</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7BC" w:rsidRPr="00D12B32" w:rsidRDefault="003777BC" w:rsidP="00A7053A">
            <w:pPr>
              <w:widowControl/>
              <w:spacing w:line="320" w:lineRule="exact"/>
              <w:jc w:val="center"/>
              <w:textAlignment w:val="center"/>
              <w:rPr>
                <w:rFonts w:ascii="仿宋_GB2312" w:eastAsia="仿宋_GB2312" w:hAnsi="仿宋_GB2312" w:cs="仿宋_GB2312"/>
                <w:sz w:val="28"/>
                <w:szCs w:val="28"/>
              </w:rPr>
            </w:pPr>
            <w:r w:rsidRPr="00D12B32">
              <w:rPr>
                <w:rFonts w:ascii="仿宋_GB2312" w:eastAsia="仿宋_GB2312" w:hAnsi="仿宋_GB2312" w:cs="仿宋_GB2312" w:hint="eastAsia"/>
                <w:kern w:val="0"/>
                <w:sz w:val="28"/>
                <w:szCs w:val="28"/>
              </w:rPr>
              <w:t>执行数：</w:t>
            </w:r>
          </w:p>
        </w:tc>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7BC" w:rsidRPr="00D12B32" w:rsidRDefault="0071614C" w:rsidP="00A7053A">
            <w:pPr>
              <w:widowControl/>
              <w:spacing w:line="320" w:lineRule="exact"/>
              <w:jc w:val="center"/>
              <w:textAlignment w:val="center"/>
              <w:rPr>
                <w:rFonts w:ascii="仿宋_GB2312" w:eastAsia="仿宋_GB2312" w:hAnsi="仿宋_GB2312" w:cs="仿宋_GB2312"/>
                <w:sz w:val="28"/>
                <w:szCs w:val="28"/>
              </w:rPr>
            </w:pPr>
            <w:r w:rsidRPr="00D12B32">
              <w:rPr>
                <w:rFonts w:ascii="仿宋_GB2312" w:eastAsia="仿宋_GB2312" w:hAnsi="仿宋_GB2312" w:cs="仿宋_GB2312" w:hint="eastAsia"/>
                <w:sz w:val="28"/>
                <w:szCs w:val="28"/>
              </w:rPr>
              <w:t>22.15</w:t>
            </w:r>
          </w:p>
        </w:tc>
      </w:tr>
      <w:tr w:rsidR="003777BC" w:rsidRPr="00D12B32" w:rsidTr="00A7053A">
        <w:trPr>
          <w:trHeight w:val="555"/>
          <w:jc w:val="center"/>
        </w:trPr>
        <w:tc>
          <w:tcPr>
            <w:tcW w:w="274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777BC" w:rsidRPr="00D12B32" w:rsidRDefault="003777BC" w:rsidP="00A7053A">
            <w:pPr>
              <w:spacing w:line="320" w:lineRule="exact"/>
              <w:jc w:val="center"/>
              <w:rPr>
                <w:rFonts w:ascii="仿宋_GB2312" w:eastAsia="仿宋_GB2312" w:hAnsi="仿宋_GB2312" w:cs="仿宋_GB2312"/>
                <w:sz w:val="28"/>
                <w:szCs w:val="28"/>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777BC" w:rsidRPr="00D12B32" w:rsidRDefault="003777BC" w:rsidP="00A7053A">
            <w:pPr>
              <w:widowControl/>
              <w:spacing w:line="320" w:lineRule="exact"/>
              <w:jc w:val="center"/>
              <w:textAlignment w:val="center"/>
              <w:rPr>
                <w:rFonts w:ascii="仿宋_GB2312" w:eastAsia="仿宋_GB2312" w:hAnsi="仿宋_GB2312" w:cs="仿宋_GB2312"/>
                <w:kern w:val="0"/>
                <w:sz w:val="28"/>
                <w:szCs w:val="28"/>
              </w:rPr>
            </w:pPr>
            <w:r w:rsidRPr="00D12B32">
              <w:rPr>
                <w:rFonts w:ascii="仿宋_GB2312" w:eastAsia="仿宋_GB2312" w:hAnsi="仿宋_GB2312" w:cs="仿宋_GB2312" w:hint="eastAsia"/>
                <w:kern w:val="0"/>
                <w:sz w:val="28"/>
                <w:szCs w:val="28"/>
              </w:rPr>
              <w:t>其中：</w:t>
            </w:r>
          </w:p>
          <w:p w:rsidR="003777BC" w:rsidRPr="00D12B32" w:rsidRDefault="003777BC" w:rsidP="00A7053A">
            <w:pPr>
              <w:widowControl/>
              <w:spacing w:line="320" w:lineRule="exact"/>
              <w:jc w:val="center"/>
              <w:textAlignment w:val="center"/>
              <w:rPr>
                <w:rFonts w:ascii="仿宋_GB2312" w:eastAsia="仿宋_GB2312" w:hAnsi="仿宋_GB2312" w:cs="仿宋_GB2312"/>
                <w:sz w:val="28"/>
                <w:szCs w:val="28"/>
              </w:rPr>
            </w:pPr>
            <w:r w:rsidRPr="00D12B32">
              <w:rPr>
                <w:rFonts w:ascii="仿宋_GB2312" w:eastAsia="仿宋_GB2312" w:hAnsi="仿宋_GB2312" w:cs="仿宋_GB2312" w:hint="eastAsia"/>
                <w:kern w:val="0"/>
                <w:sz w:val="28"/>
                <w:szCs w:val="28"/>
              </w:rPr>
              <w:t>财政拨款</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7BC" w:rsidRPr="00D12B32" w:rsidRDefault="003777BC" w:rsidP="00A7053A">
            <w:pPr>
              <w:widowControl/>
              <w:spacing w:line="320" w:lineRule="exact"/>
              <w:jc w:val="center"/>
              <w:textAlignment w:val="center"/>
              <w:rPr>
                <w:rFonts w:ascii="仿宋_GB2312" w:eastAsia="仿宋_GB2312" w:hAnsi="仿宋_GB2312" w:cs="仿宋_GB2312"/>
                <w:sz w:val="28"/>
                <w:szCs w:val="28"/>
              </w:rPr>
            </w:pPr>
            <w:r w:rsidRPr="00D12B32">
              <w:rPr>
                <w:rFonts w:ascii="仿宋_GB2312" w:eastAsia="仿宋_GB2312" w:hAnsi="仿宋_GB2312" w:cs="仿宋_GB2312" w:hint="eastAsia"/>
                <w:sz w:val="28"/>
                <w:szCs w:val="28"/>
              </w:rPr>
              <w:t>10</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7BC" w:rsidRPr="00D12B32" w:rsidRDefault="003777BC" w:rsidP="00A7053A">
            <w:pPr>
              <w:widowControl/>
              <w:spacing w:line="320" w:lineRule="exact"/>
              <w:jc w:val="center"/>
              <w:textAlignment w:val="center"/>
              <w:rPr>
                <w:rFonts w:ascii="仿宋_GB2312" w:eastAsia="仿宋_GB2312" w:hAnsi="仿宋_GB2312" w:cs="仿宋_GB2312"/>
                <w:kern w:val="0"/>
                <w:sz w:val="28"/>
                <w:szCs w:val="28"/>
              </w:rPr>
            </w:pPr>
            <w:r w:rsidRPr="00D12B32">
              <w:rPr>
                <w:rFonts w:ascii="仿宋_GB2312" w:eastAsia="仿宋_GB2312" w:hAnsi="仿宋_GB2312" w:cs="仿宋_GB2312" w:hint="eastAsia"/>
                <w:kern w:val="0"/>
                <w:sz w:val="28"/>
                <w:szCs w:val="28"/>
              </w:rPr>
              <w:t>其中：</w:t>
            </w:r>
          </w:p>
          <w:p w:rsidR="003777BC" w:rsidRPr="00D12B32" w:rsidRDefault="003777BC" w:rsidP="00A7053A">
            <w:pPr>
              <w:widowControl/>
              <w:spacing w:line="320" w:lineRule="exact"/>
              <w:jc w:val="center"/>
              <w:textAlignment w:val="center"/>
              <w:rPr>
                <w:rFonts w:ascii="仿宋_GB2312" w:eastAsia="仿宋_GB2312" w:hAnsi="仿宋_GB2312" w:cs="仿宋_GB2312"/>
                <w:sz w:val="28"/>
                <w:szCs w:val="28"/>
              </w:rPr>
            </w:pPr>
            <w:r w:rsidRPr="00D12B32">
              <w:rPr>
                <w:rFonts w:ascii="仿宋_GB2312" w:eastAsia="仿宋_GB2312" w:hAnsi="仿宋_GB2312" w:cs="仿宋_GB2312" w:hint="eastAsia"/>
                <w:kern w:val="0"/>
                <w:sz w:val="28"/>
                <w:szCs w:val="28"/>
              </w:rPr>
              <w:t>财政拨款</w:t>
            </w:r>
          </w:p>
        </w:tc>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7BC" w:rsidRPr="00D12B32" w:rsidRDefault="0071614C" w:rsidP="00A7053A">
            <w:pPr>
              <w:widowControl/>
              <w:spacing w:line="320" w:lineRule="exact"/>
              <w:jc w:val="center"/>
              <w:textAlignment w:val="center"/>
              <w:rPr>
                <w:rFonts w:ascii="仿宋_GB2312" w:eastAsia="仿宋_GB2312" w:hAnsi="仿宋_GB2312" w:cs="仿宋_GB2312"/>
                <w:sz w:val="28"/>
                <w:szCs w:val="28"/>
              </w:rPr>
            </w:pPr>
            <w:r w:rsidRPr="00D12B32">
              <w:rPr>
                <w:rFonts w:ascii="仿宋_GB2312" w:eastAsia="仿宋_GB2312" w:hAnsi="仿宋_GB2312" w:cs="仿宋_GB2312" w:hint="eastAsia"/>
                <w:sz w:val="28"/>
                <w:szCs w:val="28"/>
              </w:rPr>
              <w:t>22.15</w:t>
            </w:r>
          </w:p>
        </w:tc>
      </w:tr>
      <w:tr w:rsidR="003777BC" w:rsidRPr="00D12B32" w:rsidTr="00A7053A">
        <w:trPr>
          <w:trHeight w:val="341"/>
          <w:jc w:val="center"/>
        </w:trPr>
        <w:tc>
          <w:tcPr>
            <w:tcW w:w="274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777BC" w:rsidRPr="00D12B32" w:rsidRDefault="003777BC" w:rsidP="00A7053A">
            <w:pPr>
              <w:spacing w:line="320" w:lineRule="exact"/>
              <w:jc w:val="center"/>
              <w:rPr>
                <w:rFonts w:ascii="仿宋_GB2312" w:eastAsia="仿宋_GB2312" w:hAnsi="仿宋_GB2312" w:cs="仿宋_GB2312"/>
                <w:sz w:val="28"/>
                <w:szCs w:val="28"/>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777BC" w:rsidRPr="00D12B32" w:rsidRDefault="003777BC" w:rsidP="00A7053A">
            <w:pPr>
              <w:widowControl/>
              <w:spacing w:line="320" w:lineRule="exact"/>
              <w:jc w:val="center"/>
              <w:textAlignment w:val="center"/>
              <w:rPr>
                <w:rFonts w:ascii="仿宋_GB2312" w:eastAsia="仿宋_GB2312" w:hAnsi="仿宋_GB2312" w:cs="仿宋_GB2312"/>
                <w:sz w:val="28"/>
                <w:szCs w:val="28"/>
              </w:rPr>
            </w:pPr>
            <w:r w:rsidRPr="00D12B32">
              <w:rPr>
                <w:rFonts w:ascii="仿宋_GB2312" w:eastAsia="仿宋_GB2312" w:hAnsi="仿宋_GB2312" w:cs="仿宋_GB2312" w:hint="eastAsia"/>
                <w:kern w:val="0"/>
                <w:sz w:val="28"/>
                <w:szCs w:val="28"/>
              </w:rPr>
              <w:t>其他资金</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7BC" w:rsidRPr="00D12B32" w:rsidRDefault="003777BC" w:rsidP="00A7053A">
            <w:pPr>
              <w:widowControl/>
              <w:spacing w:line="320" w:lineRule="exact"/>
              <w:jc w:val="center"/>
              <w:textAlignment w:val="center"/>
              <w:rPr>
                <w:rFonts w:ascii="仿宋_GB2312" w:eastAsia="仿宋_GB2312" w:hAnsi="仿宋_GB2312" w:cs="仿宋_GB2312"/>
                <w:sz w:val="28"/>
                <w:szCs w:val="28"/>
              </w:rPr>
            </w:pPr>
            <w:r w:rsidRPr="00D12B32">
              <w:rPr>
                <w:rFonts w:ascii="仿宋_GB2312" w:eastAsia="仿宋_GB2312" w:hAnsi="仿宋_GB2312" w:cs="仿宋_GB2312" w:hint="eastAsia"/>
                <w:sz w:val="28"/>
                <w:szCs w:val="28"/>
              </w:rPr>
              <w:t>0</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7BC" w:rsidRPr="00D12B32" w:rsidRDefault="003777BC" w:rsidP="00A7053A">
            <w:pPr>
              <w:widowControl/>
              <w:spacing w:line="320" w:lineRule="exact"/>
              <w:jc w:val="center"/>
              <w:textAlignment w:val="center"/>
              <w:rPr>
                <w:rFonts w:ascii="仿宋_GB2312" w:eastAsia="仿宋_GB2312" w:hAnsi="仿宋_GB2312" w:cs="仿宋_GB2312"/>
                <w:sz w:val="28"/>
                <w:szCs w:val="28"/>
              </w:rPr>
            </w:pPr>
            <w:r w:rsidRPr="00D12B32">
              <w:rPr>
                <w:rFonts w:ascii="仿宋_GB2312" w:eastAsia="仿宋_GB2312" w:hAnsi="仿宋_GB2312" w:cs="仿宋_GB2312" w:hint="eastAsia"/>
                <w:kern w:val="0"/>
                <w:sz w:val="28"/>
                <w:szCs w:val="28"/>
              </w:rPr>
              <w:t>其他资金</w:t>
            </w:r>
          </w:p>
        </w:tc>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7BC" w:rsidRPr="00D12B32" w:rsidRDefault="003777BC" w:rsidP="00A7053A">
            <w:pPr>
              <w:widowControl/>
              <w:spacing w:line="320" w:lineRule="exact"/>
              <w:jc w:val="center"/>
              <w:textAlignment w:val="center"/>
              <w:rPr>
                <w:rFonts w:ascii="仿宋_GB2312" w:eastAsia="仿宋_GB2312" w:hAnsi="仿宋_GB2312" w:cs="仿宋_GB2312"/>
                <w:sz w:val="28"/>
                <w:szCs w:val="28"/>
              </w:rPr>
            </w:pPr>
          </w:p>
        </w:tc>
      </w:tr>
      <w:tr w:rsidR="003777BC" w:rsidRPr="00D12B32" w:rsidTr="00A7053A">
        <w:trPr>
          <w:trHeight w:val="430"/>
          <w:jc w:val="center"/>
        </w:trPr>
        <w:tc>
          <w:tcPr>
            <w:tcW w:w="16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777BC" w:rsidRPr="00D12B32" w:rsidRDefault="003777BC" w:rsidP="00A7053A">
            <w:pPr>
              <w:widowControl/>
              <w:spacing w:line="320" w:lineRule="exact"/>
              <w:jc w:val="center"/>
              <w:textAlignment w:val="center"/>
              <w:rPr>
                <w:rFonts w:ascii="仿宋_GB2312" w:eastAsia="仿宋_GB2312" w:hAnsi="仿宋_GB2312" w:cs="仿宋_GB2312"/>
                <w:kern w:val="0"/>
                <w:sz w:val="28"/>
                <w:szCs w:val="28"/>
              </w:rPr>
            </w:pPr>
            <w:r w:rsidRPr="00D12B32">
              <w:rPr>
                <w:rFonts w:ascii="仿宋_GB2312" w:eastAsia="仿宋_GB2312" w:hAnsi="仿宋_GB2312" w:cs="仿宋_GB2312" w:hint="eastAsia"/>
                <w:kern w:val="0"/>
                <w:sz w:val="28"/>
                <w:szCs w:val="28"/>
              </w:rPr>
              <w:t>年度总体目标</w:t>
            </w:r>
          </w:p>
          <w:p w:rsidR="003777BC" w:rsidRPr="00D12B32" w:rsidRDefault="003777BC" w:rsidP="00A7053A">
            <w:pPr>
              <w:widowControl/>
              <w:spacing w:line="320" w:lineRule="exact"/>
              <w:jc w:val="center"/>
              <w:textAlignment w:val="center"/>
              <w:rPr>
                <w:rFonts w:ascii="仿宋_GB2312" w:eastAsia="仿宋_GB2312" w:hAnsi="仿宋_GB2312" w:cs="仿宋_GB2312"/>
                <w:sz w:val="28"/>
                <w:szCs w:val="28"/>
              </w:rPr>
            </w:pPr>
            <w:r w:rsidRPr="00D12B32">
              <w:rPr>
                <w:rFonts w:ascii="仿宋_GB2312" w:eastAsia="仿宋_GB2312" w:hAnsi="仿宋_GB2312" w:cs="仿宋_GB2312" w:hint="eastAsia"/>
                <w:kern w:val="0"/>
                <w:sz w:val="28"/>
                <w:szCs w:val="28"/>
              </w:rPr>
              <w:t>完成情况</w:t>
            </w:r>
          </w:p>
        </w:tc>
        <w:tc>
          <w:tcPr>
            <w:tcW w:w="384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777BC" w:rsidRPr="00D12B32" w:rsidRDefault="003777BC" w:rsidP="00A7053A">
            <w:pPr>
              <w:widowControl/>
              <w:spacing w:line="320" w:lineRule="exact"/>
              <w:jc w:val="center"/>
              <w:textAlignment w:val="center"/>
              <w:rPr>
                <w:rFonts w:ascii="仿宋_GB2312" w:eastAsia="仿宋_GB2312" w:hAnsi="仿宋_GB2312" w:cs="仿宋_GB2312"/>
                <w:sz w:val="28"/>
                <w:szCs w:val="28"/>
              </w:rPr>
            </w:pPr>
            <w:r w:rsidRPr="00D12B32">
              <w:rPr>
                <w:rFonts w:ascii="仿宋_GB2312" w:eastAsia="仿宋_GB2312" w:hAnsi="仿宋_GB2312" w:cs="仿宋_GB2312" w:hint="eastAsia"/>
                <w:kern w:val="0"/>
                <w:sz w:val="28"/>
                <w:szCs w:val="28"/>
              </w:rPr>
              <w:t>预期目标</w:t>
            </w:r>
          </w:p>
        </w:tc>
        <w:tc>
          <w:tcPr>
            <w:tcW w:w="35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777BC" w:rsidRPr="00D12B32" w:rsidRDefault="003777BC" w:rsidP="00A7053A">
            <w:pPr>
              <w:widowControl/>
              <w:spacing w:line="320" w:lineRule="exact"/>
              <w:jc w:val="center"/>
              <w:textAlignment w:val="center"/>
              <w:rPr>
                <w:rFonts w:ascii="仿宋_GB2312" w:eastAsia="仿宋_GB2312" w:hAnsi="仿宋_GB2312" w:cs="仿宋_GB2312"/>
                <w:sz w:val="28"/>
                <w:szCs w:val="28"/>
              </w:rPr>
            </w:pPr>
            <w:r w:rsidRPr="00D12B32">
              <w:rPr>
                <w:rFonts w:ascii="仿宋_GB2312" w:eastAsia="仿宋_GB2312" w:hAnsi="仿宋_GB2312" w:cs="仿宋_GB2312" w:hint="eastAsia"/>
                <w:kern w:val="0"/>
                <w:sz w:val="28"/>
                <w:szCs w:val="28"/>
              </w:rPr>
              <w:t>目标实际完成情况</w:t>
            </w:r>
          </w:p>
        </w:tc>
      </w:tr>
      <w:tr w:rsidR="003777BC" w:rsidRPr="00D12B32" w:rsidTr="00A7053A">
        <w:trPr>
          <w:trHeight w:val="797"/>
          <w:jc w:val="center"/>
        </w:trPr>
        <w:tc>
          <w:tcPr>
            <w:tcW w:w="16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777BC" w:rsidRPr="00D12B32" w:rsidRDefault="003777BC" w:rsidP="00A7053A">
            <w:pPr>
              <w:spacing w:line="320" w:lineRule="exact"/>
              <w:jc w:val="center"/>
              <w:rPr>
                <w:rFonts w:ascii="仿宋_GB2312" w:eastAsia="仿宋_GB2312" w:hAnsi="仿宋_GB2312" w:cs="仿宋_GB2312"/>
                <w:sz w:val="28"/>
                <w:szCs w:val="28"/>
              </w:rPr>
            </w:pPr>
          </w:p>
        </w:tc>
        <w:tc>
          <w:tcPr>
            <w:tcW w:w="384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777BC" w:rsidRPr="00D12B32" w:rsidRDefault="0071614C" w:rsidP="00A7053A">
            <w:pPr>
              <w:widowControl/>
              <w:spacing w:line="320" w:lineRule="exact"/>
              <w:jc w:val="center"/>
              <w:textAlignment w:val="top"/>
              <w:rPr>
                <w:rFonts w:ascii="仿宋_GB2312" w:eastAsia="仿宋_GB2312" w:hAnsi="仿宋_GB2312" w:cs="仿宋_GB2312"/>
                <w:sz w:val="28"/>
                <w:szCs w:val="28"/>
              </w:rPr>
            </w:pPr>
            <w:r w:rsidRPr="00D12B32">
              <w:rPr>
                <w:rFonts w:ascii="仿宋" w:eastAsia="仿宋" w:hAnsi="仿宋" w:cs="宋体" w:hint="eastAsia"/>
                <w:color w:val="000000"/>
                <w:sz w:val="24"/>
              </w:rPr>
              <w:t>完成参赛武术比赛训练、培养武术好苗子</w:t>
            </w:r>
          </w:p>
        </w:tc>
        <w:tc>
          <w:tcPr>
            <w:tcW w:w="35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777BC" w:rsidRPr="00D12B32" w:rsidRDefault="0071614C" w:rsidP="00A7053A">
            <w:pPr>
              <w:widowControl/>
              <w:spacing w:line="320" w:lineRule="exact"/>
              <w:jc w:val="center"/>
              <w:textAlignment w:val="top"/>
              <w:rPr>
                <w:rFonts w:ascii="仿宋_GB2312" w:eastAsia="仿宋_GB2312" w:hAnsi="仿宋_GB2312" w:cs="仿宋_GB2312"/>
                <w:sz w:val="28"/>
                <w:szCs w:val="28"/>
              </w:rPr>
            </w:pPr>
            <w:r w:rsidRPr="00D12B32">
              <w:rPr>
                <w:rFonts w:ascii="仿宋" w:eastAsia="仿宋" w:hAnsi="仿宋" w:cs="宋体" w:hint="eastAsia"/>
                <w:color w:val="000000"/>
                <w:sz w:val="24"/>
              </w:rPr>
              <w:t>完成参赛武术比赛训练、培养武术好苗子</w:t>
            </w:r>
          </w:p>
        </w:tc>
      </w:tr>
      <w:tr w:rsidR="003777BC" w:rsidRPr="00D12B32" w:rsidTr="00A7053A">
        <w:trPr>
          <w:trHeight w:val="693"/>
          <w:jc w:val="center"/>
        </w:trPr>
        <w:tc>
          <w:tcPr>
            <w:tcW w:w="1654" w:type="dxa"/>
            <w:vMerge w:val="restart"/>
            <w:tcBorders>
              <w:top w:val="single" w:sz="4" w:space="0" w:color="000000"/>
              <w:left w:val="single" w:sz="4" w:space="0" w:color="000000"/>
              <w:right w:val="single" w:sz="4" w:space="0" w:color="000000"/>
            </w:tcBorders>
            <w:shd w:val="clear" w:color="auto" w:fill="auto"/>
            <w:vAlign w:val="center"/>
          </w:tcPr>
          <w:p w:rsidR="003777BC" w:rsidRPr="00D12B32" w:rsidRDefault="003777BC" w:rsidP="00A7053A">
            <w:pPr>
              <w:widowControl/>
              <w:spacing w:line="320" w:lineRule="exact"/>
              <w:jc w:val="center"/>
              <w:textAlignment w:val="center"/>
              <w:rPr>
                <w:rFonts w:ascii="仿宋_GB2312" w:eastAsia="仿宋_GB2312" w:hAnsi="仿宋_GB2312" w:cs="仿宋_GB2312"/>
                <w:sz w:val="28"/>
                <w:szCs w:val="28"/>
              </w:rPr>
            </w:pPr>
            <w:r w:rsidRPr="00D12B32">
              <w:rPr>
                <w:rFonts w:ascii="仿宋_GB2312" w:eastAsia="仿宋_GB2312" w:hAnsi="仿宋_GB2312" w:cs="仿宋_GB2312" w:hint="eastAsia"/>
                <w:kern w:val="0"/>
                <w:sz w:val="28"/>
                <w:szCs w:val="28"/>
              </w:rPr>
              <w:t>年度绩效指标完成情况</w:t>
            </w:r>
          </w:p>
        </w:tc>
        <w:tc>
          <w:tcPr>
            <w:tcW w:w="1086" w:type="dxa"/>
            <w:tcBorders>
              <w:top w:val="single" w:sz="4" w:space="0" w:color="000000"/>
              <w:left w:val="nil"/>
              <w:bottom w:val="single" w:sz="4" w:space="0" w:color="000000"/>
              <w:right w:val="single" w:sz="4" w:space="0" w:color="000000"/>
            </w:tcBorders>
            <w:shd w:val="clear" w:color="auto" w:fill="auto"/>
            <w:vAlign w:val="center"/>
          </w:tcPr>
          <w:p w:rsidR="003777BC" w:rsidRPr="00D12B32" w:rsidRDefault="003777BC" w:rsidP="00A7053A">
            <w:pPr>
              <w:widowControl/>
              <w:spacing w:line="320" w:lineRule="exact"/>
              <w:jc w:val="center"/>
              <w:textAlignment w:val="center"/>
              <w:rPr>
                <w:rFonts w:ascii="仿宋_GB2312" w:eastAsia="仿宋_GB2312" w:hAnsi="仿宋_GB2312" w:cs="仿宋_GB2312"/>
                <w:kern w:val="0"/>
                <w:sz w:val="28"/>
                <w:szCs w:val="28"/>
              </w:rPr>
            </w:pPr>
            <w:r w:rsidRPr="00D12B32">
              <w:rPr>
                <w:rFonts w:ascii="仿宋_GB2312" w:eastAsia="仿宋_GB2312" w:hAnsi="仿宋_GB2312" w:cs="仿宋_GB2312" w:hint="eastAsia"/>
                <w:kern w:val="0"/>
                <w:sz w:val="28"/>
                <w:szCs w:val="28"/>
              </w:rPr>
              <w:t>一级</w:t>
            </w:r>
          </w:p>
          <w:p w:rsidR="003777BC" w:rsidRPr="00D12B32" w:rsidRDefault="003777BC" w:rsidP="00A7053A">
            <w:pPr>
              <w:widowControl/>
              <w:spacing w:line="320" w:lineRule="exact"/>
              <w:jc w:val="center"/>
              <w:textAlignment w:val="center"/>
              <w:rPr>
                <w:rFonts w:ascii="仿宋_GB2312" w:eastAsia="仿宋_GB2312" w:hAnsi="仿宋_GB2312" w:cs="仿宋_GB2312"/>
                <w:sz w:val="28"/>
                <w:szCs w:val="28"/>
              </w:rPr>
            </w:pPr>
            <w:r w:rsidRPr="00D12B32">
              <w:rPr>
                <w:rFonts w:ascii="仿宋_GB2312" w:eastAsia="仿宋_GB2312" w:hAnsi="仿宋_GB2312" w:cs="仿宋_GB2312" w:hint="eastAsia"/>
                <w:kern w:val="0"/>
                <w:sz w:val="28"/>
                <w:szCs w:val="28"/>
              </w:rPr>
              <w:t>指标</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7BC" w:rsidRPr="00D12B32" w:rsidRDefault="003777BC" w:rsidP="00A7053A">
            <w:pPr>
              <w:widowControl/>
              <w:spacing w:line="320" w:lineRule="exact"/>
              <w:jc w:val="center"/>
              <w:textAlignment w:val="center"/>
              <w:rPr>
                <w:rFonts w:ascii="仿宋_GB2312" w:eastAsia="仿宋_GB2312" w:hAnsi="仿宋_GB2312" w:cs="仿宋_GB2312"/>
                <w:kern w:val="0"/>
                <w:sz w:val="28"/>
                <w:szCs w:val="28"/>
              </w:rPr>
            </w:pPr>
            <w:r w:rsidRPr="00D12B32">
              <w:rPr>
                <w:rFonts w:ascii="仿宋_GB2312" w:eastAsia="仿宋_GB2312" w:hAnsi="仿宋_GB2312" w:cs="仿宋_GB2312" w:hint="eastAsia"/>
                <w:kern w:val="0"/>
                <w:sz w:val="28"/>
                <w:szCs w:val="28"/>
              </w:rPr>
              <w:t>二级</w:t>
            </w:r>
          </w:p>
          <w:p w:rsidR="003777BC" w:rsidRPr="00D12B32" w:rsidRDefault="003777BC" w:rsidP="00A7053A">
            <w:pPr>
              <w:widowControl/>
              <w:spacing w:line="320" w:lineRule="exact"/>
              <w:jc w:val="center"/>
              <w:textAlignment w:val="center"/>
              <w:rPr>
                <w:rFonts w:ascii="仿宋_GB2312" w:eastAsia="仿宋_GB2312" w:hAnsi="仿宋_GB2312" w:cs="仿宋_GB2312"/>
                <w:sz w:val="28"/>
                <w:szCs w:val="28"/>
              </w:rPr>
            </w:pPr>
            <w:r w:rsidRPr="00D12B32">
              <w:rPr>
                <w:rFonts w:ascii="仿宋_GB2312" w:eastAsia="仿宋_GB2312" w:hAnsi="仿宋_GB2312" w:cs="仿宋_GB2312" w:hint="eastAsia"/>
                <w:kern w:val="0"/>
                <w:sz w:val="28"/>
                <w:szCs w:val="28"/>
              </w:rPr>
              <w:t>指标</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777BC" w:rsidRPr="00D12B32" w:rsidRDefault="003777BC" w:rsidP="00A7053A">
            <w:pPr>
              <w:widowControl/>
              <w:spacing w:line="320" w:lineRule="exact"/>
              <w:jc w:val="center"/>
              <w:textAlignment w:val="center"/>
              <w:rPr>
                <w:rFonts w:ascii="仿宋_GB2312" w:eastAsia="仿宋_GB2312" w:hAnsi="仿宋_GB2312" w:cs="仿宋_GB2312"/>
                <w:kern w:val="0"/>
                <w:sz w:val="28"/>
                <w:szCs w:val="28"/>
              </w:rPr>
            </w:pPr>
            <w:r w:rsidRPr="00D12B32">
              <w:rPr>
                <w:rFonts w:ascii="仿宋_GB2312" w:eastAsia="仿宋_GB2312" w:hAnsi="仿宋_GB2312" w:cs="仿宋_GB2312" w:hint="eastAsia"/>
                <w:kern w:val="0"/>
                <w:sz w:val="28"/>
                <w:szCs w:val="28"/>
              </w:rPr>
              <w:t>三级</w:t>
            </w:r>
          </w:p>
          <w:p w:rsidR="003777BC" w:rsidRPr="00D12B32" w:rsidRDefault="003777BC" w:rsidP="00A7053A">
            <w:pPr>
              <w:widowControl/>
              <w:spacing w:line="320" w:lineRule="exact"/>
              <w:jc w:val="center"/>
              <w:textAlignment w:val="center"/>
              <w:rPr>
                <w:rFonts w:ascii="仿宋_GB2312" w:eastAsia="仿宋_GB2312" w:hAnsi="仿宋_GB2312" w:cs="仿宋_GB2312"/>
                <w:sz w:val="28"/>
                <w:szCs w:val="28"/>
              </w:rPr>
            </w:pPr>
            <w:r w:rsidRPr="00D12B32">
              <w:rPr>
                <w:rFonts w:ascii="仿宋_GB2312" w:eastAsia="仿宋_GB2312" w:hAnsi="仿宋_GB2312" w:cs="仿宋_GB2312" w:hint="eastAsia"/>
                <w:kern w:val="0"/>
                <w:sz w:val="28"/>
                <w:szCs w:val="28"/>
              </w:rPr>
              <w:t>指标</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7BC" w:rsidRPr="00D12B32" w:rsidRDefault="003777BC" w:rsidP="00A7053A">
            <w:pPr>
              <w:widowControl/>
              <w:spacing w:line="320" w:lineRule="exact"/>
              <w:jc w:val="center"/>
              <w:textAlignment w:val="center"/>
              <w:rPr>
                <w:rFonts w:ascii="仿宋_GB2312" w:eastAsia="仿宋_GB2312" w:hAnsi="仿宋_GB2312" w:cs="仿宋_GB2312"/>
                <w:sz w:val="28"/>
                <w:szCs w:val="28"/>
              </w:rPr>
            </w:pPr>
            <w:r w:rsidRPr="00D12B32">
              <w:rPr>
                <w:rFonts w:ascii="仿宋_GB2312" w:eastAsia="仿宋_GB2312" w:hAnsi="仿宋_GB2312" w:cs="仿宋_GB2312" w:hint="eastAsia"/>
                <w:kern w:val="0"/>
                <w:sz w:val="28"/>
                <w:szCs w:val="28"/>
              </w:rPr>
              <w:t>预期指标值</w:t>
            </w:r>
          </w:p>
        </w:tc>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7BC" w:rsidRPr="00D12B32" w:rsidRDefault="003777BC" w:rsidP="00A7053A">
            <w:pPr>
              <w:widowControl/>
              <w:spacing w:line="320" w:lineRule="exact"/>
              <w:jc w:val="center"/>
              <w:textAlignment w:val="center"/>
              <w:rPr>
                <w:rFonts w:ascii="仿宋_GB2312" w:eastAsia="仿宋_GB2312" w:hAnsi="仿宋_GB2312" w:cs="仿宋_GB2312"/>
                <w:sz w:val="28"/>
                <w:szCs w:val="28"/>
              </w:rPr>
            </w:pPr>
            <w:r w:rsidRPr="00D12B32">
              <w:rPr>
                <w:rFonts w:ascii="仿宋_GB2312" w:eastAsia="仿宋_GB2312" w:hAnsi="仿宋_GB2312" w:cs="仿宋_GB2312" w:hint="eastAsia"/>
                <w:kern w:val="0"/>
                <w:sz w:val="28"/>
                <w:szCs w:val="28"/>
              </w:rPr>
              <w:t>实际完成指标值</w:t>
            </w:r>
          </w:p>
        </w:tc>
      </w:tr>
      <w:tr w:rsidR="003777BC" w:rsidRPr="00D12B32" w:rsidTr="00A7053A">
        <w:trPr>
          <w:trHeight w:val="415"/>
          <w:jc w:val="center"/>
        </w:trPr>
        <w:tc>
          <w:tcPr>
            <w:tcW w:w="1654" w:type="dxa"/>
            <w:vMerge/>
            <w:tcBorders>
              <w:left w:val="single" w:sz="4" w:space="0" w:color="000000"/>
              <w:right w:val="single" w:sz="4" w:space="0" w:color="000000"/>
            </w:tcBorders>
            <w:shd w:val="clear" w:color="auto" w:fill="auto"/>
            <w:vAlign w:val="center"/>
          </w:tcPr>
          <w:p w:rsidR="003777BC" w:rsidRPr="00D12B32" w:rsidRDefault="003777BC" w:rsidP="00A7053A">
            <w:pPr>
              <w:spacing w:line="320" w:lineRule="exact"/>
              <w:jc w:val="center"/>
              <w:rPr>
                <w:rFonts w:ascii="仿宋_GB2312" w:eastAsia="仿宋_GB2312" w:hAnsi="仿宋_GB2312" w:cs="仿宋_GB2312"/>
                <w:sz w:val="28"/>
                <w:szCs w:val="28"/>
              </w:rPr>
            </w:pPr>
          </w:p>
        </w:tc>
        <w:tc>
          <w:tcPr>
            <w:tcW w:w="10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777BC" w:rsidRPr="00D12B32" w:rsidRDefault="003777BC" w:rsidP="00A7053A">
            <w:pPr>
              <w:widowControl/>
              <w:spacing w:line="320" w:lineRule="exact"/>
              <w:jc w:val="center"/>
              <w:textAlignment w:val="bottom"/>
              <w:rPr>
                <w:rFonts w:ascii="仿宋_GB2312" w:eastAsia="仿宋_GB2312" w:hAnsi="仿宋_GB2312" w:cs="仿宋_GB2312"/>
                <w:kern w:val="0"/>
                <w:sz w:val="28"/>
                <w:szCs w:val="28"/>
              </w:rPr>
            </w:pPr>
            <w:r w:rsidRPr="00D12B32">
              <w:rPr>
                <w:rFonts w:ascii="仿宋_GB2312" w:eastAsia="仿宋_GB2312" w:hAnsi="仿宋_GB2312" w:cs="仿宋_GB2312" w:hint="eastAsia"/>
                <w:kern w:val="0"/>
                <w:sz w:val="28"/>
                <w:szCs w:val="28"/>
              </w:rPr>
              <w:t>完成</w:t>
            </w:r>
          </w:p>
          <w:p w:rsidR="003777BC" w:rsidRPr="00D12B32" w:rsidRDefault="003777BC" w:rsidP="00A7053A">
            <w:pPr>
              <w:widowControl/>
              <w:spacing w:line="320" w:lineRule="exact"/>
              <w:jc w:val="center"/>
              <w:textAlignment w:val="bottom"/>
              <w:rPr>
                <w:rFonts w:ascii="仿宋_GB2312" w:eastAsia="仿宋_GB2312" w:hAnsi="仿宋_GB2312" w:cs="仿宋_GB2312"/>
                <w:sz w:val="28"/>
                <w:szCs w:val="28"/>
              </w:rPr>
            </w:pPr>
            <w:r w:rsidRPr="00D12B32">
              <w:rPr>
                <w:rFonts w:ascii="仿宋_GB2312" w:eastAsia="仿宋_GB2312" w:hAnsi="仿宋_GB2312" w:cs="仿宋_GB2312" w:hint="eastAsia"/>
                <w:kern w:val="0"/>
                <w:sz w:val="28"/>
                <w:szCs w:val="28"/>
              </w:rPr>
              <w:t>指标</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7BC" w:rsidRPr="00D12B32" w:rsidRDefault="003777BC" w:rsidP="00A7053A">
            <w:pPr>
              <w:widowControl/>
              <w:spacing w:line="320" w:lineRule="exact"/>
              <w:jc w:val="center"/>
              <w:textAlignment w:val="bottom"/>
              <w:rPr>
                <w:rFonts w:ascii="仿宋_GB2312" w:eastAsia="仿宋_GB2312" w:hAnsi="仿宋_GB2312" w:cs="仿宋_GB2312"/>
                <w:sz w:val="28"/>
                <w:szCs w:val="28"/>
              </w:rPr>
            </w:pPr>
            <w:r w:rsidRPr="00D12B32">
              <w:rPr>
                <w:rFonts w:ascii="仿宋_GB2312" w:eastAsia="仿宋_GB2312" w:hAnsi="仿宋_GB2312" w:cs="仿宋_GB2312" w:hint="eastAsia"/>
                <w:kern w:val="0"/>
                <w:sz w:val="28"/>
                <w:szCs w:val="28"/>
              </w:rPr>
              <w:t>数量指标</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777BC" w:rsidRPr="00D12B32" w:rsidRDefault="0071614C" w:rsidP="00A7053A">
            <w:pPr>
              <w:widowControl/>
              <w:spacing w:line="320" w:lineRule="exact"/>
              <w:jc w:val="center"/>
              <w:textAlignment w:val="bottom"/>
              <w:rPr>
                <w:rFonts w:ascii="仿宋_GB2312" w:eastAsia="仿宋_GB2312" w:hAnsi="仿宋_GB2312" w:cs="仿宋_GB2312"/>
                <w:sz w:val="28"/>
                <w:szCs w:val="28"/>
              </w:rPr>
            </w:pPr>
            <w:r w:rsidRPr="00D12B32">
              <w:rPr>
                <w:rFonts w:ascii="仿宋_GB2312" w:eastAsia="仿宋_GB2312" w:hAnsi="仿宋_GB2312" w:cs="仿宋_GB2312" w:hint="eastAsia"/>
                <w:sz w:val="28"/>
                <w:szCs w:val="28"/>
              </w:rPr>
              <w:t>培训4次，长期武术训练</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7BC" w:rsidRPr="00D12B32" w:rsidRDefault="0071614C" w:rsidP="00A7053A">
            <w:pPr>
              <w:widowControl/>
              <w:spacing w:line="320" w:lineRule="exact"/>
              <w:jc w:val="center"/>
              <w:textAlignment w:val="bottom"/>
              <w:rPr>
                <w:rFonts w:ascii="仿宋_GB2312" w:eastAsia="仿宋_GB2312" w:hAnsi="仿宋_GB2312" w:cs="仿宋_GB2312"/>
                <w:sz w:val="28"/>
                <w:szCs w:val="28"/>
              </w:rPr>
            </w:pPr>
            <w:r w:rsidRPr="00D12B32">
              <w:rPr>
                <w:rFonts w:ascii="仿宋_GB2312" w:eastAsia="仿宋_GB2312" w:hAnsi="仿宋_GB2312" w:cs="仿宋_GB2312" w:hint="eastAsia"/>
                <w:sz w:val="28"/>
                <w:szCs w:val="28"/>
              </w:rPr>
              <w:t>培训4次，长期武术训练</w:t>
            </w:r>
          </w:p>
        </w:tc>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7BC" w:rsidRPr="00D12B32" w:rsidRDefault="0071614C" w:rsidP="00A7053A">
            <w:pPr>
              <w:widowControl/>
              <w:spacing w:line="320" w:lineRule="exact"/>
              <w:jc w:val="center"/>
              <w:textAlignment w:val="bottom"/>
              <w:rPr>
                <w:rFonts w:ascii="仿宋_GB2312" w:eastAsia="仿宋_GB2312" w:hAnsi="仿宋_GB2312" w:cs="仿宋_GB2312"/>
                <w:sz w:val="28"/>
                <w:szCs w:val="28"/>
              </w:rPr>
            </w:pPr>
            <w:r w:rsidRPr="00D12B32">
              <w:rPr>
                <w:rFonts w:ascii="仿宋_GB2312" w:eastAsia="仿宋_GB2312" w:hAnsi="仿宋_GB2312" w:cs="仿宋_GB2312" w:hint="eastAsia"/>
                <w:sz w:val="28"/>
                <w:szCs w:val="28"/>
              </w:rPr>
              <w:t>逐步完成</w:t>
            </w:r>
          </w:p>
        </w:tc>
      </w:tr>
      <w:tr w:rsidR="003777BC" w:rsidRPr="00D12B32" w:rsidTr="00A7053A">
        <w:trPr>
          <w:trHeight w:val="415"/>
          <w:jc w:val="center"/>
        </w:trPr>
        <w:tc>
          <w:tcPr>
            <w:tcW w:w="1654" w:type="dxa"/>
            <w:vMerge/>
            <w:tcBorders>
              <w:left w:val="single" w:sz="4" w:space="0" w:color="000000"/>
              <w:right w:val="single" w:sz="4" w:space="0" w:color="000000"/>
            </w:tcBorders>
            <w:shd w:val="clear" w:color="auto" w:fill="auto"/>
            <w:vAlign w:val="center"/>
          </w:tcPr>
          <w:p w:rsidR="003777BC" w:rsidRPr="00D12B32" w:rsidRDefault="003777BC" w:rsidP="00A7053A">
            <w:pPr>
              <w:spacing w:line="320" w:lineRule="exact"/>
              <w:jc w:val="center"/>
              <w:rPr>
                <w:rFonts w:ascii="仿宋_GB2312" w:eastAsia="仿宋_GB2312" w:hAnsi="仿宋_GB2312" w:cs="仿宋_GB2312"/>
                <w:sz w:val="28"/>
                <w:szCs w:val="28"/>
              </w:rPr>
            </w:pPr>
          </w:p>
        </w:tc>
        <w:tc>
          <w:tcPr>
            <w:tcW w:w="10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777BC" w:rsidRPr="00D12B32" w:rsidRDefault="003777BC" w:rsidP="00A7053A">
            <w:pPr>
              <w:spacing w:line="320" w:lineRule="exact"/>
              <w:jc w:val="center"/>
              <w:rPr>
                <w:rFonts w:ascii="仿宋_GB2312" w:eastAsia="仿宋_GB2312" w:hAnsi="仿宋_GB2312" w:cs="仿宋_GB2312"/>
                <w:sz w:val="28"/>
                <w:szCs w:val="28"/>
              </w:rPr>
            </w:pP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7BC" w:rsidRPr="00D12B32" w:rsidRDefault="003777BC" w:rsidP="00A7053A">
            <w:pPr>
              <w:widowControl/>
              <w:spacing w:line="320" w:lineRule="exact"/>
              <w:jc w:val="center"/>
              <w:textAlignment w:val="bottom"/>
              <w:rPr>
                <w:rFonts w:ascii="仿宋_GB2312" w:eastAsia="仿宋_GB2312" w:hAnsi="仿宋_GB2312" w:cs="仿宋_GB2312"/>
                <w:sz w:val="28"/>
                <w:szCs w:val="28"/>
              </w:rPr>
            </w:pPr>
            <w:r w:rsidRPr="00D12B32">
              <w:rPr>
                <w:rFonts w:ascii="仿宋_GB2312" w:eastAsia="仿宋_GB2312" w:hAnsi="仿宋_GB2312" w:cs="仿宋_GB2312" w:hint="eastAsia"/>
                <w:kern w:val="0"/>
                <w:sz w:val="28"/>
                <w:szCs w:val="28"/>
              </w:rPr>
              <w:t>质量指标</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777BC" w:rsidRPr="00D12B32" w:rsidRDefault="0071614C" w:rsidP="00A7053A">
            <w:pPr>
              <w:widowControl/>
              <w:spacing w:line="320" w:lineRule="exact"/>
              <w:jc w:val="center"/>
              <w:textAlignment w:val="bottom"/>
              <w:rPr>
                <w:rFonts w:ascii="仿宋_GB2312" w:eastAsia="仿宋_GB2312" w:hAnsi="仿宋_GB2312" w:cs="仿宋_GB2312"/>
                <w:sz w:val="28"/>
                <w:szCs w:val="28"/>
              </w:rPr>
            </w:pPr>
            <w:r w:rsidRPr="00D12B32">
              <w:rPr>
                <w:rFonts w:ascii="仿宋_GB2312" w:eastAsia="仿宋_GB2312" w:hAnsi="仿宋_GB2312" w:cs="仿宋_GB2312" w:hint="eastAsia"/>
                <w:sz w:val="28"/>
                <w:szCs w:val="28"/>
              </w:rPr>
              <w:t>集训为武术比赛培养苗子</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7BC" w:rsidRPr="00D12B32" w:rsidRDefault="0071614C" w:rsidP="00A7053A">
            <w:pPr>
              <w:widowControl/>
              <w:spacing w:line="320" w:lineRule="exact"/>
              <w:jc w:val="center"/>
              <w:textAlignment w:val="bottom"/>
              <w:rPr>
                <w:rFonts w:ascii="仿宋_GB2312" w:eastAsia="仿宋_GB2312" w:hAnsi="仿宋_GB2312" w:cs="仿宋_GB2312"/>
                <w:sz w:val="28"/>
                <w:szCs w:val="28"/>
              </w:rPr>
            </w:pPr>
            <w:r w:rsidRPr="00D12B32">
              <w:rPr>
                <w:rFonts w:ascii="仿宋_GB2312" w:eastAsia="仿宋_GB2312" w:hAnsi="仿宋_GB2312" w:cs="仿宋_GB2312" w:hint="eastAsia"/>
                <w:sz w:val="28"/>
                <w:szCs w:val="28"/>
              </w:rPr>
              <w:t>集训为武术比赛培养苗子</w:t>
            </w:r>
          </w:p>
        </w:tc>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7BC" w:rsidRPr="00D12B32" w:rsidRDefault="003777BC" w:rsidP="00A7053A">
            <w:pPr>
              <w:widowControl/>
              <w:spacing w:line="320" w:lineRule="exact"/>
              <w:jc w:val="center"/>
              <w:textAlignment w:val="bottom"/>
              <w:rPr>
                <w:rFonts w:ascii="仿宋_GB2312" w:eastAsia="仿宋_GB2312" w:hAnsi="仿宋_GB2312" w:cs="仿宋_GB2312"/>
                <w:sz w:val="28"/>
                <w:szCs w:val="28"/>
              </w:rPr>
            </w:pPr>
            <w:r w:rsidRPr="00D12B32">
              <w:rPr>
                <w:rFonts w:ascii="仿宋_GB2312" w:eastAsia="仿宋_GB2312" w:hAnsi="仿宋_GB2312" w:cs="仿宋_GB2312" w:hint="eastAsia"/>
                <w:sz w:val="28"/>
                <w:szCs w:val="28"/>
              </w:rPr>
              <w:t>逐步完成</w:t>
            </w:r>
          </w:p>
        </w:tc>
      </w:tr>
      <w:tr w:rsidR="003777BC" w:rsidRPr="00D12B32" w:rsidTr="00A7053A">
        <w:trPr>
          <w:trHeight w:val="415"/>
          <w:jc w:val="center"/>
        </w:trPr>
        <w:tc>
          <w:tcPr>
            <w:tcW w:w="1654" w:type="dxa"/>
            <w:vMerge/>
            <w:tcBorders>
              <w:left w:val="single" w:sz="4" w:space="0" w:color="000000"/>
              <w:right w:val="single" w:sz="4" w:space="0" w:color="000000"/>
            </w:tcBorders>
            <w:shd w:val="clear" w:color="auto" w:fill="auto"/>
            <w:vAlign w:val="center"/>
          </w:tcPr>
          <w:p w:rsidR="003777BC" w:rsidRPr="00D12B32" w:rsidRDefault="003777BC" w:rsidP="00A7053A">
            <w:pPr>
              <w:spacing w:line="320" w:lineRule="exact"/>
              <w:jc w:val="center"/>
              <w:rPr>
                <w:rFonts w:ascii="仿宋_GB2312" w:eastAsia="仿宋_GB2312" w:hAnsi="仿宋_GB2312" w:cs="仿宋_GB2312"/>
                <w:sz w:val="28"/>
                <w:szCs w:val="28"/>
              </w:rPr>
            </w:pPr>
          </w:p>
        </w:tc>
        <w:tc>
          <w:tcPr>
            <w:tcW w:w="10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777BC" w:rsidRPr="00D12B32" w:rsidRDefault="003777BC" w:rsidP="00A7053A">
            <w:pPr>
              <w:spacing w:line="320" w:lineRule="exact"/>
              <w:jc w:val="center"/>
              <w:rPr>
                <w:rFonts w:ascii="仿宋_GB2312" w:eastAsia="仿宋_GB2312" w:hAnsi="仿宋_GB2312" w:cs="仿宋_GB2312"/>
                <w:sz w:val="28"/>
                <w:szCs w:val="28"/>
              </w:rPr>
            </w:pP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7BC" w:rsidRPr="00D12B32" w:rsidRDefault="003777BC" w:rsidP="00A7053A">
            <w:pPr>
              <w:widowControl/>
              <w:spacing w:line="320" w:lineRule="exact"/>
              <w:jc w:val="center"/>
              <w:textAlignment w:val="bottom"/>
              <w:rPr>
                <w:rFonts w:ascii="仿宋_GB2312" w:eastAsia="仿宋_GB2312" w:hAnsi="仿宋_GB2312" w:cs="仿宋_GB2312"/>
                <w:sz w:val="28"/>
                <w:szCs w:val="28"/>
              </w:rPr>
            </w:pPr>
            <w:r w:rsidRPr="00D12B32">
              <w:rPr>
                <w:rFonts w:ascii="仿宋_GB2312" w:eastAsia="仿宋_GB2312" w:hAnsi="仿宋_GB2312" w:cs="仿宋_GB2312" w:hint="eastAsia"/>
                <w:kern w:val="0"/>
                <w:sz w:val="28"/>
                <w:szCs w:val="28"/>
              </w:rPr>
              <w:t>时效指标</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777BC" w:rsidRPr="00D12B32" w:rsidRDefault="003777BC" w:rsidP="00A7053A">
            <w:pPr>
              <w:widowControl/>
              <w:spacing w:line="320" w:lineRule="exact"/>
              <w:jc w:val="center"/>
              <w:textAlignment w:val="bottom"/>
              <w:rPr>
                <w:rFonts w:ascii="仿宋_GB2312" w:eastAsia="仿宋_GB2312" w:hAnsi="仿宋_GB2312" w:cs="仿宋_GB2312"/>
                <w:sz w:val="28"/>
                <w:szCs w:val="28"/>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7BC" w:rsidRPr="00D12B32" w:rsidRDefault="003777BC" w:rsidP="00A7053A">
            <w:pPr>
              <w:widowControl/>
              <w:spacing w:line="320" w:lineRule="exact"/>
              <w:jc w:val="center"/>
              <w:textAlignment w:val="bottom"/>
              <w:rPr>
                <w:rFonts w:ascii="仿宋_GB2312" w:eastAsia="仿宋_GB2312" w:hAnsi="仿宋_GB2312" w:cs="仿宋_GB2312"/>
                <w:sz w:val="28"/>
                <w:szCs w:val="28"/>
              </w:rPr>
            </w:pPr>
          </w:p>
        </w:tc>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7BC" w:rsidRPr="00D12B32" w:rsidRDefault="003777BC" w:rsidP="00A7053A">
            <w:pPr>
              <w:widowControl/>
              <w:spacing w:line="320" w:lineRule="exact"/>
              <w:jc w:val="center"/>
              <w:textAlignment w:val="bottom"/>
              <w:rPr>
                <w:rFonts w:ascii="仿宋_GB2312" w:eastAsia="仿宋_GB2312" w:hAnsi="仿宋_GB2312" w:cs="仿宋_GB2312"/>
                <w:sz w:val="28"/>
                <w:szCs w:val="28"/>
              </w:rPr>
            </w:pPr>
          </w:p>
        </w:tc>
      </w:tr>
      <w:tr w:rsidR="003777BC" w:rsidRPr="00D12B32" w:rsidTr="00A7053A">
        <w:trPr>
          <w:trHeight w:val="480"/>
          <w:jc w:val="center"/>
        </w:trPr>
        <w:tc>
          <w:tcPr>
            <w:tcW w:w="1654" w:type="dxa"/>
            <w:vMerge/>
            <w:tcBorders>
              <w:left w:val="single" w:sz="4" w:space="0" w:color="000000"/>
              <w:right w:val="single" w:sz="4" w:space="0" w:color="000000"/>
            </w:tcBorders>
            <w:shd w:val="clear" w:color="auto" w:fill="auto"/>
            <w:vAlign w:val="center"/>
          </w:tcPr>
          <w:p w:rsidR="003777BC" w:rsidRPr="00D12B32" w:rsidRDefault="003777BC" w:rsidP="00A7053A">
            <w:pPr>
              <w:spacing w:line="320" w:lineRule="exact"/>
              <w:jc w:val="center"/>
              <w:rPr>
                <w:rFonts w:ascii="仿宋_GB2312" w:eastAsia="仿宋_GB2312" w:hAnsi="仿宋_GB2312" w:cs="仿宋_GB2312"/>
                <w:sz w:val="28"/>
                <w:szCs w:val="28"/>
              </w:rPr>
            </w:pPr>
          </w:p>
        </w:tc>
        <w:tc>
          <w:tcPr>
            <w:tcW w:w="10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777BC" w:rsidRPr="00D12B32" w:rsidRDefault="003777BC" w:rsidP="00A7053A">
            <w:pPr>
              <w:spacing w:line="320" w:lineRule="exact"/>
              <w:jc w:val="center"/>
              <w:rPr>
                <w:rFonts w:ascii="仿宋_GB2312" w:eastAsia="仿宋_GB2312" w:hAnsi="仿宋_GB2312" w:cs="仿宋_GB2312"/>
                <w:sz w:val="28"/>
                <w:szCs w:val="28"/>
              </w:rPr>
            </w:pP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7BC" w:rsidRPr="00D12B32" w:rsidRDefault="003777BC" w:rsidP="00A7053A">
            <w:pPr>
              <w:widowControl/>
              <w:spacing w:line="320" w:lineRule="exact"/>
              <w:jc w:val="center"/>
              <w:textAlignment w:val="bottom"/>
              <w:rPr>
                <w:rFonts w:ascii="仿宋_GB2312" w:eastAsia="仿宋_GB2312" w:hAnsi="仿宋_GB2312" w:cs="仿宋_GB2312"/>
                <w:sz w:val="28"/>
                <w:szCs w:val="28"/>
              </w:rPr>
            </w:pPr>
            <w:r w:rsidRPr="00D12B32">
              <w:rPr>
                <w:rFonts w:ascii="仿宋_GB2312" w:eastAsia="仿宋_GB2312" w:hAnsi="仿宋_GB2312" w:cs="仿宋_GB2312" w:hint="eastAsia"/>
                <w:kern w:val="0"/>
                <w:sz w:val="28"/>
                <w:szCs w:val="28"/>
              </w:rPr>
              <w:t>成本指标</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777BC" w:rsidRPr="00D12B32" w:rsidRDefault="003777BC" w:rsidP="00A7053A">
            <w:pPr>
              <w:widowControl/>
              <w:spacing w:line="320" w:lineRule="exact"/>
              <w:jc w:val="center"/>
              <w:textAlignment w:val="bottom"/>
              <w:rPr>
                <w:rFonts w:ascii="仿宋_GB2312" w:eastAsia="仿宋_GB2312" w:hAnsi="仿宋_GB2312" w:cs="仿宋_GB2312"/>
                <w:sz w:val="28"/>
                <w:szCs w:val="28"/>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7BC" w:rsidRPr="00D12B32" w:rsidRDefault="003777BC" w:rsidP="00A7053A">
            <w:pPr>
              <w:widowControl/>
              <w:spacing w:line="320" w:lineRule="exact"/>
              <w:jc w:val="center"/>
              <w:textAlignment w:val="bottom"/>
              <w:rPr>
                <w:rFonts w:ascii="仿宋_GB2312" w:eastAsia="仿宋_GB2312" w:hAnsi="仿宋_GB2312" w:cs="仿宋_GB2312"/>
                <w:sz w:val="28"/>
                <w:szCs w:val="28"/>
              </w:rPr>
            </w:pPr>
          </w:p>
        </w:tc>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7BC" w:rsidRPr="00D12B32" w:rsidRDefault="003777BC" w:rsidP="00A7053A">
            <w:pPr>
              <w:widowControl/>
              <w:spacing w:line="320" w:lineRule="exact"/>
              <w:jc w:val="center"/>
              <w:textAlignment w:val="bottom"/>
              <w:rPr>
                <w:rFonts w:ascii="仿宋_GB2312" w:eastAsia="仿宋_GB2312" w:hAnsi="仿宋_GB2312" w:cs="仿宋_GB2312"/>
                <w:sz w:val="28"/>
                <w:szCs w:val="28"/>
              </w:rPr>
            </w:pPr>
          </w:p>
        </w:tc>
      </w:tr>
      <w:tr w:rsidR="003777BC" w:rsidRPr="00D12B32" w:rsidTr="00A7053A">
        <w:trPr>
          <w:trHeight w:val="480"/>
          <w:jc w:val="center"/>
        </w:trPr>
        <w:tc>
          <w:tcPr>
            <w:tcW w:w="1654" w:type="dxa"/>
            <w:vMerge/>
            <w:tcBorders>
              <w:left w:val="single" w:sz="4" w:space="0" w:color="000000"/>
              <w:right w:val="single" w:sz="4" w:space="0" w:color="000000"/>
            </w:tcBorders>
            <w:shd w:val="clear" w:color="auto" w:fill="auto"/>
            <w:vAlign w:val="center"/>
          </w:tcPr>
          <w:p w:rsidR="003777BC" w:rsidRPr="00D12B32" w:rsidRDefault="003777BC" w:rsidP="00A7053A">
            <w:pPr>
              <w:spacing w:line="320" w:lineRule="exact"/>
              <w:jc w:val="center"/>
              <w:rPr>
                <w:rFonts w:ascii="仿宋_GB2312" w:eastAsia="仿宋_GB2312" w:hAnsi="仿宋_GB2312" w:cs="仿宋_GB2312"/>
                <w:sz w:val="28"/>
                <w:szCs w:val="28"/>
              </w:rPr>
            </w:pPr>
          </w:p>
        </w:tc>
        <w:tc>
          <w:tcPr>
            <w:tcW w:w="10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777BC" w:rsidRPr="00D12B32" w:rsidRDefault="003777BC" w:rsidP="00A7053A">
            <w:pPr>
              <w:widowControl/>
              <w:spacing w:line="320" w:lineRule="exact"/>
              <w:jc w:val="center"/>
              <w:textAlignment w:val="bottom"/>
              <w:rPr>
                <w:rFonts w:ascii="仿宋_GB2312" w:eastAsia="仿宋_GB2312" w:hAnsi="仿宋_GB2312" w:cs="仿宋_GB2312"/>
                <w:sz w:val="28"/>
                <w:szCs w:val="28"/>
              </w:rPr>
            </w:pPr>
            <w:r w:rsidRPr="00D12B32">
              <w:rPr>
                <w:rFonts w:ascii="仿宋_GB2312" w:eastAsia="仿宋_GB2312" w:hAnsi="仿宋_GB2312" w:cs="仿宋_GB2312" w:hint="eastAsia"/>
                <w:kern w:val="0"/>
                <w:sz w:val="28"/>
                <w:szCs w:val="28"/>
              </w:rPr>
              <w:t>效益</w:t>
            </w:r>
            <w:r w:rsidRPr="00D12B32">
              <w:rPr>
                <w:rFonts w:ascii="仿宋_GB2312" w:eastAsia="仿宋_GB2312" w:hAnsi="仿宋_GB2312" w:cs="仿宋_GB2312" w:hint="eastAsia"/>
                <w:kern w:val="0"/>
                <w:sz w:val="28"/>
                <w:szCs w:val="28"/>
              </w:rPr>
              <w:br/>
              <w:t>指标</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7BC" w:rsidRPr="00D12B32" w:rsidRDefault="003777BC" w:rsidP="00A7053A">
            <w:pPr>
              <w:widowControl/>
              <w:spacing w:line="320" w:lineRule="exact"/>
              <w:jc w:val="center"/>
              <w:textAlignment w:val="bottom"/>
              <w:rPr>
                <w:rFonts w:ascii="仿宋_GB2312" w:eastAsia="仿宋_GB2312" w:hAnsi="仿宋_GB2312" w:cs="仿宋_GB2312"/>
                <w:sz w:val="28"/>
                <w:szCs w:val="28"/>
              </w:rPr>
            </w:pPr>
            <w:r w:rsidRPr="00D12B32">
              <w:rPr>
                <w:rFonts w:ascii="仿宋_GB2312" w:eastAsia="仿宋_GB2312" w:hAnsi="仿宋_GB2312" w:cs="仿宋_GB2312" w:hint="eastAsia"/>
                <w:kern w:val="0"/>
                <w:sz w:val="28"/>
                <w:szCs w:val="28"/>
              </w:rPr>
              <w:t>经济效益指标</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777BC" w:rsidRPr="00D12B32" w:rsidRDefault="003777BC" w:rsidP="00A7053A">
            <w:pPr>
              <w:widowControl/>
              <w:spacing w:line="320" w:lineRule="exact"/>
              <w:jc w:val="center"/>
              <w:textAlignment w:val="bottom"/>
              <w:rPr>
                <w:rFonts w:ascii="仿宋_GB2312" w:eastAsia="仿宋_GB2312" w:hAnsi="仿宋_GB2312" w:cs="仿宋_GB2312"/>
                <w:sz w:val="28"/>
                <w:szCs w:val="28"/>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7BC" w:rsidRPr="00D12B32" w:rsidRDefault="003777BC" w:rsidP="00A7053A">
            <w:pPr>
              <w:widowControl/>
              <w:spacing w:line="320" w:lineRule="exact"/>
              <w:jc w:val="center"/>
              <w:textAlignment w:val="bottom"/>
              <w:rPr>
                <w:rFonts w:ascii="仿宋_GB2312" w:eastAsia="仿宋_GB2312" w:hAnsi="仿宋_GB2312" w:cs="仿宋_GB2312"/>
                <w:sz w:val="28"/>
                <w:szCs w:val="28"/>
              </w:rPr>
            </w:pPr>
          </w:p>
        </w:tc>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7BC" w:rsidRPr="00D12B32" w:rsidRDefault="003777BC" w:rsidP="00A7053A">
            <w:pPr>
              <w:widowControl/>
              <w:spacing w:line="320" w:lineRule="exact"/>
              <w:jc w:val="center"/>
              <w:textAlignment w:val="bottom"/>
              <w:rPr>
                <w:rFonts w:ascii="仿宋_GB2312" w:eastAsia="仿宋_GB2312" w:hAnsi="仿宋_GB2312" w:cs="仿宋_GB2312"/>
                <w:sz w:val="28"/>
                <w:szCs w:val="28"/>
              </w:rPr>
            </w:pPr>
          </w:p>
        </w:tc>
      </w:tr>
      <w:tr w:rsidR="003777BC" w:rsidRPr="00D12B32" w:rsidTr="00A7053A">
        <w:trPr>
          <w:trHeight w:val="480"/>
          <w:jc w:val="center"/>
        </w:trPr>
        <w:tc>
          <w:tcPr>
            <w:tcW w:w="1654" w:type="dxa"/>
            <w:vMerge/>
            <w:tcBorders>
              <w:left w:val="single" w:sz="4" w:space="0" w:color="000000"/>
              <w:right w:val="single" w:sz="4" w:space="0" w:color="000000"/>
            </w:tcBorders>
            <w:shd w:val="clear" w:color="auto" w:fill="auto"/>
            <w:vAlign w:val="center"/>
          </w:tcPr>
          <w:p w:rsidR="003777BC" w:rsidRPr="00D12B32" w:rsidRDefault="003777BC" w:rsidP="00A7053A">
            <w:pPr>
              <w:spacing w:line="320" w:lineRule="exact"/>
              <w:jc w:val="center"/>
              <w:rPr>
                <w:rFonts w:ascii="仿宋_GB2312" w:eastAsia="仿宋_GB2312" w:hAnsi="仿宋_GB2312" w:cs="仿宋_GB2312"/>
                <w:sz w:val="28"/>
                <w:szCs w:val="28"/>
              </w:rPr>
            </w:pPr>
          </w:p>
        </w:tc>
        <w:tc>
          <w:tcPr>
            <w:tcW w:w="10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777BC" w:rsidRPr="00D12B32" w:rsidRDefault="003777BC" w:rsidP="00A7053A">
            <w:pPr>
              <w:spacing w:line="320" w:lineRule="exact"/>
              <w:jc w:val="center"/>
              <w:rPr>
                <w:rFonts w:ascii="仿宋_GB2312" w:eastAsia="仿宋_GB2312" w:hAnsi="仿宋_GB2312" w:cs="仿宋_GB2312"/>
                <w:sz w:val="28"/>
                <w:szCs w:val="28"/>
              </w:rPr>
            </w:pP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7BC" w:rsidRPr="00D12B32" w:rsidRDefault="003777BC" w:rsidP="00A7053A">
            <w:pPr>
              <w:widowControl/>
              <w:spacing w:line="320" w:lineRule="exact"/>
              <w:jc w:val="center"/>
              <w:textAlignment w:val="bottom"/>
              <w:rPr>
                <w:rFonts w:ascii="仿宋_GB2312" w:eastAsia="仿宋_GB2312" w:hAnsi="仿宋_GB2312" w:cs="仿宋_GB2312"/>
                <w:sz w:val="28"/>
                <w:szCs w:val="28"/>
              </w:rPr>
            </w:pPr>
            <w:r w:rsidRPr="00D12B32">
              <w:rPr>
                <w:rFonts w:ascii="仿宋_GB2312" w:eastAsia="仿宋_GB2312" w:hAnsi="仿宋_GB2312" w:cs="仿宋_GB2312" w:hint="eastAsia"/>
                <w:kern w:val="0"/>
                <w:sz w:val="28"/>
                <w:szCs w:val="28"/>
              </w:rPr>
              <w:t>社会效益指标</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777BC" w:rsidRPr="00D12B32" w:rsidRDefault="0071614C" w:rsidP="00A7053A">
            <w:pPr>
              <w:widowControl/>
              <w:spacing w:line="320" w:lineRule="exact"/>
              <w:jc w:val="center"/>
              <w:textAlignment w:val="bottom"/>
              <w:rPr>
                <w:rFonts w:ascii="仿宋_GB2312" w:eastAsia="仿宋_GB2312" w:hAnsi="仿宋_GB2312" w:cs="仿宋_GB2312"/>
                <w:sz w:val="28"/>
                <w:szCs w:val="28"/>
              </w:rPr>
            </w:pPr>
            <w:r w:rsidRPr="00D12B32">
              <w:rPr>
                <w:rFonts w:ascii="仿宋" w:eastAsia="仿宋" w:hAnsi="仿宋" w:cs="宋体" w:hint="eastAsia"/>
                <w:color w:val="000000"/>
                <w:sz w:val="24"/>
              </w:rPr>
              <w:t>培养优秀的武术苗子，为峨眉武术发展打下了良好的基础</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7BC" w:rsidRPr="00D12B32" w:rsidRDefault="0071614C" w:rsidP="00A7053A">
            <w:pPr>
              <w:widowControl/>
              <w:spacing w:line="320" w:lineRule="exact"/>
              <w:jc w:val="center"/>
              <w:textAlignment w:val="bottom"/>
              <w:rPr>
                <w:rFonts w:ascii="仿宋_GB2312" w:eastAsia="仿宋_GB2312" w:hAnsi="仿宋_GB2312" w:cs="仿宋_GB2312"/>
                <w:sz w:val="28"/>
                <w:szCs w:val="28"/>
              </w:rPr>
            </w:pPr>
            <w:r w:rsidRPr="00D12B32">
              <w:rPr>
                <w:rFonts w:ascii="仿宋" w:eastAsia="仿宋" w:hAnsi="仿宋" w:cs="宋体" w:hint="eastAsia"/>
                <w:color w:val="000000"/>
                <w:sz w:val="24"/>
              </w:rPr>
              <w:t>培养优秀的武术苗子，为峨眉武术发展打下了良好的基础</w:t>
            </w:r>
          </w:p>
        </w:tc>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7BC" w:rsidRPr="00D12B32" w:rsidRDefault="0071614C" w:rsidP="00A7053A">
            <w:pPr>
              <w:widowControl/>
              <w:spacing w:line="320" w:lineRule="exact"/>
              <w:jc w:val="center"/>
              <w:textAlignment w:val="bottom"/>
              <w:rPr>
                <w:rFonts w:ascii="仿宋_GB2312" w:eastAsia="仿宋_GB2312" w:hAnsi="仿宋_GB2312" w:cs="仿宋_GB2312"/>
                <w:sz w:val="28"/>
                <w:szCs w:val="28"/>
              </w:rPr>
            </w:pPr>
            <w:r w:rsidRPr="00D12B32">
              <w:rPr>
                <w:rFonts w:ascii="仿宋" w:eastAsia="仿宋" w:hAnsi="仿宋" w:cs="宋体" w:hint="eastAsia"/>
                <w:color w:val="000000"/>
                <w:sz w:val="24"/>
              </w:rPr>
              <w:t>逐步完成</w:t>
            </w:r>
          </w:p>
        </w:tc>
      </w:tr>
      <w:tr w:rsidR="003777BC" w:rsidRPr="00D12B32" w:rsidTr="00A7053A">
        <w:trPr>
          <w:trHeight w:val="577"/>
          <w:jc w:val="center"/>
        </w:trPr>
        <w:tc>
          <w:tcPr>
            <w:tcW w:w="1654" w:type="dxa"/>
            <w:vMerge/>
            <w:tcBorders>
              <w:left w:val="single" w:sz="4" w:space="0" w:color="000000"/>
              <w:right w:val="single" w:sz="4" w:space="0" w:color="000000"/>
            </w:tcBorders>
            <w:shd w:val="clear" w:color="auto" w:fill="auto"/>
            <w:vAlign w:val="center"/>
          </w:tcPr>
          <w:p w:rsidR="003777BC" w:rsidRPr="00D12B32" w:rsidRDefault="003777BC" w:rsidP="00A7053A">
            <w:pPr>
              <w:spacing w:line="320" w:lineRule="exact"/>
              <w:jc w:val="center"/>
              <w:rPr>
                <w:rFonts w:ascii="仿宋_GB2312" w:eastAsia="仿宋_GB2312" w:hAnsi="仿宋_GB2312" w:cs="仿宋_GB2312"/>
                <w:sz w:val="28"/>
                <w:szCs w:val="28"/>
              </w:rPr>
            </w:pPr>
          </w:p>
        </w:tc>
        <w:tc>
          <w:tcPr>
            <w:tcW w:w="10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777BC" w:rsidRPr="00D12B32" w:rsidRDefault="003777BC" w:rsidP="00A7053A">
            <w:pPr>
              <w:spacing w:line="320" w:lineRule="exact"/>
              <w:jc w:val="center"/>
              <w:rPr>
                <w:rFonts w:ascii="仿宋_GB2312" w:eastAsia="仿宋_GB2312" w:hAnsi="仿宋_GB2312" w:cs="仿宋_GB2312"/>
                <w:sz w:val="28"/>
                <w:szCs w:val="28"/>
              </w:rPr>
            </w:pP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7BC" w:rsidRPr="00D12B32" w:rsidRDefault="003777BC" w:rsidP="00A7053A">
            <w:pPr>
              <w:widowControl/>
              <w:spacing w:line="320" w:lineRule="exact"/>
              <w:ind w:leftChars="87" w:left="463" w:hangingChars="100" w:hanging="280"/>
              <w:jc w:val="center"/>
              <w:textAlignment w:val="bottom"/>
              <w:rPr>
                <w:rFonts w:ascii="仿宋_GB2312" w:eastAsia="仿宋_GB2312" w:hAnsi="仿宋_GB2312" w:cs="仿宋_GB2312"/>
                <w:sz w:val="28"/>
                <w:szCs w:val="28"/>
              </w:rPr>
            </w:pPr>
            <w:r w:rsidRPr="00D12B32">
              <w:rPr>
                <w:rFonts w:ascii="仿宋_GB2312" w:eastAsia="仿宋_GB2312" w:hAnsi="仿宋_GB2312" w:cs="仿宋_GB2312" w:hint="eastAsia"/>
                <w:kern w:val="0"/>
                <w:sz w:val="28"/>
                <w:szCs w:val="28"/>
              </w:rPr>
              <w:t>生态效益</w:t>
            </w:r>
            <w:r w:rsidRPr="00D12B32">
              <w:rPr>
                <w:rFonts w:ascii="仿宋_GB2312" w:eastAsia="仿宋_GB2312" w:hAnsi="仿宋_GB2312" w:cs="仿宋_GB2312" w:hint="eastAsia"/>
                <w:kern w:val="0"/>
                <w:sz w:val="28"/>
                <w:szCs w:val="28"/>
              </w:rPr>
              <w:lastRenderedPageBreak/>
              <w:t>指标</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777BC" w:rsidRPr="00D12B32" w:rsidRDefault="003777BC" w:rsidP="00A7053A">
            <w:pPr>
              <w:widowControl/>
              <w:spacing w:line="320" w:lineRule="exact"/>
              <w:jc w:val="center"/>
              <w:textAlignment w:val="bottom"/>
              <w:rPr>
                <w:rFonts w:ascii="仿宋_GB2312" w:eastAsia="仿宋_GB2312" w:hAnsi="仿宋_GB2312" w:cs="仿宋_GB2312"/>
                <w:sz w:val="28"/>
                <w:szCs w:val="28"/>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7BC" w:rsidRPr="00D12B32" w:rsidRDefault="003777BC" w:rsidP="00A7053A">
            <w:pPr>
              <w:widowControl/>
              <w:spacing w:line="320" w:lineRule="exact"/>
              <w:jc w:val="center"/>
              <w:textAlignment w:val="bottom"/>
              <w:rPr>
                <w:rFonts w:ascii="仿宋_GB2312" w:eastAsia="仿宋_GB2312" w:hAnsi="仿宋_GB2312" w:cs="仿宋_GB2312"/>
                <w:sz w:val="28"/>
                <w:szCs w:val="28"/>
              </w:rPr>
            </w:pPr>
          </w:p>
        </w:tc>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7BC" w:rsidRPr="00D12B32" w:rsidRDefault="003777BC" w:rsidP="00A7053A">
            <w:pPr>
              <w:widowControl/>
              <w:spacing w:line="320" w:lineRule="exact"/>
              <w:jc w:val="center"/>
              <w:textAlignment w:val="bottom"/>
              <w:rPr>
                <w:rFonts w:ascii="仿宋_GB2312" w:eastAsia="仿宋_GB2312" w:hAnsi="仿宋_GB2312" w:cs="仿宋_GB2312"/>
                <w:sz w:val="28"/>
                <w:szCs w:val="28"/>
              </w:rPr>
            </w:pPr>
          </w:p>
        </w:tc>
      </w:tr>
      <w:tr w:rsidR="003777BC" w:rsidRPr="00D12B32" w:rsidTr="00A7053A">
        <w:trPr>
          <w:trHeight w:val="480"/>
          <w:jc w:val="center"/>
        </w:trPr>
        <w:tc>
          <w:tcPr>
            <w:tcW w:w="1654" w:type="dxa"/>
            <w:vMerge/>
            <w:tcBorders>
              <w:left w:val="single" w:sz="4" w:space="0" w:color="000000"/>
              <w:right w:val="single" w:sz="4" w:space="0" w:color="000000"/>
            </w:tcBorders>
            <w:shd w:val="clear" w:color="auto" w:fill="auto"/>
            <w:vAlign w:val="center"/>
          </w:tcPr>
          <w:p w:rsidR="003777BC" w:rsidRPr="00D12B32" w:rsidRDefault="003777BC" w:rsidP="00A7053A">
            <w:pPr>
              <w:spacing w:line="320" w:lineRule="exact"/>
              <w:jc w:val="center"/>
              <w:rPr>
                <w:rFonts w:ascii="仿宋_GB2312" w:eastAsia="仿宋_GB2312" w:hAnsi="仿宋_GB2312" w:cs="仿宋_GB2312"/>
                <w:sz w:val="28"/>
                <w:szCs w:val="28"/>
              </w:rPr>
            </w:pPr>
          </w:p>
        </w:tc>
        <w:tc>
          <w:tcPr>
            <w:tcW w:w="10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777BC" w:rsidRPr="00D12B32" w:rsidRDefault="003777BC" w:rsidP="00A7053A">
            <w:pPr>
              <w:spacing w:line="320" w:lineRule="exact"/>
              <w:jc w:val="center"/>
              <w:rPr>
                <w:rFonts w:ascii="仿宋_GB2312" w:eastAsia="仿宋_GB2312" w:hAnsi="仿宋_GB2312" w:cs="仿宋_GB2312"/>
                <w:sz w:val="28"/>
                <w:szCs w:val="28"/>
              </w:rPr>
            </w:pP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7BC" w:rsidRPr="00D12B32" w:rsidRDefault="003777BC" w:rsidP="00A7053A">
            <w:pPr>
              <w:widowControl/>
              <w:spacing w:line="320" w:lineRule="exact"/>
              <w:jc w:val="center"/>
              <w:textAlignment w:val="bottom"/>
              <w:rPr>
                <w:rFonts w:ascii="仿宋_GB2312" w:eastAsia="仿宋_GB2312" w:hAnsi="仿宋_GB2312" w:cs="仿宋_GB2312"/>
                <w:sz w:val="28"/>
                <w:szCs w:val="28"/>
              </w:rPr>
            </w:pPr>
            <w:r w:rsidRPr="00D12B32">
              <w:rPr>
                <w:rFonts w:ascii="仿宋_GB2312" w:eastAsia="仿宋_GB2312" w:hAnsi="仿宋_GB2312" w:cs="仿宋_GB2312" w:hint="eastAsia"/>
                <w:kern w:val="0"/>
                <w:sz w:val="28"/>
                <w:szCs w:val="28"/>
              </w:rPr>
              <w:t>可持续影响指标</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777BC" w:rsidRPr="00D12B32" w:rsidRDefault="003777BC" w:rsidP="00A7053A">
            <w:pPr>
              <w:widowControl/>
              <w:spacing w:line="320" w:lineRule="exact"/>
              <w:jc w:val="center"/>
              <w:textAlignment w:val="bottom"/>
              <w:rPr>
                <w:rFonts w:ascii="仿宋_GB2312" w:eastAsia="仿宋_GB2312" w:hAnsi="仿宋_GB2312" w:cs="仿宋_GB2312"/>
                <w:sz w:val="28"/>
                <w:szCs w:val="28"/>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7BC" w:rsidRPr="00D12B32" w:rsidRDefault="003777BC" w:rsidP="00A7053A">
            <w:pPr>
              <w:widowControl/>
              <w:spacing w:line="320" w:lineRule="exact"/>
              <w:jc w:val="center"/>
              <w:textAlignment w:val="bottom"/>
              <w:rPr>
                <w:rFonts w:ascii="仿宋_GB2312" w:eastAsia="仿宋_GB2312" w:hAnsi="仿宋_GB2312" w:cs="仿宋_GB2312"/>
                <w:sz w:val="28"/>
                <w:szCs w:val="28"/>
              </w:rPr>
            </w:pPr>
          </w:p>
        </w:tc>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7BC" w:rsidRPr="00D12B32" w:rsidRDefault="003777BC" w:rsidP="00A7053A">
            <w:pPr>
              <w:widowControl/>
              <w:spacing w:line="320" w:lineRule="exact"/>
              <w:jc w:val="center"/>
              <w:textAlignment w:val="bottom"/>
              <w:rPr>
                <w:rFonts w:ascii="仿宋_GB2312" w:eastAsia="仿宋_GB2312" w:hAnsi="仿宋_GB2312" w:cs="仿宋_GB2312"/>
                <w:sz w:val="28"/>
                <w:szCs w:val="28"/>
              </w:rPr>
            </w:pPr>
          </w:p>
        </w:tc>
      </w:tr>
      <w:tr w:rsidR="003777BC" w:rsidRPr="00D12B32" w:rsidTr="00A7053A">
        <w:trPr>
          <w:trHeight w:val="770"/>
          <w:jc w:val="center"/>
        </w:trPr>
        <w:tc>
          <w:tcPr>
            <w:tcW w:w="1654" w:type="dxa"/>
            <w:vMerge/>
            <w:tcBorders>
              <w:left w:val="single" w:sz="4" w:space="0" w:color="000000"/>
              <w:bottom w:val="single" w:sz="4" w:space="0" w:color="000000"/>
              <w:right w:val="single" w:sz="4" w:space="0" w:color="000000"/>
            </w:tcBorders>
            <w:shd w:val="clear" w:color="auto" w:fill="auto"/>
            <w:vAlign w:val="center"/>
          </w:tcPr>
          <w:p w:rsidR="003777BC" w:rsidRPr="00D12B32" w:rsidRDefault="003777BC" w:rsidP="00A7053A">
            <w:pPr>
              <w:spacing w:line="320" w:lineRule="exact"/>
              <w:jc w:val="center"/>
              <w:rPr>
                <w:rFonts w:ascii="仿宋_GB2312" w:eastAsia="仿宋_GB2312" w:hAnsi="仿宋_GB2312" w:cs="仿宋_GB2312"/>
                <w:sz w:val="28"/>
                <w:szCs w:val="28"/>
              </w:rPr>
            </w:pP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7BC" w:rsidRPr="00D12B32" w:rsidRDefault="003777BC" w:rsidP="00A7053A">
            <w:pPr>
              <w:widowControl/>
              <w:spacing w:line="320" w:lineRule="exact"/>
              <w:jc w:val="center"/>
              <w:textAlignment w:val="bottom"/>
              <w:rPr>
                <w:rFonts w:ascii="仿宋_GB2312" w:eastAsia="仿宋_GB2312" w:hAnsi="仿宋_GB2312" w:cs="仿宋_GB2312"/>
                <w:sz w:val="28"/>
                <w:szCs w:val="28"/>
              </w:rPr>
            </w:pPr>
            <w:r w:rsidRPr="00D12B32">
              <w:rPr>
                <w:rFonts w:ascii="仿宋_GB2312" w:eastAsia="仿宋_GB2312" w:hAnsi="仿宋_GB2312" w:cs="仿宋_GB2312" w:hint="eastAsia"/>
                <w:kern w:val="0"/>
                <w:sz w:val="28"/>
                <w:szCs w:val="28"/>
              </w:rPr>
              <w:t>满意</w:t>
            </w:r>
            <w:r w:rsidRPr="00D12B32">
              <w:rPr>
                <w:rFonts w:ascii="仿宋_GB2312" w:eastAsia="仿宋_GB2312" w:hAnsi="仿宋_GB2312" w:cs="仿宋_GB2312" w:hint="eastAsia"/>
                <w:kern w:val="0"/>
                <w:sz w:val="28"/>
                <w:szCs w:val="28"/>
              </w:rPr>
              <w:br/>
              <w:t>度指标</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7BC" w:rsidRPr="00D12B32" w:rsidRDefault="003777BC" w:rsidP="00A7053A">
            <w:pPr>
              <w:widowControl/>
              <w:spacing w:line="320" w:lineRule="exact"/>
              <w:jc w:val="center"/>
              <w:textAlignment w:val="bottom"/>
              <w:rPr>
                <w:rFonts w:ascii="仿宋_GB2312" w:eastAsia="仿宋_GB2312" w:hAnsi="仿宋_GB2312" w:cs="仿宋_GB2312"/>
                <w:sz w:val="28"/>
                <w:szCs w:val="28"/>
              </w:rPr>
            </w:pPr>
            <w:r w:rsidRPr="00D12B32">
              <w:rPr>
                <w:rFonts w:ascii="仿宋_GB2312" w:eastAsia="仿宋_GB2312" w:hAnsi="仿宋_GB2312" w:cs="仿宋_GB2312" w:hint="eastAsia"/>
                <w:kern w:val="0"/>
                <w:sz w:val="28"/>
                <w:szCs w:val="28"/>
              </w:rPr>
              <w:t>满意度指标</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777BC" w:rsidRPr="00D12B32" w:rsidRDefault="003777BC" w:rsidP="00A7053A">
            <w:pPr>
              <w:widowControl/>
              <w:spacing w:line="320" w:lineRule="exact"/>
              <w:jc w:val="center"/>
              <w:textAlignment w:val="bottom"/>
              <w:rPr>
                <w:rFonts w:ascii="仿宋_GB2312" w:eastAsia="仿宋_GB2312" w:hAnsi="仿宋_GB2312" w:cs="仿宋_GB2312"/>
                <w:sz w:val="28"/>
                <w:szCs w:val="28"/>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7BC" w:rsidRPr="00D12B32" w:rsidRDefault="003777BC" w:rsidP="00A7053A">
            <w:pPr>
              <w:widowControl/>
              <w:spacing w:line="320" w:lineRule="exact"/>
              <w:jc w:val="center"/>
              <w:textAlignment w:val="bottom"/>
              <w:rPr>
                <w:rFonts w:ascii="仿宋_GB2312" w:eastAsia="仿宋_GB2312" w:hAnsi="仿宋_GB2312" w:cs="仿宋_GB2312"/>
                <w:sz w:val="28"/>
                <w:szCs w:val="28"/>
              </w:rPr>
            </w:pPr>
          </w:p>
        </w:tc>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7BC" w:rsidRPr="00D12B32" w:rsidRDefault="003777BC" w:rsidP="00A7053A">
            <w:pPr>
              <w:widowControl/>
              <w:spacing w:line="320" w:lineRule="exact"/>
              <w:jc w:val="center"/>
              <w:textAlignment w:val="bottom"/>
              <w:rPr>
                <w:rFonts w:ascii="仿宋_GB2312" w:eastAsia="仿宋_GB2312" w:hAnsi="仿宋_GB2312" w:cs="仿宋_GB2312"/>
                <w:sz w:val="28"/>
                <w:szCs w:val="28"/>
              </w:rPr>
            </w:pPr>
          </w:p>
        </w:tc>
      </w:tr>
    </w:tbl>
    <w:p w:rsidR="003777BC" w:rsidRPr="00D12B32" w:rsidRDefault="003777BC" w:rsidP="003777BC">
      <w:pPr>
        <w:widowControl/>
        <w:adjustRightInd w:val="0"/>
        <w:snapToGrid w:val="0"/>
        <w:spacing w:line="580" w:lineRule="exact"/>
        <w:contextualSpacing/>
        <w:jc w:val="left"/>
        <w:rPr>
          <w:rFonts w:ascii="仿宋_GB2312" w:eastAsia="仿宋_GB2312" w:hAnsi="宋体" w:cs="宋体"/>
          <w:color w:val="000000"/>
          <w:kern w:val="0"/>
          <w:sz w:val="32"/>
          <w:szCs w:val="32"/>
          <w:shd w:val="clear" w:color="auto" w:fill="FFFFFF"/>
        </w:rPr>
      </w:pPr>
    </w:p>
    <w:p w:rsidR="003777BC" w:rsidRPr="00D12B32" w:rsidRDefault="003777BC" w:rsidP="003777BC">
      <w:pPr>
        <w:widowControl/>
        <w:adjustRightInd w:val="0"/>
        <w:snapToGrid w:val="0"/>
        <w:spacing w:line="400" w:lineRule="exact"/>
        <w:ind w:firstLineChars="200" w:firstLine="560"/>
        <w:contextualSpacing/>
        <w:jc w:val="left"/>
        <w:rPr>
          <w:sz w:val="28"/>
          <w:szCs w:val="28"/>
        </w:rPr>
      </w:pPr>
      <w:r w:rsidRPr="00D12B32">
        <w:rPr>
          <w:rFonts w:ascii="仿宋_GB2312" w:eastAsia="仿宋_GB2312" w:hAnsi="宋体" w:cs="宋体" w:hint="eastAsia"/>
          <w:color w:val="000000"/>
          <w:kern w:val="0"/>
          <w:sz w:val="28"/>
          <w:szCs w:val="28"/>
          <w:shd w:val="clear" w:color="auto" w:fill="FFFFFF"/>
        </w:rPr>
        <w:t>（注：有两个及以上100万元以上（含）特定目标类部门预算项目的，需分别开展绩效目标自评并填写附表;</w:t>
      </w:r>
      <w:r w:rsidRPr="00D12B32">
        <w:rPr>
          <w:rFonts w:ascii="仿宋_GB2312" w:eastAsia="仿宋_GB2312" w:hAnsi="宋体" w:cs="宋体"/>
          <w:kern w:val="0"/>
          <w:sz w:val="28"/>
          <w:szCs w:val="28"/>
          <w:shd w:val="clear" w:color="auto" w:fill="FFFFFF"/>
        </w:rPr>
        <w:t>100</w:t>
      </w:r>
      <w:r w:rsidRPr="00D12B32">
        <w:rPr>
          <w:rFonts w:ascii="仿宋_GB2312" w:eastAsia="仿宋_GB2312" w:hAnsi="宋体" w:cs="宋体" w:hint="eastAsia"/>
          <w:kern w:val="0"/>
          <w:sz w:val="28"/>
          <w:szCs w:val="28"/>
          <w:shd w:val="clear" w:color="auto" w:fill="FFFFFF"/>
        </w:rPr>
        <w:t>万元以下的特定目标类部门预算项目，项目数在5个以内的据实分别开展绩效目标自评并填写附表，达到或超过5个的至少选择5个分别开展绩效目标自评并填写附表</w:t>
      </w:r>
      <w:r w:rsidRPr="00D12B32">
        <w:rPr>
          <w:rFonts w:ascii="仿宋_GB2312" w:eastAsia="仿宋_GB2312" w:hAnsi="宋体" w:cs="宋体" w:hint="eastAsia"/>
          <w:color w:val="000000"/>
          <w:kern w:val="0"/>
          <w:sz w:val="28"/>
          <w:szCs w:val="28"/>
          <w:shd w:val="clear" w:color="auto" w:fill="FFFFFF"/>
        </w:rPr>
        <w:t>）</w:t>
      </w:r>
    </w:p>
    <w:p w:rsidR="003777BC" w:rsidRPr="00D12B32" w:rsidRDefault="003777BC" w:rsidP="003777BC">
      <w:pPr>
        <w:spacing w:line="600" w:lineRule="exact"/>
        <w:jc w:val="center"/>
        <w:outlineLvl w:val="0"/>
        <w:rPr>
          <w:rFonts w:ascii="黑体" w:eastAsia="黑体" w:hAnsi="黑体"/>
          <w:sz w:val="44"/>
          <w:szCs w:val="44"/>
        </w:rPr>
      </w:pPr>
    </w:p>
    <w:p w:rsidR="003777BC" w:rsidRDefault="003777BC" w:rsidP="003777BC">
      <w:pPr>
        <w:pStyle w:val="a0"/>
        <w:spacing w:before="93"/>
        <w:rPr>
          <w:rFonts w:hint="eastAsia"/>
        </w:rPr>
      </w:pPr>
    </w:p>
    <w:p w:rsidR="00D12B32" w:rsidRDefault="00D12B32" w:rsidP="003777BC">
      <w:pPr>
        <w:pStyle w:val="a0"/>
        <w:spacing w:before="93"/>
        <w:rPr>
          <w:rFonts w:hint="eastAsia"/>
        </w:rPr>
      </w:pPr>
    </w:p>
    <w:p w:rsidR="00D12B32" w:rsidRDefault="00D12B32" w:rsidP="003777BC">
      <w:pPr>
        <w:pStyle w:val="a0"/>
        <w:spacing w:before="93"/>
        <w:rPr>
          <w:rFonts w:hint="eastAsia"/>
        </w:rPr>
      </w:pPr>
    </w:p>
    <w:p w:rsidR="00D12B32" w:rsidRDefault="00D12B32" w:rsidP="003777BC">
      <w:pPr>
        <w:pStyle w:val="a0"/>
        <w:spacing w:before="93"/>
        <w:rPr>
          <w:rFonts w:hint="eastAsia"/>
        </w:rPr>
      </w:pPr>
    </w:p>
    <w:p w:rsidR="00D12B32" w:rsidRDefault="00D12B32" w:rsidP="003777BC">
      <w:pPr>
        <w:pStyle w:val="a0"/>
        <w:spacing w:before="93"/>
        <w:rPr>
          <w:rFonts w:hint="eastAsia"/>
        </w:rPr>
      </w:pPr>
    </w:p>
    <w:p w:rsidR="00D12B32" w:rsidRDefault="00D12B32" w:rsidP="003777BC">
      <w:pPr>
        <w:pStyle w:val="a0"/>
        <w:spacing w:before="93"/>
        <w:rPr>
          <w:rFonts w:hint="eastAsia"/>
        </w:rPr>
      </w:pPr>
    </w:p>
    <w:p w:rsidR="00D12B32" w:rsidRDefault="00D12B32" w:rsidP="003777BC">
      <w:pPr>
        <w:pStyle w:val="a0"/>
        <w:spacing w:before="93"/>
        <w:rPr>
          <w:rFonts w:hint="eastAsia"/>
        </w:rPr>
      </w:pPr>
    </w:p>
    <w:p w:rsidR="00D12B32" w:rsidRDefault="00D12B32" w:rsidP="003777BC">
      <w:pPr>
        <w:pStyle w:val="a0"/>
        <w:spacing w:before="93"/>
        <w:rPr>
          <w:rFonts w:hint="eastAsia"/>
        </w:rPr>
      </w:pPr>
    </w:p>
    <w:p w:rsidR="00D12B32" w:rsidRDefault="00D12B32" w:rsidP="003777BC">
      <w:pPr>
        <w:pStyle w:val="a0"/>
        <w:spacing w:before="93"/>
        <w:rPr>
          <w:rFonts w:hint="eastAsia"/>
        </w:rPr>
      </w:pPr>
    </w:p>
    <w:p w:rsidR="00D12B32" w:rsidRDefault="00D12B32" w:rsidP="003777BC">
      <w:pPr>
        <w:pStyle w:val="a0"/>
        <w:spacing w:before="93"/>
        <w:rPr>
          <w:rFonts w:hint="eastAsia"/>
        </w:rPr>
      </w:pPr>
    </w:p>
    <w:p w:rsidR="00D12B32" w:rsidRPr="00D12B32" w:rsidRDefault="00D12B32" w:rsidP="003777BC">
      <w:pPr>
        <w:pStyle w:val="a0"/>
        <w:spacing w:before="93"/>
      </w:pPr>
    </w:p>
    <w:p w:rsidR="004D0349" w:rsidRPr="00D12B32" w:rsidRDefault="005A398D">
      <w:pPr>
        <w:numPr>
          <w:ilvl w:val="0"/>
          <w:numId w:val="2"/>
        </w:numPr>
        <w:spacing w:line="600" w:lineRule="exact"/>
        <w:jc w:val="center"/>
        <w:rPr>
          <w:rFonts w:ascii="方正小标宋_GBK" w:eastAsia="方正小标宋_GBK" w:hAnsi="方正小标宋_GBK" w:cs="方正小标宋_GBK"/>
          <w:sz w:val="44"/>
          <w:szCs w:val="44"/>
        </w:rPr>
      </w:pPr>
      <w:r w:rsidRPr="00D12B32">
        <w:rPr>
          <w:rFonts w:ascii="方正小标宋_GBK" w:eastAsia="方正小标宋_GBK" w:hAnsi="方正小标宋_GBK" w:cs="方正小标宋_GBK" w:hint="eastAsia"/>
          <w:sz w:val="44"/>
          <w:szCs w:val="44"/>
        </w:rPr>
        <w:lastRenderedPageBreak/>
        <w:t>附  表</w:t>
      </w:r>
      <w:bookmarkStart w:id="55" w:name="_Toc15396619"/>
      <w:bookmarkEnd w:id="51"/>
      <w:bookmarkEnd w:id="53"/>
    </w:p>
    <w:p w:rsidR="004D0349" w:rsidRPr="00D12B32" w:rsidRDefault="004D0349">
      <w:pPr>
        <w:pStyle w:val="a0"/>
        <w:spacing w:before="93"/>
      </w:pPr>
    </w:p>
    <w:p w:rsidR="004D0349" w:rsidRPr="00D12B32" w:rsidRDefault="005A398D">
      <w:pPr>
        <w:spacing w:line="600" w:lineRule="exact"/>
        <w:ind w:firstLineChars="200" w:firstLine="640"/>
        <w:rPr>
          <w:rFonts w:ascii="仿宋_GB2312" w:eastAsia="仿宋_GB2312" w:hAnsi="仿宋_GB2312" w:cs="仿宋_GB2312"/>
          <w:sz w:val="32"/>
          <w:szCs w:val="32"/>
        </w:rPr>
      </w:pPr>
      <w:r w:rsidRPr="00D12B32">
        <w:rPr>
          <w:rFonts w:ascii="仿宋_GB2312" w:eastAsia="仿宋_GB2312" w:hAnsi="仿宋_GB2312" w:cs="仿宋_GB2312" w:hint="eastAsia"/>
          <w:sz w:val="32"/>
          <w:szCs w:val="32"/>
        </w:rPr>
        <w:t>一、收入支出决算总表</w:t>
      </w:r>
      <w:bookmarkEnd w:id="55"/>
    </w:p>
    <w:p w:rsidR="004D0349" w:rsidRPr="00D12B32" w:rsidRDefault="005A398D">
      <w:pPr>
        <w:spacing w:line="600" w:lineRule="exact"/>
        <w:ind w:firstLineChars="200" w:firstLine="640"/>
        <w:rPr>
          <w:rFonts w:ascii="仿宋_GB2312" w:eastAsia="仿宋_GB2312" w:hAnsi="仿宋_GB2312" w:cs="仿宋_GB2312"/>
          <w:sz w:val="32"/>
          <w:szCs w:val="32"/>
        </w:rPr>
      </w:pPr>
      <w:bookmarkStart w:id="56" w:name="_Toc15396620"/>
      <w:r w:rsidRPr="00D12B32">
        <w:rPr>
          <w:rFonts w:ascii="仿宋_GB2312" w:eastAsia="仿宋_GB2312" w:hAnsi="仿宋_GB2312" w:cs="仿宋_GB2312" w:hint="eastAsia"/>
          <w:sz w:val="32"/>
          <w:szCs w:val="32"/>
        </w:rPr>
        <w:t>二、收入决算表</w:t>
      </w:r>
      <w:bookmarkEnd w:id="56"/>
    </w:p>
    <w:p w:rsidR="004D0349" w:rsidRPr="00D12B32" w:rsidRDefault="005A398D">
      <w:pPr>
        <w:spacing w:line="600" w:lineRule="exact"/>
        <w:ind w:firstLineChars="200" w:firstLine="640"/>
        <w:rPr>
          <w:rFonts w:ascii="仿宋_GB2312" w:eastAsia="仿宋_GB2312" w:hAnsi="仿宋_GB2312" w:cs="仿宋_GB2312"/>
          <w:sz w:val="32"/>
          <w:szCs w:val="32"/>
        </w:rPr>
      </w:pPr>
      <w:bookmarkStart w:id="57" w:name="_Toc15396621"/>
      <w:r w:rsidRPr="00D12B32">
        <w:rPr>
          <w:rFonts w:ascii="仿宋_GB2312" w:eastAsia="仿宋_GB2312" w:hAnsi="仿宋_GB2312" w:cs="仿宋_GB2312" w:hint="eastAsia"/>
          <w:sz w:val="32"/>
          <w:szCs w:val="32"/>
        </w:rPr>
        <w:t>三、支出决算表</w:t>
      </w:r>
      <w:bookmarkEnd w:id="57"/>
    </w:p>
    <w:p w:rsidR="004D0349" w:rsidRPr="00D12B32" w:rsidRDefault="005A398D">
      <w:pPr>
        <w:spacing w:line="600" w:lineRule="exact"/>
        <w:ind w:firstLineChars="200" w:firstLine="640"/>
        <w:rPr>
          <w:rFonts w:ascii="仿宋_GB2312" w:eastAsia="仿宋_GB2312" w:hAnsi="仿宋_GB2312" w:cs="仿宋_GB2312"/>
          <w:sz w:val="32"/>
          <w:szCs w:val="32"/>
        </w:rPr>
      </w:pPr>
      <w:bookmarkStart w:id="58" w:name="_Toc15396622"/>
      <w:r w:rsidRPr="00D12B32">
        <w:rPr>
          <w:rFonts w:ascii="仿宋_GB2312" w:eastAsia="仿宋_GB2312" w:hAnsi="仿宋_GB2312" w:cs="仿宋_GB2312" w:hint="eastAsia"/>
          <w:sz w:val="32"/>
          <w:szCs w:val="32"/>
        </w:rPr>
        <w:t>四、财政拨款收入支出决算总表</w:t>
      </w:r>
      <w:bookmarkEnd w:id="58"/>
    </w:p>
    <w:p w:rsidR="004D0349" w:rsidRPr="00D12B32" w:rsidRDefault="005A398D">
      <w:pPr>
        <w:spacing w:line="600" w:lineRule="exact"/>
        <w:ind w:firstLineChars="200" w:firstLine="640"/>
        <w:rPr>
          <w:rFonts w:ascii="仿宋_GB2312" w:eastAsia="仿宋_GB2312" w:hAnsi="仿宋_GB2312" w:cs="仿宋_GB2312"/>
          <w:sz w:val="32"/>
          <w:szCs w:val="32"/>
        </w:rPr>
      </w:pPr>
      <w:bookmarkStart w:id="59" w:name="_Toc15396623"/>
      <w:r w:rsidRPr="00D12B32">
        <w:rPr>
          <w:rFonts w:ascii="仿宋_GB2312" w:eastAsia="仿宋_GB2312" w:hAnsi="仿宋_GB2312" w:cs="仿宋_GB2312" w:hint="eastAsia"/>
          <w:sz w:val="32"/>
          <w:szCs w:val="32"/>
        </w:rPr>
        <w:t>五、财政拨款支出决算明细表</w:t>
      </w:r>
      <w:bookmarkStart w:id="60" w:name="_Toc15396624"/>
      <w:bookmarkEnd w:id="59"/>
    </w:p>
    <w:p w:rsidR="004D0349" w:rsidRPr="00D12B32" w:rsidRDefault="005A398D">
      <w:pPr>
        <w:spacing w:line="600" w:lineRule="exact"/>
        <w:ind w:firstLineChars="200" w:firstLine="640"/>
        <w:rPr>
          <w:rFonts w:ascii="仿宋_GB2312" w:eastAsia="仿宋_GB2312" w:hAnsi="仿宋_GB2312" w:cs="仿宋_GB2312"/>
          <w:sz w:val="32"/>
          <w:szCs w:val="32"/>
        </w:rPr>
      </w:pPr>
      <w:r w:rsidRPr="00D12B32">
        <w:rPr>
          <w:rFonts w:ascii="仿宋_GB2312" w:eastAsia="仿宋_GB2312" w:hAnsi="仿宋_GB2312" w:cs="仿宋_GB2312" w:hint="eastAsia"/>
          <w:sz w:val="32"/>
          <w:szCs w:val="32"/>
        </w:rPr>
        <w:t>六、一般公共预算财政拨款支出决算表</w:t>
      </w:r>
      <w:bookmarkEnd w:id="60"/>
    </w:p>
    <w:p w:rsidR="004D0349" w:rsidRPr="00D12B32" w:rsidRDefault="005A398D">
      <w:pPr>
        <w:spacing w:line="600" w:lineRule="exact"/>
        <w:ind w:firstLineChars="200" w:firstLine="640"/>
        <w:rPr>
          <w:rFonts w:ascii="仿宋_GB2312" w:eastAsia="仿宋_GB2312" w:hAnsi="仿宋_GB2312" w:cs="仿宋_GB2312"/>
          <w:sz w:val="32"/>
          <w:szCs w:val="32"/>
        </w:rPr>
      </w:pPr>
      <w:bookmarkStart w:id="61" w:name="_Toc15396625"/>
      <w:r w:rsidRPr="00D12B32">
        <w:rPr>
          <w:rFonts w:ascii="仿宋_GB2312" w:eastAsia="仿宋_GB2312" w:hAnsi="仿宋_GB2312" w:cs="仿宋_GB2312" w:hint="eastAsia"/>
          <w:sz w:val="32"/>
          <w:szCs w:val="32"/>
        </w:rPr>
        <w:t>七、一般公共预算财政拨款支出决算明细表</w:t>
      </w:r>
      <w:bookmarkEnd w:id="61"/>
    </w:p>
    <w:p w:rsidR="004D0349" w:rsidRDefault="005A398D">
      <w:pPr>
        <w:spacing w:line="600" w:lineRule="exact"/>
        <w:ind w:firstLineChars="200" w:firstLine="640"/>
        <w:rPr>
          <w:rFonts w:ascii="仿宋_GB2312" w:eastAsia="仿宋_GB2312" w:hAnsi="仿宋_GB2312" w:cs="仿宋_GB2312"/>
          <w:sz w:val="32"/>
          <w:szCs w:val="32"/>
        </w:rPr>
      </w:pPr>
      <w:bookmarkStart w:id="62" w:name="_Toc15396626"/>
      <w:r w:rsidRPr="00D12B32">
        <w:rPr>
          <w:rFonts w:ascii="仿宋_GB2312" w:eastAsia="仿宋_GB2312" w:hAnsi="仿宋_GB2312" w:cs="仿宋_GB2312" w:hint="eastAsia"/>
          <w:sz w:val="32"/>
          <w:szCs w:val="32"/>
        </w:rPr>
        <w:t>八、一般公共预算财政拨款基本支出决算表</w:t>
      </w:r>
      <w:bookmarkEnd w:id="62"/>
    </w:p>
    <w:p w:rsidR="004D0349" w:rsidRDefault="005A398D">
      <w:pPr>
        <w:spacing w:line="600" w:lineRule="exact"/>
        <w:ind w:firstLineChars="200" w:firstLine="640"/>
        <w:rPr>
          <w:rFonts w:ascii="仿宋_GB2312" w:eastAsia="仿宋_GB2312" w:hAnsi="仿宋_GB2312" w:cs="仿宋_GB2312"/>
          <w:sz w:val="32"/>
          <w:szCs w:val="32"/>
        </w:rPr>
      </w:pPr>
      <w:bookmarkStart w:id="63" w:name="_Toc15396627"/>
      <w:r>
        <w:rPr>
          <w:rFonts w:ascii="仿宋_GB2312" w:eastAsia="仿宋_GB2312" w:hAnsi="仿宋_GB2312" w:cs="仿宋_GB2312" w:hint="eastAsia"/>
          <w:sz w:val="32"/>
          <w:szCs w:val="32"/>
        </w:rPr>
        <w:t>九、一般公共预算财政拨款项目支出决算表</w:t>
      </w:r>
      <w:bookmarkEnd w:id="63"/>
    </w:p>
    <w:p w:rsidR="004D0349" w:rsidRDefault="005A398D">
      <w:pPr>
        <w:spacing w:line="600" w:lineRule="exact"/>
        <w:ind w:firstLineChars="200" w:firstLine="640"/>
        <w:rPr>
          <w:rFonts w:ascii="仿宋_GB2312" w:eastAsia="仿宋_GB2312" w:hAnsi="仿宋_GB2312" w:cs="仿宋_GB2312"/>
          <w:sz w:val="32"/>
          <w:szCs w:val="32"/>
        </w:rPr>
      </w:pPr>
      <w:bookmarkStart w:id="64" w:name="_Toc15396628"/>
      <w:r>
        <w:rPr>
          <w:rFonts w:ascii="仿宋_GB2312" w:eastAsia="仿宋_GB2312" w:hAnsi="仿宋_GB2312" w:cs="仿宋_GB2312" w:hint="eastAsia"/>
          <w:sz w:val="32"/>
          <w:szCs w:val="32"/>
        </w:rPr>
        <w:t>十、一般公共预算财政拨款“三公”经费支出决算表</w:t>
      </w:r>
      <w:bookmarkEnd w:id="64"/>
    </w:p>
    <w:p w:rsidR="004D0349" w:rsidRDefault="005A398D">
      <w:pPr>
        <w:spacing w:line="600" w:lineRule="exact"/>
        <w:ind w:firstLineChars="200" w:firstLine="640"/>
        <w:rPr>
          <w:rFonts w:ascii="仿宋_GB2312" w:eastAsia="仿宋_GB2312" w:hAnsi="仿宋_GB2312" w:cs="仿宋_GB2312"/>
          <w:sz w:val="32"/>
          <w:szCs w:val="32"/>
        </w:rPr>
      </w:pPr>
      <w:bookmarkStart w:id="65" w:name="_Toc15396629"/>
      <w:r>
        <w:rPr>
          <w:rFonts w:ascii="仿宋_GB2312" w:eastAsia="仿宋_GB2312" w:hAnsi="仿宋_GB2312" w:cs="仿宋_GB2312" w:hint="eastAsia"/>
          <w:sz w:val="32"/>
          <w:szCs w:val="32"/>
        </w:rPr>
        <w:t>十一、政府性基金预算财政拨款收入支出决算表</w:t>
      </w:r>
      <w:bookmarkEnd w:id="65"/>
    </w:p>
    <w:p w:rsidR="004D0349" w:rsidRDefault="005A398D">
      <w:pPr>
        <w:spacing w:line="600" w:lineRule="exact"/>
        <w:ind w:firstLineChars="200" w:firstLine="640"/>
        <w:rPr>
          <w:rFonts w:ascii="仿宋_GB2312" w:eastAsia="仿宋_GB2312" w:hAnsi="仿宋_GB2312" w:cs="仿宋_GB2312"/>
          <w:sz w:val="32"/>
          <w:szCs w:val="32"/>
        </w:rPr>
      </w:pPr>
      <w:bookmarkStart w:id="66" w:name="_Toc15396630"/>
      <w:r>
        <w:rPr>
          <w:rFonts w:ascii="仿宋_GB2312" w:eastAsia="仿宋_GB2312" w:hAnsi="仿宋_GB2312" w:cs="仿宋_GB2312" w:hint="eastAsia"/>
          <w:sz w:val="32"/>
          <w:szCs w:val="32"/>
        </w:rPr>
        <w:t>十二、政府性基金预算财政拨款“三公”经费支出决算表</w:t>
      </w:r>
      <w:bookmarkEnd w:id="66"/>
    </w:p>
    <w:p w:rsidR="004D0349" w:rsidRDefault="005A398D">
      <w:pPr>
        <w:spacing w:line="600" w:lineRule="exact"/>
        <w:ind w:firstLineChars="200" w:firstLine="640"/>
        <w:rPr>
          <w:rFonts w:ascii="仿宋_GB2312" w:eastAsia="仿宋_GB2312" w:hAnsi="仿宋_GB2312" w:cs="仿宋_GB2312"/>
          <w:sz w:val="32"/>
          <w:szCs w:val="32"/>
        </w:rPr>
      </w:pPr>
      <w:bookmarkStart w:id="67" w:name="_Toc15396631"/>
      <w:r>
        <w:rPr>
          <w:rFonts w:ascii="仿宋_GB2312" w:eastAsia="仿宋_GB2312" w:hAnsi="仿宋_GB2312" w:cs="仿宋_GB2312" w:hint="eastAsia"/>
          <w:sz w:val="32"/>
          <w:szCs w:val="32"/>
        </w:rPr>
        <w:t>十三、国有资本经营预算财政拨款收入支出决算表</w:t>
      </w:r>
      <w:bookmarkEnd w:id="67"/>
    </w:p>
    <w:p w:rsidR="004D0349" w:rsidRDefault="005A398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十四、国有资本经营预算财政拨款支出决算表</w:t>
      </w:r>
    </w:p>
    <w:sectPr w:rsidR="004D0349" w:rsidSect="004D0349">
      <w:headerReference w:type="default" r:id="rId14"/>
      <w:footerReference w:type="default" r:id="rId15"/>
      <w:footerReference w:type="first" r:id="rId16"/>
      <w:pgSz w:w="11906" w:h="16838"/>
      <w:pgMar w:top="2041" w:right="1474" w:bottom="1587" w:left="1474" w:header="851" w:footer="1134"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3188" w:rsidRDefault="002A3188" w:rsidP="004D0349">
      <w:r>
        <w:separator/>
      </w:r>
    </w:p>
  </w:endnote>
  <w:endnote w:type="continuationSeparator" w:id="1">
    <w:p w:rsidR="002A3188" w:rsidRDefault="002A3188" w:rsidP="004D03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altName w:val="Arial Unicode MS"/>
    <w:charset w:val="86"/>
    <w:family w:val="auto"/>
    <w:pitch w:val="default"/>
    <w:sig w:usb0="00000000" w:usb1="080E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349" w:rsidRDefault="00437788">
    <w:pPr>
      <w:pStyle w:val="a5"/>
    </w:pPr>
    <w:r>
      <w:pict>
        <v:shapetype id="_x0000_t202" coordsize="21600,21600" o:spt="202" path="m,l,21600r21600,l21600,xe">
          <v:stroke joinstyle="miter"/>
          <v:path gradientshapeok="t" o:connecttype="rect"/>
        </v:shapetype>
        <v:shape id="_x0000_s1027" type="#_x0000_t202" style="position:absolute;margin-left:102.15pt;margin-top:-7.5pt;width:74.05pt;height:19pt;z-index:251659264;mso-position-horizontal:outside;mso-position-horizontal-relative:margin" o:gfxdata="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Jpn3H1QAAAAcBAAAPAAAAAAAAAAEAIAAAACIAAABkcnMvZG93bnJldi54bWxQSwEC&#10;FAAUAAAACACHTuJAJYG19zACAABVBAAADgAAAAAAAAABACAAAAAkAQAAZHJzL2Uyb0RvYy54bWxQ&#10;SwUGAAAAAAYABgBZAQAAxgUAAAAA&#10;" filled="f" stroked="f" strokeweight=".5pt">
          <v:textbox inset="0,0,0,0">
            <w:txbxContent>
              <w:p w:rsidR="004D0349" w:rsidRDefault="005A398D">
                <w:pPr>
                  <w:pStyle w:val="a5"/>
                  <w:ind w:firstLineChars="100" w:firstLine="28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w:t>
                </w:r>
                <w:r w:rsidR="00437788">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sidR="00437788">
                  <w:rPr>
                    <w:rFonts w:asciiTheme="majorEastAsia" w:eastAsiaTheme="majorEastAsia" w:hAnsiTheme="majorEastAsia" w:cstheme="majorEastAsia" w:hint="eastAsia"/>
                    <w:sz w:val="28"/>
                    <w:szCs w:val="28"/>
                  </w:rPr>
                  <w:fldChar w:fldCharType="separate"/>
                </w:r>
                <w:r w:rsidR="004F419D">
                  <w:rPr>
                    <w:rFonts w:asciiTheme="majorEastAsia" w:eastAsiaTheme="majorEastAsia" w:hAnsiTheme="majorEastAsia" w:cstheme="majorEastAsia"/>
                    <w:noProof/>
                    <w:sz w:val="28"/>
                    <w:szCs w:val="28"/>
                  </w:rPr>
                  <w:t>2</w:t>
                </w:r>
                <w:r w:rsidR="00437788">
                  <w:rPr>
                    <w:rFonts w:asciiTheme="majorEastAsia" w:eastAsiaTheme="majorEastAsia" w:hAnsiTheme="majorEastAsia" w:cstheme="majorEastAsia" w:hint="eastAsia"/>
                    <w:sz w:val="28"/>
                    <w:szCs w:val="28"/>
                  </w:rPr>
                  <w:fldChar w:fldCharType="end"/>
                </w:r>
                <w:r>
                  <w:rPr>
                    <w:rFonts w:asciiTheme="majorEastAsia" w:eastAsiaTheme="majorEastAsia" w:hAnsiTheme="majorEastAsia" w:cstheme="majorEastAsia"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349" w:rsidRDefault="00437788">
    <w:pPr>
      <w:pStyle w:val="a5"/>
    </w:pPr>
    <w:r>
      <w:pict>
        <v:shapetype id="_x0000_t202" coordsize="21600,21600" o:spt="202" path="m,l,21600r21600,l21600,xe">
          <v:stroke joinstyle="miter"/>
          <v:path gradientshapeok="t" o:connecttype="rect"/>
        </v:shapetype>
        <v:shape id="_x0000_s1026" type="#_x0000_t202" style="position:absolute;margin-left:88.8pt;margin-top:-7.5pt;width:69.6pt;height:18.2pt;z-index:251660288;mso-position-horizontal:outside;mso-position-horizontal-relative:margin" o:gfxdata="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hAScpNYAAAAHAQAADwAAAAAAAAABACAAAAAiAAAAZHJzL2Rvd25yZXYueG1sUEsB&#10;AhQAFAAAAAgAh07iQLrPNFIwAgAAVQQAAA4AAAAAAAAAAQAgAAAAJQEAAGRycy9lMm9Eb2MueG1s&#10;UEsFBgAAAAAGAAYAWQEAAMcFAAAAAA==&#10;" filled="f" stroked="f" strokeweight=".5pt">
          <v:textbox inset="0,0,0,0">
            <w:txbxContent>
              <w:p w:rsidR="004D0349" w:rsidRDefault="005A398D">
                <w:pPr>
                  <w:pStyle w:val="a5"/>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w:t>
                </w:r>
                <w:r w:rsidR="00437788">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sidR="00437788">
                  <w:rPr>
                    <w:rFonts w:asciiTheme="majorEastAsia" w:eastAsiaTheme="majorEastAsia" w:hAnsiTheme="majorEastAsia" w:cstheme="majorEastAsia" w:hint="eastAsia"/>
                    <w:sz w:val="28"/>
                    <w:szCs w:val="28"/>
                  </w:rPr>
                  <w:fldChar w:fldCharType="separate"/>
                </w:r>
                <w:r w:rsidR="004F419D">
                  <w:rPr>
                    <w:rFonts w:asciiTheme="majorEastAsia" w:eastAsiaTheme="majorEastAsia" w:hAnsiTheme="majorEastAsia" w:cstheme="majorEastAsia"/>
                    <w:noProof/>
                    <w:sz w:val="28"/>
                    <w:szCs w:val="28"/>
                  </w:rPr>
                  <w:t>1</w:t>
                </w:r>
                <w:r w:rsidR="00437788">
                  <w:rPr>
                    <w:rFonts w:asciiTheme="majorEastAsia" w:eastAsiaTheme="majorEastAsia" w:hAnsiTheme="majorEastAsia" w:cstheme="majorEastAsia" w:hint="eastAsia"/>
                    <w:sz w:val="28"/>
                    <w:szCs w:val="28"/>
                  </w:rPr>
                  <w:fldChar w:fldCharType="end"/>
                </w:r>
                <w:r>
                  <w:rPr>
                    <w:rFonts w:asciiTheme="majorEastAsia" w:eastAsiaTheme="majorEastAsia" w:hAnsiTheme="majorEastAsia" w:cstheme="majorEastAsia"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3188" w:rsidRDefault="002A3188" w:rsidP="004D0349">
      <w:r>
        <w:separator/>
      </w:r>
    </w:p>
  </w:footnote>
  <w:footnote w:type="continuationSeparator" w:id="1">
    <w:p w:rsidR="002A3188" w:rsidRDefault="002A3188" w:rsidP="004D03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349" w:rsidRDefault="004D0349">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59B363"/>
    <w:multiLevelType w:val="singleLevel"/>
    <w:tmpl w:val="8159B363"/>
    <w:lvl w:ilvl="0">
      <w:start w:val="5"/>
      <w:numFmt w:val="chineseCounting"/>
      <w:suff w:val="space"/>
      <w:lvlText w:val="第%1部分"/>
      <w:lvlJc w:val="left"/>
      <w:rPr>
        <w:rFonts w:hint="eastAsia"/>
      </w:rPr>
    </w:lvl>
  </w:abstractNum>
  <w:abstractNum w:abstractNumId="1">
    <w:nsid w:val="CF652CEC"/>
    <w:multiLevelType w:val="singleLevel"/>
    <w:tmpl w:val="CF652CEC"/>
    <w:lvl w:ilvl="0">
      <w:start w:val="9"/>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1361C"/>
    <w:rsid w:val="9E3A10E2"/>
    <w:rsid w:val="F2E1F9D4"/>
    <w:rsid w:val="F7880819"/>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563"/>
    <w:rsid w:val="00196687"/>
    <w:rsid w:val="001C0962"/>
    <w:rsid w:val="001D7531"/>
    <w:rsid w:val="001E4397"/>
    <w:rsid w:val="001E737D"/>
    <w:rsid w:val="001F0592"/>
    <w:rsid w:val="001F7506"/>
    <w:rsid w:val="002006CD"/>
    <w:rsid w:val="00202B36"/>
    <w:rsid w:val="00204B7A"/>
    <w:rsid w:val="00204CDE"/>
    <w:rsid w:val="0021101A"/>
    <w:rsid w:val="00220536"/>
    <w:rsid w:val="00235629"/>
    <w:rsid w:val="00257572"/>
    <w:rsid w:val="00260C38"/>
    <w:rsid w:val="002616C0"/>
    <w:rsid w:val="00265372"/>
    <w:rsid w:val="002662AA"/>
    <w:rsid w:val="00280496"/>
    <w:rsid w:val="00294DC9"/>
    <w:rsid w:val="00295495"/>
    <w:rsid w:val="002A3188"/>
    <w:rsid w:val="002A31DE"/>
    <w:rsid w:val="002B2613"/>
    <w:rsid w:val="002D6D05"/>
    <w:rsid w:val="002F1818"/>
    <w:rsid w:val="002F567B"/>
    <w:rsid w:val="003216A9"/>
    <w:rsid w:val="00335A74"/>
    <w:rsid w:val="0036561B"/>
    <w:rsid w:val="0037013F"/>
    <w:rsid w:val="003777BC"/>
    <w:rsid w:val="00380C92"/>
    <w:rsid w:val="003A484F"/>
    <w:rsid w:val="003A4883"/>
    <w:rsid w:val="003B0BE0"/>
    <w:rsid w:val="003B0C1B"/>
    <w:rsid w:val="003B688C"/>
    <w:rsid w:val="003C0291"/>
    <w:rsid w:val="003C39AE"/>
    <w:rsid w:val="003C7B60"/>
    <w:rsid w:val="003D0C0F"/>
    <w:rsid w:val="003D1FB2"/>
    <w:rsid w:val="003D66DA"/>
    <w:rsid w:val="003E1310"/>
    <w:rsid w:val="003E1B3C"/>
    <w:rsid w:val="003E6F55"/>
    <w:rsid w:val="00406254"/>
    <w:rsid w:val="004223DE"/>
    <w:rsid w:val="00432C7A"/>
    <w:rsid w:val="00434489"/>
    <w:rsid w:val="00437085"/>
    <w:rsid w:val="00437788"/>
    <w:rsid w:val="00443880"/>
    <w:rsid w:val="004464F4"/>
    <w:rsid w:val="00471401"/>
    <w:rsid w:val="00473F31"/>
    <w:rsid w:val="0048263A"/>
    <w:rsid w:val="00487E5D"/>
    <w:rsid w:val="004A711F"/>
    <w:rsid w:val="004B199D"/>
    <w:rsid w:val="004B4690"/>
    <w:rsid w:val="004D0349"/>
    <w:rsid w:val="004E0A2D"/>
    <w:rsid w:val="004E206B"/>
    <w:rsid w:val="004E6DF7"/>
    <w:rsid w:val="004F0FBD"/>
    <w:rsid w:val="004F419D"/>
    <w:rsid w:val="00505A47"/>
    <w:rsid w:val="00512FDA"/>
    <w:rsid w:val="00520DA0"/>
    <w:rsid w:val="00555741"/>
    <w:rsid w:val="005664BB"/>
    <w:rsid w:val="00566FFA"/>
    <w:rsid w:val="0057481D"/>
    <w:rsid w:val="0058486E"/>
    <w:rsid w:val="00585B33"/>
    <w:rsid w:val="0059014D"/>
    <w:rsid w:val="005A398D"/>
    <w:rsid w:val="005B5C64"/>
    <w:rsid w:val="005C5337"/>
    <w:rsid w:val="005C6BD0"/>
    <w:rsid w:val="005D1C8B"/>
    <w:rsid w:val="005D468D"/>
    <w:rsid w:val="005D5CED"/>
    <w:rsid w:val="005F1126"/>
    <w:rsid w:val="005F1A4C"/>
    <w:rsid w:val="00602674"/>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614C"/>
    <w:rsid w:val="0071798E"/>
    <w:rsid w:val="007416B6"/>
    <w:rsid w:val="00746F48"/>
    <w:rsid w:val="0075404D"/>
    <w:rsid w:val="0076182A"/>
    <w:rsid w:val="00767B7E"/>
    <w:rsid w:val="007770C3"/>
    <w:rsid w:val="00784D24"/>
    <w:rsid w:val="00785FBA"/>
    <w:rsid w:val="00786E4A"/>
    <w:rsid w:val="007875EB"/>
    <w:rsid w:val="0079426B"/>
    <w:rsid w:val="007C093E"/>
    <w:rsid w:val="007C5C6F"/>
    <w:rsid w:val="007D1682"/>
    <w:rsid w:val="007D312A"/>
    <w:rsid w:val="007D3F19"/>
    <w:rsid w:val="007E23B0"/>
    <w:rsid w:val="007E23E5"/>
    <w:rsid w:val="007F1991"/>
    <w:rsid w:val="007F2C2F"/>
    <w:rsid w:val="007F55FC"/>
    <w:rsid w:val="007F5665"/>
    <w:rsid w:val="00800112"/>
    <w:rsid w:val="00810229"/>
    <w:rsid w:val="00813348"/>
    <w:rsid w:val="008253BB"/>
    <w:rsid w:val="0083706E"/>
    <w:rsid w:val="008408F6"/>
    <w:rsid w:val="008423A5"/>
    <w:rsid w:val="00844C43"/>
    <w:rsid w:val="00850625"/>
    <w:rsid w:val="00853718"/>
    <w:rsid w:val="00855221"/>
    <w:rsid w:val="00860645"/>
    <w:rsid w:val="0086435B"/>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772C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1DB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19C"/>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B16"/>
    <w:rsid w:val="00CB4E70"/>
    <w:rsid w:val="00CC09B6"/>
    <w:rsid w:val="00CC666F"/>
    <w:rsid w:val="00CD1E3F"/>
    <w:rsid w:val="00CD5FF7"/>
    <w:rsid w:val="00CE44F6"/>
    <w:rsid w:val="00CE49DA"/>
    <w:rsid w:val="00CE7B61"/>
    <w:rsid w:val="00D00095"/>
    <w:rsid w:val="00D114F0"/>
    <w:rsid w:val="00D12B32"/>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2D26"/>
    <w:rsid w:val="00E331A1"/>
    <w:rsid w:val="00E33202"/>
    <w:rsid w:val="00E336A9"/>
    <w:rsid w:val="00E472B1"/>
    <w:rsid w:val="00E50624"/>
    <w:rsid w:val="00E52A0E"/>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A2032A3"/>
    <w:rsid w:val="0B8A37D8"/>
    <w:rsid w:val="10C055FF"/>
    <w:rsid w:val="118107EC"/>
    <w:rsid w:val="11DD6519"/>
    <w:rsid w:val="16B2780B"/>
    <w:rsid w:val="16BB723D"/>
    <w:rsid w:val="18015F3F"/>
    <w:rsid w:val="1BE8440E"/>
    <w:rsid w:val="1D155CEE"/>
    <w:rsid w:val="1E513CA5"/>
    <w:rsid w:val="20362037"/>
    <w:rsid w:val="20F57F95"/>
    <w:rsid w:val="240371BF"/>
    <w:rsid w:val="24567558"/>
    <w:rsid w:val="25C741E6"/>
    <w:rsid w:val="27842671"/>
    <w:rsid w:val="29FD04D3"/>
    <w:rsid w:val="2ABE7A3E"/>
    <w:rsid w:val="2EFA178C"/>
    <w:rsid w:val="30B46D73"/>
    <w:rsid w:val="319F7F4E"/>
    <w:rsid w:val="378C2EA1"/>
    <w:rsid w:val="39AE70AB"/>
    <w:rsid w:val="3C0C0783"/>
    <w:rsid w:val="3F9F3A96"/>
    <w:rsid w:val="41CF6DCB"/>
    <w:rsid w:val="45DB4AF6"/>
    <w:rsid w:val="4628740B"/>
    <w:rsid w:val="493C27E9"/>
    <w:rsid w:val="496F39ED"/>
    <w:rsid w:val="49FF41D3"/>
    <w:rsid w:val="4BE068DB"/>
    <w:rsid w:val="4BF6002B"/>
    <w:rsid w:val="4ECE2238"/>
    <w:rsid w:val="50312A77"/>
    <w:rsid w:val="51AB2023"/>
    <w:rsid w:val="51DB4B86"/>
    <w:rsid w:val="55333C3E"/>
    <w:rsid w:val="64CA39A1"/>
    <w:rsid w:val="663D7019"/>
    <w:rsid w:val="6C4A05C8"/>
    <w:rsid w:val="72734D90"/>
    <w:rsid w:val="79E7B28D"/>
    <w:rsid w:val="7F9F20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Normal (Web)" w:uiPriority="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D034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4D034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4D034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4D0349"/>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rsid w:val="004D0349"/>
    <w:pPr>
      <w:spacing w:beforeLines="30"/>
    </w:pPr>
    <w:rPr>
      <w:rFonts w:ascii="仿宋_GB2312" w:eastAsia="仿宋_GB2312"/>
      <w:kern w:val="0"/>
      <w:sz w:val="30"/>
    </w:rPr>
  </w:style>
  <w:style w:type="paragraph" w:styleId="30">
    <w:name w:val="toc 3"/>
    <w:basedOn w:val="a"/>
    <w:next w:val="a"/>
    <w:uiPriority w:val="39"/>
    <w:unhideWhenUsed/>
    <w:qFormat/>
    <w:rsid w:val="004D0349"/>
    <w:pPr>
      <w:tabs>
        <w:tab w:val="right" w:leader="dot" w:pos="8296"/>
      </w:tabs>
      <w:ind w:leftChars="400" w:left="840"/>
    </w:pPr>
  </w:style>
  <w:style w:type="paragraph" w:styleId="a4">
    <w:name w:val="Balloon Text"/>
    <w:basedOn w:val="a"/>
    <w:link w:val="Char0"/>
    <w:uiPriority w:val="99"/>
    <w:semiHidden/>
    <w:unhideWhenUsed/>
    <w:qFormat/>
    <w:rsid w:val="004D0349"/>
    <w:rPr>
      <w:sz w:val="18"/>
      <w:szCs w:val="18"/>
    </w:rPr>
  </w:style>
  <w:style w:type="paragraph" w:styleId="a5">
    <w:name w:val="footer"/>
    <w:basedOn w:val="a"/>
    <w:link w:val="Char1"/>
    <w:uiPriority w:val="99"/>
    <w:qFormat/>
    <w:rsid w:val="004D0349"/>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rsid w:val="004D0349"/>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4D0349"/>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4D0349"/>
    <w:pPr>
      <w:tabs>
        <w:tab w:val="right" w:leader="dot" w:pos="8296"/>
      </w:tabs>
      <w:ind w:leftChars="200" w:left="420"/>
    </w:pPr>
  </w:style>
  <w:style w:type="character" w:styleId="a7">
    <w:name w:val="Strong"/>
    <w:basedOn w:val="a1"/>
    <w:uiPriority w:val="99"/>
    <w:qFormat/>
    <w:rsid w:val="004D0349"/>
    <w:rPr>
      <w:b/>
    </w:rPr>
  </w:style>
  <w:style w:type="character" w:styleId="a8">
    <w:name w:val="Hyperlink"/>
    <w:basedOn w:val="a1"/>
    <w:uiPriority w:val="99"/>
    <w:unhideWhenUsed/>
    <w:qFormat/>
    <w:rsid w:val="004D0349"/>
    <w:rPr>
      <w:color w:val="0000FF" w:themeColor="hyperlink"/>
      <w:u w:val="single"/>
    </w:rPr>
  </w:style>
  <w:style w:type="character" w:customStyle="1" w:styleId="HeaderChar">
    <w:name w:val="Header Char"/>
    <w:basedOn w:val="a1"/>
    <w:uiPriority w:val="99"/>
    <w:semiHidden/>
    <w:qFormat/>
    <w:rsid w:val="004D0349"/>
    <w:rPr>
      <w:rFonts w:ascii="Times New Roman" w:hAnsi="Times New Roman"/>
      <w:sz w:val="18"/>
      <w:szCs w:val="18"/>
    </w:rPr>
  </w:style>
  <w:style w:type="character" w:customStyle="1" w:styleId="Char2">
    <w:name w:val="页眉 Char"/>
    <w:link w:val="a6"/>
    <w:uiPriority w:val="99"/>
    <w:semiHidden/>
    <w:qFormat/>
    <w:locked/>
    <w:rsid w:val="004D0349"/>
    <w:rPr>
      <w:sz w:val="18"/>
    </w:rPr>
  </w:style>
  <w:style w:type="character" w:customStyle="1" w:styleId="FooterChar">
    <w:name w:val="Footer Char"/>
    <w:basedOn w:val="a1"/>
    <w:uiPriority w:val="99"/>
    <w:semiHidden/>
    <w:qFormat/>
    <w:rsid w:val="004D0349"/>
    <w:rPr>
      <w:rFonts w:ascii="Times New Roman" w:hAnsi="Times New Roman"/>
      <w:sz w:val="18"/>
      <w:szCs w:val="18"/>
    </w:rPr>
  </w:style>
  <w:style w:type="character" w:customStyle="1" w:styleId="Char1">
    <w:name w:val="页脚 Char"/>
    <w:link w:val="a5"/>
    <w:uiPriority w:val="99"/>
    <w:qFormat/>
    <w:locked/>
    <w:rsid w:val="004D0349"/>
    <w:rPr>
      <w:sz w:val="18"/>
    </w:rPr>
  </w:style>
  <w:style w:type="character" w:customStyle="1" w:styleId="BodyTextChar">
    <w:name w:val="Body Text Char"/>
    <w:basedOn w:val="a1"/>
    <w:uiPriority w:val="99"/>
    <w:semiHidden/>
    <w:qFormat/>
    <w:rsid w:val="004D0349"/>
    <w:rPr>
      <w:rFonts w:ascii="Times New Roman" w:hAnsi="Times New Roman"/>
      <w:szCs w:val="24"/>
    </w:rPr>
  </w:style>
  <w:style w:type="character" w:customStyle="1" w:styleId="Char">
    <w:name w:val="正文文本 Char"/>
    <w:link w:val="a0"/>
    <w:uiPriority w:val="99"/>
    <w:qFormat/>
    <w:locked/>
    <w:rsid w:val="004D0349"/>
    <w:rPr>
      <w:rFonts w:ascii="仿宋_GB2312" w:eastAsia="仿宋_GB2312" w:hAnsi="Times New Roman"/>
      <w:sz w:val="24"/>
    </w:rPr>
  </w:style>
  <w:style w:type="paragraph" w:customStyle="1" w:styleId="Default">
    <w:name w:val="Default"/>
    <w:uiPriority w:val="99"/>
    <w:qFormat/>
    <w:rsid w:val="004D0349"/>
    <w:pPr>
      <w:widowControl w:val="0"/>
      <w:autoSpaceDE w:val="0"/>
      <w:autoSpaceDN w:val="0"/>
      <w:adjustRightInd w:val="0"/>
    </w:pPr>
    <w:rPr>
      <w:rFonts w:ascii="仿宋" w:eastAsia="仿宋" w:cs="仿宋"/>
      <w:color w:val="000000"/>
      <w:sz w:val="24"/>
      <w:szCs w:val="24"/>
    </w:rPr>
  </w:style>
  <w:style w:type="paragraph" w:styleId="a9">
    <w:name w:val="List Paragraph"/>
    <w:basedOn w:val="a"/>
    <w:uiPriority w:val="34"/>
    <w:qFormat/>
    <w:rsid w:val="004D0349"/>
    <w:pPr>
      <w:ind w:firstLineChars="200" w:firstLine="420"/>
    </w:pPr>
  </w:style>
  <w:style w:type="character" w:customStyle="1" w:styleId="1Char">
    <w:name w:val="标题 1 Char"/>
    <w:basedOn w:val="a1"/>
    <w:link w:val="1"/>
    <w:uiPriority w:val="9"/>
    <w:qFormat/>
    <w:rsid w:val="004D0349"/>
    <w:rPr>
      <w:rFonts w:ascii="Times New Roman" w:hAnsi="Times New Roman"/>
      <w:b/>
      <w:bCs/>
      <w:kern w:val="44"/>
      <w:sz w:val="44"/>
      <w:szCs w:val="44"/>
    </w:rPr>
  </w:style>
  <w:style w:type="character" w:customStyle="1" w:styleId="2Char">
    <w:name w:val="标题 2 Char"/>
    <w:basedOn w:val="a1"/>
    <w:link w:val="2"/>
    <w:uiPriority w:val="9"/>
    <w:qFormat/>
    <w:rsid w:val="004D0349"/>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4D0349"/>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4"/>
    <w:uiPriority w:val="99"/>
    <w:semiHidden/>
    <w:qFormat/>
    <w:rsid w:val="004D0349"/>
    <w:rPr>
      <w:rFonts w:ascii="Times New Roman" w:hAnsi="Times New Roman"/>
      <w:kern w:val="2"/>
      <w:sz w:val="18"/>
      <w:szCs w:val="18"/>
    </w:rPr>
  </w:style>
  <w:style w:type="character" w:customStyle="1" w:styleId="3Char">
    <w:name w:val="标题 3 Char"/>
    <w:basedOn w:val="a1"/>
    <w:link w:val="3"/>
    <w:uiPriority w:val="9"/>
    <w:qFormat/>
    <w:rsid w:val="004D0349"/>
    <w:rPr>
      <w:rFonts w:ascii="Times New Roman" w:hAnsi="Times New Roman"/>
      <w:b/>
      <w:bCs/>
      <w:kern w:val="2"/>
      <w:sz w:val="32"/>
      <w:szCs w:val="32"/>
    </w:rPr>
  </w:style>
  <w:style w:type="paragraph" w:customStyle="1" w:styleId="TOC2">
    <w:name w:val="TOC 标题2"/>
    <w:basedOn w:val="1"/>
    <w:next w:val="a"/>
    <w:uiPriority w:val="39"/>
    <w:unhideWhenUsed/>
    <w:qFormat/>
    <w:rsid w:val="004D0349"/>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a">
    <w:name w:val="Normal (Web)"/>
    <w:basedOn w:val="a"/>
    <w:qFormat/>
    <w:rsid w:val="00D12B32"/>
    <w:pPr>
      <w:spacing w:beforeAutospacing="1" w:afterAutospacing="1"/>
      <w:jc w:val="left"/>
    </w:pPr>
    <w:rPr>
      <w:rFonts w:ascii="Calibri" w:hAnsi="Calibri"/>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25</Pages>
  <Words>1290</Words>
  <Characters>7354</Characters>
  <Application>Microsoft Office Word</Application>
  <DocSecurity>0</DocSecurity>
  <Lines>61</Lines>
  <Paragraphs>17</Paragraphs>
  <ScaleCrop>false</ScaleCrop>
  <Company>四川省财政厅</Company>
  <LinksUpToDate>false</LinksUpToDate>
  <CharactersWithSpaces>8627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Administrator</cp:lastModifiedBy>
  <cp:revision>7</cp:revision>
  <cp:lastPrinted>2022-10-31T03:08:00Z</cp:lastPrinted>
  <dcterms:created xsi:type="dcterms:W3CDTF">2022-10-18T08:10:00Z</dcterms:created>
  <dcterms:modified xsi:type="dcterms:W3CDTF">2022-10-31T03:11:00Z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