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157" w:rsidRDefault="00812157">
      <w:pPr>
        <w:spacing w:line="600" w:lineRule="exact"/>
        <w:jc w:val="center"/>
        <w:outlineLvl w:val="0"/>
        <w:rPr>
          <w:rFonts w:ascii="方正小标宋简体" w:eastAsia="方正小标宋简体" w:hAnsi="宋体"/>
          <w:sz w:val="72"/>
          <w:szCs w:val="72"/>
        </w:rPr>
      </w:pPr>
      <w:bookmarkStart w:id="0" w:name="_Toc15396597"/>
      <w:bookmarkStart w:id="1" w:name="_Toc15377193"/>
      <w:bookmarkStart w:id="2" w:name="_Toc15378441"/>
      <w:bookmarkStart w:id="3" w:name="_Toc15377425"/>
      <w:bookmarkStart w:id="4" w:name="_Toc15396475"/>
      <w:bookmarkStart w:id="5" w:name="_Toc15306267"/>
    </w:p>
    <w:p w:rsidR="00812157" w:rsidRDefault="00812157">
      <w:pPr>
        <w:spacing w:line="600" w:lineRule="exact"/>
        <w:jc w:val="center"/>
        <w:outlineLvl w:val="0"/>
        <w:rPr>
          <w:rFonts w:ascii="方正小标宋简体" w:eastAsia="方正小标宋简体" w:hAnsi="宋体"/>
          <w:sz w:val="72"/>
          <w:szCs w:val="72"/>
        </w:rPr>
      </w:pPr>
    </w:p>
    <w:p w:rsidR="00812157" w:rsidRDefault="00812157">
      <w:pPr>
        <w:spacing w:line="600" w:lineRule="exact"/>
        <w:jc w:val="center"/>
        <w:outlineLvl w:val="0"/>
        <w:rPr>
          <w:rFonts w:ascii="方正小标宋简体" w:eastAsia="方正小标宋简体" w:hAnsi="宋体"/>
          <w:sz w:val="72"/>
          <w:szCs w:val="72"/>
        </w:rPr>
      </w:pPr>
    </w:p>
    <w:p w:rsidR="00812157" w:rsidRDefault="00812157">
      <w:pPr>
        <w:spacing w:line="600" w:lineRule="exact"/>
        <w:jc w:val="center"/>
        <w:outlineLvl w:val="0"/>
        <w:rPr>
          <w:rFonts w:ascii="方正小标宋简体" w:eastAsia="方正小标宋简体" w:hAnsi="宋体"/>
          <w:sz w:val="72"/>
          <w:szCs w:val="72"/>
        </w:rPr>
      </w:pPr>
    </w:p>
    <w:p w:rsidR="00812157" w:rsidRDefault="00726B24">
      <w:pPr>
        <w:adjustRightInd w:val="0"/>
        <w:snapToGrid w:val="0"/>
        <w:spacing w:line="360" w:lineRule="auto"/>
        <w:jc w:val="center"/>
        <w:outlineLvl w:val="0"/>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2021年度</w:t>
      </w:r>
      <w:bookmarkEnd w:id="0"/>
      <w:bookmarkEnd w:id="1"/>
      <w:bookmarkEnd w:id="2"/>
      <w:bookmarkEnd w:id="3"/>
      <w:bookmarkEnd w:id="4"/>
    </w:p>
    <w:p w:rsidR="00812157" w:rsidRDefault="00726B24">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6" w:name="_Toc15378442"/>
      <w:bookmarkStart w:id="7" w:name="_Toc15396598"/>
      <w:bookmarkStart w:id="8" w:name="_Toc15396476"/>
      <w:bookmarkStart w:id="9" w:name="_Toc15377194"/>
      <w:bookmarkStart w:id="10" w:name="_Toc15377426"/>
      <w:r>
        <w:rPr>
          <w:rFonts w:ascii="方正小标宋简体" w:eastAsia="方正小标宋简体" w:hAnsi="方正小标宋简体" w:cs="方正小标宋简体" w:hint="eastAsia"/>
          <w:sz w:val="72"/>
          <w:szCs w:val="72"/>
        </w:rPr>
        <w:t>四川省</w:t>
      </w:r>
      <w:bookmarkStart w:id="11" w:name="_Toc15306268"/>
      <w:bookmarkEnd w:id="5"/>
      <w:r w:rsidR="00FC42F6">
        <w:rPr>
          <w:rFonts w:ascii="方正小标宋简体" w:eastAsia="方正小标宋简体" w:hAnsi="方正小标宋简体" w:cs="方正小标宋简体" w:hint="eastAsia"/>
          <w:sz w:val="72"/>
          <w:szCs w:val="72"/>
        </w:rPr>
        <w:t>峨眉山市公安局</w:t>
      </w:r>
      <w:r>
        <w:rPr>
          <w:rFonts w:ascii="方正小标宋简体" w:eastAsia="方正小标宋简体" w:hAnsi="方正小标宋简体" w:cs="方正小标宋简体" w:hint="eastAsia"/>
          <w:sz w:val="72"/>
          <w:szCs w:val="72"/>
        </w:rPr>
        <w:t>决算</w:t>
      </w:r>
      <w:bookmarkEnd w:id="6"/>
      <w:bookmarkEnd w:id="7"/>
      <w:bookmarkEnd w:id="8"/>
      <w:bookmarkEnd w:id="9"/>
      <w:bookmarkEnd w:id="10"/>
      <w:bookmarkEnd w:id="11"/>
    </w:p>
    <w:p w:rsidR="00812157" w:rsidRDefault="00726B24">
      <w:pPr>
        <w:widowControl/>
        <w:spacing w:line="600" w:lineRule="exact"/>
        <w:jc w:val="center"/>
        <w:rPr>
          <w:rFonts w:ascii="黑体" w:eastAsia="黑体" w:hAnsi="黑体"/>
          <w:sz w:val="48"/>
          <w:szCs w:val="48"/>
        </w:rPr>
      </w:pPr>
      <w:r>
        <w:rPr>
          <w:rFonts w:ascii="方正小标宋简体" w:eastAsia="方正小标宋简体" w:hAnsi="宋体"/>
          <w:sz w:val="36"/>
          <w:szCs w:val="36"/>
        </w:rPr>
        <w:br w:type="page"/>
      </w:r>
      <w:r>
        <w:rPr>
          <w:rFonts w:ascii="方正小标宋_GBK" w:eastAsia="方正小标宋_GBK" w:hAnsi="方正小标宋_GBK" w:cs="方正小标宋_GBK" w:hint="eastAsia"/>
          <w:b/>
          <w:bCs/>
          <w:sz w:val="44"/>
          <w:szCs w:val="44"/>
        </w:rPr>
        <w:lastRenderedPageBreak/>
        <w:t>目  录</w:t>
      </w:r>
    </w:p>
    <w:p w:rsidR="00812157" w:rsidRDefault="00726B24">
      <w:pPr>
        <w:pStyle w:val="10"/>
        <w:spacing w:line="60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公开时间：2022年10月</w:t>
      </w:r>
      <w:r w:rsidR="003F7E7E">
        <w:rPr>
          <w:rFonts w:ascii="楷体_GB2312" w:eastAsia="楷体_GB2312" w:hAnsi="楷体_GB2312" w:cs="楷体_GB2312" w:hint="eastAsia"/>
          <w:sz w:val="32"/>
          <w:szCs w:val="32"/>
        </w:rPr>
        <w:t>27</w:t>
      </w:r>
      <w:r>
        <w:rPr>
          <w:rFonts w:ascii="楷体_GB2312" w:eastAsia="楷体_GB2312" w:hAnsi="楷体_GB2312" w:cs="楷体_GB2312" w:hint="eastAsia"/>
          <w:sz w:val="32"/>
          <w:szCs w:val="32"/>
        </w:rPr>
        <w:t>日</w:t>
      </w:r>
    </w:p>
    <w:p w:rsidR="00812157" w:rsidRDefault="00812157">
      <w:pPr>
        <w:spacing w:line="600" w:lineRule="exact"/>
      </w:pPr>
    </w:p>
    <w:p w:rsidR="00812157" w:rsidRDefault="00726B24" w:rsidP="003F7E7E">
      <w:pPr>
        <w:pStyle w:val="10"/>
        <w:tabs>
          <w:tab w:val="right" w:leader="middleDot" w:pos="8400"/>
        </w:tabs>
        <w:adjustRightInd w:val="0"/>
        <w:snapToGrid w:val="0"/>
        <w:spacing w:before="0" w:line="600" w:lineRule="exact"/>
        <w:jc w:val="both"/>
        <w:rPr>
          <w:rFonts w:ascii="黑体" w:eastAsia="黑体" w:hAnsi="黑体" w:cs="黑体"/>
          <w:sz w:val="32"/>
          <w:szCs w:val="32"/>
        </w:rPr>
      </w:pPr>
      <w:r>
        <w:rPr>
          <w:rFonts w:ascii="黑体" w:eastAsia="黑体" w:hAnsi="黑体" w:cs="黑体" w:hint="eastAsia"/>
          <w:sz w:val="32"/>
          <w:szCs w:val="32"/>
        </w:rPr>
        <w:t>第一部分 部门概况</w:t>
      </w:r>
      <w:r w:rsidR="003F7E7E">
        <w:rPr>
          <w:rFonts w:ascii="黑体" w:eastAsia="黑体" w:hAnsi="黑体" w:cs="黑体" w:hint="eastAsia"/>
          <w:sz w:val="32"/>
          <w:szCs w:val="32"/>
        </w:rPr>
        <w:tab/>
        <w:t>4</w:t>
      </w:r>
    </w:p>
    <w:p w:rsidR="00812157" w:rsidRPr="003F7E7E" w:rsidRDefault="00726B24" w:rsidP="003F7E7E">
      <w:pPr>
        <w:pStyle w:val="20"/>
        <w:tabs>
          <w:tab w:val="right" w:leader="middleDot" w:pos="8400"/>
        </w:tabs>
        <w:adjustRightInd w:val="0"/>
        <w:snapToGrid w:val="0"/>
        <w:spacing w:line="60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一、基本职能及主要工作</w:t>
      </w:r>
      <w:r w:rsidR="003F7E7E">
        <w:rPr>
          <w:rFonts w:ascii="仿宋_GB2312" w:eastAsia="仿宋_GB2312" w:hAnsi="仿宋_GB2312" w:cs="仿宋_GB2312" w:hint="eastAsia"/>
          <w:sz w:val="32"/>
          <w:szCs w:val="32"/>
        </w:rPr>
        <w:tab/>
        <w:t>4</w:t>
      </w:r>
    </w:p>
    <w:p w:rsidR="00812157" w:rsidRDefault="00726B24" w:rsidP="003F7E7E">
      <w:pPr>
        <w:pStyle w:val="20"/>
        <w:tabs>
          <w:tab w:val="right" w:leader="middleDot" w:pos="8400"/>
        </w:tabs>
        <w:adjustRightInd w:val="0"/>
        <w:snapToGrid w:val="0"/>
        <w:spacing w:line="60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二、机构设置</w:t>
      </w:r>
      <w:r w:rsidR="003F7E7E">
        <w:rPr>
          <w:rFonts w:ascii="仿宋_GB2312" w:eastAsia="仿宋_GB2312" w:hAnsi="仿宋_GB2312" w:cs="仿宋_GB2312" w:hint="eastAsia"/>
          <w:sz w:val="32"/>
          <w:szCs w:val="32"/>
        </w:rPr>
        <w:tab/>
        <w:t>5</w:t>
      </w:r>
    </w:p>
    <w:p w:rsidR="00812157" w:rsidRDefault="00726B24" w:rsidP="003F7E7E">
      <w:pPr>
        <w:pStyle w:val="10"/>
        <w:tabs>
          <w:tab w:val="right" w:leader="middleDot" w:pos="8400"/>
        </w:tabs>
        <w:adjustRightInd w:val="0"/>
        <w:snapToGrid w:val="0"/>
        <w:spacing w:before="0" w:line="600" w:lineRule="exact"/>
        <w:jc w:val="both"/>
        <w:rPr>
          <w:rFonts w:ascii="黑体" w:eastAsia="黑体" w:hAnsi="黑体" w:cs="黑体"/>
          <w:sz w:val="32"/>
          <w:szCs w:val="32"/>
        </w:rPr>
      </w:pPr>
      <w:r>
        <w:rPr>
          <w:rFonts w:ascii="黑体" w:eastAsia="黑体" w:hAnsi="黑体" w:cs="黑体" w:hint="eastAsia"/>
          <w:sz w:val="32"/>
          <w:szCs w:val="32"/>
        </w:rPr>
        <w:t>第二部分 2021年度部门决算情况说明</w:t>
      </w:r>
      <w:r w:rsidR="003F7E7E">
        <w:rPr>
          <w:rFonts w:ascii="黑体" w:eastAsia="黑体" w:hAnsi="黑体" w:cs="黑体" w:hint="eastAsia"/>
          <w:sz w:val="32"/>
          <w:szCs w:val="32"/>
        </w:rPr>
        <w:tab/>
        <w:t>6</w:t>
      </w:r>
    </w:p>
    <w:p w:rsidR="00812157" w:rsidRDefault="00726B24" w:rsidP="003F7E7E">
      <w:pPr>
        <w:pStyle w:val="20"/>
        <w:tabs>
          <w:tab w:val="right" w:leader="middleDot" w:pos="8400"/>
        </w:tabs>
        <w:adjustRightInd w:val="0"/>
        <w:snapToGrid w:val="0"/>
        <w:spacing w:line="60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一、收入支出决算总体情况说明</w:t>
      </w:r>
      <w:r w:rsidR="003F7E7E">
        <w:rPr>
          <w:rFonts w:ascii="仿宋_GB2312" w:eastAsia="仿宋_GB2312" w:hAnsi="仿宋_GB2312" w:cs="仿宋_GB2312" w:hint="eastAsia"/>
          <w:sz w:val="32"/>
          <w:szCs w:val="32"/>
        </w:rPr>
        <w:tab/>
        <w:t>6</w:t>
      </w:r>
    </w:p>
    <w:p w:rsidR="00812157" w:rsidRDefault="00726B24" w:rsidP="003F7E7E">
      <w:pPr>
        <w:pStyle w:val="20"/>
        <w:tabs>
          <w:tab w:val="right" w:leader="middleDot" w:pos="8400"/>
        </w:tabs>
        <w:adjustRightInd w:val="0"/>
        <w:snapToGrid w:val="0"/>
        <w:spacing w:line="60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二、收入决算情况说明</w:t>
      </w:r>
      <w:r w:rsidR="003F7E7E">
        <w:rPr>
          <w:rFonts w:ascii="仿宋_GB2312" w:eastAsia="仿宋_GB2312" w:hAnsi="仿宋_GB2312" w:cs="仿宋_GB2312" w:hint="eastAsia"/>
          <w:sz w:val="32"/>
          <w:szCs w:val="32"/>
        </w:rPr>
        <w:tab/>
        <w:t>7</w:t>
      </w:r>
    </w:p>
    <w:p w:rsidR="00812157" w:rsidRDefault="00726B24" w:rsidP="003F7E7E">
      <w:pPr>
        <w:pStyle w:val="20"/>
        <w:tabs>
          <w:tab w:val="right" w:leader="middleDot" w:pos="8400"/>
        </w:tabs>
        <w:adjustRightInd w:val="0"/>
        <w:snapToGrid w:val="0"/>
        <w:spacing w:line="60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三、支出决算情况说明</w:t>
      </w:r>
      <w:r w:rsidR="003F7E7E">
        <w:rPr>
          <w:rFonts w:ascii="仿宋_GB2312" w:eastAsia="仿宋_GB2312" w:hAnsi="仿宋_GB2312" w:cs="仿宋_GB2312" w:hint="eastAsia"/>
          <w:sz w:val="32"/>
          <w:szCs w:val="32"/>
        </w:rPr>
        <w:tab/>
        <w:t>7</w:t>
      </w:r>
    </w:p>
    <w:p w:rsidR="00812157" w:rsidRDefault="00726B24" w:rsidP="003F7E7E">
      <w:pPr>
        <w:pStyle w:val="20"/>
        <w:tabs>
          <w:tab w:val="right" w:leader="middleDot" w:pos="8400"/>
        </w:tabs>
        <w:adjustRightInd w:val="0"/>
        <w:snapToGrid w:val="0"/>
        <w:spacing w:line="60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四、财政拨款收入支出决算总体情况说明</w:t>
      </w:r>
      <w:r w:rsidR="003F7E7E">
        <w:rPr>
          <w:rFonts w:ascii="仿宋_GB2312" w:eastAsia="仿宋_GB2312" w:hAnsi="仿宋_GB2312" w:cs="仿宋_GB2312" w:hint="eastAsia"/>
          <w:sz w:val="32"/>
          <w:szCs w:val="32"/>
        </w:rPr>
        <w:tab/>
        <w:t>8</w:t>
      </w:r>
    </w:p>
    <w:p w:rsidR="00812157" w:rsidRDefault="00726B24" w:rsidP="003F7E7E">
      <w:pPr>
        <w:pStyle w:val="20"/>
        <w:tabs>
          <w:tab w:val="right" w:leader="middleDot" w:pos="8400"/>
        </w:tabs>
        <w:adjustRightInd w:val="0"/>
        <w:snapToGrid w:val="0"/>
        <w:spacing w:line="60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五、一般公共预算财政拨款支出决算情况说明</w:t>
      </w:r>
      <w:r w:rsidR="003F7E7E">
        <w:rPr>
          <w:rFonts w:ascii="仿宋_GB2312" w:eastAsia="仿宋_GB2312" w:hAnsi="仿宋_GB2312" w:cs="仿宋_GB2312" w:hint="eastAsia"/>
          <w:sz w:val="32"/>
          <w:szCs w:val="32"/>
        </w:rPr>
        <w:tab/>
        <w:t>9</w:t>
      </w:r>
    </w:p>
    <w:p w:rsidR="00812157" w:rsidRDefault="00726B24" w:rsidP="003F7E7E">
      <w:pPr>
        <w:pStyle w:val="20"/>
        <w:tabs>
          <w:tab w:val="right" w:leader="middleDot" w:pos="8400"/>
        </w:tabs>
        <w:adjustRightInd w:val="0"/>
        <w:snapToGrid w:val="0"/>
        <w:spacing w:line="60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六、一般公共预算财政拨款基本支出决算情况说明</w:t>
      </w:r>
      <w:r w:rsidR="003F7E7E">
        <w:rPr>
          <w:rFonts w:ascii="仿宋_GB2312" w:eastAsia="仿宋_GB2312" w:hAnsi="仿宋_GB2312" w:cs="仿宋_GB2312" w:hint="eastAsia"/>
          <w:sz w:val="32"/>
          <w:szCs w:val="32"/>
        </w:rPr>
        <w:tab/>
        <w:t>12</w:t>
      </w:r>
    </w:p>
    <w:p w:rsidR="00812157" w:rsidRDefault="00726B24" w:rsidP="003F7E7E">
      <w:pPr>
        <w:pStyle w:val="20"/>
        <w:tabs>
          <w:tab w:val="right" w:leader="middleDot" w:pos="8400"/>
        </w:tabs>
        <w:adjustRightInd w:val="0"/>
        <w:snapToGrid w:val="0"/>
        <w:spacing w:line="60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七、“三公”经费财政拨款支出决算情况说明</w:t>
      </w:r>
      <w:r w:rsidR="003F7E7E">
        <w:rPr>
          <w:rFonts w:ascii="仿宋_GB2312" w:eastAsia="仿宋_GB2312" w:hAnsi="仿宋_GB2312" w:cs="仿宋_GB2312" w:hint="eastAsia"/>
          <w:sz w:val="32"/>
          <w:szCs w:val="32"/>
        </w:rPr>
        <w:tab/>
        <w:t>12</w:t>
      </w:r>
    </w:p>
    <w:p w:rsidR="00812157" w:rsidRDefault="00726B24" w:rsidP="003F7E7E">
      <w:pPr>
        <w:pStyle w:val="20"/>
        <w:tabs>
          <w:tab w:val="right" w:leader="middleDot" w:pos="8400"/>
        </w:tabs>
        <w:adjustRightInd w:val="0"/>
        <w:snapToGrid w:val="0"/>
        <w:spacing w:line="60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八、政府性基金预算支出决算情况说明</w:t>
      </w:r>
      <w:r w:rsidR="003F7E7E">
        <w:rPr>
          <w:rFonts w:ascii="仿宋_GB2312" w:eastAsia="仿宋_GB2312" w:hAnsi="仿宋_GB2312" w:cs="仿宋_GB2312" w:hint="eastAsia"/>
          <w:sz w:val="32"/>
          <w:szCs w:val="32"/>
        </w:rPr>
        <w:tab/>
        <w:t>14</w:t>
      </w:r>
    </w:p>
    <w:p w:rsidR="00812157" w:rsidRDefault="00726B24" w:rsidP="003F7E7E">
      <w:pPr>
        <w:pStyle w:val="20"/>
        <w:tabs>
          <w:tab w:val="right" w:leader="middleDot" w:pos="8400"/>
        </w:tabs>
        <w:adjustRightInd w:val="0"/>
        <w:snapToGrid w:val="0"/>
        <w:spacing w:line="600" w:lineRule="exact"/>
        <w:ind w:leftChars="0"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九、国有资本经营预算支出决算情况说明</w:t>
      </w:r>
      <w:r w:rsidR="003F7E7E">
        <w:rPr>
          <w:rFonts w:ascii="仿宋_GB2312" w:eastAsia="仿宋_GB2312" w:hAnsi="仿宋_GB2312" w:cs="仿宋_GB2312" w:hint="eastAsia"/>
          <w:sz w:val="32"/>
          <w:szCs w:val="32"/>
        </w:rPr>
        <w:tab/>
        <w:t>14</w:t>
      </w:r>
    </w:p>
    <w:p w:rsidR="00812157" w:rsidRDefault="00726B24" w:rsidP="003F7E7E">
      <w:pPr>
        <w:tabs>
          <w:tab w:val="right" w:leader="middleDot" w:pos="8400"/>
        </w:tabs>
        <w:adjustRightInd w:val="0"/>
        <w:snapToGrid w:val="0"/>
        <w:spacing w:line="600" w:lineRule="exact"/>
        <w:ind w:firstLineChars="200" w:firstLine="640"/>
        <w:jc w:val="left"/>
        <w:rPr>
          <w:rFonts w:ascii="仿宋_GB2312" w:eastAsia="仿宋_GB2312" w:hAnsi="仿宋_GB2312" w:cs="仿宋_GB2312"/>
          <w:sz w:val="32"/>
          <w:szCs w:val="32"/>
        </w:rPr>
      </w:pPr>
      <w:r>
        <w:rPr>
          <w:rStyle w:val="a8"/>
          <w:rFonts w:ascii="仿宋_GB2312" w:eastAsia="仿宋_GB2312" w:hAnsi="仿宋_GB2312" w:cs="仿宋_GB2312" w:hint="eastAsia"/>
          <w:color w:val="auto"/>
          <w:sz w:val="32"/>
          <w:szCs w:val="32"/>
          <w:u w:val="none"/>
        </w:rPr>
        <w:t>十、</w:t>
      </w:r>
      <w:r>
        <w:rPr>
          <w:rFonts w:ascii="仿宋_GB2312" w:eastAsia="仿宋_GB2312" w:hAnsi="仿宋_GB2312" w:cs="仿宋_GB2312" w:hint="eastAsia"/>
          <w:sz w:val="32"/>
          <w:szCs w:val="32"/>
        </w:rPr>
        <w:t>其他重要事项的情况说明</w:t>
      </w:r>
      <w:r w:rsidR="003F7E7E">
        <w:rPr>
          <w:rFonts w:ascii="仿宋_GB2312" w:eastAsia="仿宋_GB2312" w:hAnsi="仿宋_GB2312" w:cs="仿宋_GB2312" w:hint="eastAsia"/>
          <w:sz w:val="32"/>
          <w:szCs w:val="32"/>
        </w:rPr>
        <w:tab/>
        <w:t>14</w:t>
      </w:r>
    </w:p>
    <w:p w:rsidR="00812157" w:rsidRDefault="00726B24" w:rsidP="003F7E7E">
      <w:pPr>
        <w:pStyle w:val="10"/>
        <w:tabs>
          <w:tab w:val="right" w:leader="middleDot" w:pos="8400"/>
        </w:tabs>
        <w:adjustRightInd w:val="0"/>
        <w:snapToGrid w:val="0"/>
        <w:spacing w:before="0" w:line="600" w:lineRule="exact"/>
        <w:jc w:val="both"/>
        <w:rPr>
          <w:rFonts w:ascii="黑体" w:eastAsia="黑体" w:hAnsi="黑体" w:cs="黑体"/>
          <w:sz w:val="32"/>
          <w:szCs w:val="32"/>
        </w:rPr>
      </w:pPr>
      <w:r>
        <w:rPr>
          <w:rFonts w:ascii="黑体" w:eastAsia="黑体" w:hAnsi="黑体" w:cs="黑体" w:hint="eastAsia"/>
          <w:sz w:val="32"/>
          <w:szCs w:val="32"/>
        </w:rPr>
        <w:t>第三部分 名词解释</w:t>
      </w:r>
      <w:r w:rsidR="003F7E7E">
        <w:rPr>
          <w:rFonts w:ascii="黑体" w:eastAsia="黑体" w:hAnsi="黑体" w:cs="黑体" w:hint="eastAsia"/>
          <w:sz w:val="32"/>
          <w:szCs w:val="32"/>
        </w:rPr>
        <w:tab/>
        <w:t>16</w:t>
      </w:r>
    </w:p>
    <w:p w:rsidR="00812157" w:rsidRDefault="00726B24" w:rsidP="003F7E7E">
      <w:pPr>
        <w:pStyle w:val="10"/>
        <w:tabs>
          <w:tab w:val="right" w:leader="middleDot" w:pos="8400"/>
        </w:tabs>
        <w:adjustRightInd w:val="0"/>
        <w:snapToGrid w:val="0"/>
        <w:spacing w:before="0" w:line="600" w:lineRule="exact"/>
        <w:jc w:val="both"/>
        <w:rPr>
          <w:rFonts w:ascii="黑体" w:eastAsia="黑体" w:hAnsi="黑体" w:cs="黑体"/>
          <w:sz w:val="32"/>
          <w:szCs w:val="32"/>
        </w:rPr>
      </w:pPr>
      <w:r>
        <w:rPr>
          <w:rFonts w:ascii="黑体" w:eastAsia="黑体" w:hAnsi="黑体" w:cs="黑体" w:hint="eastAsia"/>
          <w:sz w:val="32"/>
          <w:szCs w:val="32"/>
        </w:rPr>
        <w:t>第四部分 附件</w:t>
      </w:r>
      <w:r w:rsidR="003F7E7E">
        <w:rPr>
          <w:rFonts w:ascii="黑体" w:eastAsia="黑体" w:hAnsi="黑体" w:cs="黑体" w:hint="eastAsia"/>
          <w:sz w:val="32"/>
          <w:szCs w:val="32"/>
        </w:rPr>
        <w:tab/>
        <w:t>20</w:t>
      </w:r>
    </w:p>
    <w:p w:rsidR="00812157" w:rsidRDefault="00726B24" w:rsidP="003F7E7E">
      <w:pPr>
        <w:pStyle w:val="10"/>
        <w:tabs>
          <w:tab w:val="right" w:leader="middleDot" w:pos="8400"/>
        </w:tabs>
        <w:adjustRightInd w:val="0"/>
        <w:snapToGrid w:val="0"/>
        <w:spacing w:before="0" w:line="600" w:lineRule="exact"/>
        <w:jc w:val="both"/>
        <w:rPr>
          <w:rFonts w:ascii="黑体" w:eastAsia="黑体" w:hAnsi="黑体" w:cs="黑体"/>
          <w:sz w:val="32"/>
          <w:szCs w:val="32"/>
        </w:rPr>
      </w:pPr>
      <w:r>
        <w:rPr>
          <w:rFonts w:ascii="黑体" w:eastAsia="黑体" w:hAnsi="黑体" w:cs="黑体" w:hint="eastAsia"/>
          <w:sz w:val="32"/>
          <w:szCs w:val="32"/>
        </w:rPr>
        <w:t>第五部分 附表</w:t>
      </w:r>
    </w:p>
    <w:p w:rsidR="00812157" w:rsidRDefault="00726B24" w:rsidP="003F7E7E">
      <w:pPr>
        <w:pStyle w:val="20"/>
        <w:tabs>
          <w:tab w:val="right" w:leader="middleDot" w:pos="8400"/>
        </w:tabs>
        <w:adjustRightInd w:val="0"/>
        <w:snapToGrid w:val="0"/>
        <w:spacing w:line="60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一、收入支出决算总表</w:t>
      </w:r>
    </w:p>
    <w:p w:rsidR="00812157" w:rsidRDefault="00726B24" w:rsidP="003F7E7E">
      <w:pPr>
        <w:pStyle w:val="20"/>
        <w:tabs>
          <w:tab w:val="right" w:leader="middleDot" w:pos="8400"/>
        </w:tabs>
        <w:adjustRightInd w:val="0"/>
        <w:snapToGrid w:val="0"/>
        <w:spacing w:line="60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二、收入决算表</w:t>
      </w:r>
    </w:p>
    <w:p w:rsidR="00812157" w:rsidRDefault="00726B24" w:rsidP="003F7E7E">
      <w:pPr>
        <w:pStyle w:val="20"/>
        <w:tabs>
          <w:tab w:val="right" w:leader="middleDot" w:pos="8400"/>
        </w:tabs>
        <w:adjustRightInd w:val="0"/>
        <w:snapToGrid w:val="0"/>
        <w:spacing w:line="60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三、支出决算表</w:t>
      </w:r>
    </w:p>
    <w:p w:rsidR="00812157" w:rsidRDefault="00726B24" w:rsidP="003F7E7E">
      <w:pPr>
        <w:pStyle w:val="20"/>
        <w:tabs>
          <w:tab w:val="right" w:leader="middleDot" w:pos="8400"/>
        </w:tabs>
        <w:adjustRightInd w:val="0"/>
        <w:snapToGrid w:val="0"/>
        <w:spacing w:line="60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四、财政拨款收入支出决算总表</w:t>
      </w:r>
    </w:p>
    <w:p w:rsidR="00812157" w:rsidRDefault="00726B24" w:rsidP="003F7E7E">
      <w:pPr>
        <w:pStyle w:val="20"/>
        <w:tabs>
          <w:tab w:val="right" w:leader="middleDot" w:pos="8400"/>
        </w:tabs>
        <w:adjustRightInd w:val="0"/>
        <w:snapToGrid w:val="0"/>
        <w:spacing w:line="60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五、财政拨款支出决算明细表</w:t>
      </w:r>
    </w:p>
    <w:p w:rsidR="00812157" w:rsidRDefault="00726B24" w:rsidP="003F7E7E">
      <w:pPr>
        <w:pStyle w:val="20"/>
        <w:tabs>
          <w:tab w:val="right" w:leader="middleDot" w:pos="8400"/>
        </w:tabs>
        <w:adjustRightInd w:val="0"/>
        <w:snapToGrid w:val="0"/>
        <w:spacing w:line="60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六、一般公共预算财政拨款支出决算表</w:t>
      </w:r>
    </w:p>
    <w:p w:rsidR="00812157" w:rsidRDefault="00726B24" w:rsidP="003F7E7E">
      <w:pPr>
        <w:pStyle w:val="20"/>
        <w:tabs>
          <w:tab w:val="right" w:leader="middleDot" w:pos="8400"/>
        </w:tabs>
        <w:adjustRightInd w:val="0"/>
        <w:snapToGrid w:val="0"/>
        <w:spacing w:line="60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七、一般公共预算财政拨款支出决算明细表</w:t>
      </w:r>
    </w:p>
    <w:p w:rsidR="00812157" w:rsidRDefault="00726B24" w:rsidP="003F7E7E">
      <w:pPr>
        <w:pStyle w:val="20"/>
        <w:tabs>
          <w:tab w:val="right" w:leader="middleDot" w:pos="8400"/>
        </w:tabs>
        <w:adjustRightInd w:val="0"/>
        <w:snapToGrid w:val="0"/>
        <w:spacing w:line="60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八、一般公共预算财政拨款基本支出决算表</w:t>
      </w:r>
    </w:p>
    <w:p w:rsidR="00812157" w:rsidRDefault="00726B24" w:rsidP="003F7E7E">
      <w:pPr>
        <w:pStyle w:val="20"/>
        <w:tabs>
          <w:tab w:val="right" w:leader="middleDot" w:pos="8400"/>
        </w:tabs>
        <w:adjustRightInd w:val="0"/>
        <w:snapToGrid w:val="0"/>
        <w:spacing w:line="60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九、一般公共预算财政拨款项目支出决算表</w:t>
      </w:r>
    </w:p>
    <w:p w:rsidR="00812157" w:rsidRDefault="00726B24" w:rsidP="003F7E7E">
      <w:pPr>
        <w:pStyle w:val="20"/>
        <w:tabs>
          <w:tab w:val="right" w:leader="middleDot" w:pos="8400"/>
        </w:tabs>
        <w:adjustRightInd w:val="0"/>
        <w:snapToGrid w:val="0"/>
        <w:spacing w:line="60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十、一般公共预算财政拨款“三公”经费支出决算表</w:t>
      </w:r>
    </w:p>
    <w:p w:rsidR="00812157" w:rsidRDefault="00726B24" w:rsidP="003F7E7E">
      <w:pPr>
        <w:pStyle w:val="20"/>
        <w:tabs>
          <w:tab w:val="right" w:leader="middleDot" w:pos="8400"/>
        </w:tabs>
        <w:adjustRightInd w:val="0"/>
        <w:snapToGrid w:val="0"/>
        <w:spacing w:line="60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十一、政府性基金预算财政拨款收入支出决算表</w:t>
      </w:r>
    </w:p>
    <w:p w:rsidR="00812157" w:rsidRDefault="00726B24" w:rsidP="003F7E7E">
      <w:pPr>
        <w:pStyle w:val="20"/>
        <w:tabs>
          <w:tab w:val="right" w:leader="middleDot" w:pos="8400"/>
        </w:tabs>
        <w:adjustRightInd w:val="0"/>
        <w:snapToGrid w:val="0"/>
        <w:spacing w:line="60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十二、政府性基金预算财政拨款“三公”经费支出决算表</w:t>
      </w:r>
    </w:p>
    <w:p w:rsidR="00812157" w:rsidRDefault="00726B24" w:rsidP="003F7E7E">
      <w:pPr>
        <w:pStyle w:val="20"/>
        <w:tabs>
          <w:tab w:val="right" w:leader="middleDot" w:pos="8400"/>
        </w:tabs>
        <w:adjustRightInd w:val="0"/>
        <w:snapToGrid w:val="0"/>
        <w:spacing w:line="60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十三、国有资本经营预算财政拨款收入支出决算表</w:t>
      </w:r>
    </w:p>
    <w:p w:rsidR="00812157" w:rsidRDefault="00726B24" w:rsidP="003F7E7E">
      <w:pPr>
        <w:pStyle w:val="20"/>
        <w:tabs>
          <w:tab w:val="right" w:leader="middleDot" w:pos="8400"/>
        </w:tabs>
        <w:adjustRightInd w:val="0"/>
        <w:snapToGrid w:val="0"/>
        <w:spacing w:line="60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十四、国有资本经营预算财政拨款支出决算表</w:t>
      </w:r>
    </w:p>
    <w:p w:rsidR="00812157" w:rsidRDefault="00726B24">
      <w:pPr>
        <w:widowControl/>
        <w:spacing w:line="600" w:lineRule="exact"/>
        <w:jc w:val="left"/>
        <w:rPr>
          <w:rFonts w:ascii="仿宋_GB2312" w:eastAsia="仿宋_GB2312" w:hAnsi="仿宋_GB2312" w:cs="仿宋_GB2312"/>
          <w:bCs/>
          <w:kern w:val="44"/>
          <w:sz w:val="32"/>
          <w:szCs w:val="32"/>
        </w:rPr>
      </w:pPr>
      <w:bookmarkStart w:id="12" w:name="_Toc15396599"/>
      <w:bookmarkStart w:id="13" w:name="_Toc15377196"/>
      <w:bookmarkStart w:id="14" w:name="_GoBack"/>
      <w:bookmarkEnd w:id="14"/>
      <w:r>
        <w:rPr>
          <w:rFonts w:ascii="仿宋_GB2312" w:eastAsia="仿宋_GB2312" w:hAnsi="仿宋_GB2312" w:cs="仿宋_GB2312" w:hint="eastAsia"/>
          <w:b/>
          <w:sz w:val="32"/>
          <w:szCs w:val="32"/>
        </w:rPr>
        <w:br w:type="page"/>
      </w:r>
    </w:p>
    <w:p w:rsidR="00812157" w:rsidRDefault="00726B24">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第一部分 部门概况</w:t>
      </w:r>
      <w:bookmarkEnd w:id="12"/>
      <w:bookmarkEnd w:id="13"/>
    </w:p>
    <w:p w:rsidR="00812157" w:rsidRDefault="00812157">
      <w:pPr>
        <w:spacing w:line="600" w:lineRule="exact"/>
        <w:rPr>
          <w:rFonts w:ascii="仿宋_GB2312" w:eastAsia="仿宋_GB2312" w:hAnsi="仿宋_GB2312" w:cs="仿宋_GB2312"/>
          <w:sz w:val="32"/>
          <w:szCs w:val="32"/>
        </w:rPr>
      </w:pPr>
    </w:p>
    <w:p w:rsidR="00812157" w:rsidRDefault="00726B24">
      <w:pPr>
        <w:spacing w:line="600" w:lineRule="exact"/>
        <w:ind w:firstLineChars="200" w:firstLine="640"/>
        <w:rPr>
          <w:rFonts w:ascii="黑体" w:eastAsia="黑体" w:hAnsi="黑体" w:cs="黑体"/>
          <w:sz w:val="32"/>
          <w:szCs w:val="32"/>
        </w:rPr>
      </w:pPr>
      <w:bookmarkStart w:id="15" w:name="_Toc15377197"/>
      <w:bookmarkStart w:id="16" w:name="_Toc15396600"/>
      <w:r>
        <w:rPr>
          <w:rFonts w:ascii="黑体" w:eastAsia="黑体" w:hAnsi="黑体" w:cs="黑体" w:hint="eastAsia"/>
          <w:sz w:val="32"/>
          <w:szCs w:val="32"/>
        </w:rPr>
        <w:t>一、基本职能及主要工作</w:t>
      </w:r>
      <w:bookmarkEnd w:id="15"/>
      <w:bookmarkEnd w:id="16"/>
    </w:p>
    <w:p w:rsidR="00812157" w:rsidRDefault="00726B24">
      <w:pPr>
        <w:spacing w:line="600" w:lineRule="exact"/>
        <w:ind w:firstLineChars="200" w:firstLine="640"/>
        <w:rPr>
          <w:rFonts w:ascii="仿宋_GB2312" w:eastAsia="仿宋_GB2312" w:hAnsi="仿宋_GB2312" w:cs="仿宋_GB2312"/>
          <w:sz w:val="32"/>
          <w:szCs w:val="32"/>
        </w:rPr>
      </w:pPr>
      <w:bookmarkStart w:id="17" w:name="_Toc15378445"/>
      <w:bookmarkStart w:id="18" w:name="_Toc15377198"/>
      <w:r>
        <w:rPr>
          <w:rFonts w:ascii="楷体_GB2312" w:eastAsia="楷体_GB2312" w:hAnsi="楷体_GB2312" w:cs="楷体_GB2312" w:hint="eastAsia"/>
          <w:sz w:val="32"/>
          <w:szCs w:val="32"/>
        </w:rPr>
        <w:t>（一）主要职能。</w:t>
      </w:r>
      <w:bookmarkEnd w:id="17"/>
      <w:bookmarkEnd w:id="18"/>
    </w:p>
    <w:p w:rsidR="00310F92" w:rsidRPr="00310F92" w:rsidRDefault="00310F92" w:rsidP="00310F92">
      <w:pPr>
        <w:ind w:firstLineChars="200" w:firstLine="640"/>
        <w:rPr>
          <w:rFonts w:ascii="仿宋_GB2312" w:eastAsia="仿宋_GB2312" w:hAnsi="仿宋_GB2312" w:cs="仿宋_GB2312"/>
          <w:sz w:val="32"/>
          <w:szCs w:val="32"/>
        </w:rPr>
      </w:pPr>
      <w:r w:rsidRPr="00310F92">
        <w:rPr>
          <w:rFonts w:ascii="仿宋_GB2312" w:eastAsia="仿宋_GB2312" w:hAnsi="仿宋_GB2312" w:cs="仿宋_GB2312" w:hint="eastAsia"/>
          <w:sz w:val="32"/>
          <w:szCs w:val="32"/>
        </w:rPr>
        <w:t>公安机关基本职能是预防、制止和侦查违法犯罪活动，维护社会治安秩序，制止危害社会治安秩序的行为等。</w:t>
      </w:r>
    </w:p>
    <w:p w:rsidR="00812157" w:rsidRDefault="00726B24">
      <w:pPr>
        <w:spacing w:line="600" w:lineRule="exact"/>
        <w:ind w:firstLineChars="200" w:firstLine="640"/>
        <w:rPr>
          <w:rFonts w:ascii="楷体_GB2312" w:eastAsia="楷体_GB2312" w:hAnsi="楷体_GB2312" w:cs="楷体_GB2312" w:hint="eastAsia"/>
          <w:sz w:val="32"/>
          <w:szCs w:val="32"/>
        </w:rPr>
      </w:pPr>
      <w:bookmarkStart w:id="19" w:name="_Toc15377199"/>
      <w:bookmarkStart w:id="20" w:name="_Toc15378446"/>
      <w:r w:rsidRPr="003100F1">
        <w:rPr>
          <w:rFonts w:ascii="楷体_GB2312" w:eastAsia="楷体_GB2312" w:hAnsi="楷体_GB2312" w:cs="楷体_GB2312" w:hint="eastAsia"/>
          <w:sz w:val="32"/>
          <w:szCs w:val="32"/>
        </w:rPr>
        <w:t>（二）2021年重点工作完成情况。</w:t>
      </w:r>
      <w:bookmarkEnd w:id="19"/>
      <w:bookmarkEnd w:id="20"/>
    </w:p>
    <w:p w:rsidR="003100F1" w:rsidRPr="003100F1" w:rsidRDefault="003100F1" w:rsidP="003100F1">
      <w:pPr>
        <w:spacing w:line="600" w:lineRule="exact"/>
        <w:ind w:firstLineChars="200" w:firstLine="640"/>
        <w:rPr>
          <w:rFonts w:ascii="仿宋_GB2312" w:eastAsia="仿宋_GB2312" w:hAnsi="仿宋_GB2312" w:hint="eastAsia"/>
          <w:sz w:val="32"/>
          <w:shd w:val="clear" w:color="auto" w:fill="FFFFFF"/>
        </w:rPr>
      </w:pPr>
      <w:r>
        <w:rPr>
          <w:rFonts w:ascii="仿宋_GB2312" w:eastAsia="仿宋_GB2312" w:hAnsi="仿宋_GB2312" w:cs="仿宋_GB2312" w:hint="eastAsia"/>
          <w:sz w:val="32"/>
          <w:szCs w:val="32"/>
        </w:rPr>
        <w:t>2021年，</w:t>
      </w:r>
      <w:r>
        <w:rPr>
          <w:rFonts w:ascii="仿宋_GB2312" w:eastAsia="仿宋_GB2312" w:hAnsi="仿宋_GB2312"/>
          <w:sz w:val="32"/>
          <w:shd w:val="clear" w:color="auto" w:fill="FFFFFF"/>
        </w:rPr>
        <w:t>峨眉山市公安局在市委、市政府和乐山市公安局党委</w:t>
      </w:r>
      <w:r>
        <w:rPr>
          <w:rFonts w:ascii="仿宋_GB2312" w:eastAsia="仿宋_GB2312" w:hAnsi="仿宋_GB2312" w:hint="eastAsia"/>
          <w:sz w:val="32"/>
          <w:shd w:val="clear" w:color="auto" w:fill="FFFFFF"/>
        </w:rPr>
        <w:t>的</w:t>
      </w:r>
      <w:r>
        <w:rPr>
          <w:rFonts w:ascii="仿宋_GB2312" w:eastAsia="仿宋_GB2312" w:hAnsi="仿宋_GB2312"/>
          <w:sz w:val="32"/>
          <w:shd w:val="clear" w:color="auto" w:fill="FFFFFF"/>
        </w:rPr>
        <w:t>坚强领导下，以“打造最安全旅游城市”为目标，</w:t>
      </w:r>
      <w:r>
        <w:rPr>
          <w:rFonts w:ascii="仿宋_GB2312" w:eastAsia="仿宋_GB2312" w:hAnsi="仿宋_GB2312" w:cs="仿宋_GB2312" w:hint="eastAsia"/>
          <w:sz w:val="32"/>
          <w:szCs w:val="32"/>
        </w:rPr>
        <w:t>以深化“护旗”专项行动为抓手，</w:t>
      </w:r>
      <w:r>
        <w:rPr>
          <w:rFonts w:ascii="仿宋_GB2312" w:eastAsia="仿宋_GB2312" w:hAnsi="仿宋_GB2312"/>
          <w:sz w:val="32"/>
          <w:shd w:val="clear" w:color="auto" w:fill="FFFFFF"/>
        </w:rPr>
        <w:t>以争创“全国优秀公安局”为契机，埋头苦干、勇毅笃行，</w:t>
      </w:r>
      <w:r>
        <w:rPr>
          <w:rFonts w:ascii="仿宋_GB2312" w:eastAsia="仿宋_GB2312" w:hAnsi="仿宋_GB2312" w:cs="仿宋_GB2312" w:hint="eastAsia"/>
          <w:sz w:val="32"/>
          <w:szCs w:val="32"/>
        </w:rPr>
        <w:t>坚决打赢战疫情、防风险、保安全、抓改革、护稳定、促发展、强队伍等“七大战役”，</w:t>
      </w:r>
      <w:r>
        <w:rPr>
          <w:rFonts w:ascii="仿宋_GB2312" w:eastAsia="仿宋_GB2312" w:hAnsi="仿宋_GB2312" w:hint="eastAsia"/>
          <w:sz w:val="32"/>
          <w:shd w:val="clear" w:color="auto" w:fill="FFFFFF"/>
        </w:rPr>
        <w:t>再次</w:t>
      </w:r>
      <w:r>
        <w:rPr>
          <w:rFonts w:ascii="仿宋_GB2312" w:eastAsia="仿宋_GB2312" w:hAnsi="仿宋_GB2312"/>
          <w:sz w:val="32"/>
          <w:shd w:val="clear" w:color="auto" w:fill="FFFFFF"/>
        </w:rPr>
        <w:t>勇夺乐山市公安机关工作</w:t>
      </w:r>
      <w:r>
        <w:rPr>
          <w:rFonts w:ascii="仿宋_GB2312" w:eastAsia="仿宋_GB2312" w:hAnsi="仿宋_GB2312" w:hint="eastAsia"/>
          <w:sz w:val="32"/>
          <w:shd w:val="clear" w:color="auto" w:fill="FFFFFF"/>
        </w:rPr>
        <w:t>成效一等奖，</w:t>
      </w:r>
      <w:r>
        <w:rPr>
          <w:rFonts w:ascii="仿宋_GB2312" w:eastAsia="仿宋_GB2312" w:hAnsi="仿宋_GB2312"/>
          <w:sz w:val="32"/>
          <w:shd w:val="clear" w:color="auto" w:fill="FFFFFF"/>
        </w:rPr>
        <w:t>奋力开创了峨眉公安工作新局面，</w:t>
      </w:r>
      <w:r>
        <w:rPr>
          <w:rFonts w:ascii="仿宋_GB2312" w:eastAsia="仿宋_GB2312" w:hAnsi="仿宋_GB2312" w:cs="仿宋_GB2312" w:hint="eastAsia"/>
          <w:sz w:val="32"/>
          <w:szCs w:val="32"/>
        </w:rPr>
        <w:t>以优异成绩保障“十四五”规划开好局，以突出表现迎接中国共产党成立100周年。</w:t>
      </w:r>
    </w:p>
    <w:p w:rsidR="003100F1" w:rsidRPr="003100F1" w:rsidRDefault="003100F1" w:rsidP="003100F1">
      <w:pPr>
        <w:spacing w:line="600" w:lineRule="exact"/>
        <w:ind w:firstLineChars="200" w:firstLine="640"/>
        <w:rPr>
          <w:rFonts w:ascii="仿宋_GB2312" w:eastAsia="仿宋_GB2312" w:hAnsi="仿宋_GB2312" w:cs="仿宋_GB2312" w:hint="eastAsia"/>
          <w:sz w:val="32"/>
          <w:szCs w:val="32"/>
          <w:shd w:val="clear" w:color="auto" w:fill="FFFFFF"/>
        </w:rPr>
      </w:pPr>
      <w:r w:rsidRPr="003100F1">
        <w:rPr>
          <w:rFonts w:ascii="仿宋_GB2312" w:eastAsia="仿宋_GB2312" w:hAnsi="仿宋_GB2312" w:cs="仿宋_GB2312" w:hint="eastAsia"/>
          <w:sz w:val="32"/>
          <w:szCs w:val="32"/>
          <w:shd w:val="clear" w:color="auto" w:fill="FFFFFF"/>
        </w:rPr>
        <w:t>聚力疫情防控，筑牢安全阵地。</w:t>
      </w:r>
      <w:r>
        <w:rPr>
          <w:rFonts w:ascii="仿宋_GB2312" w:eastAsia="仿宋_GB2312" w:hAnsi="仿宋_GB2312" w:cs="仿宋_GB2312" w:hint="eastAsia"/>
          <w:sz w:val="32"/>
          <w:szCs w:val="32"/>
          <w:shd w:val="clear" w:color="auto" w:fill="FFFFFF"/>
        </w:rPr>
        <w:t>坚持将疫情防控与基础工作同部署、同落实，全力打好疫情防控总体战、阻击战。</w:t>
      </w:r>
      <w:r w:rsidRPr="003100F1">
        <w:rPr>
          <w:rFonts w:ascii="仿宋_GB2312" w:eastAsia="仿宋_GB2312" w:hAnsi="仿宋_GB2312" w:cs="仿宋_GB2312" w:hint="eastAsia"/>
          <w:sz w:val="32"/>
          <w:szCs w:val="32"/>
          <w:shd w:val="clear" w:color="auto" w:fill="FFFFFF"/>
        </w:rPr>
        <w:t>聚力扫黑除恶，建立长效机制。</w:t>
      </w:r>
      <w:r>
        <w:rPr>
          <w:rFonts w:ascii="仿宋_GB2312" w:eastAsia="仿宋_GB2312" w:hAnsi="仿宋_GB2312" w:cs="仿宋_GB2312" w:hint="eastAsia"/>
          <w:sz w:val="32"/>
          <w:szCs w:val="32"/>
          <w:shd w:val="clear" w:color="auto" w:fill="FFFFFF"/>
        </w:rPr>
        <w:t>深入</w:t>
      </w:r>
      <w:r>
        <w:rPr>
          <w:rFonts w:ascii="仿宋_GB2312" w:eastAsia="仿宋_GB2312" w:hAnsi="仿宋_GB2312" w:cs="仿宋_GB2312"/>
          <w:sz w:val="32"/>
          <w:szCs w:val="32"/>
          <w:shd w:val="clear" w:color="auto" w:fill="FFFFFF"/>
        </w:rPr>
        <w:t>总结扫黑除恶斗争经验、持续优化工作模式，</w:t>
      </w:r>
      <w:r w:rsidRPr="003100F1">
        <w:rPr>
          <w:rFonts w:ascii="仿宋_GB2312" w:eastAsia="仿宋_GB2312" w:hAnsi="仿宋_GB2312" w:cs="仿宋_GB2312" w:hint="eastAsia"/>
          <w:sz w:val="32"/>
          <w:szCs w:val="32"/>
          <w:shd w:val="clear" w:color="auto" w:fill="FFFFFF"/>
        </w:rPr>
        <w:t>始终保持严打高压态势，</w:t>
      </w:r>
      <w:r>
        <w:rPr>
          <w:rFonts w:ascii="仿宋_GB2312" w:eastAsia="仿宋_GB2312" w:hAnsi="仿宋_GB2312" w:cs="仿宋_GB2312"/>
          <w:sz w:val="32"/>
          <w:szCs w:val="32"/>
          <w:shd w:val="clear" w:color="auto" w:fill="FFFFFF"/>
        </w:rPr>
        <w:t>全力</w:t>
      </w:r>
      <w:r w:rsidRPr="003100F1">
        <w:rPr>
          <w:rFonts w:ascii="仿宋_GB2312" w:eastAsia="仿宋_GB2312" w:hAnsi="仿宋_GB2312" w:cs="仿宋_GB2312" w:hint="eastAsia"/>
          <w:sz w:val="32"/>
          <w:szCs w:val="32"/>
          <w:shd w:val="clear" w:color="auto" w:fill="FFFFFF"/>
        </w:rPr>
        <w:t>打好常态化扫黑除恶的开局之战。聚力争创一流，主业再上台阶。始终以全市第一为“方向标”和“进攻点”，以工作评价为指挥棒，进一步提高公安主</w:t>
      </w:r>
      <w:r w:rsidRPr="003100F1">
        <w:rPr>
          <w:rFonts w:ascii="仿宋_GB2312" w:eastAsia="仿宋_GB2312" w:hAnsi="仿宋_GB2312" w:cs="仿宋_GB2312" w:hint="eastAsia"/>
          <w:sz w:val="32"/>
          <w:szCs w:val="32"/>
          <w:shd w:val="clear" w:color="auto" w:fill="FFFFFF"/>
        </w:rPr>
        <w:lastRenderedPageBreak/>
        <w:t>业质效。重拳打击刑事违法犯罪、高压整治涉毒违法犯罪、严厉查处治安违法行为、重点突击经济犯罪、严查网络违法犯罪、加大森林案件侦破、集中打击涉外案件。聚力安全监管，严格治安管理。严格行业场所管理、强化监所安全、严管禁毒社会管控、强化智慧平安小区建设、加强旅游秩序专项整治、确保“三电”及铁路护路联防安全。聚力基层基础，提升服务质量。推进情指合一、巡逻盘查、信息化建设、征兵政治考核、人口基础信息核查。聚力队伍建设，打造公安铁军。强化党建引领、深化教育整顿、抓实作风建设、提升职业能力、搞好职业保障、落实优抚表彰。</w:t>
      </w:r>
    </w:p>
    <w:p w:rsidR="003100F1" w:rsidRPr="003100F1" w:rsidRDefault="003100F1" w:rsidP="003100F1">
      <w:pPr>
        <w:pStyle w:val="a0"/>
        <w:spacing w:before="93"/>
      </w:pPr>
    </w:p>
    <w:p w:rsidR="00812157" w:rsidRDefault="00726B24">
      <w:pPr>
        <w:spacing w:line="600" w:lineRule="exact"/>
        <w:ind w:firstLineChars="200" w:firstLine="640"/>
        <w:rPr>
          <w:rFonts w:ascii="黑体" w:eastAsia="黑体" w:hAnsi="黑体" w:cs="黑体"/>
          <w:sz w:val="32"/>
          <w:szCs w:val="32"/>
        </w:rPr>
      </w:pPr>
      <w:bookmarkStart w:id="21" w:name="_Toc15377200"/>
      <w:bookmarkStart w:id="22" w:name="_Toc15396601"/>
      <w:r>
        <w:rPr>
          <w:rFonts w:ascii="黑体" w:eastAsia="黑体" w:hAnsi="黑体" w:cs="黑体" w:hint="eastAsia"/>
          <w:sz w:val="32"/>
          <w:szCs w:val="32"/>
        </w:rPr>
        <w:t>二、机构设置</w:t>
      </w:r>
      <w:bookmarkEnd w:id="21"/>
      <w:bookmarkEnd w:id="22"/>
    </w:p>
    <w:p w:rsidR="00310F92" w:rsidRPr="00310F92" w:rsidRDefault="00310F92" w:rsidP="00310F92">
      <w:pPr>
        <w:spacing w:line="6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峨眉山市</w:t>
      </w:r>
      <w:r w:rsidRPr="00310F92">
        <w:rPr>
          <w:rFonts w:ascii="仿宋_GB2312" w:eastAsia="仿宋_GB2312" w:hAnsi="仿宋_GB2312" w:cs="仿宋_GB2312" w:hint="eastAsia"/>
          <w:sz w:val="32"/>
          <w:szCs w:val="32"/>
        </w:rPr>
        <w:t>公安局部门预算单位1个，其中包括行政机关1个、事业编制文秘中心及戒毒中心各1个（不单独核算人员经费，公用及工作经费纳入机关）</w:t>
      </w:r>
      <w:r w:rsidRPr="00310F92">
        <w:rPr>
          <w:rFonts w:ascii="仿宋_GB2312" w:eastAsia="仿宋_GB2312" w:hAnsi="仿宋_GB2312" w:cs="仿宋_GB2312"/>
          <w:sz w:val="32"/>
          <w:szCs w:val="32"/>
        </w:rPr>
        <w:t>.</w:t>
      </w:r>
    </w:p>
    <w:p w:rsidR="00310F92" w:rsidRDefault="00310F92" w:rsidP="00310F92">
      <w:pPr>
        <w:spacing w:line="600" w:lineRule="exact"/>
        <w:ind w:firstLineChars="150" w:firstLine="480"/>
        <w:rPr>
          <w:rFonts w:ascii="仿宋_GB2312" w:eastAsia="仿宋_GB2312" w:hAnsi="仿宋_GB2312" w:cs="仿宋_GB2312"/>
          <w:sz w:val="32"/>
          <w:szCs w:val="32"/>
        </w:rPr>
      </w:pPr>
      <w:r w:rsidRPr="00310F92">
        <w:rPr>
          <w:rFonts w:ascii="仿宋_GB2312" w:eastAsia="仿宋_GB2312" w:hAnsi="仿宋_GB2312" w:cs="仿宋_GB2312" w:hint="eastAsia"/>
          <w:sz w:val="32"/>
          <w:szCs w:val="32"/>
        </w:rPr>
        <w:t>独立编制机构36个，独立核算机构1个，无增减变动。</w:t>
      </w:r>
    </w:p>
    <w:p w:rsidR="00310F92" w:rsidRDefault="00310F92" w:rsidP="00310F92">
      <w:pPr>
        <w:pStyle w:val="a0"/>
        <w:spacing w:before="93"/>
      </w:pPr>
      <w:r>
        <w:br w:type="page"/>
      </w:r>
    </w:p>
    <w:p w:rsidR="00812157" w:rsidRDefault="00726B24">
      <w:pPr>
        <w:spacing w:line="600" w:lineRule="exact"/>
        <w:jc w:val="center"/>
        <w:rPr>
          <w:rFonts w:ascii="方正小标宋_GBK" w:eastAsia="方正小标宋_GBK" w:hAnsi="方正小标宋_GBK" w:cs="方正小标宋_GBK"/>
          <w:sz w:val="44"/>
          <w:szCs w:val="44"/>
        </w:rPr>
      </w:pPr>
      <w:bookmarkStart w:id="23" w:name="_Toc15396602"/>
      <w:bookmarkStart w:id="24" w:name="_Toc15377204"/>
      <w:r>
        <w:rPr>
          <w:rFonts w:ascii="方正小标宋_GBK" w:eastAsia="方正小标宋_GBK" w:hAnsi="方正小标宋_GBK" w:cs="方正小标宋_GBK" w:hint="eastAsia"/>
          <w:sz w:val="44"/>
          <w:szCs w:val="44"/>
        </w:rPr>
        <w:lastRenderedPageBreak/>
        <w:t>第二部分 2021年度部门决算情况说明</w:t>
      </w:r>
      <w:bookmarkEnd w:id="23"/>
      <w:bookmarkEnd w:id="24"/>
    </w:p>
    <w:p w:rsidR="00812157" w:rsidRDefault="00812157">
      <w:pPr>
        <w:spacing w:line="600" w:lineRule="exact"/>
      </w:pPr>
    </w:p>
    <w:p w:rsidR="00812157" w:rsidRDefault="00726B24">
      <w:pPr>
        <w:pStyle w:val="a9"/>
        <w:numPr>
          <w:ilvl w:val="0"/>
          <w:numId w:val="1"/>
        </w:numPr>
        <w:spacing w:line="600" w:lineRule="exact"/>
        <w:ind w:firstLineChars="0"/>
        <w:outlineLvl w:val="1"/>
        <w:rPr>
          <w:rStyle w:val="2Char"/>
          <w:rFonts w:ascii="黑体" w:eastAsia="黑体" w:hAnsi="黑体"/>
          <w:b w:val="0"/>
        </w:rPr>
      </w:pPr>
      <w:bookmarkStart w:id="25" w:name="_Toc15377205"/>
      <w:bookmarkStart w:id="26" w:name="_Toc15396603"/>
      <w:r>
        <w:rPr>
          <w:rFonts w:ascii="黑体" w:eastAsia="黑体" w:hAnsi="黑体" w:hint="eastAsia"/>
          <w:sz w:val="32"/>
          <w:szCs w:val="32"/>
        </w:rPr>
        <w:t>收</w:t>
      </w:r>
      <w:r>
        <w:rPr>
          <w:rStyle w:val="2Char"/>
          <w:rFonts w:ascii="黑体" w:eastAsia="黑体" w:hAnsi="黑体" w:hint="eastAsia"/>
          <w:b w:val="0"/>
        </w:rPr>
        <w:t>入支出决算总体情况说明</w:t>
      </w:r>
      <w:bookmarkEnd w:id="25"/>
      <w:bookmarkEnd w:id="26"/>
    </w:p>
    <w:p w:rsidR="00D24A77" w:rsidRDefault="002D5D37" w:rsidP="00D24A7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anchor distT="0" distB="0" distL="114300" distR="114300" simplePos="0" relativeHeight="251661312" behindDoc="0" locked="0" layoutInCell="1" allowOverlap="1" wp14:anchorId="307F5CAC" wp14:editId="2112EFDA">
            <wp:simplePos x="0" y="0"/>
            <wp:positionH relativeFrom="column">
              <wp:posOffset>1359535</wp:posOffset>
            </wp:positionH>
            <wp:positionV relativeFrom="paragraph">
              <wp:posOffset>1275080</wp:posOffset>
            </wp:positionV>
            <wp:extent cx="3390900" cy="2352675"/>
            <wp:effectExtent l="0" t="0" r="0" b="0"/>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726B24">
        <w:rPr>
          <w:rFonts w:ascii="仿宋_GB2312" w:eastAsia="仿宋_GB2312" w:hAnsi="仿宋_GB2312" w:cs="仿宋_GB2312" w:hint="eastAsia"/>
          <w:sz w:val="32"/>
          <w:szCs w:val="32"/>
        </w:rPr>
        <w:t>2021</w:t>
      </w:r>
      <w:r w:rsidR="00310F92">
        <w:rPr>
          <w:rFonts w:ascii="仿宋_GB2312" w:eastAsia="仿宋_GB2312" w:hAnsi="仿宋_GB2312" w:cs="仿宋_GB2312" w:hint="eastAsia"/>
          <w:sz w:val="32"/>
          <w:szCs w:val="32"/>
        </w:rPr>
        <w:t>年度收入</w:t>
      </w:r>
      <w:r w:rsidR="00726B24">
        <w:rPr>
          <w:rFonts w:ascii="仿宋_GB2312" w:eastAsia="仿宋_GB2312" w:hAnsi="仿宋_GB2312" w:cs="仿宋_GB2312" w:hint="eastAsia"/>
          <w:sz w:val="32"/>
          <w:szCs w:val="32"/>
        </w:rPr>
        <w:t>总计</w:t>
      </w:r>
      <w:r w:rsidR="00310F92">
        <w:rPr>
          <w:rFonts w:ascii="仿宋_GB2312" w:eastAsia="仿宋_GB2312" w:hAnsi="仿宋_GB2312" w:cs="仿宋_GB2312" w:hint="eastAsia"/>
          <w:sz w:val="32"/>
          <w:szCs w:val="32"/>
        </w:rPr>
        <w:t>14355.08</w:t>
      </w:r>
      <w:r w:rsidR="00726B24">
        <w:rPr>
          <w:rFonts w:ascii="仿宋_GB2312" w:eastAsia="仿宋_GB2312" w:hAnsi="仿宋_GB2312" w:cs="仿宋_GB2312" w:hint="eastAsia"/>
          <w:sz w:val="32"/>
          <w:szCs w:val="32"/>
        </w:rPr>
        <w:t>万元。与2020</w:t>
      </w:r>
      <w:r w:rsidR="00310F92">
        <w:rPr>
          <w:rFonts w:ascii="仿宋_GB2312" w:eastAsia="仿宋_GB2312" w:hAnsi="仿宋_GB2312" w:cs="仿宋_GB2312" w:hint="eastAsia"/>
          <w:sz w:val="32"/>
          <w:szCs w:val="32"/>
        </w:rPr>
        <w:t>年相比，收入总计</w:t>
      </w:r>
      <w:r w:rsidR="00726B24">
        <w:rPr>
          <w:rFonts w:ascii="仿宋_GB2312" w:eastAsia="仿宋_GB2312" w:hAnsi="仿宋_GB2312" w:cs="仿宋_GB2312" w:hint="eastAsia"/>
          <w:sz w:val="32"/>
          <w:szCs w:val="32"/>
        </w:rPr>
        <w:t>增加</w:t>
      </w:r>
      <w:r w:rsidR="00310F92">
        <w:rPr>
          <w:rFonts w:ascii="仿宋_GB2312" w:eastAsia="仿宋_GB2312" w:hAnsi="仿宋_GB2312" w:cs="仿宋_GB2312" w:hint="eastAsia"/>
          <w:sz w:val="32"/>
          <w:szCs w:val="32"/>
        </w:rPr>
        <w:t>1015.31</w:t>
      </w:r>
      <w:r w:rsidR="00726B24">
        <w:rPr>
          <w:rFonts w:ascii="仿宋_GB2312" w:eastAsia="仿宋_GB2312" w:hAnsi="仿宋_GB2312" w:cs="仿宋_GB2312" w:hint="eastAsia"/>
          <w:sz w:val="32"/>
          <w:szCs w:val="32"/>
        </w:rPr>
        <w:t>万元，增长</w:t>
      </w:r>
      <w:r w:rsidR="00D24A77">
        <w:rPr>
          <w:rFonts w:ascii="仿宋_GB2312" w:eastAsia="仿宋_GB2312" w:hAnsi="仿宋_GB2312" w:cs="仿宋_GB2312" w:hint="eastAsia"/>
          <w:sz w:val="32"/>
          <w:szCs w:val="32"/>
        </w:rPr>
        <w:t>7.61</w:t>
      </w:r>
      <w:r w:rsidR="00726B24">
        <w:rPr>
          <w:rFonts w:ascii="仿宋_GB2312" w:eastAsia="仿宋_GB2312" w:hAnsi="仿宋_GB2312" w:cs="仿宋_GB2312" w:hint="eastAsia"/>
          <w:sz w:val="32"/>
          <w:szCs w:val="32"/>
        </w:rPr>
        <w:t>%</w:t>
      </w:r>
      <w:r w:rsidR="00D24A77">
        <w:rPr>
          <w:rFonts w:ascii="仿宋_GB2312" w:eastAsia="仿宋_GB2312" w:hAnsi="仿宋_GB2312" w:cs="仿宋_GB2312" w:hint="eastAsia"/>
          <w:sz w:val="32"/>
          <w:szCs w:val="32"/>
        </w:rPr>
        <w:t>。2021年度支出总计14111.60万元。与2020年相比，支出总计减少1366.56万元，减少8.83%。</w:t>
      </w:r>
    </w:p>
    <w:p w:rsidR="00812157" w:rsidRDefault="002D5D37" w:rsidP="002D5D37">
      <w:pPr>
        <w:spacing w:line="600" w:lineRule="exact"/>
        <w:ind w:firstLineChars="450" w:firstLine="1440"/>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anchor distT="0" distB="0" distL="114300" distR="114300" simplePos="0" relativeHeight="251662336" behindDoc="0" locked="0" layoutInCell="1" allowOverlap="1" wp14:anchorId="6E884EF7" wp14:editId="7E4A5296">
            <wp:simplePos x="0" y="0"/>
            <wp:positionH relativeFrom="column">
              <wp:posOffset>1226185</wp:posOffset>
            </wp:positionH>
            <wp:positionV relativeFrom="paragraph">
              <wp:posOffset>2694940</wp:posOffset>
            </wp:positionV>
            <wp:extent cx="3600450" cy="2400300"/>
            <wp:effectExtent l="0" t="0" r="0" b="0"/>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726B24">
        <w:rPr>
          <w:rFonts w:ascii="仿宋_GB2312" w:eastAsia="仿宋_GB2312" w:hAnsi="仿宋_GB2312" w:cs="仿宋_GB2312" w:hint="eastAsia"/>
          <w:sz w:val="32"/>
          <w:szCs w:val="32"/>
        </w:rPr>
        <w:t>（图1：收、支决算总计变动情况图）（柱状图）</w:t>
      </w:r>
    </w:p>
    <w:p w:rsidR="00812157" w:rsidRDefault="00812157">
      <w:pPr>
        <w:spacing w:line="600" w:lineRule="exact"/>
        <w:ind w:firstLineChars="200" w:firstLine="640"/>
        <w:jc w:val="left"/>
        <w:rPr>
          <w:rFonts w:ascii="仿宋_GB2312" w:eastAsia="仿宋_GB2312" w:hAnsi="仿宋_GB2312" w:cs="仿宋_GB2312"/>
          <w:sz w:val="32"/>
          <w:szCs w:val="32"/>
        </w:rPr>
      </w:pPr>
    </w:p>
    <w:p w:rsidR="00812157" w:rsidRDefault="00726B24">
      <w:pPr>
        <w:pStyle w:val="a9"/>
        <w:numPr>
          <w:ilvl w:val="0"/>
          <w:numId w:val="1"/>
        </w:numPr>
        <w:spacing w:line="600" w:lineRule="exact"/>
        <w:ind w:firstLineChars="0"/>
        <w:outlineLvl w:val="1"/>
        <w:rPr>
          <w:rStyle w:val="2Char"/>
          <w:rFonts w:ascii="黑体" w:eastAsia="黑体" w:hAnsi="黑体"/>
          <w:b w:val="0"/>
        </w:rPr>
      </w:pPr>
      <w:bookmarkStart w:id="27" w:name="_Toc15377206"/>
      <w:bookmarkStart w:id="28" w:name="_Toc15396604"/>
      <w:r>
        <w:rPr>
          <w:rFonts w:ascii="黑体" w:eastAsia="黑体" w:hAnsi="黑体" w:hint="eastAsia"/>
          <w:sz w:val="32"/>
          <w:szCs w:val="32"/>
        </w:rPr>
        <w:lastRenderedPageBreak/>
        <w:t>收</w:t>
      </w:r>
      <w:r>
        <w:rPr>
          <w:rStyle w:val="2Char"/>
          <w:rFonts w:ascii="黑体" w:eastAsia="黑体" w:hAnsi="黑体" w:hint="eastAsia"/>
          <w:b w:val="0"/>
        </w:rPr>
        <w:t>入决算情况说明</w:t>
      </w:r>
      <w:bookmarkEnd w:id="27"/>
      <w:bookmarkEnd w:id="28"/>
    </w:p>
    <w:p w:rsidR="00812157" w:rsidRDefault="008A3D0F">
      <w:pPr>
        <w:spacing w:line="600" w:lineRule="exact"/>
        <w:ind w:firstLineChars="200" w:firstLine="640"/>
        <w:outlineLvl w:val="1"/>
        <w:rPr>
          <w:rFonts w:ascii="仿宋_GB2312" w:eastAsia="仿宋_GB2312" w:hAnsi="仿宋_GB2312" w:cs="仿宋_GB2312" w:hint="eastAsia"/>
          <w:sz w:val="32"/>
          <w:szCs w:val="32"/>
        </w:rPr>
      </w:pPr>
      <w:r>
        <w:rPr>
          <w:rFonts w:ascii="仿宋_GB2312" w:eastAsia="仿宋_GB2312" w:hAnsi="仿宋_GB2312" w:cs="仿宋_GB2312"/>
          <w:noProof/>
          <w:sz w:val="32"/>
          <w:szCs w:val="32"/>
        </w:rPr>
        <w:drawing>
          <wp:anchor distT="0" distB="0" distL="114300" distR="114300" simplePos="0" relativeHeight="251660288" behindDoc="0" locked="0" layoutInCell="1" allowOverlap="1" wp14:anchorId="507ED5E5" wp14:editId="2CE09852">
            <wp:simplePos x="0" y="0"/>
            <wp:positionH relativeFrom="column">
              <wp:posOffset>940435</wp:posOffset>
            </wp:positionH>
            <wp:positionV relativeFrom="paragraph">
              <wp:posOffset>1275715</wp:posOffset>
            </wp:positionV>
            <wp:extent cx="5038725" cy="1981200"/>
            <wp:effectExtent l="38100" t="0" r="0" b="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726B24">
        <w:rPr>
          <w:rFonts w:ascii="仿宋_GB2312" w:eastAsia="仿宋_GB2312" w:hAnsi="仿宋_GB2312" w:cs="仿宋_GB2312" w:hint="eastAsia"/>
          <w:sz w:val="32"/>
          <w:szCs w:val="32"/>
        </w:rPr>
        <w:t>2021年本年收入合计</w:t>
      </w:r>
      <w:r w:rsidR="00640F6D">
        <w:rPr>
          <w:rFonts w:ascii="仿宋_GB2312" w:eastAsia="仿宋_GB2312" w:hAnsi="仿宋_GB2312" w:cs="仿宋_GB2312" w:hint="eastAsia"/>
          <w:sz w:val="32"/>
          <w:szCs w:val="32"/>
        </w:rPr>
        <w:t>14355.08</w:t>
      </w:r>
      <w:r w:rsidR="00726B24">
        <w:rPr>
          <w:rFonts w:ascii="仿宋_GB2312" w:eastAsia="仿宋_GB2312" w:hAnsi="仿宋_GB2312" w:cs="仿宋_GB2312" w:hint="eastAsia"/>
          <w:sz w:val="32"/>
          <w:szCs w:val="32"/>
        </w:rPr>
        <w:t>万元，其中：一般公共预算财政拨款收入</w:t>
      </w:r>
      <w:r w:rsidR="00640F6D">
        <w:rPr>
          <w:rFonts w:ascii="仿宋_GB2312" w:eastAsia="仿宋_GB2312" w:hAnsi="仿宋_GB2312" w:cs="仿宋_GB2312" w:hint="eastAsia"/>
          <w:sz w:val="32"/>
          <w:szCs w:val="32"/>
        </w:rPr>
        <w:t>12599.98</w:t>
      </w:r>
      <w:r w:rsidR="00726B24">
        <w:rPr>
          <w:rFonts w:ascii="仿宋_GB2312" w:eastAsia="仿宋_GB2312" w:hAnsi="仿宋_GB2312" w:cs="仿宋_GB2312" w:hint="eastAsia"/>
          <w:sz w:val="32"/>
          <w:szCs w:val="32"/>
        </w:rPr>
        <w:t>万元，占</w:t>
      </w:r>
      <w:r w:rsidR="00640F6D">
        <w:rPr>
          <w:rFonts w:ascii="仿宋_GB2312" w:eastAsia="仿宋_GB2312" w:hAnsi="仿宋_GB2312" w:cs="仿宋_GB2312" w:hint="eastAsia"/>
          <w:sz w:val="32"/>
          <w:szCs w:val="32"/>
        </w:rPr>
        <w:t>87.77</w:t>
      </w:r>
      <w:r w:rsidR="00726B24">
        <w:rPr>
          <w:rFonts w:ascii="仿宋_GB2312" w:eastAsia="仿宋_GB2312" w:hAnsi="仿宋_GB2312" w:cs="仿宋_GB2312" w:hint="eastAsia"/>
          <w:sz w:val="32"/>
          <w:szCs w:val="32"/>
        </w:rPr>
        <w:t>%；政府性基金预算财政拨款收入</w:t>
      </w:r>
      <w:r w:rsidR="00640F6D">
        <w:rPr>
          <w:rFonts w:ascii="仿宋_GB2312" w:eastAsia="仿宋_GB2312" w:hAnsi="仿宋_GB2312" w:cs="仿宋_GB2312" w:hint="eastAsia"/>
          <w:sz w:val="32"/>
          <w:szCs w:val="32"/>
        </w:rPr>
        <w:t>1733.10</w:t>
      </w:r>
      <w:r w:rsidR="00726B24">
        <w:rPr>
          <w:rFonts w:ascii="仿宋_GB2312" w:eastAsia="仿宋_GB2312" w:hAnsi="仿宋_GB2312" w:cs="仿宋_GB2312" w:hint="eastAsia"/>
          <w:sz w:val="32"/>
          <w:szCs w:val="32"/>
        </w:rPr>
        <w:t>万元，占</w:t>
      </w:r>
      <w:r w:rsidR="00640F6D">
        <w:rPr>
          <w:rFonts w:ascii="仿宋_GB2312" w:eastAsia="仿宋_GB2312" w:hAnsi="仿宋_GB2312" w:cs="仿宋_GB2312" w:hint="eastAsia"/>
          <w:sz w:val="32"/>
          <w:szCs w:val="32"/>
        </w:rPr>
        <w:t>12.07</w:t>
      </w:r>
      <w:r w:rsidR="00726B24">
        <w:rPr>
          <w:rFonts w:ascii="仿宋_GB2312" w:eastAsia="仿宋_GB2312" w:hAnsi="仿宋_GB2312" w:cs="仿宋_GB2312" w:hint="eastAsia"/>
          <w:sz w:val="32"/>
          <w:szCs w:val="32"/>
        </w:rPr>
        <w:t>%；其他收入</w:t>
      </w:r>
      <w:r w:rsidR="00640F6D">
        <w:rPr>
          <w:rFonts w:ascii="仿宋_GB2312" w:eastAsia="仿宋_GB2312" w:hAnsi="仿宋_GB2312" w:cs="仿宋_GB2312" w:hint="eastAsia"/>
          <w:sz w:val="32"/>
          <w:szCs w:val="32"/>
        </w:rPr>
        <w:t>22</w:t>
      </w:r>
      <w:r w:rsidR="00726B24">
        <w:rPr>
          <w:rFonts w:ascii="仿宋_GB2312" w:eastAsia="仿宋_GB2312" w:hAnsi="仿宋_GB2312" w:cs="仿宋_GB2312" w:hint="eastAsia"/>
          <w:sz w:val="32"/>
          <w:szCs w:val="32"/>
        </w:rPr>
        <w:t>万元，占</w:t>
      </w:r>
      <w:r w:rsidR="00640F6D">
        <w:rPr>
          <w:rFonts w:ascii="仿宋_GB2312" w:eastAsia="仿宋_GB2312" w:hAnsi="仿宋_GB2312" w:cs="仿宋_GB2312" w:hint="eastAsia"/>
          <w:sz w:val="32"/>
          <w:szCs w:val="32"/>
        </w:rPr>
        <w:t>0.16</w:t>
      </w:r>
      <w:r w:rsidR="00726B24">
        <w:rPr>
          <w:rFonts w:ascii="仿宋_GB2312" w:eastAsia="仿宋_GB2312" w:hAnsi="仿宋_GB2312" w:cs="仿宋_GB2312" w:hint="eastAsia"/>
          <w:sz w:val="32"/>
          <w:szCs w:val="32"/>
        </w:rPr>
        <w:t>%。</w:t>
      </w:r>
    </w:p>
    <w:p w:rsidR="00812157" w:rsidRDefault="00726B24" w:rsidP="008A3D0F">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（图2：收入决算结构图）（饼状图）</w:t>
      </w:r>
    </w:p>
    <w:p w:rsidR="00812157" w:rsidRDefault="00812157">
      <w:pPr>
        <w:spacing w:line="600" w:lineRule="exact"/>
        <w:ind w:firstLineChars="200" w:firstLine="640"/>
        <w:rPr>
          <w:rFonts w:ascii="仿宋_GB2312" w:eastAsia="仿宋_GB2312"/>
          <w:sz w:val="32"/>
          <w:szCs w:val="32"/>
        </w:rPr>
      </w:pPr>
    </w:p>
    <w:p w:rsidR="00812157" w:rsidRDefault="00726B24">
      <w:pPr>
        <w:pStyle w:val="a9"/>
        <w:numPr>
          <w:ilvl w:val="0"/>
          <w:numId w:val="1"/>
        </w:numPr>
        <w:spacing w:line="600" w:lineRule="exact"/>
        <w:ind w:firstLineChars="0"/>
        <w:outlineLvl w:val="1"/>
        <w:rPr>
          <w:rStyle w:val="2Char"/>
          <w:rFonts w:ascii="黑体" w:eastAsia="黑体" w:hAnsi="黑体"/>
          <w:b w:val="0"/>
        </w:rPr>
      </w:pPr>
      <w:bookmarkStart w:id="29" w:name="_Toc15377207"/>
      <w:bookmarkStart w:id="30" w:name="_Toc15396605"/>
      <w:r>
        <w:rPr>
          <w:rFonts w:ascii="黑体" w:eastAsia="黑体" w:hAnsi="黑体" w:hint="eastAsia"/>
          <w:sz w:val="32"/>
          <w:szCs w:val="32"/>
        </w:rPr>
        <w:t>支</w:t>
      </w:r>
      <w:r>
        <w:rPr>
          <w:rStyle w:val="2Char"/>
          <w:rFonts w:ascii="黑体" w:eastAsia="黑体" w:hAnsi="黑体" w:hint="eastAsia"/>
          <w:b w:val="0"/>
        </w:rPr>
        <w:t>出决算情况说明</w:t>
      </w:r>
      <w:bookmarkEnd w:id="29"/>
      <w:bookmarkEnd w:id="30"/>
    </w:p>
    <w:p w:rsidR="00812157" w:rsidRDefault="008A3D0F">
      <w:pPr>
        <w:spacing w:line="600" w:lineRule="exact"/>
        <w:ind w:firstLineChars="200" w:firstLine="640"/>
        <w:outlineLvl w:val="1"/>
        <w:rPr>
          <w:rFonts w:ascii="仿宋_GB2312" w:eastAsia="仿宋_GB2312" w:hAnsi="仿宋_GB2312" w:cs="仿宋_GB2312"/>
          <w:sz w:val="32"/>
          <w:szCs w:val="32"/>
        </w:rPr>
      </w:pPr>
      <w:r>
        <w:rPr>
          <w:rFonts w:ascii="仿宋_GB2312" w:eastAsia="仿宋_GB2312" w:hAnsi="仿宋_GB2312" w:cs="仿宋_GB2312"/>
          <w:bCs/>
          <w:noProof/>
          <w:sz w:val="32"/>
          <w:szCs w:val="32"/>
          <w:shd w:val="pct10" w:color="auto" w:fill="FFFFFF"/>
        </w:rPr>
        <w:drawing>
          <wp:anchor distT="0" distB="0" distL="114300" distR="114300" simplePos="0" relativeHeight="251664384" behindDoc="0" locked="0" layoutInCell="1" allowOverlap="1" wp14:anchorId="2E8107B6" wp14:editId="2711ADF5">
            <wp:simplePos x="0" y="0"/>
            <wp:positionH relativeFrom="column">
              <wp:posOffset>721360</wp:posOffset>
            </wp:positionH>
            <wp:positionV relativeFrom="paragraph">
              <wp:posOffset>847090</wp:posOffset>
            </wp:positionV>
            <wp:extent cx="4705350" cy="2200275"/>
            <wp:effectExtent l="19050" t="0" r="0" b="0"/>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726B24">
        <w:rPr>
          <w:rFonts w:ascii="仿宋_GB2312" w:eastAsia="仿宋_GB2312" w:hAnsi="仿宋_GB2312" w:cs="仿宋_GB2312" w:hint="eastAsia"/>
          <w:sz w:val="32"/>
          <w:szCs w:val="32"/>
        </w:rPr>
        <w:t>2021年本年支出合计</w:t>
      </w:r>
      <w:r w:rsidR="002D5D37">
        <w:rPr>
          <w:rFonts w:ascii="仿宋_GB2312" w:eastAsia="仿宋_GB2312" w:hAnsi="仿宋_GB2312" w:cs="仿宋_GB2312" w:hint="eastAsia"/>
          <w:sz w:val="32"/>
          <w:szCs w:val="32"/>
        </w:rPr>
        <w:t>14111.6</w:t>
      </w:r>
      <w:r w:rsidR="00726B24">
        <w:rPr>
          <w:rFonts w:ascii="仿宋_GB2312" w:eastAsia="仿宋_GB2312" w:hAnsi="仿宋_GB2312" w:cs="仿宋_GB2312" w:hint="eastAsia"/>
          <w:sz w:val="32"/>
          <w:szCs w:val="32"/>
        </w:rPr>
        <w:t>万元，其中：基本支出</w:t>
      </w:r>
      <w:r w:rsidR="002D5D37">
        <w:rPr>
          <w:rFonts w:ascii="仿宋_GB2312" w:eastAsia="仿宋_GB2312" w:hAnsi="仿宋_GB2312" w:cs="仿宋_GB2312" w:hint="eastAsia"/>
          <w:sz w:val="32"/>
          <w:szCs w:val="32"/>
        </w:rPr>
        <w:t>10025.82</w:t>
      </w:r>
      <w:r w:rsidR="00726B24">
        <w:rPr>
          <w:rFonts w:ascii="仿宋_GB2312" w:eastAsia="仿宋_GB2312" w:hAnsi="仿宋_GB2312" w:cs="仿宋_GB2312" w:hint="eastAsia"/>
          <w:sz w:val="32"/>
          <w:szCs w:val="32"/>
        </w:rPr>
        <w:t>万元，占</w:t>
      </w:r>
      <w:r w:rsidR="002D5D37">
        <w:rPr>
          <w:rFonts w:ascii="仿宋_GB2312" w:eastAsia="仿宋_GB2312" w:hAnsi="仿宋_GB2312" w:cs="仿宋_GB2312" w:hint="eastAsia"/>
          <w:sz w:val="32"/>
          <w:szCs w:val="32"/>
        </w:rPr>
        <w:t>71.05</w:t>
      </w:r>
      <w:r w:rsidR="00726B24">
        <w:rPr>
          <w:rFonts w:ascii="仿宋_GB2312" w:eastAsia="仿宋_GB2312" w:hAnsi="仿宋_GB2312" w:cs="仿宋_GB2312" w:hint="eastAsia"/>
          <w:sz w:val="32"/>
          <w:szCs w:val="32"/>
        </w:rPr>
        <w:t>%；项目支出</w:t>
      </w:r>
      <w:r w:rsidR="002D5D37">
        <w:rPr>
          <w:rFonts w:ascii="仿宋_GB2312" w:eastAsia="仿宋_GB2312" w:hAnsi="仿宋_GB2312" w:cs="仿宋_GB2312" w:hint="eastAsia"/>
          <w:sz w:val="32"/>
          <w:szCs w:val="32"/>
        </w:rPr>
        <w:t>4085.78</w:t>
      </w:r>
      <w:r w:rsidR="00726B24">
        <w:rPr>
          <w:rFonts w:ascii="仿宋_GB2312" w:eastAsia="仿宋_GB2312" w:hAnsi="仿宋_GB2312" w:cs="仿宋_GB2312" w:hint="eastAsia"/>
          <w:sz w:val="32"/>
          <w:szCs w:val="32"/>
        </w:rPr>
        <w:t>万元，占</w:t>
      </w:r>
      <w:r w:rsidR="002D5D37">
        <w:rPr>
          <w:rFonts w:ascii="仿宋_GB2312" w:eastAsia="仿宋_GB2312" w:hAnsi="仿宋_GB2312" w:cs="仿宋_GB2312" w:hint="eastAsia"/>
          <w:sz w:val="32"/>
          <w:szCs w:val="32"/>
        </w:rPr>
        <w:t>28.95</w:t>
      </w:r>
      <w:r w:rsidR="00726B24">
        <w:rPr>
          <w:rFonts w:ascii="仿宋_GB2312" w:eastAsia="仿宋_GB2312" w:hAnsi="仿宋_GB2312" w:cs="仿宋_GB2312" w:hint="eastAsia"/>
          <w:sz w:val="32"/>
          <w:szCs w:val="32"/>
        </w:rPr>
        <w:t>%。</w:t>
      </w:r>
    </w:p>
    <w:p w:rsidR="00812157" w:rsidRPr="008A3D0F" w:rsidRDefault="00726B24" w:rsidP="008A3D0F">
      <w:pPr>
        <w:spacing w:line="60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（图3：支出决算结构图）（饼状图）</w:t>
      </w:r>
    </w:p>
    <w:p w:rsidR="00812157" w:rsidRDefault="00726B24">
      <w:pPr>
        <w:spacing w:line="600" w:lineRule="exact"/>
        <w:ind w:firstLineChars="200" w:firstLine="640"/>
        <w:outlineLvl w:val="1"/>
        <w:rPr>
          <w:rStyle w:val="2Char"/>
          <w:rFonts w:ascii="黑体" w:eastAsia="黑体" w:hAnsi="黑体"/>
          <w:b w:val="0"/>
        </w:rPr>
      </w:pPr>
      <w:bookmarkStart w:id="31" w:name="_Toc15396606"/>
      <w:bookmarkStart w:id="32" w:name="_Toc15377208"/>
      <w:r>
        <w:rPr>
          <w:rFonts w:ascii="黑体" w:eastAsia="黑体" w:hAnsi="黑体" w:hint="eastAsia"/>
          <w:sz w:val="32"/>
          <w:szCs w:val="32"/>
        </w:rPr>
        <w:lastRenderedPageBreak/>
        <w:t>四、财</w:t>
      </w:r>
      <w:r>
        <w:rPr>
          <w:rStyle w:val="2Char"/>
          <w:rFonts w:ascii="黑体" w:eastAsia="黑体" w:hAnsi="黑体" w:hint="eastAsia"/>
          <w:b w:val="0"/>
        </w:rPr>
        <w:t>政拨款收入支出决算总体情况说明</w:t>
      </w:r>
      <w:bookmarkEnd w:id="31"/>
      <w:bookmarkEnd w:id="32"/>
    </w:p>
    <w:p w:rsidR="000742DD" w:rsidRDefault="008A3D0F" w:rsidP="000742DD">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noProof/>
          <w:sz w:val="32"/>
          <w:szCs w:val="32"/>
        </w:rPr>
        <w:drawing>
          <wp:anchor distT="0" distB="0" distL="114300" distR="114300" simplePos="0" relativeHeight="251665408" behindDoc="0" locked="0" layoutInCell="1" allowOverlap="1" wp14:anchorId="387A5A74" wp14:editId="48ECD999">
            <wp:simplePos x="0" y="0"/>
            <wp:positionH relativeFrom="column">
              <wp:posOffset>577850</wp:posOffset>
            </wp:positionH>
            <wp:positionV relativeFrom="paragraph">
              <wp:posOffset>1999615</wp:posOffset>
            </wp:positionV>
            <wp:extent cx="4943475" cy="2733675"/>
            <wp:effectExtent l="0" t="0" r="0" b="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726B24">
        <w:rPr>
          <w:rFonts w:ascii="仿宋_GB2312" w:eastAsia="仿宋_GB2312" w:hAnsi="仿宋_GB2312" w:cs="仿宋_GB2312" w:hint="eastAsia"/>
          <w:sz w:val="32"/>
          <w:szCs w:val="32"/>
        </w:rPr>
        <w:t>2021</w:t>
      </w:r>
      <w:r w:rsidR="007E36FB">
        <w:rPr>
          <w:rFonts w:ascii="仿宋_GB2312" w:eastAsia="仿宋_GB2312" w:hAnsi="仿宋_GB2312" w:cs="仿宋_GB2312" w:hint="eastAsia"/>
          <w:sz w:val="32"/>
          <w:szCs w:val="32"/>
        </w:rPr>
        <w:t>年财政拨款收入</w:t>
      </w:r>
      <w:r w:rsidR="00726B24">
        <w:rPr>
          <w:rFonts w:ascii="仿宋_GB2312" w:eastAsia="仿宋_GB2312" w:hAnsi="仿宋_GB2312" w:cs="仿宋_GB2312" w:hint="eastAsia"/>
          <w:sz w:val="32"/>
          <w:szCs w:val="32"/>
        </w:rPr>
        <w:t>总计</w:t>
      </w:r>
      <w:r w:rsidR="000742DD">
        <w:rPr>
          <w:rFonts w:ascii="仿宋_GB2312" w:eastAsia="仿宋_GB2312" w:hAnsi="仿宋_GB2312" w:cs="仿宋_GB2312" w:hint="eastAsia"/>
          <w:sz w:val="32"/>
          <w:szCs w:val="32"/>
        </w:rPr>
        <w:t>14333.08</w:t>
      </w:r>
      <w:r w:rsidR="00726B24">
        <w:rPr>
          <w:rFonts w:ascii="仿宋_GB2312" w:eastAsia="仿宋_GB2312" w:hAnsi="仿宋_GB2312" w:cs="仿宋_GB2312" w:hint="eastAsia"/>
          <w:sz w:val="32"/>
          <w:szCs w:val="32"/>
        </w:rPr>
        <w:t>万元。与2020年相比，财政拨款收</w:t>
      </w:r>
      <w:r w:rsidR="000742DD">
        <w:rPr>
          <w:rFonts w:ascii="仿宋_GB2312" w:eastAsia="仿宋_GB2312" w:hAnsi="仿宋_GB2312" w:cs="仿宋_GB2312" w:hint="eastAsia"/>
          <w:sz w:val="32"/>
          <w:szCs w:val="32"/>
        </w:rPr>
        <w:t>入</w:t>
      </w:r>
      <w:r w:rsidR="00726B24">
        <w:rPr>
          <w:rFonts w:ascii="仿宋_GB2312" w:eastAsia="仿宋_GB2312" w:hAnsi="仿宋_GB2312" w:cs="仿宋_GB2312" w:hint="eastAsia"/>
          <w:sz w:val="32"/>
          <w:szCs w:val="32"/>
        </w:rPr>
        <w:t>总计增加</w:t>
      </w:r>
      <w:r w:rsidR="000742DD">
        <w:rPr>
          <w:rFonts w:ascii="仿宋_GB2312" w:eastAsia="仿宋_GB2312" w:hAnsi="仿宋_GB2312" w:cs="仿宋_GB2312" w:hint="eastAsia"/>
          <w:sz w:val="32"/>
          <w:szCs w:val="32"/>
        </w:rPr>
        <w:t>1042.31</w:t>
      </w:r>
      <w:r w:rsidR="00726B24">
        <w:rPr>
          <w:rFonts w:ascii="仿宋_GB2312" w:eastAsia="仿宋_GB2312" w:hAnsi="仿宋_GB2312" w:cs="仿宋_GB2312" w:hint="eastAsia"/>
          <w:sz w:val="32"/>
          <w:szCs w:val="32"/>
        </w:rPr>
        <w:t>万元，增长</w:t>
      </w:r>
      <w:r w:rsidR="000742DD">
        <w:rPr>
          <w:rFonts w:ascii="仿宋_GB2312" w:eastAsia="仿宋_GB2312" w:hAnsi="仿宋_GB2312" w:cs="仿宋_GB2312" w:hint="eastAsia"/>
          <w:sz w:val="32"/>
          <w:szCs w:val="32"/>
        </w:rPr>
        <w:t>7.84</w:t>
      </w:r>
      <w:r w:rsidR="00726B24">
        <w:rPr>
          <w:rFonts w:ascii="仿宋_GB2312" w:eastAsia="仿宋_GB2312" w:hAnsi="仿宋_GB2312" w:cs="仿宋_GB2312" w:hint="eastAsia"/>
          <w:sz w:val="32"/>
          <w:szCs w:val="32"/>
        </w:rPr>
        <w:t>%</w:t>
      </w:r>
      <w:r w:rsidR="000742DD">
        <w:rPr>
          <w:rFonts w:ascii="仿宋_GB2312" w:eastAsia="仿宋_GB2312" w:hAnsi="仿宋_GB2312" w:cs="仿宋_GB2312" w:hint="eastAsia"/>
          <w:sz w:val="32"/>
          <w:szCs w:val="32"/>
        </w:rPr>
        <w:t>；2021年财政拨款支出总计14084.07万元。与2020年相比，财政拨款支出总计减少1336.56万元，下降8.67%</w:t>
      </w:r>
      <w:r w:rsidR="000C345F">
        <w:rPr>
          <w:rFonts w:ascii="仿宋_GB2312" w:eastAsia="仿宋_GB2312" w:hAnsi="仿宋_GB2312" w:cs="仿宋_GB2312" w:hint="eastAsia"/>
          <w:sz w:val="32"/>
          <w:szCs w:val="32"/>
        </w:rPr>
        <w:t>，主要变动原因是厉行节约，减少不必要开支</w:t>
      </w:r>
      <w:r w:rsidR="000742DD">
        <w:rPr>
          <w:rFonts w:ascii="仿宋_GB2312" w:eastAsia="仿宋_GB2312" w:hAnsi="仿宋_GB2312" w:cs="仿宋_GB2312" w:hint="eastAsia"/>
          <w:sz w:val="32"/>
          <w:szCs w:val="32"/>
        </w:rPr>
        <w:t>。</w:t>
      </w:r>
    </w:p>
    <w:p w:rsidR="00812157" w:rsidRDefault="008A3D0F" w:rsidP="000C345F">
      <w:pPr>
        <w:spacing w:line="600" w:lineRule="exact"/>
        <w:jc w:val="center"/>
        <w:rPr>
          <w:rFonts w:ascii="仿宋_GB2312" w:eastAsia="仿宋_GB2312" w:hAnsi="仿宋_GB2312" w:cs="仿宋_GB2312"/>
          <w:sz w:val="32"/>
          <w:szCs w:val="32"/>
        </w:rPr>
      </w:pPr>
      <w:r>
        <w:rPr>
          <w:rFonts w:ascii="仿宋_GB2312" w:eastAsia="仿宋_GB2312" w:hAnsi="仿宋_GB2312" w:cs="仿宋_GB2312"/>
          <w:noProof/>
          <w:sz w:val="32"/>
          <w:szCs w:val="32"/>
        </w:rPr>
        <w:drawing>
          <wp:anchor distT="0" distB="0" distL="114300" distR="114300" simplePos="0" relativeHeight="251667456" behindDoc="0" locked="0" layoutInCell="1" allowOverlap="1" wp14:anchorId="2DAD0BBF" wp14:editId="62A86CFC">
            <wp:simplePos x="0" y="0"/>
            <wp:positionH relativeFrom="column">
              <wp:posOffset>664210</wp:posOffset>
            </wp:positionH>
            <wp:positionV relativeFrom="paragraph">
              <wp:posOffset>2900045</wp:posOffset>
            </wp:positionV>
            <wp:extent cx="4676775" cy="2533650"/>
            <wp:effectExtent l="0" t="0" r="0" b="0"/>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726B24">
        <w:rPr>
          <w:rFonts w:ascii="仿宋_GB2312" w:eastAsia="仿宋_GB2312" w:hAnsi="仿宋_GB2312" w:cs="仿宋_GB2312" w:hint="eastAsia"/>
          <w:sz w:val="32"/>
          <w:szCs w:val="32"/>
        </w:rPr>
        <w:t>（图4：财政拨款收、支决算总计变动情况）（柱状图）</w:t>
      </w:r>
    </w:p>
    <w:p w:rsidR="00812157" w:rsidRDefault="00812157">
      <w:pPr>
        <w:spacing w:line="600" w:lineRule="exact"/>
        <w:ind w:firstLine="640"/>
        <w:rPr>
          <w:rFonts w:ascii="仿宋" w:eastAsia="仿宋" w:hAnsi="仿宋"/>
          <w:b/>
          <w:sz w:val="32"/>
          <w:szCs w:val="32"/>
        </w:rPr>
      </w:pPr>
    </w:p>
    <w:p w:rsidR="00812157" w:rsidRDefault="00726B24">
      <w:pPr>
        <w:spacing w:line="600" w:lineRule="exact"/>
        <w:ind w:firstLineChars="200" w:firstLine="640"/>
        <w:outlineLvl w:val="1"/>
        <w:rPr>
          <w:rStyle w:val="2Char"/>
          <w:rFonts w:ascii="黑体" w:eastAsia="黑体" w:hAnsi="黑体"/>
          <w:b w:val="0"/>
        </w:rPr>
      </w:pPr>
      <w:bookmarkStart w:id="33" w:name="_Toc15377209"/>
      <w:bookmarkStart w:id="34" w:name="_Toc15396607"/>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33"/>
      <w:bookmarkEnd w:id="34"/>
    </w:p>
    <w:p w:rsidR="00812157" w:rsidRDefault="00726B24" w:rsidP="000742DD">
      <w:pPr>
        <w:spacing w:line="600" w:lineRule="exact"/>
        <w:ind w:firstLineChars="200" w:firstLine="643"/>
        <w:outlineLvl w:val="2"/>
        <w:rPr>
          <w:rFonts w:ascii="仿宋" w:eastAsia="仿宋" w:hAnsi="仿宋"/>
          <w:b/>
          <w:sz w:val="32"/>
          <w:szCs w:val="32"/>
        </w:rPr>
      </w:pPr>
      <w:bookmarkStart w:id="35" w:name="_Toc15377210"/>
      <w:r>
        <w:rPr>
          <w:rFonts w:ascii="仿宋" w:eastAsia="仿宋" w:hAnsi="仿宋" w:hint="eastAsia"/>
          <w:b/>
          <w:sz w:val="32"/>
          <w:szCs w:val="32"/>
        </w:rPr>
        <w:t>（一）一般公共预算财政拨款支出决算总体情况</w:t>
      </w:r>
      <w:bookmarkEnd w:id="35"/>
    </w:p>
    <w:p w:rsidR="00812157" w:rsidRDefault="000C345F" w:rsidP="000C345F">
      <w:pPr>
        <w:spacing w:line="600" w:lineRule="exact"/>
        <w:ind w:firstLineChars="200" w:firstLine="640"/>
        <w:rPr>
          <w:rFonts w:ascii="仿宋" w:eastAsia="仿宋" w:hAnsi="仿宋"/>
          <w:sz w:val="32"/>
          <w:szCs w:val="32"/>
        </w:rPr>
      </w:pPr>
      <w:r>
        <w:rPr>
          <w:rFonts w:ascii="仿宋_GB2312" w:eastAsia="仿宋_GB2312" w:hAnsi="仿宋_GB2312" w:cs="仿宋_GB2312"/>
          <w:noProof/>
          <w:sz w:val="32"/>
          <w:szCs w:val="32"/>
        </w:rPr>
        <w:drawing>
          <wp:anchor distT="0" distB="0" distL="114300" distR="114300" simplePos="0" relativeHeight="251669504" behindDoc="0" locked="0" layoutInCell="1" allowOverlap="1" wp14:anchorId="7037FF07" wp14:editId="2F3FA661">
            <wp:simplePos x="0" y="0"/>
            <wp:positionH relativeFrom="column">
              <wp:posOffset>749935</wp:posOffset>
            </wp:positionH>
            <wp:positionV relativeFrom="paragraph">
              <wp:posOffset>1637665</wp:posOffset>
            </wp:positionV>
            <wp:extent cx="5191125" cy="2771775"/>
            <wp:effectExtent l="0" t="0" r="9525" b="9525"/>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726B24">
        <w:rPr>
          <w:rFonts w:ascii="仿宋" w:eastAsia="仿宋" w:hAnsi="仿宋"/>
          <w:sz w:val="32"/>
          <w:szCs w:val="32"/>
        </w:rPr>
        <w:t>20</w:t>
      </w:r>
      <w:r w:rsidR="00726B24">
        <w:rPr>
          <w:rFonts w:ascii="仿宋" w:eastAsia="仿宋" w:hAnsi="仿宋" w:hint="eastAsia"/>
          <w:sz w:val="32"/>
          <w:szCs w:val="32"/>
        </w:rPr>
        <w:t>21年一般公共预算财政拨款支出</w:t>
      </w:r>
      <w:r>
        <w:rPr>
          <w:rFonts w:ascii="仿宋" w:eastAsia="仿宋" w:hAnsi="仿宋" w:hint="eastAsia"/>
          <w:sz w:val="32"/>
          <w:szCs w:val="32"/>
        </w:rPr>
        <w:t>13070.21</w:t>
      </w:r>
      <w:r w:rsidR="00726B24">
        <w:rPr>
          <w:rFonts w:ascii="仿宋" w:eastAsia="仿宋" w:hAnsi="仿宋" w:hint="eastAsia"/>
          <w:sz w:val="32"/>
          <w:szCs w:val="32"/>
        </w:rPr>
        <w:t>万元，占本年支出合计的</w:t>
      </w:r>
      <w:r>
        <w:rPr>
          <w:rFonts w:ascii="仿宋" w:eastAsia="仿宋" w:hAnsi="仿宋" w:hint="eastAsia"/>
          <w:sz w:val="32"/>
          <w:szCs w:val="32"/>
        </w:rPr>
        <w:t>92.62</w:t>
      </w:r>
      <w:r w:rsidR="00726B24">
        <w:rPr>
          <w:rFonts w:ascii="仿宋" w:eastAsia="仿宋" w:hAnsi="仿宋"/>
          <w:sz w:val="32"/>
          <w:szCs w:val="32"/>
        </w:rPr>
        <w:t>%</w:t>
      </w:r>
      <w:r w:rsidR="00726B24">
        <w:rPr>
          <w:rFonts w:ascii="仿宋" w:eastAsia="仿宋" w:hAnsi="仿宋" w:hint="eastAsia"/>
          <w:sz w:val="32"/>
          <w:szCs w:val="32"/>
        </w:rPr>
        <w:t>。与</w:t>
      </w:r>
      <w:r w:rsidR="00726B24">
        <w:rPr>
          <w:rFonts w:ascii="仿宋" w:eastAsia="仿宋" w:hAnsi="仿宋"/>
          <w:sz w:val="32"/>
          <w:szCs w:val="32"/>
        </w:rPr>
        <w:t>20</w:t>
      </w:r>
      <w:r w:rsidR="00726B24">
        <w:rPr>
          <w:rFonts w:ascii="仿宋" w:eastAsia="仿宋" w:hAnsi="仿宋" w:hint="eastAsia"/>
          <w:sz w:val="32"/>
          <w:szCs w:val="32"/>
        </w:rPr>
        <w:t>20年相比，一般公共预算财政拨款支出减少</w:t>
      </w:r>
      <w:r>
        <w:rPr>
          <w:rFonts w:ascii="仿宋" w:eastAsia="仿宋" w:hAnsi="仿宋" w:hint="eastAsia"/>
          <w:sz w:val="32"/>
          <w:szCs w:val="32"/>
        </w:rPr>
        <w:t>1700.69</w:t>
      </w:r>
      <w:r w:rsidR="00726B24">
        <w:rPr>
          <w:rFonts w:ascii="仿宋" w:eastAsia="仿宋" w:hAnsi="仿宋" w:hint="eastAsia"/>
          <w:sz w:val="32"/>
          <w:szCs w:val="32"/>
        </w:rPr>
        <w:t>万元，下降</w:t>
      </w:r>
      <w:r>
        <w:rPr>
          <w:rFonts w:ascii="仿宋" w:eastAsia="仿宋" w:hAnsi="仿宋" w:hint="eastAsia"/>
          <w:sz w:val="32"/>
          <w:szCs w:val="32"/>
        </w:rPr>
        <w:t>11.51</w:t>
      </w:r>
      <w:r w:rsidR="00726B24">
        <w:rPr>
          <w:rFonts w:ascii="仿宋" w:eastAsia="仿宋" w:hAnsi="仿宋"/>
          <w:sz w:val="32"/>
          <w:szCs w:val="32"/>
        </w:rPr>
        <w:t>%</w:t>
      </w:r>
      <w:r>
        <w:rPr>
          <w:rFonts w:ascii="仿宋" w:eastAsia="仿宋" w:hAnsi="仿宋" w:hint="eastAsia"/>
          <w:sz w:val="32"/>
          <w:szCs w:val="32"/>
        </w:rPr>
        <w:t>，</w:t>
      </w:r>
      <w:r w:rsidR="00726B24">
        <w:rPr>
          <w:rFonts w:ascii="仿宋" w:eastAsia="仿宋" w:hAnsi="仿宋" w:hint="eastAsia"/>
          <w:sz w:val="32"/>
          <w:szCs w:val="32"/>
        </w:rPr>
        <w:t>主要变动原因是</w:t>
      </w:r>
      <w:r>
        <w:rPr>
          <w:rFonts w:ascii="仿宋" w:eastAsia="仿宋" w:hAnsi="仿宋" w:hint="eastAsia"/>
          <w:sz w:val="32"/>
          <w:szCs w:val="32"/>
        </w:rPr>
        <w:t>厉行节约，减少不必要开支。</w:t>
      </w:r>
    </w:p>
    <w:p w:rsidR="00812157" w:rsidRDefault="00726B24">
      <w:pPr>
        <w:spacing w:line="600" w:lineRule="exact"/>
        <w:ind w:firstLineChars="200" w:firstLine="640"/>
        <w:rPr>
          <w:rFonts w:ascii="仿宋" w:eastAsia="仿宋" w:hAnsi="仿宋" w:hint="eastAsia"/>
          <w:sz w:val="32"/>
          <w:szCs w:val="32"/>
        </w:rPr>
      </w:pPr>
      <w:r>
        <w:rPr>
          <w:rFonts w:ascii="仿宋" w:eastAsia="仿宋" w:hAnsi="仿宋" w:hint="eastAsia"/>
          <w:sz w:val="32"/>
          <w:szCs w:val="32"/>
        </w:rPr>
        <w:t>（图5：一般公共预算财政拨款支出决算变动情况）（柱状图）</w:t>
      </w:r>
    </w:p>
    <w:p w:rsidR="008A3D0F" w:rsidRPr="008A3D0F" w:rsidRDefault="008A3D0F" w:rsidP="008A3D0F">
      <w:pPr>
        <w:pStyle w:val="a0"/>
        <w:spacing w:before="93"/>
      </w:pPr>
    </w:p>
    <w:p w:rsidR="00812157" w:rsidRDefault="00726B24">
      <w:pPr>
        <w:spacing w:line="600" w:lineRule="exact"/>
        <w:ind w:firstLineChars="200" w:firstLine="643"/>
        <w:outlineLvl w:val="2"/>
        <w:rPr>
          <w:rFonts w:ascii="仿宋" w:eastAsia="仿宋" w:hAnsi="仿宋"/>
          <w:b/>
          <w:sz w:val="32"/>
          <w:szCs w:val="32"/>
        </w:rPr>
      </w:pPr>
      <w:bookmarkStart w:id="36" w:name="_Toc15377211"/>
      <w:r>
        <w:rPr>
          <w:rFonts w:ascii="仿宋" w:eastAsia="仿宋" w:hAnsi="仿宋" w:hint="eastAsia"/>
          <w:b/>
          <w:sz w:val="32"/>
          <w:szCs w:val="32"/>
        </w:rPr>
        <w:t>（二）一般公共预算财政拨款支出决算结构情况</w:t>
      </w:r>
      <w:bookmarkEnd w:id="36"/>
    </w:p>
    <w:p w:rsidR="00812157" w:rsidRDefault="00726B24">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2021年一般公共预算财政拨款支出</w:t>
      </w:r>
      <w:r w:rsidR="008A3D0F">
        <w:rPr>
          <w:rFonts w:ascii="仿宋_GB2312" w:eastAsia="仿宋_GB2312" w:hAnsi="仿宋_GB2312" w:cs="仿宋_GB2312" w:hint="eastAsia"/>
          <w:sz w:val="32"/>
          <w:szCs w:val="32"/>
        </w:rPr>
        <w:t>12350.97</w:t>
      </w:r>
      <w:r>
        <w:rPr>
          <w:rFonts w:ascii="仿宋_GB2312" w:eastAsia="仿宋_GB2312" w:hAnsi="仿宋_GB2312" w:cs="仿宋_GB2312" w:hint="eastAsia"/>
          <w:sz w:val="32"/>
          <w:szCs w:val="32"/>
        </w:rPr>
        <w:t>万元，主要用于以下方面:</w:t>
      </w:r>
      <w:r w:rsidR="008A3D0F">
        <w:rPr>
          <w:rFonts w:ascii="仿宋_GB2312" w:eastAsia="仿宋_GB2312" w:hAnsi="仿宋_GB2312" w:cs="仿宋_GB2312" w:hint="eastAsia"/>
          <w:sz w:val="32"/>
          <w:szCs w:val="32"/>
        </w:rPr>
        <w:t>公共安全支出10761.24</w:t>
      </w:r>
      <w:r>
        <w:rPr>
          <w:rFonts w:ascii="仿宋_GB2312" w:eastAsia="仿宋_GB2312" w:hAnsi="仿宋_GB2312" w:cs="仿宋_GB2312" w:hint="eastAsia"/>
          <w:sz w:val="32"/>
          <w:szCs w:val="32"/>
        </w:rPr>
        <w:t>万元，占</w:t>
      </w:r>
      <w:r w:rsidR="008A3D0F">
        <w:rPr>
          <w:rFonts w:ascii="仿宋_GB2312" w:eastAsia="仿宋_GB2312" w:hAnsi="仿宋_GB2312" w:cs="仿宋_GB2312" w:hint="eastAsia"/>
          <w:sz w:val="32"/>
          <w:szCs w:val="32"/>
        </w:rPr>
        <w:t>87.13</w:t>
      </w:r>
      <w:r>
        <w:rPr>
          <w:rFonts w:ascii="仿宋_GB2312" w:eastAsia="仿宋_GB2312" w:hAnsi="仿宋_GB2312" w:cs="仿宋_GB2312" w:hint="eastAsia"/>
          <w:sz w:val="32"/>
          <w:szCs w:val="32"/>
        </w:rPr>
        <w:t>%；</w:t>
      </w:r>
      <w:r w:rsidR="008A3D0F">
        <w:rPr>
          <w:rFonts w:ascii="仿宋_GB2312" w:eastAsia="仿宋_GB2312" w:hAnsi="仿宋_GB2312" w:cs="仿宋_GB2312" w:hint="eastAsia"/>
          <w:sz w:val="32"/>
          <w:szCs w:val="32"/>
        </w:rPr>
        <w:t>社会保障和就业支出761.95</w:t>
      </w:r>
      <w:r>
        <w:rPr>
          <w:rFonts w:ascii="仿宋_GB2312" w:eastAsia="仿宋_GB2312" w:hAnsi="仿宋_GB2312" w:cs="仿宋_GB2312" w:hint="eastAsia"/>
          <w:sz w:val="32"/>
          <w:szCs w:val="32"/>
        </w:rPr>
        <w:t>万元，占</w:t>
      </w:r>
      <w:r w:rsidR="008A3D0F">
        <w:rPr>
          <w:rFonts w:ascii="仿宋_GB2312" w:eastAsia="仿宋_GB2312" w:hAnsi="仿宋_GB2312" w:cs="仿宋_GB2312" w:hint="eastAsia"/>
          <w:sz w:val="32"/>
          <w:szCs w:val="32"/>
        </w:rPr>
        <w:t>6.17</w:t>
      </w:r>
      <w:r>
        <w:rPr>
          <w:rFonts w:ascii="仿宋_GB2312" w:eastAsia="仿宋_GB2312" w:hAnsi="仿宋_GB2312" w:cs="仿宋_GB2312" w:hint="eastAsia"/>
          <w:sz w:val="32"/>
          <w:szCs w:val="32"/>
        </w:rPr>
        <w:t>%；</w:t>
      </w:r>
      <w:r w:rsidR="008A3D0F">
        <w:rPr>
          <w:rFonts w:ascii="仿宋_GB2312" w:eastAsia="仿宋_GB2312" w:hAnsi="仿宋_GB2312" w:cs="仿宋_GB2312" w:hint="eastAsia"/>
          <w:sz w:val="32"/>
          <w:szCs w:val="32"/>
        </w:rPr>
        <w:t>卫生健康支出187.33</w:t>
      </w:r>
      <w:r>
        <w:rPr>
          <w:rFonts w:ascii="仿宋_GB2312" w:eastAsia="仿宋_GB2312" w:hAnsi="仿宋_GB2312" w:cs="仿宋_GB2312" w:hint="eastAsia"/>
          <w:sz w:val="32"/>
          <w:szCs w:val="32"/>
        </w:rPr>
        <w:t>万元，占</w:t>
      </w:r>
      <w:r w:rsidR="008A3D0F">
        <w:rPr>
          <w:rFonts w:ascii="仿宋_GB2312" w:eastAsia="仿宋_GB2312" w:hAnsi="仿宋_GB2312" w:cs="仿宋_GB2312" w:hint="eastAsia"/>
          <w:sz w:val="32"/>
          <w:szCs w:val="32"/>
        </w:rPr>
        <w:t>1.52</w:t>
      </w:r>
      <w:r>
        <w:rPr>
          <w:rFonts w:ascii="仿宋_GB2312" w:eastAsia="仿宋_GB2312" w:hAnsi="仿宋_GB2312" w:cs="仿宋_GB2312" w:hint="eastAsia"/>
          <w:sz w:val="32"/>
          <w:szCs w:val="32"/>
        </w:rPr>
        <w:t>%；住房保障支出</w:t>
      </w:r>
      <w:r w:rsidR="008A3D0F">
        <w:rPr>
          <w:rFonts w:ascii="仿宋_GB2312" w:eastAsia="仿宋_GB2312" w:hAnsi="仿宋_GB2312" w:cs="仿宋_GB2312" w:hint="eastAsia"/>
          <w:sz w:val="32"/>
          <w:szCs w:val="32"/>
        </w:rPr>
        <w:t>640.45</w:t>
      </w:r>
      <w:r>
        <w:rPr>
          <w:rFonts w:ascii="仿宋_GB2312" w:eastAsia="仿宋_GB2312" w:hAnsi="仿宋_GB2312" w:cs="仿宋_GB2312" w:hint="eastAsia"/>
          <w:sz w:val="32"/>
          <w:szCs w:val="32"/>
        </w:rPr>
        <w:t>万元，占</w:t>
      </w:r>
      <w:r w:rsidR="008A3D0F">
        <w:rPr>
          <w:rFonts w:ascii="仿宋_GB2312" w:eastAsia="仿宋_GB2312" w:hAnsi="仿宋_GB2312" w:cs="仿宋_GB2312" w:hint="eastAsia"/>
          <w:sz w:val="32"/>
          <w:szCs w:val="32"/>
        </w:rPr>
        <w:t>5.19</w:t>
      </w:r>
      <w:r>
        <w:rPr>
          <w:rFonts w:ascii="仿宋_GB2312" w:eastAsia="仿宋_GB2312" w:hAnsi="仿宋_GB2312" w:cs="仿宋_GB2312" w:hint="eastAsia"/>
          <w:sz w:val="32"/>
          <w:szCs w:val="32"/>
        </w:rPr>
        <w:t>%。</w:t>
      </w:r>
    </w:p>
    <w:p w:rsidR="00812157" w:rsidRDefault="008A3D0F" w:rsidP="00130E09">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noProof/>
          <w:sz w:val="32"/>
          <w:szCs w:val="32"/>
        </w:rPr>
        <w:lastRenderedPageBreak/>
        <w:drawing>
          <wp:anchor distT="0" distB="0" distL="114300" distR="114300" simplePos="0" relativeHeight="251670528" behindDoc="0" locked="0" layoutInCell="1" allowOverlap="1" wp14:anchorId="49332078" wp14:editId="4971865E">
            <wp:simplePos x="0" y="0"/>
            <wp:positionH relativeFrom="column">
              <wp:posOffset>616585</wp:posOffset>
            </wp:positionH>
            <wp:positionV relativeFrom="paragraph">
              <wp:posOffset>85090</wp:posOffset>
            </wp:positionV>
            <wp:extent cx="5124450" cy="2676525"/>
            <wp:effectExtent l="38100" t="0" r="0" b="0"/>
            <wp:wrapTopAndBottom/>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726B24">
        <w:rPr>
          <w:rFonts w:ascii="仿宋_GB2312" w:eastAsia="仿宋_GB2312" w:hAnsi="仿宋_GB2312" w:cs="仿宋_GB2312" w:hint="eastAsia"/>
          <w:sz w:val="32"/>
          <w:szCs w:val="32"/>
        </w:rPr>
        <w:t>（图6：一般公共预算财政拨款支出决算结构）（饼状图）</w:t>
      </w:r>
    </w:p>
    <w:p w:rsidR="00812157" w:rsidRDefault="00812157">
      <w:pPr>
        <w:spacing w:line="600" w:lineRule="exact"/>
        <w:ind w:firstLineChars="200" w:firstLine="640"/>
        <w:rPr>
          <w:rFonts w:ascii="仿宋_GB2312" w:eastAsia="仿宋_GB2312" w:hAnsi="仿宋_GB2312" w:cs="仿宋_GB2312"/>
          <w:sz w:val="32"/>
          <w:szCs w:val="32"/>
        </w:rPr>
      </w:pPr>
    </w:p>
    <w:p w:rsidR="00812157" w:rsidRDefault="00726B24">
      <w:pPr>
        <w:spacing w:line="600" w:lineRule="exact"/>
        <w:ind w:firstLineChars="200" w:firstLine="640"/>
        <w:outlineLvl w:val="2"/>
        <w:rPr>
          <w:rFonts w:ascii="楷体_GB2312" w:eastAsia="楷体_GB2312" w:hAnsi="楷体_GB2312" w:cs="楷体_GB2312"/>
          <w:bCs/>
          <w:sz w:val="32"/>
          <w:szCs w:val="32"/>
        </w:rPr>
      </w:pPr>
      <w:bookmarkStart w:id="37" w:name="_Toc15377212"/>
      <w:r>
        <w:rPr>
          <w:rFonts w:ascii="楷体_GB2312" w:eastAsia="楷体_GB2312" w:hAnsi="楷体_GB2312" w:cs="楷体_GB2312" w:hint="eastAsia"/>
          <w:bCs/>
          <w:sz w:val="32"/>
          <w:szCs w:val="32"/>
        </w:rPr>
        <w:t>（三）一般公共预算财政拨款支出决算具体情况</w:t>
      </w:r>
      <w:bookmarkEnd w:id="37"/>
    </w:p>
    <w:p w:rsidR="00812157" w:rsidRDefault="00726B24">
      <w:pPr>
        <w:spacing w:line="600" w:lineRule="exact"/>
        <w:ind w:firstLineChars="200" w:firstLine="640"/>
        <w:outlineLvl w:val="2"/>
        <w:rPr>
          <w:rFonts w:ascii="仿宋_GB2312" w:eastAsia="仿宋_GB2312" w:hAnsi="仿宋_GB2312" w:cs="仿宋_GB2312"/>
          <w:bCs/>
          <w:sz w:val="32"/>
          <w:szCs w:val="32"/>
        </w:rPr>
      </w:pPr>
      <w:bookmarkStart w:id="38" w:name="_Toc15377444"/>
      <w:bookmarkStart w:id="39" w:name="_Toc15378460"/>
      <w:bookmarkStart w:id="40" w:name="_Toc15377213"/>
      <w:r>
        <w:rPr>
          <w:rFonts w:ascii="仿宋_GB2312" w:eastAsia="仿宋_GB2312" w:hAnsi="仿宋_GB2312" w:cs="仿宋_GB2312" w:hint="eastAsia"/>
          <w:bCs/>
          <w:sz w:val="32"/>
          <w:szCs w:val="32"/>
        </w:rPr>
        <w:t>2021年一般公共预算支出决算数为</w:t>
      </w:r>
      <w:r w:rsidR="00130E09">
        <w:rPr>
          <w:rFonts w:ascii="仿宋_GB2312" w:eastAsia="仿宋_GB2312" w:hAnsi="仿宋_GB2312" w:cs="仿宋_GB2312" w:hint="eastAsia"/>
          <w:bCs/>
          <w:sz w:val="32"/>
          <w:szCs w:val="32"/>
        </w:rPr>
        <w:t>12350.97万元</w:t>
      </w:r>
      <w:r>
        <w:rPr>
          <w:rFonts w:ascii="仿宋_GB2312" w:eastAsia="仿宋_GB2312" w:hAnsi="仿宋_GB2312" w:cs="仿宋_GB2312" w:hint="eastAsia"/>
          <w:bCs/>
          <w:sz w:val="32"/>
          <w:szCs w:val="32"/>
        </w:rPr>
        <w:t>，</w:t>
      </w:r>
      <w:r>
        <w:rPr>
          <w:rStyle w:val="a7"/>
          <w:rFonts w:ascii="仿宋_GB2312" w:eastAsia="仿宋_GB2312" w:hAnsi="仿宋_GB2312" w:cs="仿宋_GB2312" w:hint="eastAsia"/>
          <w:b w:val="0"/>
          <w:bCs/>
          <w:sz w:val="32"/>
          <w:szCs w:val="32"/>
        </w:rPr>
        <w:t>完成预算</w:t>
      </w:r>
      <w:r w:rsidR="00130E09">
        <w:rPr>
          <w:rStyle w:val="a7"/>
          <w:rFonts w:ascii="仿宋_GB2312" w:eastAsia="仿宋_GB2312" w:hAnsi="仿宋_GB2312" w:cs="仿宋_GB2312" w:hint="eastAsia"/>
          <w:b w:val="0"/>
          <w:bCs/>
          <w:sz w:val="32"/>
          <w:szCs w:val="32"/>
        </w:rPr>
        <w:t>94.50</w:t>
      </w:r>
      <w:r>
        <w:rPr>
          <w:rStyle w:val="a7"/>
          <w:rFonts w:ascii="仿宋_GB2312" w:eastAsia="仿宋_GB2312" w:hAnsi="仿宋_GB2312" w:cs="仿宋_GB2312" w:hint="eastAsia"/>
          <w:b w:val="0"/>
          <w:bCs/>
          <w:sz w:val="32"/>
          <w:szCs w:val="32"/>
        </w:rPr>
        <w:t>%。其中：</w:t>
      </w:r>
      <w:bookmarkEnd w:id="38"/>
      <w:bookmarkEnd w:id="39"/>
      <w:bookmarkEnd w:id="40"/>
    </w:p>
    <w:p w:rsidR="00812157" w:rsidRPr="00663AA6" w:rsidRDefault="00726B24">
      <w:pPr>
        <w:spacing w:line="600" w:lineRule="exact"/>
        <w:ind w:firstLineChars="200" w:firstLine="640"/>
        <w:rPr>
          <w:rStyle w:val="a7"/>
        </w:rPr>
      </w:pPr>
      <w:r>
        <w:rPr>
          <w:rStyle w:val="a7"/>
          <w:rFonts w:ascii="仿宋_GB2312" w:eastAsia="仿宋_GB2312" w:hAnsi="仿宋_GB2312" w:cs="仿宋_GB2312" w:hint="eastAsia"/>
          <w:b w:val="0"/>
          <w:bCs/>
          <w:sz w:val="32"/>
          <w:szCs w:val="32"/>
        </w:rPr>
        <w:t>1.</w:t>
      </w:r>
      <w:r w:rsidR="00130E09">
        <w:rPr>
          <w:rStyle w:val="a7"/>
          <w:rFonts w:ascii="仿宋_GB2312" w:eastAsia="仿宋_GB2312" w:hAnsi="仿宋_GB2312" w:cs="仿宋_GB2312" w:hint="eastAsia"/>
          <w:b w:val="0"/>
          <w:bCs/>
          <w:sz w:val="32"/>
          <w:szCs w:val="32"/>
        </w:rPr>
        <w:t>公共安全支出</w:t>
      </w:r>
      <w:r>
        <w:rPr>
          <w:rStyle w:val="a7"/>
          <w:rFonts w:ascii="仿宋_GB2312" w:eastAsia="仿宋_GB2312" w:hAnsi="仿宋_GB2312" w:cs="仿宋_GB2312" w:hint="eastAsia"/>
          <w:b w:val="0"/>
          <w:bCs/>
          <w:sz w:val="32"/>
          <w:szCs w:val="32"/>
        </w:rPr>
        <w:t>（类）</w:t>
      </w:r>
      <w:r w:rsidR="00663AA6">
        <w:rPr>
          <w:rStyle w:val="a7"/>
          <w:rFonts w:ascii="仿宋_GB2312" w:eastAsia="仿宋_GB2312" w:hAnsi="仿宋_GB2312" w:cs="仿宋_GB2312" w:hint="eastAsia"/>
          <w:b w:val="0"/>
          <w:bCs/>
          <w:sz w:val="32"/>
          <w:szCs w:val="32"/>
        </w:rPr>
        <w:t>公安（款）行政运行（项）</w:t>
      </w:r>
      <w:r>
        <w:rPr>
          <w:rStyle w:val="a7"/>
          <w:rFonts w:ascii="仿宋_GB2312" w:eastAsia="仿宋_GB2312" w:hAnsi="仿宋_GB2312" w:cs="仿宋_GB2312" w:hint="eastAsia"/>
          <w:b w:val="0"/>
          <w:bCs/>
          <w:sz w:val="32"/>
          <w:szCs w:val="32"/>
        </w:rPr>
        <w:t>: 支出决算为</w:t>
      </w:r>
      <w:r w:rsidR="00663AA6">
        <w:rPr>
          <w:rStyle w:val="a7"/>
          <w:rFonts w:ascii="仿宋_GB2312" w:eastAsia="仿宋_GB2312" w:hAnsi="仿宋_GB2312" w:cs="仿宋_GB2312" w:hint="eastAsia"/>
          <w:b w:val="0"/>
          <w:bCs/>
          <w:sz w:val="32"/>
          <w:szCs w:val="32"/>
        </w:rPr>
        <w:t>8259.53</w:t>
      </w:r>
      <w:r>
        <w:rPr>
          <w:rStyle w:val="a7"/>
          <w:rFonts w:ascii="仿宋_GB2312" w:eastAsia="仿宋_GB2312" w:hAnsi="仿宋_GB2312" w:cs="仿宋_GB2312" w:hint="eastAsia"/>
          <w:b w:val="0"/>
          <w:bCs/>
          <w:sz w:val="32"/>
          <w:szCs w:val="32"/>
        </w:rPr>
        <w:t>万元，完成预算</w:t>
      </w:r>
      <w:r w:rsidR="007E355E">
        <w:rPr>
          <w:rStyle w:val="a7"/>
          <w:rFonts w:ascii="仿宋_GB2312" w:eastAsia="仿宋_GB2312" w:hAnsi="仿宋_GB2312" w:cs="仿宋_GB2312" w:hint="eastAsia"/>
          <w:b w:val="0"/>
          <w:bCs/>
          <w:sz w:val="32"/>
          <w:szCs w:val="32"/>
        </w:rPr>
        <w:t>93.</w:t>
      </w:r>
      <w:r w:rsidR="00663AA6">
        <w:rPr>
          <w:rStyle w:val="a7"/>
          <w:rFonts w:ascii="仿宋_GB2312" w:eastAsia="仿宋_GB2312" w:hAnsi="仿宋_GB2312" w:cs="仿宋_GB2312" w:hint="eastAsia"/>
          <w:b w:val="0"/>
          <w:bCs/>
          <w:sz w:val="32"/>
          <w:szCs w:val="32"/>
        </w:rPr>
        <w:t>49</w:t>
      </w:r>
      <w:r>
        <w:rPr>
          <w:rStyle w:val="a7"/>
          <w:rFonts w:ascii="仿宋_GB2312" w:eastAsia="仿宋_GB2312" w:hAnsi="仿宋_GB2312" w:cs="仿宋_GB2312" w:hint="eastAsia"/>
          <w:b w:val="0"/>
          <w:bCs/>
          <w:sz w:val="32"/>
          <w:szCs w:val="32"/>
        </w:rPr>
        <w:t>%，决算数小于预算数的主要原因是</w:t>
      </w:r>
      <w:r w:rsidR="007E355E">
        <w:rPr>
          <w:rStyle w:val="a7"/>
          <w:rFonts w:ascii="仿宋_GB2312" w:eastAsia="仿宋_GB2312" w:hAnsi="仿宋_GB2312" w:cs="仿宋_GB2312" w:hint="eastAsia"/>
          <w:b w:val="0"/>
          <w:bCs/>
          <w:sz w:val="32"/>
          <w:szCs w:val="32"/>
        </w:rPr>
        <w:t>部分</w:t>
      </w:r>
      <w:r w:rsidR="007E355E" w:rsidRPr="00663AA6">
        <w:rPr>
          <w:rStyle w:val="a7"/>
          <w:rFonts w:ascii="仿宋_GB2312" w:eastAsia="仿宋_GB2312" w:hAnsi="仿宋_GB2312" w:cs="仿宋_GB2312" w:hint="eastAsia"/>
          <w:b w:val="0"/>
          <w:bCs/>
          <w:sz w:val="32"/>
          <w:szCs w:val="32"/>
        </w:rPr>
        <w:t>项目未执行完毕，经费结转到下一年度结算</w:t>
      </w:r>
      <w:r>
        <w:rPr>
          <w:rStyle w:val="a7"/>
          <w:rFonts w:ascii="仿宋_GB2312" w:eastAsia="仿宋_GB2312" w:hAnsi="仿宋_GB2312" w:cs="仿宋_GB2312" w:hint="eastAsia"/>
          <w:b w:val="0"/>
          <w:bCs/>
          <w:sz w:val="32"/>
          <w:szCs w:val="32"/>
        </w:rPr>
        <w:t>。</w:t>
      </w:r>
    </w:p>
    <w:p w:rsidR="00812157" w:rsidRDefault="00726B24">
      <w:pPr>
        <w:spacing w:line="600" w:lineRule="exact"/>
        <w:ind w:firstLineChars="200" w:firstLine="640"/>
        <w:rPr>
          <w:rFonts w:ascii="仿宋_GB2312" w:eastAsia="仿宋_GB2312" w:hAnsi="仿宋_GB2312" w:cs="仿宋_GB2312"/>
          <w:bCs/>
          <w:sz w:val="32"/>
          <w:szCs w:val="32"/>
        </w:rPr>
      </w:pPr>
      <w:r>
        <w:rPr>
          <w:rStyle w:val="a7"/>
          <w:rFonts w:ascii="仿宋_GB2312" w:eastAsia="仿宋_GB2312" w:hAnsi="仿宋_GB2312" w:cs="仿宋_GB2312" w:hint="eastAsia"/>
          <w:b w:val="0"/>
          <w:bCs/>
          <w:sz w:val="32"/>
          <w:szCs w:val="32"/>
        </w:rPr>
        <w:t>2.</w:t>
      </w:r>
      <w:r w:rsidR="00663AA6" w:rsidRPr="00663AA6">
        <w:rPr>
          <w:rStyle w:val="a7"/>
          <w:rFonts w:ascii="仿宋_GB2312" w:eastAsia="仿宋_GB2312" w:hAnsi="仿宋_GB2312" w:cs="仿宋_GB2312" w:hint="eastAsia"/>
          <w:b w:val="0"/>
          <w:bCs/>
          <w:sz w:val="32"/>
          <w:szCs w:val="32"/>
        </w:rPr>
        <w:t xml:space="preserve"> </w:t>
      </w:r>
      <w:r w:rsidR="00663AA6">
        <w:rPr>
          <w:rStyle w:val="a7"/>
          <w:rFonts w:ascii="仿宋_GB2312" w:eastAsia="仿宋_GB2312" w:hAnsi="仿宋_GB2312" w:cs="仿宋_GB2312" w:hint="eastAsia"/>
          <w:b w:val="0"/>
          <w:bCs/>
          <w:sz w:val="32"/>
          <w:szCs w:val="32"/>
        </w:rPr>
        <w:t>公共安全支出（类）公安（款）一般行政管理事务（项）: 支出决算为2263.19万元，完成预算94.02%，决算数小于预算数的主要原因是部分</w:t>
      </w:r>
      <w:r w:rsidR="00663AA6" w:rsidRPr="00663AA6">
        <w:rPr>
          <w:rStyle w:val="a7"/>
          <w:rFonts w:ascii="仿宋_GB2312" w:eastAsia="仿宋_GB2312" w:hAnsi="仿宋_GB2312" w:cs="仿宋_GB2312" w:hint="eastAsia"/>
          <w:b w:val="0"/>
          <w:bCs/>
          <w:sz w:val="32"/>
          <w:szCs w:val="32"/>
        </w:rPr>
        <w:t>项目未执行完毕，经费结转到下一年度结算</w:t>
      </w:r>
      <w:r w:rsidR="00663AA6">
        <w:rPr>
          <w:rStyle w:val="a7"/>
          <w:rFonts w:ascii="仿宋_GB2312" w:eastAsia="仿宋_GB2312" w:hAnsi="仿宋_GB2312" w:cs="仿宋_GB2312" w:hint="eastAsia"/>
          <w:b w:val="0"/>
          <w:bCs/>
          <w:sz w:val="32"/>
          <w:szCs w:val="32"/>
        </w:rPr>
        <w:t>。</w:t>
      </w:r>
    </w:p>
    <w:p w:rsidR="00812157" w:rsidRDefault="00726B24">
      <w:pPr>
        <w:spacing w:line="600" w:lineRule="exact"/>
        <w:ind w:firstLineChars="200" w:firstLine="640"/>
        <w:rPr>
          <w:rFonts w:ascii="仿宋_GB2312" w:eastAsia="仿宋_GB2312" w:hAnsi="仿宋_GB2312" w:cs="仿宋_GB2312"/>
          <w:bCs/>
          <w:sz w:val="32"/>
          <w:szCs w:val="32"/>
        </w:rPr>
      </w:pPr>
      <w:r>
        <w:rPr>
          <w:rStyle w:val="a7"/>
          <w:rFonts w:ascii="仿宋_GB2312" w:eastAsia="仿宋_GB2312" w:hAnsi="仿宋_GB2312" w:cs="仿宋_GB2312" w:hint="eastAsia"/>
          <w:b w:val="0"/>
          <w:bCs/>
          <w:sz w:val="32"/>
          <w:szCs w:val="32"/>
        </w:rPr>
        <w:t>3.</w:t>
      </w:r>
      <w:r w:rsidR="00663AA6" w:rsidRPr="00663AA6">
        <w:rPr>
          <w:rStyle w:val="a7"/>
          <w:rFonts w:ascii="仿宋_GB2312" w:eastAsia="仿宋_GB2312" w:hAnsi="仿宋_GB2312" w:cs="仿宋_GB2312" w:hint="eastAsia"/>
          <w:b w:val="0"/>
          <w:bCs/>
          <w:sz w:val="32"/>
          <w:szCs w:val="32"/>
        </w:rPr>
        <w:t xml:space="preserve"> </w:t>
      </w:r>
      <w:r w:rsidR="00663AA6">
        <w:rPr>
          <w:rStyle w:val="a7"/>
          <w:rFonts w:ascii="仿宋_GB2312" w:eastAsia="仿宋_GB2312" w:hAnsi="仿宋_GB2312" w:cs="仿宋_GB2312" w:hint="eastAsia"/>
          <w:b w:val="0"/>
          <w:bCs/>
          <w:sz w:val="32"/>
          <w:szCs w:val="32"/>
        </w:rPr>
        <w:t>公共安全支出（类）公安（款）执法办案（项）: 支出决算为30.86万元，完成预算100%。</w:t>
      </w:r>
    </w:p>
    <w:p w:rsidR="00663AA6" w:rsidRDefault="00726B24">
      <w:pPr>
        <w:spacing w:line="600" w:lineRule="exact"/>
        <w:ind w:firstLineChars="200" w:firstLine="640"/>
        <w:rPr>
          <w:rStyle w:val="a7"/>
          <w:rFonts w:ascii="仿宋_GB2312" w:eastAsia="仿宋_GB2312" w:hAnsi="仿宋_GB2312" w:cs="仿宋_GB2312" w:hint="eastAsia"/>
          <w:b w:val="0"/>
          <w:bCs/>
          <w:sz w:val="32"/>
          <w:szCs w:val="32"/>
        </w:rPr>
      </w:pPr>
      <w:r>
        <w:rPr>
          <w:rStyle w:val="a7"/>
          <w:rFonts w:ascii="仿宋_GB2312" w:eastAsia="仿宋_GB2312" w:hAnsi="仿宋_GB2312" w:cs="仿宋_GB2312" w:hint="eastAsia"/>
          <w:b w:val="0"/>
          <w:bCs/>
          <w:sz w:val="32"/>
          <w:szCs w:val="32"/>
        </w:rPr>
        <w:t>4.</w:t>
      </w:r>
      <w:r w:rsidR="00663AA6" w:rsidRPr="00663AA6">
        <w:rPr>
          <w:rStyle w:val="a7"/>
          <w:rFonts w:ascii="仿宋_GB2312" w:eastAsia="仿宋_GB2312" w:hAnsi="仿宋_GB2312" w:cs="仿宋_GB2312" w:hint="eastAsia"/>
          <w:b w:val="0"/>
          <w:bCs/>
          <w:sz w:val="32"/>
          <w:szCs w:val="32"/>
        </w:rPr>
        <w:t xml:space="preserve"> </w:t>
      </w:r>
      <w:r w:rsidR="00663AA6">
        <w:rPr>
          <w:rStyle w:val="a7"/>
          <w:rFonts w:ascii="仿宋_GB2312" w:eastAsia="仿宋_GB2312" w:hAnsi="仿宋_GB2312" w:cs="仿宋_GB2312" w:hint="eastAsia"/>
          <w:b w:val="0"/>
          <w:bCs/>
          <w:sz w:val="32"/>
          <w:szCs w:val="32"/>
        </w:rPr>
        <w:t>公共安全支出（类）公安（款）事业运行（项）: 支出</w:t>
      </w:r>
      <w:r w:rsidR="00663AA6">
        <w:rPr>
          <w:rStyle w:val="a7"/>
          <w:rFonts w:ascii="仿宋_GB2312" w:eastAsia="仿宋_GB2312" w:hAnsi="仿宋_GB2312" w:cs="仿宋_GB2312" w:hint="eastAsia"/>
          <w:b w:val="0"/>
          <w:bCs/>
          <w:sz w:val="32"/>
          <w:szCs w:val="32"/>
        </w:rPr>
        <w:lastRenderedPageBreak/>
        <w:t>决算为149.02万元，完成预算100%。</w:t>
      </w:r>
    </w:p>
    <w:p w:rsidR="00663AA6" w:rsidRDefault="00726B24" w:rsidP="00663AA6">
      <w:pPr>
        <w:spacing w:line="600" w:lineRule="exact"/>
        <w:ind w:firstLineChars="200" w:firstLine="640"/>
        <w:rPr>
          <w:rStyle w:val="a7"/>
          <w:rFonts w:ascii="仿宋_GB2312" w:eastAsia="仿宋_GB2312" w:hAnsi="仿宋_GB2312" w:cs="仿宋_GB2312" w:hint="eastAsia"/>
          <w:b w:val="0"/>
          <w:bCs/>
          <w:sz w:val="32"/>
          <w:szCs w:val="32"/>
        </w:rPr>
      </w:pPr>
      <w:r>
        <w:rPr>
          <w:rStyle w:val="a7"/>
          <w:rFonts w:ascii="仿宋_GB2312" w:eastAsia="仿宋_GB2312" w:hAnsi="仿宋_GB2312" w:cs="仿宋_GB2312" w:hint="eastAsia"/>
          <w:b w:val="0"/>
          <w:bCs/>
          <w:sz w:val="32"/>
          <w:szCs w:val="32"/>
        </w:rPr>
        <w:t>5.</w:t>
      </w:r>
      <w:r w:rsidR="00663AA6" w:rsidRPr="00663AA6">
        <w:rPr>
          <w:rStyle w:val="a7"/>
          <w:rFonts w:ascii="仿宋_GB2312" w:eastAsia="仿宋_GB2312" w:hAnsi="仿宋_GB2312" w:cs="仿宋_GB2312" w:hint="eastAsia"/>
          <w:b w:val="0"/>
          <w:bCs/>
          <w:sz w:val="32"/>
          <w:szCs w:val="32"/>
        </w:rPr>
        <w:t xml:space="preserve"> </w:t>
      </w:r>
      <w:r w:rsidR="00663AA6">
        <w:rPr>
          <w:rStyle w:val="a7"/>
          <w:rFonts w:ascii="仿宋_GB2312" w:eastAsia="仿宋_GB2312" w:hAnsi="仿宋_GB2312" w:cs="仿宋_GB2312" w:hint="eastAsia"/>
          <w:b w:val="0"/>
          <w:bCs/>
          <w:sz w:val="32"/>
          <w:szCs w:val="32"/>
        </w:rPr>
        <w:t>公共安全支出（类）公安（款）其他公安支出（项）: 支出决算为</w:t>
      </w:r>
      <w:r w:rsidR="003D056D">
        <w:rPr>
          <w:rStyle w:val="a7"/>
          <w:rFonts w:ascii="仿宋_GB2312" w:eastAsia="仿宋_GB2312" w:hAnsi="仿宋_GB2312" w:cs="仿宋_GB2312" w:hint="eastAsia"/>
          <w:b w:val="0"/>
          <w:bCs/>
          <w:sz w:val="32"/>
          <w:szCs w:val="32"/>
        </w:rPr>
        <w:t>58.6</w:t>
      </w:r>
      <w:r w:rsidR="00663AA6">
        <w:rPr>
          <w:rStyle w:val="a7"/>
          <w:rFonts w:ascii="仿宋_GB2312" w:eastAsia="仿宋_GB2312" w:hAnsi="仿宋_GB2312" w:cs="仿宋_GB2312" w:hint="eastAsia"/>
          <w:b w:val="0"/>
          <w:bCs/>
          <w:sz w:val="32"/>
          <w:szCs w:val="32"/>
        </w:rPr>
        <w:t>3万元，完成预算100%。</w:t>
      </w:r>
    </w:p>
    <w:p w:rsidR="00812157" w:rsidRDefault="00726B24">
      <w:pPr>
        <w:spacing w:line="600" w:lineRule="exact"/>
        <w:ind w:firstLineChars="200" w:firstLine="640"/>
        <w:rPr>
          <w:rStyle w:val="a7"/>
          <w:rFonts w:ascii="仿宋_GB2312" w:eastAsia="仿宋_GB2312" w:hAnsi="仿宋_GB2312" w:cs="仿宋_GB2312" w:hint="eastAsia"/>
          <w:b w:val="0"/>
          <w:bCs/>
          <w:sz w:val="32"/>
          <w:szCs w:val="32"/>
        </w:rPr>
      </w:pPr>
      <w:r>
        <w:rPr>
          <w:rStyle w:val="a7"/>
          <w:rFonts w:ascii="仿宋_GB2312" w:eastAsia="仿宋_GB2312" w:hAnsi="仿宋_GB2312" w:cs="仿宋_GB2312" w:hint="eastAsia"/>
          <w:b w:val="0"/>
          <w:bCs/>
          <w:sz w:val="32"/>
          <w:szCs w:val="32"/>
        </w:rPr>
        <w:t>6.</w:t>
      </w:r>
      <w:r w:rsidR="003D056D">
        <w:rPr>
          <w:rFonts w:ascii="仿宋_GB2312" w:eastAsia="仿宋_GB2312" w:hAnsi="仿宋_GB2312" w:cs="仿宋_GB2312" w:hint="eastAsia"/>
          <w:bCs/>
          <w:sz w:val="32"/>
          <w:szCs w:val="32"/>
        </w:rPr>
        <w:t>社会保障和就业支出</w:t>
      </w:r>
      <w:r>
        <w:rPr>
          <w:rStyle w:val="a7"/>
          <w:rFonts w:ascii="仿宋_GB2312" w:eastAsia="仿宋_GB2312" w:hAnsi="仿宋_GB2312" w:cs="仿宋_GB2312" w:hint="eastAsia"/>
          <w:b w:val="0"/>
          <w:bCs/>
          <w:sz w:val="32"/>
          <w:szCs w:val="32"/>
        </w:rPr>
        <w:t>（类）</w:t>
      </w:r>
      <w:r w:rsidR="003D056D" w:rsidRPr="003D056D">
        <w:rPr>
          <w:rStyle w:val="a7"/>
          <w:rFonts w:ascii="仿宋_GB2312" w:eastAsia="仿宋_GB2312" w:hAnsi="仿宋_GB2312" w:cs="仿宋_GB2312" w:hint="eastAsia"/>
          <w:b w:val="0"/>
          <w:bCs/>
          <w:sz w:val="32"/>
          <w:szCs w:val="32"/>
        </w:rPr>
        <w:t>行政事业单位养老支出</w:t>
      </w:r>
      <w:r>
        <w:rPr>
          <w:rStyle w:val="a7"/>
          <w:rFonts w:ascii="仿宋_GB2312" w:eastAsia="仿宋_GB2312" w:hAnsi="仿宋_GB2312" w:cs="仿宋_GB2312" w:hint="eastAsia"/>
          <w:b w:val="0"/>
          <w:bCs/>
          <w:sz w:val="32"/>
          <w:szCs w:val="32"/>
        </w:rPr>
        <w:t>（款）</w:t>
      </w:r>
      <w:r w:rsidR="003D056D" w:rsidRPr="003D056D">
        <w:rPr>
          <w:rStyle w:val="a7"/>
          <w:rFonts w:ascii="仿宋_GB2312" w:eastAsia="仿宋_GB2312" w:hAnsi="仿宋_GB2312" w:cs="仿宋_GB2312" w:hint="eastAsia"/>
          <w:b w:val="0"/>
          <w:bCs/>
          <w:sz w:val="32"/>
          <w:szCs w:val="32"/>
        </w:rPr>
        <w:t>机关事业单位基本养老保险缴费支出</w:t>
      </w:r>
      <w:r>
        <w:rPr>
          <w:rStyle w:val="a7"/>
          <w:rFonts w:ascii="仿宋_GB2312" w:eastAsia="仿宋_GB2312" w:hAnsi="仿宋_GB2312" w:cs="仿宋_GB2312" w:hint="eastAsia"/>
          <w:b w:val="0"/>
          <w:bCs/>
          <w:sz w:val="32"/>
          <w:szCs w:val="32"/>
        </w:rPr>
        <w:t>（项）:支出决算为</w:t>
      </w:r>
      <w:r w:rsidR="003D056D">
        <w:rPr>
          <w:rStyle w:val="a7"/>
          <w:rFonts w:ascii="仿宋_GB2312" w:eastAsia="仿宋_GB2312" w:hAnsi="仿宋_GB2312" w:cs="仿宋_GB2312" w:hint="eastAsia"/>
          <w:b w:val="0"/>
          <w:bCs/>
          <w:sz w:val="32"/>
          <w:szCs w:val="32"/>
        </w:rPr>
        <w:t>394.11</w:t>
      </w:r>
      <w:r>
        <w:rPr>
          <w:rStyle w:val="a7"/>
          <w:rFonts w:ascii="仿宋_GB2312" w:eastAsia="仿宋_GB2312" w:hAnsi="仿宋_GB2312" w:cs="仿宋_GB2312" w:hint="eastAsia"/>
          <w:b w:val="0"/>
          <w:bCs/>
          <w:sz w:val="32"/>
          <w:szCs w:val="32"/>
        </w:rPr>
        <w:t>万元，完成预算</w:t>
      </w:r>
      <w:r w:rsidR="003D056D">
        <w:rPr>
          <w:rStyle w:val="a7"/>
          <w:rFonts w:ascii="仿宋_GB2312" w:eastAsia="仿宋_GB2312" w:hAnsi="仿宋_GB2312" w:cs="仿宋_GB2312" w:hint="eastAsia"/>
          <w:b w:val="0"/>
          <w:bCs/>
          <w:sz w:val="32"/>
          <w:szCs w:val="32"/>
        </w:rPr>
        <w:t>100</w:t>
      </w:r>
      <w:r>
        <w:rPr>
          <w:rStyle w:val="a7"/>
          <w:rFonts w:ascii="仿宋_GB2312" w:eastAsia="仿宋_GB2312" w:hAnsi="仿宋_GB2312" w:cs="仿宋_GB2312" w:hint="eastAsia"/>
          <w:b w:val="0"/>
          <w:bCs/>
          <w:sz w:val="32"/>
          <w:szCs w:val="32"/>
        </w:rPr>
        <w:t>%。</w:t>
      </w:r>
    </w:p>
    <w:p w:rsidR="003D056D" w:rsidRDefault="003D056D" w:rsidP="003D056D">
      <w:pPr>
        <w:spacing w:line="600" w:lineRule="exact"/>
        <w:ind w:firstLineChars="200" w:firstLine="640"/>
        <w:rPr>
          <w:rFonts w:ascii="仿宋_GB2312" w:eastAsia="仿宋_GB2312" w:hAnsi="仿宋_GB2312" w:cs="仿宋_GB2312"/>
          <w:bCs/>
          <w:sz w:val="32"/>
          <w:szCs w:val="32"/>
        </w:rPr>
      </w:pPr>
      <w:r>
        <w:rPr>
          <w:rStyle w:val="a7"/>
          <w:rFonts w:ascii="仿宋_GB2312" w:eastAsia="仿宋_GB2312" w:hAnsi="仿宋_GB2312" w:cs="仿宋_GB2312" w:hint="eastAsia"/>
          <w:b w:val="0"/>
          <w:bCs/>
          <w:sz w:val="32"/>
          <w:szCs w:val="32"/>
        </w:rPr>
        <w:t>7.</w:t>
      </w:r>
      <w:r>
        <w:rPr>
          <w:rFonts w:ascii="仿宋_GB2312" w:eastAsia="仿宋_GB2312" w:hAnsi="仿宋_GB2312" w:cs="仿宋_GB2312" w:hint="eastAsia"/>
          <w:bCs/>
          <w:sz w:val="32"/>
          <w:szCs w:val="32"/>
        </w:rPr>
        <w:t>社会保障和就业支出</w:t>
      </w:r>
      <w:r>
        <w:rPr>
          <w:rStyle w:val="a7"/>
          <w:rFonts w:ascii="仿宋_GB2312" w:eastAsia="仿宋_GB2312" w:hAnsi="仿宋_GB2312" w:cs="仿宋_GB2312" w:hint="eastAsia"/>
          <w:b w:val="0"/>
          <w:bCs/>
          <w:sz w:val="32"/>
          <w:szCs w:val="32"/>
        </w:rPr>
        <w:t>（类）</w:t>
      </w:r>
      <w:r w:rsidRPr="003D056D">
        <w:rPr>
          <w:rStyle w:val="a7"/>
          <w:rFonts w:ascii="仿宋_GB2312" w:eastAsia="仿宋_GB2312" w:hAnsi="仿宋_GB2312" w:cs="仿宋_GB2312" w:hint="eastAsia"/>
          <w:b w:val="0"/>
          <w:bCs/>
          <w:sz w:val="32"/>
          <w:szCs w:val="32"/>
        </w:rPr>
        <w:t>行政事业单位养老支出</w:t>
      </w:r>
      <w:r>
        <w:rPr>
          <w:rStyle w:val="a7"/>
          <w:rFonts w:ascii="仿宋_GB2312" w:eastAsia="仿宋_GB2312" w:hAnsi="仿宋_GB2312" w:cs="仿宋_GB2312" w:hint="eastAsia"/>
          <w:b w:val="0"/>
          <w:bCs/>
          <w:sz w:val="32"/>
          <w:szCs w:val="32"/>
        </w:rPr>
        <w:t>（款）</w:t>
      </w:r>
      <w:r w:rsidRPr="003D056D">
        <w:rPr>
          <w:rStyle w:val="a7"/>
          <w:rFonts w:ascii="仿宋_GB2312" w:eastAsia="仿宋_GB2312" w:hAnsi="仿宋_GB2312" w:cs="仿宋_GB2312" w:hint="eastAsia"/>
          <w:b w:val="0"/>
          <w:bCs/>
          <w:sz w:val="32"/>
          <w:szCs w:val="32"/>
        </w:rPr>
        <w:t>机关事业单位职业年金缴费支出</w:t>
      </w:r>
      <w:r>
        <w:rPr>
          <w:rStyle w:val="a7"/>
          <w:rFonts w:ascii="仿宋_GB2312" w:eastAsia="仿宋_GB2312" w:hAnsi="仿宋_GB2312" w:cs="仿宋_GB2312" w:hint="eastAsia"/>
          <w:b w:val="0"/>
          <w:bCs/>
          <w:sz w:val="32"/>
          <w:szCs w:val="32"/>
        </w:rPr>
        <w:t>（项）:支出决算为212.72万元，完成预算100%。</w:t>
      </w:r>
    </w:p>
    <w:p w:rsidR="003D056D" w:rsidRDefault="003D056D" w:rsidP="003D056D">
      <w:pPr>
        <w:pStyle w:val="a0"/>
        <w:spacing w:before="93"/>
        <w:ind w:firstLineChars="200" w:firstLine="640"/>
        <w:rPr>
          <w:rStyle w:val="a7"/>
          <w:rFonts w:hAnsi="仿宋_GB2312" w:cs="仿宋_GB2312" w:hint="eastAsia"/>
          <w:b w:val="0"/>
          <w:bCs/>
          <w:sz w:val="32"/>
          <w:szCs w:val="32"/>
        </w:rPr>
      </w:pPr>
      <w:r>
        <w:rPr>
          <w:rStyle w:val="a7"/>
          <w:rFonts w:hAnsi="仿宋_GB2312" w:cs="仿宋_GB2312" w:hint="eastAsia"/>
          <w:b w:val="0"/>
          <w:bCs/>
          <w:sz w:val="32"/>
          <w:szCs w:val="32"/>
        </w:rPr>
        <w:t>8.</w:t>
      </w:r>
      <w:r>
        <w:rPr>
          <w:rFonts w:hAnsi="仿宋_GB2312" w:cs="仿宋_GB2312" w:hint="eastAsia"/>
          <w:bCs/>
          <w:sz w:val="32"/>
          <w:szCs w:val="32"/>
        </w:rPr>
        <w:t>社会保障和就业支出</w:t>
      </w:r>
      <w:r>
        <w:rPr>
          <w:rStyle w:val="a7"/>
          <w:rFonts w:hAnsi="仿宋_GB2312" w:cs="仿宋_GB2312" w:hint="eastAsia"/>
          <w:b w:val="0"/>
          <w:bCs/>
          <w:sz w:val="32"/>
          <w:szCs w:val="32"/>
        </w:rPr>
        <w:t>（类）</w:t>
      </w:r>
      <w:r w:rsidRPr="003D056D">
        <w:rPr>
          <w:rStyle w:val="a7"/>
          <w:rFonts w:hAnsi="仿宋_GB2312" w:cs="仿宋_GB2312" w:hint="eastAsia"/>
          <w:b w:val="0"/>
          <w:bCs/>
          <w:sz w:val="32"/>
          <w:szCs w:val="32"/>
        </w:rPr>
        <w:t>抚恤</w:t>
      </w:r>
      <w:r>
        <w:rPr>
          <w:rStyle w:val="a7"/>
          <w:rFonts w:hAnsi="仿宋_GB2312" w:cs="仿宋_GB2312" w:hint="eastAsia"/>
          <w:b w:val="0"/>
          <w:bCs/>
          <w:sz w:val="32"/>
          <w:szCs w:val="32"/>
        </w:rPr>
        <w:t>（款）</w:t>
      </w:r>
      <w:r w:rsidRPr="003D056D">
        <w:rPr>
          <w:rStyle w:val="a7"/>
          <w:rFonts w:hAnsi="仿宋_GB2312" w:cs="仿宋_GB2312" w:hint="eastAsia"/>
          <w:b w:val="0"/>
          <w:bCs/>
          <w:sz w:val="32"/>
          <w:szCs w:val="32"/>
        </w:rPr>
        <w:t>死亡抚恤</w:t>
      </w:r>
      <w:r>
        <w:rPr>
          <w:rStyle w:val="a7"/>
          <w:rFonts w:hAnsi="仿宋_GB2312" w:cs="仿宋_GB2312" w:hint="eastAsia"/>
          <w:b w:val="0"/>
          <w:bCs/>
          <w:sz w:val="32"/>
          <w:szCs w:val="32"/>
        </w:rPr>
        <w:t>（项）:支出决算为63.37万元，完成预算100%。</w:t>
      </w:r>
    </w:p>
    <w:p w:rsidR="003D056D" w:rsidRDefault="003D056D" w:rsidP="003D056D">
      <w:pPr>
        <w:pStyle w:val="a0"/>
        <w:spacing w:before="93"/>
        <w:ind w:firstLineChars="200" w:firstLine="640"/>
        <w:rPr>
          <w:rStyle w:val="a7"/>
          <w:rFonts w:hAnsi="仿宋_GB2312" w:cs="仿宋_GB2312" w:hint="eastAsia"/>
          <w:b w:val="0"/>
          <w:bCs/>
          <w:sz w:val="32"/>
          <w:szCs w:val="32"/>
        </w:rPr>
      </w:pPr>
      <w:r>
        <w:rPr>
          <w:rStyle w:val="a7"/>
          <w:rFonts w:hAnsi="仿宋_GB2312" w:cs="仿宋_GB2312" w:hint="eastAsia"/>
          <w:b w:val="0"/>
          <w:bCs/>
          <w:sz w:val="32"/>
          <w:szCs w:val="32"/>
        </w:rPr>
        <w:t>9.</w:t>
      </w:r>
      <w:r>
        <w:rPr>
          <w:rFonts w:hAnsi="仿宋_GB2312" w:cs="仿宋_GB2312" w:hint="eastAsia"/>
          <w:bCs/>
          <w:sz w:val="32"/>
          <w:szCs w:val="32"/>
        </w:rPr>
        <w:t>社会保障和就业支出</w:t>
      </w:r>
      <w:r>
        <w:rPr>
          <w:rStyle w:val="a7"/>
          <w:rFonts w:hAnsi="仿宋_GB2312" w:cs="仿宋_GB2312" w:hint="eastAsia"/>
          <w:b w:val="0"/>
          <w:bCs/>
          <w:sz w:val="32"/>
          <w:szCs w:val="32"/>
        </w:rPr>
        <w:t>（类）</w:t>
      </w:r>
      <w:r w:rsidRPr="003D056D">
        <w:rPr>
          <w:rStyle w:val="a7"/>
          <w:rFonts w:hAnsi="仿宋_GB2312" w:cs="仿宋_GB2312" w:hint="eastAsia"/>
          <w:b w:val="0"/>
          <w:bCs/>
          <w:sz w:val="32"/>
          <w:szCs w:val="32"/>
        </w:rPr>
        <w:t>抚恤</w:t>
      </w:r>
      <w:r>
        <w:rPr>
          <w:rStyle w:val="a7"/>
          <w:rFonts w:hAnsi="仿宋_GB2312" w:cs="仿宋_GB2312" w:hint="eastAsia"/>
          <w:b w:val="0"/>
          <w:bCs/>
          <w:sz w:val="32"/>
          <w:szCs w:val="32"/>
        </w:rPr>
        <w:t>（款）</w:t>
      </w:r>
      <w:r w:rsidRPr="003D056D">
        <w:rPr>
          <w:rStyle w:val="a7"/>
          <w:rFonts w:hAnsi="仿宋_GB2312" w:cs="仿宋_GB2312" w:hint="eastAsia"/>
          <w:b w:val="0"/>
          <w:bCs/>
          <w:sz w:val="32"/>
          <w:szCs w:val="32"/>
        </w:rPr>
        <w:t>其他优抚支出</w:t>
      </w:r>
      <w:r>
        <w:rPr>
          <w:rStyle w:val="a7"/>
          <w:rFonts w:hAnsi="仿宋_GB2312" w:cs="仿宋_GB2312" w:hint="eastAsia"/>
          <w:b w:val="0"/>
          <w:bCs/>
          <w:sz w:val="32"/>
          <w:szCs w:val="32"/>
        </w:rPr>
        <w:t>（项）:支出决算为1.82万元，完成预算100%。</w:t>
      </w:r>
    </w:p>
    <w:p w:rsidR="003D056D" w:rsidRDefault="003D056D" w:rsidP="003D056D">
      <w:pPr>
        <w:pStyle w:val="a0"/>
        <w:spacing w:before="93"/>
        <w:ind w:firstLineChars="200" w:firstLine="640"/>
        <w:rPr>
          <w:rStyle w:val="a7"/>
          <w:rFonts w:hAnsi="仿宋_GB2312" w:cs="仿宋_GB2312" w:hint="eastAsia"/>
          <w:b w:val="0"/>
          <w:bCs/>
          <w:sz w:val="32"/>
          <w:szCs w:val="32"/>
        </w:rPr>
      </w:pPr>
      <w:r>
        <w:rPr>
          <w:rStyle w:val="a7"/>
          <w:rFonts w:hAnsi="仿宋_GB2312" w:cs="仿宋_GB2312" w:hint="eastAsia"/>
          <w:b w:val="0"/>
          <w:bCs/>
          <w:sz w:val="32"/>
          <w:szCs w:val="32"/>
        </w:rPr>
        <w:t>10.</w:t>
      </w:r>
      <w:r>
        <w:rPr>
          <w:rFonts w:hAnsi="仿宋_GB2312" w:cs="仿宋_GB2312" w:hint="eastAsia"/>
          <w:bCs/>
          <w:sz w:val="32"/>
          <w:szCs w:val="32"/>
        </w:rPr>
        <w:t>社会保障和就业支出</w:t>
      </w:r>
      <w:r>
        <w:rPr>
          <w:rStyle w:val="a7"/>
          <w:rFonts w:hAnsi="仿宋_GB2312" w:cs="仿宋_GB2312" w:hint="eastAsia"/>
          <w:b w:val="0"/>
          <w:bCs/>
          <w:sz w:val="32"/>
          <w:szCs w:val="32"/>
        </w:rPr>
        <w:t>（类）</w:t>
      </w:r>
      <w:r w:rsidRPr="003D056D">
        <w:rPr>
          <w:rStyle w:val="a7"/>
          <w:rFonts w:hAnsi="仿宋_GB2312" w:cs="仿宋_GB2312" w:hint="eastAsia"/>
          <w:b w:val="0"/>
          <w:bCs/>
          <w:sz w:val="32"/>
          <w:szCs w:val="32"/>
        </w:rPr>
        <w:t>其他社会保障和就业支出</w:t>
      </w:r>
      <w:r>
        <w:rPr>
          <w:rStyle w:val="a7"/>
          <w:rFonts w:hAnsi="仿宋_GB2312" w:cs="仿宋_GB2312" w:hint="eastAsia"/>
          <w:b w:val="0"/>
          <w:bCs/>
          <w:sz w:val="32"/>
          <w:szCs w:val="32"/>
        </w:rPr>
        <w:t>（款）</w:t>
      </w:r>
      <w:r w:rsidRPr="003D056D">
        <w:rPr>
          <w:rStyle w:val="a7"/>
          <w:rFonts w:hAnsi="仿宋_GB2312" w:cs="仿宋_GB2312" w:hint="eastAsia"/>
          <w:b w:val="0"/>
          <w:bCs/>
          <w:sz w:val="32"/>
          <w:szCs w:val="32"/>
        </w:rPr>
        <w:t>其他社会保障和就业支出</w:t>
      </w:r>
      <w:r>
        <w:rPr>
          <w:rStyle w:val="a7"/>
          <w:rFonts w:hAnsi="仿宋_GB2312" w:cs="仿宋_GB2312" w:hint="eastAsia"/>
          <w:b w:val="0"/>
          <w:bCs/>
          <w:sz w:val="32"/>
          <w:szCs w:val="32"/>
        </w:rPr>
        <w:t>（项）:支出决算为89.94万元，完成预算100%。</w:t>
      </w:r>
    </w:p>
    <w:p w:rsidR="003D056D" w:rsidRDefault="003D056D" w:rsidP="003D056D">
      <w:pPr>
        <w:pStyle w:val="a0"/>
        <w:spacing w:before="93"/>
        <w:ind w:firstLineChars="200" w:firstLine="640"/>
        <w:rPr>
          <w:rStyle w:val="a7"/>
          <w:rFonts w:hAnsi="仿宋_GB2312" w:cs="仿宋_GB2312" w:hint="eastAsia"/>
          <w:b w:val="0"/>
          <w:bCs/>
          <w:sz w:val="32"/>
          <w:szCs w:val="32"/>
        </w:rPr>
      </w:pPr>
      <w:r>
        <w:rPr>
          <w:rStyle w:val="a7"/>
          <w:rFonts w:hAnsi="仿宋_GB2312" w:cs="仿宋_GB2312" w:hint="eastAsia"/>
          <w:b w:val="0"/>
          <w:bCs/>
          <w:sz w:val="32"/>
          <w:szCs w:val="32"/>
        </w:rPr>
        <w:t>11.</w:t>
      </w:r>
      <w:r w:rsidRPr="003D056D">
        <w:rPr>
          <w:rFonts w:hint="eastAsia"/>
        </w:rPr>
        <w:t xml:space="preserve"> </w:t>
      </w:r>
      <w:r w:rsidRPr="003D056D">
        <w:rPr>
          <w:rFonts w:hAnsi="仿宋_GB2312" w:cs="仿宋_GB2312" w:hint="eastAsia"/>
          <w:bCs/>
          <w:sz w:val="32"/>
          <w:szCs w:val="32"/>
        </w:rPr>
        <w:t>卫生健康支出</w:t>
      </w:r>
      <w:r>
        <w:rPr>
          <w:rStyle w:val="a7"/>
          <w:rFonts w:hAnsi="仿宋_GB2312" w:cs="仿宋_GB2312" w:hint="eastAsia"/>
          <w:b w:val="0"/>
          <w:bCs/>
          <w:sz w:val="32"/>
          <w:szCs w:val="32"/>
        </w:rPr>
        <w:t>（类）</w:t>
      </w:r>
      <w:r w:rsidRPr="003D056D">
        <w:rPr>
          <w:rStyle w:val="a7"/>
          <w:rFonts w:hAnsi="仿宋_GB2312" w:cs="仿宋_GB2312" w:hint="eastAsia"/>
          <w:b w:val="0"/>
          <w:bCs/>
          <w:sz w:val="32"/>
          <w:szCs w:val="32"/>
        </w:rPr>
        <w:t>行政事业单位医疗</w:t>
      </w:r>
      <w:r>
        <w:rPr>
          <w:rStyle w:val="a7"/>
          <w:rFonts w:hAnsi="仿宋_GB2312" w:cs="仿宋_GB2312" w:hint="eastAsia"/>
          <w:b w:val="0"/>
          <w:bCs/>
          <w:sz w:val="32"/>
          <w:szCs w:val="32"/>
        </w:rPr>
        <w:t>（款）</w:t>
      </w:r>
      <w:r w:rsidRPr="003D056D">
        <w:rPr>
          <w:rStyle w:val="a7"/>
          <w:rFonts w:hAnsi="仿宋_GB2312" w:cs="仿宋_GB2312" w:hint="eastAsia"/>
          <w:b w:val="0"/>
          <w:bCs/>
          <w:sz w:val="32"/>
          <w:szCs w:val="32"/>
        </w:rPr>
        <w:t>行政单位医疗</w:t>
      </w:r>
      <w:r>
        <w:rPr>
          <w:rStyle w:val="a7"/>
          <w:rFonts w:hAnsi="仿宋_GB2312" w:cs="仿宋_GB2312" w:hint="eastAsia"/>
          <w:b w:val="0"/>
          <w:bCs/>
          <w:sz w:val="32"/>
          <w:szCs w:val="32"/>
        </w:rPr>
        <w:t>（项）:支出决算为187.33万元，完成预算100%。</w:t>
      </w:r>
    </w:p>
    <w:p w:rsidR="00812157" w:rsidRDefault="003D056D" w:rsidP="003D056D">
      <w:pPr>
        <w:pStyle w:val="a0"/>
        <w:spacing w:before="93"/>
        <w:ind w:firstLineChars="200" w:firstLine="640"/>
        <w:rPr>
          <w:rFonts w:hAnsi="仿宋_GB2312" w:cs="仿宋_GB2312"/>
          <w:bCs/>
          <w:sz w:val="32"/>
          <w:szCs w:val="32"/>
        </w:rPr>
      </w:pPr>
      <w:r>
        <w:rPr>
          <w:rStyle w:val="a7"/>
          <w:rFonts w:hAnsi="仿宋_GB2312" w:cs="仿宋_GB2312" w:hint="eastAsia"/>
          <w:b w:val="0"/>
          <w:bCs/>
          <w:sz w:val="32"/>
          <w:szCs w:val="32"/>
        </w:rPr>
        <w:t>12.</w:t>
      </w:r>
      <w:r w:rsidRPr="003D056D">
        <w:rPr>
          <w:rFonts w:hint="eastAsia"/>
        </w:rPr>
        <w:t xml:space="preserve"> </w:t>
      </w:r>
      <w:r>
        <w:rPr>
          <w:rFonts w:hAnsi="仿宋_GB2312" w:cs="仿宋_GB2312" w:hint="eastAsia"/>
          <w:bCs/>
          <w:sz w:val="32"/>
          <w:szCs w:val="32"/>
        </w:rPr>
        <w:t>住房保障支出</w:t>
      </w:r>
      <w:r>
        <w:rPr>
          <w:rStyle w:val="a7"/>
          <w:rFonts w:hAnsi="仿宋_GB2312" w:cs="仿宋_GB2312" w:hint="eastAsia"/>
          <w:b w:val="0"/>
          <w:bCs/>
          <w:sz w:val="32"/>
          <w:szCs w:val="32"/>
        </w:rPr>
        <w:t>（类）住房改革支出（款）住房公积金（项）:支出决算为640.45万元，完成预算100%。</w:t>
      </w:r>
    </w:p>
    <w:p w:rsidR="00812157" w:rsidRDefault="00726B24">
      <w:pPr>
        <w:tabs>
          <w:tab w:val="right" w:pos="8306"/>
        </w:tabs>
        <w:spacing w:line="600" w:lineRule="exact"/>
        <w:ind w:firstLine="640"/>
        <w:outlineLvl w:val="1"/>
        <w:rPr>
          <w:rStyle w:val="2Char"/>
        </w:rPr>
      </w:pPr>
      <w:bookmarkStart w:id="41" w:name="_Toc15396608"/>
      <w:bookmarkStart w:id="42" w:name="_Toc15377214"/>
      <w:r>
        <w:rPr>
          <w:rFonts w:ascii="黑体" w:eastAsia="黑体" w:hint="eastAsia"/>
          <w:sz w:val="32"/>
          <w:szCs w:val="32"/>
        </w:rPr>
        <w:lastRenderedPageBreak/>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41"/>
      <w:bookmarkEnd w:id="42"/>
      <w:r>
        <w:rPr>
          <w:rStyle w:val="2Char"/>
          <w:rFonts w:ascii="黑体" w:eastAsia="黑体" w:hAnsi="黑体"/>
          <w:b w:val="0"/>
        </w:rPr>
        <w:tab/>
      </w:r>
    </w:p>
    <w:p w:rsidR="00812157" w:rsidRDefault="00726B24">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2021年一般公共预算财政拨款基本支出</w:t>
      </w:r>
      <w:r w:rsidR="003D056D">
        <w:rPr>
          <w:rFonts w:ascii="仿宋_GB2312" w:eastAsia="仿宋_GB2312" w:hAnsi="仿宋_GB2312" w:cs="仿宋_GB2312" w:hint="eastAsia"/>
          <w:sz w:val="32"/>
          <w:szCs w:val="32"/>
        </w:rPr>
        <w:t>9998.28</w:t>
      </w:r>
      <w:r>
        <w:rPr>
          <w:rFonts w:ascii="仿宋_GB2312" w:eastAsia="仿宋_GB2312" w:hAnsi="仿宋_GB2312" w:cs="仿宋_GB2312" w:hint="eastAsia"/>
          <w:sz w:val="32"/>
          <w:szCs w:val="32"/>
        </w:rPr>
        <w:t>万元，其中：</w:t>
      </w:r>
    </w:p>
    <w:p w:rsidR="00812157" w:rsidRDefault="00726B24">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人员经费</w:t>
      </w:r>
      <w:r w:rsidR="003D056D">
        <w:rPr>
          <w:rFonts w:ascii="仿宋_GB2312" w:eastAsia="仿宋_GB2312" w:hAnsi="仿宋_GB2312" w:cs="仿宋_GB2312" w:hint="eastAsia"/>
          <w:sz w:val="32"/>
          <w:szCs w:val="32"/>
        </w:rPr>
        <w:t>6825.76</w:t>
      </w:r>
      <w:r>
        <w:rPr>
          <w:rFonts w:ascii="仿宋_GB2312" w:eastAsia="仿宋_GB2312" w:hAnsi="仿宋_GB2312" w:cs="仿宋_GB2312" w:hint="eastAsia"/>
          <w:sz w:val="32"/>
          <w:szCs w:val="32"/>
        </w:rPr>
        <w:t>万元，主要包括：基本工资</w:t>
      </w:r>
      <w:r w:rsidR="00A54B2B">
        <w:rPr>
          <w:rFonts w:ascii="仿宋_GB2312" w:eastAsia="仿宋_GB2312" w:hAnsi="仿宋_GB2312" w:cs="仿宋_GB2312" w:hint="eastAsia"/>
          <w:sz w:val="32"/>
          <w:szCs w:val="32"/>
        </w:rPr>
        <w:t>1384.52万元</w:t>
      </w:r>
      <w:r>
        <w:rPr>
          <w:rFonts w:ascii="仿宋_GB2312" w:eastAsia="仿宋_GB2312" w:hAnsi="仿宋_GB2312" w:cs="仿宋_GB2312" w:hint="eastAsia"/>
          <w:sz w:val="32"/>
          <w:szCs w:val="32"/>
        </w:rPr>
        <w:t>、津贴补贴</w:t>
      </w:r>
      <w:r w:rsidR="00A54B2B">
        <w:rPr>
          <w:rFonts w:ascii="仿宋_GB2312" w:eastAsia="仿宋_GB2312" w:hAnsi="仿宋_GB2312" w:cs="仿宋_GB2312" w:hint="eastAsia"/>
          <w:sz w:val="32"/>
          <w:szCs w:val="32"/>
        </w:rPr>
        <w:t>1743.66万元</w:t>
      </w:r>
      <w:r>
        <w:rPr>
          <w:rFonts w:ascii="仿宋_GB2312" w:eastAsia="仿宋_GB2312" w:hAnsi="仿宋_GB2312" w:cs="仿宋_GB2312" w:hint="eastAsia"/>
          <w:sz w:val="32"/>
          <w:szCs w:val="32"/>
        </w:rPr>
        <w:t>、奖金</w:t>
      </w:r>
      <w:r w:rsidR="00A54B2B">
        <w:rPr>
          <w:rFonts w:ascii="仿宋_GB2312" w:eastAsia="仿宋_GB2312" w:hAnsi="仿宋_GB2312" w:cs="仿宋_GB2312" w:hint="eastAsia"/>
          <w:sz w:val="32"/>
          <w:szCs w:val="32"/>
        </w:rPr>
        <w:t>1644.99万元</w:t>
      </w:r>
      <w:r>
        <w:rPr>
          <w:rFonts w:ascii="仿宋_GB2312" w:eastAsia="仿宋_GB2312" w:hAnsi="仿宋_GB2312" w:cs="仿宋_GB2312" w:hint="eastAsia"/>
          <w:sz w:val="32"/>
          <w:szCs w:val="32"/>
        </w:rPr>
        <w:t>、伙食补助费</w:t>
      </w:r>
      <w:r w:rsidR="00A54B2B">
        <w:rPr>
          <w:rFonts w:ascii="仿宋_GB2312" w:eastAsia="仿宋_GB2312" w:hAnsi="仿宋_GB2312" w:cs="仿宋_GB2312" w:hint="eastAsia"/>
          <w:sz w:val="32"/>
          <w:szCs w:val="32"/>
        </w:rPr>
        <w:t>136.55万元</w:t>
      </w:r>
      <w:r>
        <w:rPr>
          <w:rFonts w:ascii="仿宋_GB2312" w:eastAsia="仿宋_GB2312" w:hAnsi="仿宋_GB2312" w:cs="仿宋_GB2312" w:hint="eastAsia"/>
          <w:sz w:val="32"/>
          <w:szCs w:val="32"/>
        </w:rPr>
        <w:t>、绩效工资</w:t>
      </w:r>
      <w:r w:rsidR="00A54B2B">
        <w:rPr>
          <w:rFonts w:ascii="仿宋_GB2312" w:eastAsia="仿宋_GB2312" w:hAnsi="仿宋_GB2312" w:cs="仿宋_GB2312" w:hint="eastAsia"/>
          <w:sz w:val="32"/>
          <w:szCs w:val="32"/>
        </w:rPr>
        <w:t>33.53万元</w:t>
      </w:r>
      <w:r>
        <w:rPr>
          <w:rFonts w:ascii="仿宋_GB2312" w:eastAsia="仿宋_GB2312" w:hAnsi="仿宋_GB2312" w:cs="仿宋_GB2312" w:hint="eastAsia"/>
          <w:sz w:val="32"/>
          <w:szCs w:val="32"/>
        </w:rPr>
        <w:t>、机关事业单位基本养老保险缴费</w:t>
      </w:r>
      <w:r w:rsidR="00A54B2B">
        <w:rPr>
          <w:rFonts w:ascii="仿宋_GB2312" w:eastAsia="仿宋_GB2312" w:hAnsi="仿宋_GB2312" w:cs="仿宋_GB2312" w:hint="eastAsia"/>
          <w:sz w:val="32"/>
          <w:szCs w:val="32"/>
        </w:rPr>
        <w:t>3941.11万元</w:t>
      </w:r>
      <w:r>
        <w:rPr>
          <w:rFonts w:ascii="仿宋_GB2312" w:eastAsia="仿宋_GB2312" w:hAnsi="仿宋_GB2312" w:cs="仿宋_GB2312" w:hint="eastAsia"/>
          <w:sz w:val="32"/>
          <w:szCs w:val="32"/>
        </w:rPr>
        <w:t>、职业年金缴费</w:t>
      </w:r>
      <w:r w:rsidR="00A54B2B">
        <w:rPr>
          <w:rFonts w:ascii="仿宋_GB2312" w:eastAsia="仿宋_GB2312" w:hAnsi="仿宋_GB2312" w:cs="仿宋_GB2312" w:hint="eastAsia"/>
          <w:sz w:val="32"/>
          <w:szCs w:val="32"/>
        </w:rPr>
        <w:t>212.71万元、</w:t>
      </w:r>
      <w:r w:rsidR="003D056D" w:rsidRPr="003D056D">
        <w:rPr>
          <w:rFonts w:ascii="仿宋_GB2312" w:eastAsia="仿宋_GB2312" w:hAnsi="仿宋_GB2312" w:cs="仿宋_GB2312" w:hint="eastAsia"/>
          <w:sz w:val="32"/>
          <w:szCs w:val="32"/>
        </w:rPr>
        <w:t>职工基本医疗保险缴费</w:t>
      </w:r>
      <w:r w:rsidR="00A54B2B">
        <w:rPr>
          <w:rFonts w:ascii="仿宋_GB2312" w:eastAsia="仿宋_GB2312" w:hAnsi="仿宋_GB2312" w:cs="仿宋_GB2312" w:hint="eastAsia"/>
          <w:sz w:val="32"/>
          <w:szCs w:val="32"/>
        </w:rPr>
        <w:t>187.33万元</w:t>
      </w:r>
      <w:r w:rsidR="003D056D">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其他社会保障缴费</w:t>
      </w:r>
      <w:r w:rsidR="00A54B2B">
        <w:rPr>
          <w:rFonts w:ascii="仿宋_GB2312" w:eastAsia="仿宋_GB2312" w:hAnsi="仿宋_GB2312" w:cs="仿宋_GB2312" w:hint="eastAsia"/>
          <w:sz w:val="32"/>
          <w:szCs w:val="32"/>
        </w:rPr>
        <w:t>35.96万元</w:t>
      </w:r>
      <w:r>
        <w:rPr>
          <w:rFonts w:ascii="仿宋_GB2312" w:eastAsia="仿宋_GB2312" w:hAnsi="仿宋_GB2312" w:cs="仿宋_GB2312" w:hint="eastAsia"/>
          <w:sz w:val="32"/>
          <w:szCs w:val="32"/>
        </w:rPr>
        <w:t>、</w:t>
      </w:r>
      <w:r w:rsidR="003D056D" w:rsidRPr="003D056D">
        <w:rPr>
          <w:rFonts w:ascii="仿宋_GB2312" w:eastAsia="仿宋_GB2312" w:hAnsi="仿宋_GB2312" w:cs="仿宋_GB2312" w:hint="eastAsia"/>
          <w:sz w:val="32"/>
          <w:szCs w:val="32"/>
        </w:rPr>
        <w:t>住房公积金</w:t>
      </w:r>
      <w:r w:rsidR="00A54B2B">
        <w:rPr>
          <w:rFonts w:ascii="仿宋_GB2312" w:eastAsia="仿宋_GB2312" w:hAnsi="仿宋_GB2312" w:cs="仿宋_GB2312" w:hint="eastAsia"/>
          <w:sz w:val="32"/>
          <w:szCs w:val="32"/>
        </w:rPr>
        <w:t>640.45万元</w:t>
      </w:r>
      <w:r w:rsidR="003D056D">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其他工资福利支出、抚恤金、生活补助、奖励金、其他对个人和家庭的补助支出等。</w:t>
      </w:r>
      <w:r>
        <w:rPr>
          <w:rFonts w:ascii="仿宋_GB2312" w:eastAsia="仿宋_GB2312" w:hAnsi="仿宋_GB2312" w:cs="仿宋_GB2312" w:hint="eastAsia"/>
          <w:sz w:val="32"/>
          <w:szCs w:val="32"/>
        </w:rPr>
        <w:br/>
        <w:t xml:space="preserve">　　公用经费</w:t>
      </w:r>
      <w:r w:rsidR="003035F3">
        <w:rPr>
          <w:rFonts w:ascii="仿宋_GB2312" w:eastAsia="仿宋_GB2312" w:hAnsi="仿宋_GB2312" w:cs="仿宋_GB2312" w:hint="eastAsia"/>
          <w:sz w:val="32"/>
          <w:szCs w:val="32"/>
        </w:rPr>
        <w:t>3172.52万元，主要包括：办公费、印刷费、</w:t>
      </w:r>
      <w:r>
        <w:rPr>
          <w:rFonts w:ascii="仿宋_GB2312" w:eastAsia="仿宋_GB2312" w:hAnsi="仿宋_GB2312" w:cs="仿宋_GB2312" w:hint="eastAsia"/>
          <w:sz w:val="32"/>
          <w:szCs w:val="32"/>
        </w:rPr>
        <w:t>手续费、水费、电费、邮电费、</w:t>
      </w:r>
      <w:r w:rsidR="003035F3">
        <w:rPr>
          <w:rFonts w:ascii="仿宋_GB2312" w:eastAsia="仿宋_GB2312" w:hAnsi="仿宋_GB2312" w:cs="仿宋_GB2312" w:hint="eastAsia"/>
          <w:sz w:val="32"/>
          <w:szCs w:val="32"/>
        </w:rPr>
        <w:t>物业管理费、差旅费</w:t>
      </w:r>
      <w:r>
        <w:rPr>
          <w:rFonts w:ascii="仿宋_GB2312" w:eastAsia="仿宋_GB2312" w:hAnsi="仿宋_GB2312" w:cs="仿宋_GB2312" w:hint="eastAsia"/>
          <w:sz w:val="32"/>
          <w:szCs w:val="32"/>
        </w:rPr>
        <w:t>、维修（护）费、租赁费、培训费、公务接待费、</w:t>
      </w:r>
      <w:r w:rsidR="003035F3">
        <w:rPr>
          <w:rFonts w:ascii="仿宋_GB2312" w:eastAsia="仿宋_GB2312" w:hAnsi="仿宋_GB2312" w:cs="仿宋_GB2312" w:hint="eastAsia"/>
          <w:sz w:val="32"/>
          <w:szCs w:val="32"/>
        </w:rPr>
        <w:t>专用材料费、</w:t>
      </w:r>
      <w:r>
        <w:rPr>
          <w:rFonts w:ascii="仿宋_GB2312" w:eastAsia="仿宋_GB2312" w:hAnsi="仿宋_GB2312" w:cs="仿宋_GB2312" w:hint="eastAsia"/>
          <w:sz w:val="32"/>
          <w:szCs w:val="32"/>
        </w:rPr>
        <w:t>劳务费、委托业务费、工会经费、福利费、公务用车运行维护费、其他交通费、其他商品和服务支出、办公设备购置、专用设备购置。</w:t>
      </w:r>
    </w:p>
    <w:p w:rsidR="00812157" w:rsidRDefault="00812157">
      <w:pPr>
        <w:spacing w:line="600" w:lineRule="exact"/>
        <w:ind w:firstLine="640"/>
        <w:rPr>
          <w:rFonts w:ascii="仿宋_GB2312" w:eastAsia="仿宋_GB2312" w:hAnsi="仿宋_GB2312" w:cs="仿宋_GB2312"/>
          <w:sz w:val="32"/>
          <w:szCs w:val="32"/>
        </w:rPr>
      </w:pPr>
    </w:p>
    <w:p w:rsidR="00812157" w:rsidRDefault="00726B24">
      <w:pPr>
        <w:spacing w:line="600" w:lineRule="exact"/>
        <w:ind w:firstLine="640"/>
        <w:outlineLvl w:val="1"/>
        <w:rPr>
          <w:rStyle w:val="2Char"/>
          <w:rFonts w:ascii="黑体" w:eastAsia="黑体" w:hAnsi="黑体"/>
          <w:b w:val="0"/>
        </w:rPr>
      </w:pPr>
      <w:bookmarkStart w:id="43" w:name="_Toc15377215"/>
      <w:bookmarkStart w:id="44" w:name="_Toc15396609"/>
      <w:r>
        <w:rPr>
          <w:rFonts w:ascii="黑体" w:eastAsia="黑体" w:hint="eastAsia"/>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3"/>
      <w:bookmarkEnd w:id="44"/>
    </w:p>
    <w:p w:rsidR="00812157" w:rsidRPr="00CE0546" w:rsidRDefault="00726B24">
      <w:pPr>
        <w:spacing w:line="600" w:lineRule="exact"/>
        <w:ind w:firstLine="640"/>
        <w:outlineLvl w:val="2"/>
        <w:rPr>
          <w:rFonts w:ascii="楷体_GB2312" w:eastAsia="楷体_GB2312" w:hAnsi="楷体_GB2312" w:cs="楷体_GB2312"/>
          <w:bCs/>
          <w:sz w:val="32"/>
          <w:szCs w:val="32"/>
        </w:rPr>
      </w:pPr>
      <w:bookmarkStart w:id="45" w:name="_Toc15377216"/>
      <w:r>
        <w:rPr>
          <w:rFonts w:ascii="楷体_GB2312" w:eastAsia="楷体_GB2312" w:hAnsi="楷体_GB2312" w:cs="楷体_GB2312" w:hint="eastAsia"/>
          <w:bCs/>
          <w:sz w:val="32"/>
          <w:szCs w:val="32"/>
        </w:rPr>
        <w:t>（一）“三公”经费财政拨款支出决算总体情况说</w:t>
      </w:r>
      <w:r w:rsidRPr="00CE0546">
        <w:rPr>
          <w:rFonts w:ascii="楷体_GB2312" w:eastAsia="楷体_GB2312" w:hAnsi="楷体_GB2312" w:cs="楷体_GB2312" w:hint="eastAsia"/>
          <w:bCs/>
          <w:sz w:val="32"/>
          <w:szCs w:val="32"/>
        </w:rPr>
        <w:t>明</w:t>
      </w:r>
      <w:bookmarkEnd w:id="45"/>
    </w:p>
    <w:p w:rsidR="00812157" w:rsidRDefault="00726B24">
      <w:pPr>
        <w:spacing w:line="600" w:lineRule="exact"/>
        <w:ind w:firstLine="640"/>
        <w:rPr>
          <w:rFonts w:ascii="仿宋_GB2312" w:eastAsia="仿宋_GB2312" w:hAnsi="仿宋_GB2312" w:cs="仿宋_GB2312"/>
          <w:sz w:val="32"/>
          <w:szCs w:val="32"/>
        </w:rPr>
      </w:pPr>
      <w:r w:rsidRPr="00CE0546">
        <w:rPr>
          <w:rFonts w:ascii="仿宋_GB2312" w:eastAsia="仿宋_GB2312" w:hAnsi="仿宋_GB2312" w:cs="仿宋_GB2312" w:hint="eastAsia"/>
          <w:sz w:val="32"/>
          <w:szCs w:val="32"/>
        </w:rPr>
        <w:t>2021年“三公”经费财政拨款支出决算为</w:t>
      </w:r>
      <w:r w:rsidR="003035F3" w:rsidRPr="00CE0546">
        <w:rPr>
          <w:rFonts w:ascii="仿宋_GB2312" w:eastAsia="仿宋_GB2312" w:hAnsi="仿宋_GB2312" w:cs="仿宋_GB2312" w:hint="eastAsia"/>
          <w:sz w:val="32"/>
          <w:szCs w:val="32"/>
        </w:rPr>
        <w:t>148.</w:t>
      </w:r>
      <w:r w:rsidR="00CE0546" w:rsidRPr="00CE0546">
        <w:rPr>
          <w:rFonts w:ascii="仿宋_GB2312" w:eastAsia="仿宋_GB2312" w:hAnsi="仿宋_GB2312" w:cs="仿宋_GB2312" w:hint="eastAsia"/>
          <w:sz w:val="32"/>
          <w:szCs w:val="32"/>
        </w:rPr>
        <w:t>02</w:t>
      </w:r>
      <w:r w:rsidRPr="00CE0546">
        <w:rPr>
          <w:rFonts w:ascii="仿宋_GB2312" w:eastAsia="仿宋_GB2312" w:hAnsi="仿宋_GB2312" w:cs="仿宋_GB2312" w:hint="eastAsia"/>
          <w:sz w:val="32"/>
          <w:szCs w:val="32"/>
        </w:rPr>
        <w:t>万元，完成预算</w:t>
      </w:r>
      <w:r w:rsidR="00CE0546" w:rsidRPr="00CE0546">
        <w:rPr>
          <w:rFonts w:ascii="仿宋_GB2312" w:eastAsia="仿宋_GB2312" w:hAnsi="仿宋_GB2312" w:cs="仿宋_GB2312" w:hint="eastAsia"/>
          <w:sz w:val="32"/>
          <w:szCs w:val="32"/>
        </w:rPr>
        <w:t>66.68</w:t>
      </w:r>
      <w:r w:rsidRPr="00CE0546">
        <w:rPr>
          <w:rFonts w:ascii="仿宋_GB2312" w:eastAsia="仿宋_GB2312" w:hAnsi="仿宋_GB2312" w:cs="仿宋_GB2312" w:hint="eastAsia"/>
          <w:sz w:val="32"/>
          <w:szCs w:val="32"/>
        </w:rPr>
        <w:t>%，决算数小于预算数的主要原因是</w:t>
      </w:r>
      <w:r w:rsidR="00CE0546" w:rsidRPr="00CE0546">
        <w:rPr>
          <w:rFonts w:ascii="仿宋" w:eastAsia="仿宋" w:hAnsi="仿宋" w:hint="eastAsia"/>
          <w:sz w:val="30"/>
          <w:szCs w:val="30"/>
        </w:rPr>
        <w:t>本单位认真贯彻落实中央八项规定、厉行节约，大力压缩“三公”经费支出。</w:t>
      </w:r>
    </w:p>
    <w:p w:rsidR="00812157" w:rsidRDefault="00726B24">
      <w:pPr>
        <w:spacing w:line="600" w:lineRule="exact"/>
        <w:ind w:firstLine="640"/>
        <w:outlineLvl w:val="2"/>
        <w:rPr>
          <w:rFonts w:ascii="楷体_GB2312" w:eastAsia="楷体_GB2312" w:hAnsi="楷体_GB2312" w:cs="楷体_GB2312"/>
          <w:bCs/>
          <w:sz w:val="32"/>
          <w:szCs w:val="32"/>
        </w:rPr>
      </w:pPr>
      <w:bookmarkStart w:id="46" w:name="_Toc15377217"/>
      <w:r>
        <w:rPr>
          <w:rFonts w:ascii="楷体_GB2312" w:eastAsia="楷体_GB2312" w:hAnsi="楷体_GB2312" w:cs="楷体_GB2312" w:hint="eastAsia"/>
          <w:bCs/>
          <w:sz w:val="32"/>
          <w:szCs w:val="32"/>
        </w:rPr>
        <w:t>（二）“三公”经费财政拨款支出决算具体情况说明</w:t>
      </w:r>
      <w:bookmarkEnd w:id="46"/>
    </w:p>
    <w:p w:rsidR="00812157" w:rsidRDefault="00726B24">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2021年“三公”经费财政拨款支出决算中，因公出国（境）</w:t>
      </w:r>
      <w:r>
        <w:rPr>
          <w:rFonts w:ascii="仿宋_GB2312" w:eastAsia="仿宋_GB2312" w:hAnsi="仿宋_GB2312" w:cs="仿宋_GB2312" w:hint="eastAsia"/>
          <w:sz w:val="32"/>
          <w:szCs w:val="32"/>
        </w:rPr>
        <w:lastRenderedPageBreak/>
        <w:t>费支出决算</w:t>
      </w:r>
      <w:r w:rsidR="00E0016C">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sidR="00E0016C">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%；公务用车购置及运行维护费支出决算</w:t>
      </w:r>
      <w:r w:rsidR="00CE0546">
        <w:rPr>
          <w:rFonts w:ascii="仿宋_GB2312" w:eastAsia="仿宋_GB2312" w:hAnsi="仿宋_GB2312" w:cs="仿宋_GB2312" w:hint="eastAsia"/>
          <w:sz w:val="32"/>
          <w:szCs w:val="32"/>
        </w:rPr>
        <w:t>147.66</w:t>
      </w:r>
      <w:r>
        <w:rPr>
          <w:rFonts w:ascii="仿宋_GB2312" w:eastAsia="仿宋_GB2312" w:hAnsi="仿宋_GB2312" w:cs="仿宋_GB2312" w:hint="eastAsia"/>
          <w:sz w:val="32"/>
          <w:szCs w:val="32"/>
        </w:rPr>
        <w:t>万元，占</w:t>
      </w:r>
      <w:r w:rsidR="002D03AA">
        <w:rPr>
          <w:rFonts w:ascii="仿宋_GB2312" w:eastAsia="仿宋_GB2312" w:hAnsi="仿宋_GB2312" w:cs="仿宋_GB2312" w:hint="eastAsia"/>
          <w:sz w:val="32"/>
          <w:szCs w:val="32"/>
        </w:rPr>
        <w:t>99.76</w:t>
      </w:r>
      <w:r>
        <w:rPr>
          <w:rFonts w:ascii="仿宋_GB2312" w:eastAsia="仿宋_GB2312" w:hAnsi="仿宋_GB2312" w:cs="仿宋_GB2312" w:hint="eastAsia"/>
          <w:sz w:val="32"/>
          <w:szCs w:val="32"/>
        </w:rPr>
        <w:t>%；公务接待费支出决算</w:t>
      </w:r>
      <w:r w:rsidR="00E0016C">
        <w:rPr>
          <w:rFonts w:ascii="仿宋_GB2312" w:eastAsia="仿宋_GB2312" w:hAnsi="仿宋_GB2312" w:cs="仿宋_GB2312" w:hint="eastAsia"/>
          <w:sz w:val="32"/>
          <w:szCs w:val="32"/>
        </w:rPr>
        <w:t>0.36</w:t>
      </w:r>
      <w:r>
        <w:rPr>
          <w:rFonts w:ascii="仿宋_GB2312" w:eastAsia="仿宋_GB2312" w:hAnsi="仿宋_GB2312" w:cs="仿宋_GB2312" w:hint="eastAsia"/>
          <w:sz w:val="32"/>
          <w:szCs w:val="32"/>
        </w:rPr>
        <w:t>万元，占</w:t>
      </w:r>
      <w:r w:rsidR="00E0016C">
        <w:rPr>
          <w:rFonts w:ascii="仿宋_GB2312" w:eastAsia="仿宋_GB2312" w:hAnsi="仿宋_GB2312" w:cs="仿宋_GB2312" w:hint="eastAsia"/>
          <w:sz w:val="32"/>
          <w:szCs w:val="32"/>
        </w:rPr>
        <w:t>0.24%具</w:t>
      </w:r>
      <w:r>
        <w:rPr>
          <w:rFonts w:ascii="仿宋_GB2312" w:eastAsia="仿宋_GB2312" w:hAnsi="仿宋_GB2312" w:cs="仿宋_GB2312" w:hint="eastAsia"/>
          <w:sz w:val="32"/>
          <w:szCs w:val="32"/>
        </w:rPr>
        <w:t>体情况如下：</w:t>
      </w:r>
    </w:p>
    <w:p w:rsidR="00E0016C" w:rsidRPr="00E0016C" w:rsidRDefault="00E0016C" w:rsidP="00E0016C">
      <w:pPr>
        <w:pStyle w:val="a0"/>
        <w:spacing w:before="93"/>
      </w:pPr>
      <w:r>
        <w:rPr>
          <w:noProof/>
        </w:rPr>
        <w:drawing>
          <wp:inline distT="0" distB="0" distL="0" distR="0" wp14:anchorId="3B066563" wp14:editId="7F6C5F3A">
            <wp:extent cx="5219700" cy="2914650"/>
            <wp:effectExtent l="38100" t="0" r="0" b="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12157" w:rsidRDefault="00726B24">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（图7：“三公”经费财政拨款支出结构）（饼状图）</w:t>
      </w:r>
    </w:p>
    <w:p w:rsidR="00812157" w:rsidRDefault="0033292C">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726B24">
        <w:rPr>
          <w:rFonts w:ascii="仿宋_GB2312" w:eastAsia="仿宋_GB2312" w:hAnsi="仿宋_GB2312" w:cs="仿宋_GB2312" w:hint="eastAsia"/>
          <w:sz w:val="32"/>
          <w:szCs w:val="32"/>
        </w:rPr>
        <w:t>．公务用车购置及运行维护费支出</w:t>
      </w:r>
      <w:r>
        <w:rPr>
          <w:rFonts w:ascii="仿宋_GB2312" w:eastAsia="仿宋_GB2312" w:hAnsi="仿宋_GB2312" w:cs="仿宋_GB2312" w:hint="eastAsia"/>
          <w:sz w:val="32"/>
          <w:szCs w:val="32"/>
        </w:rPr>
        <w:t>14</w:t>
      </w:r>
      <w:r w:rsidR="002D03AA">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w:t>
      </w:r>
      <w:r w:rsidR="002D03AA">
        <w:rPr>
          <w:rFonts w:ascii="仿宋_GB2312" w:eastAsia="仿宋_GB2312" w:hAnsi="仿宋_GB2312" w:cs="仿宋_GB2312" w:hint="eastAsia"/>
          <w:sz w:val="32"/>
          <w:szCs w:val="32"/>
        </w:rPr>
        <w:t>66</w:t>
      </w:r>
      <w:r w:rsidR="00726B24">
        <w:rPr>
          <w:rFonts w:ascii="仿宋_GB2312" w:eastAsia="仿宋_GB2312" w:hAnsi="仿宋_GB2312" w:cs="仿宋_GB2312" w:hint="eastAsia"/>
          <w:sz w:val="32"/>
          <w:szCs w:val="32"/>
        </w:rPr>
        <w:t>万元,</w:t>
      </w:r>
      <w:r w:rsidR="00726B24" w:rsidRPr="002D03AA">
        <w:rPr>
          <w:rStyle w:val="a7"/>
          <w:rFonts w:ascii="仿宋_GB2312" w:eastAsia="仿宋_GB2312" w:hAnsi="仿宋_GB2312" w:cs="仿宋_GB2312" w:hint="eastAsia"/>
          <w:b w:val="0"/>
          <w:sz w:val="32"/>
          <w:szCs w:val="32"/>
        </w:rPr>
        <w:t>完成预算</w:t>
      </w:r>
      <w:r w:rsidR="002D03AA" w:rsidRPr="002D03AA">
        <w:rPr>
          <w:rStyle w:val="a7"/>
          <w:rFonts w:ascii="仿宋_GB2312" w:eastAsia="仿宋_GB2312" w:hAnsi="仿宋_GB2312" w:cs="仿宋_GB2312" w:hint="eastAsia"/>
          <w:b w:val="0"/>
          <w:sz w:val="32"/>
          <w:szCs w:val="32"/>
        </w:rPr>
        <w:t>74.20</w:t>
      </w:r>
      <w:r w:rsidR="00726B24" w:rsidRPr="002D03AA">
        <w:rPr>
          <w:rStyle w:val="a7"/>
          <w:rFonts w:ascii="仿宋_GB2312" w:eastAsia="仿宋_GB2312" w:hAnsi="仿宋_GB2312" w:cs="仿宋_GB2312" w:hint="eastAsia"/>
          <w:b w:val="0"/>
          <w:sz w:val="32"/>
          <w:szCs w:val="32"/>
        </w:rPr>
        <w:t>%。</w:t>
      </w:r>
      <w:r w:rsidR="00726B24" w:rsidRPr="002D03AA">
        <w:rPr>
          <w:rFonts w:ascii="仿宋_GB2312" w:eastAsia="仿宋_GB2312" w:hAnsi="仿宋_GB2312" w:cs="仿宋_GB2312" w:hint="eastAsia"/>
          <w:sz w:val="32"/>
          <w:szCs w:val="32"/>
        </w:rPr>
        <w:t>公</w:t>
      </w:r>
      <w:r w:rsidR="00726B24">
        <w:rPr>
          <w:rFonts w:ascii="仿宋_GB2312" w:eastAsia="仿宋_GB2312" w:hAnsi="仿宋_GB2312" w:cs="仿宋_GB2312" w:hint="eastAsia"/>
          <w:sz w:val="32"/>
          <w:szCs w:val="32"/>
        </w:rPr>
        <w:t>务用车购置及运行维护费支出决算比2020年减少</w:t>
      </w:r>
      <w:r w:rsidR="002D03AA">
        <w:rPr>
          <w:rFonts w:ascii="仿宋_GB2312" w:eastAsia="仿宋_GB2312" w:hAnsi="仿宋_GB2312" w:cs="仿宋_GB2312" w:hint="eastAsia"/>
          <w:sz w:val="32"/>
          <w:szCs w:val="32"/>
        </w:rPr>
        <w:t>223.23</w:t>
      </w:r>
      <w:r w:rsidR="00726B24">
        <w:rPr>
          <w:rFonts w:ascii="仿宋_GB2312" w:eastAsia="仿宋_GB2312" w:hAnsi="仿宋_GB2312" w:cs="仿宋_GB2312" w:hint="eastAsia"/>
          <w:sz w:val="32"/>
          <w:szCs w:val="32"/>
        </w:rPr>
        <w:t>万元，下降</w:t>
      </w:r>
      <w:r w:rsidR="002D03AA">
        <w:rPr>
          <w:rFonts w:ascii="仿宋_GB2312" w:eastAsia="仿宋_GB2312" w:hAnsi="仿宋_GB2312" w:cs="仿宋_GB2312" w:hint="eastAsia"/>
          <w:sz w:val="32"/>
          <w:szCs w:val="32"/>
        </w:rPr>
        <w:t>60.19</w:t>
      </w:r>
      <w:r w:rsidR="00726B24">
        <w:rPr>
          <w:rFonts w:ascii="仿宋_GB2312" w:eastAsia="仿宋_GB2312" w:hAnsi="仿宋_GB2312" w:cs="仿宋_GB2312" w:hint="eastAsia"/>
          <w:sz w:val="32"/>
          <w:szCs w:val="32"/>
        </w:rPr>
        <w:t>%。主要原因是</w:t>
      </w:r>
      <w:r w:rsidR="004A57D4" w:rsidRPr="004A57D4">
        <w:rPr>
          <w:rFonts w:ascii="仿宋_GB2312" w:eastAsia="仿宋_GB2312" w:hAnsi="仿宋_GB2312" w:cs="仿宋_GB2312" w:hint="eastAsia"/>
          <w:sz w:val="32"/>
          <w:szCs w:val="32"/>
        </w:rPr>
        <w:t>2020年新购入了执法执勤车辆9</w:t>
      </w:r>
      <w:r w:rsidR="004A57D4">
        <w:rPr>
          <w:rFonts w:ascii="仿宋_GB2312" w:eastAsia="仿宋_GB2312" w:hAnsi="仿宋_GB2312" w:cs="仿宋_GB2312" w:hint="eastAsia"/>
          <w:sz w:val="32"/>
          <w:szCs w:val="32"/>
        </w:rPr>
        <w:t>台，2021年未购置</w:t>
      </w:r>
      <w:r w:rsidR="004A57D4">
        <w:rPr>
          <w:rFonts w:ascii="仿宋_GB2312" w:eastAsia="仿宋_GB2312" w:hAnsi="仿宋_GB2312" w:cs="仿宋_GB2312" w:hint="eastAsia"/>
          <w:sz w:val="32"/>
          <w:szCs w:val="32"/>
        </w:rPr>
        <w:t>公务用车</w:t>
      </w:r>
      <w:r w:rsidR="00726B24">
        <w:rPr>
          <w:rFonts w:ascii="仿宋_GB2312" w:eastAsia="仿宋_GB2312" w:hAnsi="仿宋_GB2312" w:cs="仿宋_GB2312" w:hint="eastAsia"/>
          <w:sz w:val="32"/>
          <w:szCs w:val="32"/>
        </w:rPr>
        <w:t>。</w:t>
      </w:r>
    </w:p>
    <w:p w:rsidR="00812157" w:rsidRDefault="00726B24" w:rsidP="004A57D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其中：公务用车运行维护费支出</w:t>
      </w:r>
      <w:r w:rsidR="002D03AA">
        <w:rPr>
          <w:rFonts w:ascii="仿宋_GB2312" w:eastAsia="仿宋_GB2312" w:hAnsi="仿宋_GB2312" w:cs="仿宋_GB2312" w:hint="eastAsia"/>
          <w:sz w:val="32"/>
          <w:szCs w:val="32"/>
        </w:rPr>
        <w:t>147.66</w:t>
      </w:r>
      <w:r>
        <w:rPr>
          <w:rFonts w:ascii="仿宋_GB2312" w:eastAsia="仿宋_GB2312" w:hAnsi="仿宋_GB2312" w:cs="仿宋_GB2312" w:hint="eastAsia"/>
          <w:sz w:val="32"/>
          <w:szCs w:val="32"/>
        </w:rPr>
        <w:t>万元。主要用于</w:t>
      </w:r>
      <w:r w:rsidR="004A57D4" w:rsidRPr="004A57D4">
        <w:rPr>
          <w:rFonts w:ascii="仿宋_GB2312" w:eastAsia="仿宋_GB2312" w:hAnsi="仿宋_GB2312" w:cs="仿宋_GB2312" w:hint="eastAsia"/>
          <w:sz w:val="32"/>
          <w:szCs w:val="32"/>
        </w:rPr>
        <w:t>公安机关各科所队等部门在市内外开展的日常警公务、案件侦办、安保任务、维稳工作以及警务巡逻等</w:t>
      </w:r>
      <w:r>
        <w:rPr>
          <w:rFonts w:ascii="仿宋_GB2312" w:eastAsia="仿宋_GB2312" w:hAnsi="仿宋_GB2312" w:cs="仿宋_GB2312" w:hint="eastAsia"/>
          <w:sz w:val="32"/>
          <w:szCs w:val="32"/>
        </w:rPr>
        <w:t>所需的公务用车燃料费、维修费、过路过桥费、保险费等支出。</w:t>
      </w:r>
    </w:p>
    <w:p w:rsidR="00812157" w:rsidRDefault="00726B24">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3．公务接待费支出</w:t>
      </w:r>
      <w:r w:rsidR="004A57D4">
        <w:rPr>
          <w:rFonts w:ascii="仿宋_GB2312" w:eastAsia="仿宋_GB2312" w:hAnsi="仿宋_GB2312" w:cs="仿宋_GB2312" w:hint="eastAsia"/>
          <w:sz w:val="32"/>
          <w:szCs w:val="32"/>
        </w:rPr>
        <w:t>0.36</w:t>
      </w:r>
      <w:r>
        <w:rPr>
          <w:rFonts w:ascii="仿宋_GB2312" w:eastAsia="仿宋_GB2312" w:hAnsi="仿宋_GB2312" w:cs="仿宋_GB2312" w:hint="eastAsia"/>
          <w:sz w:val="32"/>
          <w:szCs w:val="32"/>
        </w:rPr>
        <w:t>万元，</w:t>
      </w:r>
      <w:r w:rsidRPr="002D03AA">
        <w:rPr>
          <w:rStyle w:val="a7"/>
          <w:rFonts w:ascii="仿宋_GB2312" w:eastAsia="仿宋_GB2312" w:hAnsi="仿宋_GB2312" w:cs="仿宋_GB2312" w:hint="eastAsia"/>
          <w:b w:val="0"/>
          <w:sz w:val="32"/>
          <w:szCs w:val="32"/>
        </w:rPr>
        <w:t>完成预算</w:t>
      </w:r>
      <w:r w:rsidR="002D03AA">
        <w:rPr>
          <w:rStyle w:val="a7"/>
          <w:rFonts w:ascii="仿宋_GB2312" w:eastAsia="仿宋_GB2312" w:hAnsi="仿宋_GB2312" w:cs="仿宋_GB2312" w:hint="eastAsia"/>
          <w:b w:val="0"/>
          <w:sz w:val="32"/>
          <w:szCs w:val="32"/>
        </w:rPr>
        <w:t>1.58</w:t>
      </w:r>
      <w:r w:rsidRPr="002D03AA">
        <w:rPr>
          <w:rStyle w:val="a7"/>
          <w:rFonts w:ascii="仿宋_GB2312" w:eastAsia="仿宋_GB2312" w:hAnsi="仿宋_GB2312" w:cs="仿宋_GB2312" w:hint="eastAsia"/>
          <w:b w:val="0"/>
          <w:sz w:val="32"/>
          <w:szCs w:val="32"/>
        </w:rPr>
        <w:t>%。</w:t>
      </w:r>
      <w:r>
        <w:rPr>
          <w:rFonts w:ascii="仿宋_GB2312" w:eastAsia="仿宋_GB2312" w:hAnsi="仿宋_GB2312" w:cs="仿宋_GB2312" w:hint="eastAsia"/>
          <w:sz w:val="32"/>
          <w:szCs w:val="32"/>
        </w:rPr>
        <w:t>公务接待费支出决算比2020</w:t>
      </w:r>
      <w:r w:rsidR="004A57D4">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减少</w:t>
      </w:r>
      <w:r w:rsidR="004A57D4">
        <w:rPr>
          <w:rFonts w:ascii="仿宋_GB2312" w:eastAsia="仿宋_GB2312" w:hAnsi="仿宋_GB2312" w:cs="仿宋_GB2312" w:hint="eastAsia"/>
          <w:sz w:val="32"/>
          <w:szCs w:val="32"/>
        </w:rPr>
        <w:t>0.25</w:t>
      </w:r>
      <w:r>
        <w:rPr>
          <w:rFonts w:ascii="仿宋_GB2312" w:eastAsia="仿宋_GB2312" w:hAnsi="仿宋_GB2312" w:cs="仿宋_GB2312" w:hint="eastAsia"/>
          <w:sz w:val="32"/>
          <w:szCs w:val="32"/>
        </w:rPr>
        <w:t>万元，下降</w:t>
      </w:r>
      <w:r w:rsidR="004A57D4">
        <w:rPr>
          <w:rFonts w:ascii="仿宋_GB2312" w:eastAsia="仿宋_GB2312" w:hAnsi="仿宋_GB2312" w:cs="仿宋_GB2312" w:hint="eastAsia"/>
          <w:sz w:val="32"/>
          <w:szCs w:val="32"/>
        </w:rPr>
        <w:t>40.98</w:t>
      </w:r>
      <w:r>
        <w:rPr>
          <w:rFonts w:ascii="仿宋_GB2312" w:eastAsia="仿宋_GB2312" w:hAnsi="仿宋_GB2312" w:cs="仿宋_GB2312" w:hint="eastAsia"/>
          <w:sz w:val="32"/>
          <w:szCs w:val="32"/>
        </w:rPr>
        <w:t>%。主要原因是</w:t>
      </w:r>
      <w:r w:rsidR="004A57D4" w:rsidRPr="004A57D4">
        <w:rPr>
          <w:rFonts w:ascii="仿宋_GB2312" w:eastAsia="仿宋_GB2312" w:hAnsi="仿宋_GB2312" w:cs="仿宋_GB2312" w:hint="eastAsia"/>
          <w:sz w:val="32"/>
          <w:szCs w:val="32"/>
        </w:rPr>
        <w:lastRenderedPageBreak/>
        <w:t>本年度峨眉山市公安局认真贯彻落实中央八项规定、厉行节约</w:t>
      </w:r>
      <w:r>
        <w:rPr>
          <w:rFonts w:ascii="仿宋_GB2312" w:eastAsia="仿宋_GB2312" w:hAnsi="仿宋_GB2312" w:cs="仿宋_GB2312" w:hint="eastAsia"/>
          <w:sz w:val="32"/>
          <w:szCs w:val="32"/>
        </w:rPr>
        <w:t>。其中：</w:t>
      </w:r>
    </w:p>
    <w:p w:rsidR="00812157" w:rsidRDefault="00726B24" w:rsidP="00CE0546">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国内公务接待支出</w:t>
      </w:r>
      <w:r w:rsidR="004A57D4">
        <w:rPr>
          <w:rFonts w:ascii="仿宋_GB2312" w:eastAsia="仿宋_GB2312" w:hAnsi="仿宋_GB2312" w:cs="仿宋_GB2312" w:hint="eastAsia"/>
          <w:sz w:val="32"/>
          <w:szCs w:val="32"/>
        </w:rPr>
        <w:t>0.36</w:t>
      </w:r>
      <w:r>
        <w:rPr>
          <w:rFonts w:ascii="仿宋_GB2312" w:eastAsia="仿宋_GB2312" w:hAnsi="仿宋_GB2312" w:cs="仿宋_GB2312" w:hint="eastAsia"/>
          <w:sz w:val="32"/>
          <w:szCs w:val="32"/>
        </w:rPr>
        <w:t>万元，主要用于执行公务、开展业务活动开支的交通费、住宿费、用餐费等。国内公务接待</w:t>
      </w:r>
      <w:r w:rsidR="004A57D4">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批次，</w:t>
      </w:r>
      <w:r w:rsidR="004A57D4">
        <w:rPr>
          <w:rFonts w:ascii="仿宋_GB2312" w:eastAsia="仿宋_GB2312" w:hAnsi="仿宋_GB2312" w:cs="仿宋_GB2312" w:hint="eastAsia"/>
          <w:sz w:val="32"/>
          <w:szCs w:val="32"/>
        </w:rPr>
        <w:t>64</w:t>
      </w:r>
      <w:r>
        <w:rPr>
          <w:rFonts w:ascii="仿宋_GB2312" w:eastAsia="仿宋_GB2312" w:hAnsi="仿宋_GB2312" w:cs="仿宋_GB2312" w:hint="eastAsia"/>
          <w:sz w:val="32"/>
          <w:szCs w:val="32"/>
        </w:rPr>
        <w:t>人次（不包括陪同人员），共计支出</w:t>
      </w:r>
      <w:r w:rsidR="00CE0546">
        <w:rPr>
          <w:rFonts w:ascii="仿宋_GB2312" w:eastAsia="仿宋_GB2312" w:hAnsi="仿宋_GB2312" w:cs="仿宋_GB2312" w:hint="eastAsia"/>
          <w:sz w:val="32"/>
          <w:szCs w:val="32"/>
        </w:rPr>
        <w:t>0.36</w:t>
      </w:r>
      <w:r>
        <w:rPr>
          <w:rFonts w:ascii="仿宋_GB2312" w:eastAsia="仿宋_GB2312" w:hAnsi="仿宋_GB2312" w:cs="仿宋_GB2312" w:hint="eastAsia"/>
          <w:sz w:val="32"/>
          <w:szCs w:val="32"/>
        </w:rPr>
        <w:t>万元，具体内容包括</w:t>
      </w:r>
      <w:r w:rsidR="00CE0546">
        <w:rPr>
          <w:rFonts w:ascii="仿宋_GB2312" w:eastAsia="仿宋_GB2312" w:hAnsi="仿宋_GB2312" w:cs="仿宋_GB2312" w:hint="eastAsia"/>
          <w:sz w:val="32"/>
          <w:szCs w:val="32"/>
        </w:rPr>
        <w:t>：接待绵阳支队、眉山支队到峨眉考察学习餐费0.12万元，接待沐川县公安局政工等人参观学习警营文化建设餐费0.06万元，接待旺苍县公安局到峨眉调研餐费0.07万元，接待省厅及乐山市局领导来峨调研电子证照工作餐费0.11万元。</w:t>
      </w:r>
    </w:p>
    <w:p w:rsidR="00812157" w:rsidRDefault="00812157">
      <w:pPr>
        <w:spacing w:line="600" w:lineRule="exact"/>
        <w:ind w:firstLine="640"/>
        <w:outlineLvl w:val="1"/>
        <w:rPr>
          <w:rFonts w:ascii="仿宋_GB2312" w:eastAsia="仿宋_GB2312" w:hAnsi="仿宋_GB2312" w:cs="仿宋_GB2312"/>
          <w:sz w:val="32"/>
          <w:szCs w:val="32"/>
        </w:rPr>
      </w:pPr>
      <w:bookmarkStart w:id="47" w:name="_Toc15377218"/>
      <w:bookmarkStart w:id="48" w:name="_Toc15396610"/>
    </w:p>
    <w:p w:rsidR="00812157" w:rsidRDefault="00726B24">
      <w:pPr>
        <w:spacing w:line="600" w:lineRule="exact"/>
        <w:ind w:firstLine="640"/>
        <w:outlineLvl w:val="1"/>
        <w:rPr>
          <w:rStyle w:val="2Char"/>
          <w:rFonts w:ascii="黑体" w:eastAsia="黑体" w:hAnsi="黑体"/>
        </w:rPr>
      </w:pPr>
      <w:r>
        <w:rPr>
          <w:rFonts w:ascii="黑体" w:eastAsia="黑体" w:hint="eastAsia"/>
          <w:sz w:val="32"/>
          <w:szCs w:val="32"/>
        </w:rPr>
        <w:t>八、</w:t>
      </w:r>
      <w:r>
        <w:rPr>
          <w:rStyle w:val="2Char"/>
          <w:rFonts w:ascii="黑体" w:eastAsia="黑体" w:hAnsi="黑体" w:hint="eastAsia"/>
          <w:b w:val="0"/>
        </w:rPr>
        <w:t>政府性基金预算支出决算情况说明</w:t>
      </w:r>
      <w:bookmarkEnd w:id="47"/>
      <w:bookmarkEnd w:id="48"/>
    </w:p>
    <w:p w:rsidR="00812157" w:rsidRDefault="00726B24">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21年政府性基金预算财政拨款支出</w:t>
      </w:r>
      <w:r w:rsidR="00CE0546">
        <w:rPr>
          <w:rFonts w:ascii="仿宋_GB2312" w:eastAsia="仿宋_GB2312" w:hint="eastAsia"/>
          <w:sz w:val="32"/>
          <w:szCs w:val="32"/>
        </w:rPr>
        <w:t>1733.10</w:t>
      </w:r>
      <w:r>
        <w:rPr>
          <w:rFonts w:ascii="仿宋_GB2312" w:eastAsia="仿宋_GB2312" w:hint="eastAsia"/>
          <w:sz w:val="32"/>
          <w:szCs w:val="32"/>
        </w:rPr>
        <w:t>万元。</w:t>
      </w:r>
    </w:p>
    <w:p w:rsidR="00812157" w:rsidRDefault="00812157">
      <w:pPr>
        <w:spacing w:line="600" w:lineRule="exact"/>
        <w:ind w:firstLine="640"/>
        <w:rPr>
          <w:rFonts w:ascii="仿宋_GB2312" w:eastAsia="仿宋_GB2312"/>
          <w:sz w:val="32"/>
          <w:szCs w:val="32"/>
        </w:rPr>
      </w:pPr>
    </w:p>
    <w:p w:rsidR="00812157" w:rsidRDefault="00726B24">
      <w:pPr>
        <w:numPr>
          <w:ilvl w:val="0"/>
          <w:numId w:val="2"/>
        </w:numPr>
        <w:spacing w:line="600" w:lineRule="exact"/>
        <w:ind w:firstLine="640"/>
        <w:outlineLvl w:val="1"/>
        <w:rPr>
          <w:rStyle w:val="2Char"/>
          <w:rFonts w:ascii="黑体" w:eastAsia="黑体" w:hAnsi="黑体"/>
          <w:b w:val="0"/>
        </w:rPr>
      </w:pPr>
      <w:bookmarkStart w:id="49" w:name="_Toc15377219"/>
      <w:bookmarkStart w:id="50" w:name="_Toc15396611"/>
      <w:r>
        <w:rPr>
          <w:rStyle w:val="2Char"/>
          <w:rFonts w:ascii="黑体" w:eastAsia="黑体" w:hAnsi="黑体" w:hint="eastAsia"/>
          <w:b w:val="0"/>
        </w:rPr>
        <w:t>国有资本经营预算支出决算情况说明</w:t>
      </w:r>
      <w:bookmarkEnd w:id="49"/>
      <w:bookmarkEnd w:id="50"/>
    </w:p>
    <w:p w:rsidR="00812157" w:rsidRDefault="00726B24">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21年国有资本经营预算财政拨款支出</w:t>
      </w:r>
      <w:r w:rsidR="00CE0546">
        <w:rPr>
          <w:rFonts w:ascii="仿宋_GB2312" w:eastAsia="仿宋_GB2312" w:hint="eastAsia"/>
          <w:sz w:val="32"/>
          <w:szCs w:val="32"/>
        </w:rPr>
        <w:t>0</w:t>
      </w:r>
      <w:r>
        <w:rPr>
          <w:rFonts w:ascii="仿宋_GB2312" w:eastAsia="仿宋_GB2312" w:hint="eastAsia"/>
          <w:sz w:val="32"/>
          <w:szCs w:val="32"/>
        </w:rPr>
        <w:t>万元。</w:t>
      </w:r>
    </w:p>
    <w:p w:rsidR="00812157" w:rsidRDefault="00812157">
      <w:pPr>
        <w:spacing w:line="600" w:lineRule="exact"/>
        <w:jc w:val="center"/>
        <w:rPr>
          <w:rFonts w:ascii="方正小标宋简体" w:eastAsia="方正小标宋简体" w:hAnsi="方正小标宋简体" w:cs="方正小标宋简体"/>
          <w:sz w:val="44"/>
          <w:szCs w:val="44"/>
        </w:rPr>
      </w:pPr>
    </w:p>
    <w:p w:rsidR="00812157" w:rsidRDefault="00726B24">
      <w:pPr>
        <w:numPr>
          <w:ilvl w:val="0"/>
          <w:numId w:val="2"/>
        </w:numPr>
        <w:spacing w:line="600" w:lineRule="exact"/>
        <w:ind w:firstLine="640"/>
        <w:outlineLvl w:val="1"/>
        <w:rPr>
          <w:rStyle w:val="2Char"/>
          <w:rFonts w:ascii="黑体" w:eastAsia="黑体" w:hAnsi="黑体"/>
          <w:b w:val="0"/>
        </w:rPr>
      </w:pPr>
      <w:bookmarkStart w:id="51" w:name="_Toc15377221"/>
      <w:bookmarkStart w:id="52" w:name="_Toc15396612"/>
      <w:r>
        <w:rPr>
          <w:rStyle w:val="2Char"/>
          <w:rFonts w:ascii="黑体" w:eastAsia="黑体" w:hAnsi="黑体" w:hint="eastAsia"/>
          <w:b w:val="0"/>
        </w:rPr>
        <w:t>其他重要事项的情况说明</w:t>
      </w:r>
      <w:bookmarkEnd w:id="51"/>
      <w:bookmarkEnd w:id="52"/>
    </w:p>
    <w:p w:rsidR="00812157" w:rsidRDefault="00726B24">
      <w:pPr>
        <w:spacing w:line="600" w:lineRule="exact"/>
        <w:ind w:firstLineChars="200" w:firstLine="640"/>
        <w:outlineLvl w:val="2"/>
        <w:rPr>
          <w:rFonts w:ascii="楷体_GB2312" w:eastAsia="楷体_GB2312" w:hAnsi="楷体_GB2312" w:cs="楷体_GB2312"/>
          <w:bCs/>
          <w:sz w:val="32"/>
          <w:szCs w:val="32"/>
        </w:rPr>
      </w:pPr>
      <w:bookmarkStart w:id="53" w:name="_Toc15377222"/>
      <w:r>
        <w:rPr>
          <w:rFonts w:ascii="楷体_GB2312" w:eastAsia="楷体_GB2312" w:hAnsi="楷体_GB2312" w:cs="楷体_GB2312" w:hint="eastAsia"/>
          <w:bCs/>
          <w:sz w:val="32"/>
          <w:szCs w:val="32"/>
        </w:rPr>
        <w:t>（一）机关运行经费支出情况</w:t>
      </w:r>
      <w:bookmarkEnd w:id="53"/>
    </w:p>
    <w:p w:rsidR="00812157" w:rsidRDefault="00726B2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w:t>
      </w:r>
      <w:r w:rsidR="00CE0546">
        <w:rPr>
          <w:rFonts w:ascii="仿宋_GB2312" w:eastAsia="仿宋_GB2312" w:hAnsi="仿宋_GB2312" w:cs="仿宋_GB2312" w:hint="eastAsia"/>
          <w:sz w:val="32"/>
          <w:szCs w:val="32"/>
        </w:rPr>
        <w:t>峨眉山市公安局</w:t>
      </w:r>
      <w:r>
        <w:rPr>
          <w:rFonts w:ascii="仿宋_GB2312" w:eastAsia="仿宋_GB2312" w:hAnsi="仿宋_GB2312" w:cs="仿宋_GB2312" w:hint="eastAsia"/>
          <w:sz w:val="32"/>
          <w:szCs w:val="32"/>
        </w:rPr>
        <w:t>机关运行经费支出</w:t>
      </w:r>
      <w:r w:rsidR="00CE0546">
        <w:rPr>
          <w:rFonts w:ascii="仿宋_GB2312" w:eastAsia="仿宋_GB2312" w:hAnsi="仿宋_GB2312" w:cs="仿宋_GB2312" w:hint="eastAsia"/>
          <w:sz w:val="32"/>
          <w:szCs w:val="32"/>
        </w:rPr>
        <w:t>3172.52</w:t>
      </w:r>
      <w:r>
        <w:rPr>
          <w:rFonts w:ascii="仿宋_GB2312" w:eastAsia="仿宋_GB2312" w:hAnsi="仿宋_GB2312" w:cs="仿宋_GB2312" w:hint="eastAsia"/>
          <w:sz w:val="32"/>
          <w:szCs w:val="32"/>
        </w:rPr>
        <w:t>万元，比2020年增加</w:t>
      </w:r>
      <w:r w:rsidR="002D03AA">
        <w:rPr>
          <w:rFonts w:ascii="仿宋_GB2312" w:eastAsia="仿宋_GB2312" w:hAnsi="仿宋_GB2312" w:cs="仿宋_GB2312" w:hint="eastAsia"/>
          <w:sz w:val="32"/>
          <w:szCs w:val="32"/>
        </w:rPr>
        <w:t>1038.21</w:t>
      </w:r>
      <w:r>
        <w:rPr>
          <w:rFonts w:ascii="仿宋_GB2312" w:eastAsia="仿宋_GB2312" w:hAnsi="仿宋_GB2312" w:cs="仿宋_GB2312" w:hint="eastAsia"/>
          <w:sz w:val="32"/>
          <w:szCs w:val="32"/>
        </w:rPr>
        <w:t>万元，增长</w:t>
      </w:r>
      <w:r w:rsidR="002D03AA">
        <w:rPr>
          <w:rFonts w:ascii="仿宋_GB2312" w:eastAsia="仿宋_GB2312" w:hAnsi="仿宋_GB2312" w:cs="仿宋_GB2312" w:hint="eastAsia"/>
          <w:sz w:val="32"/>
          <w:szCs w:val="32"/>
        </w:rPr>
        <w:t>48.64</w:t>
      </w:r>
      <w:r>
        <w:rPr>
          <w:rFonts w:ascii="仿宋_GB2312" w:eastAsia="仿宋_GB2312" w:hAnsi="仿宋_GB2312" w:cs="仿宋_GB2312" w:hint="eastAsia"/>
          <w:sz w:val="32"/>
          <w:szCs w:val="32"/>
        </w:rPr>
        <w:t>%</w:t>
      </w:r>
      <w:r w:rsidR="002D03A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主要原因是</w:t>
      </w:r>
      <w:r w:rsidR="002D03AA">
        <w:rPr>
          <w:rFonts w:ascii="仿宋_GB2312" w:eastAsia="仿宋_GB2312" w:hAnsi="仿宋_GB2312" w:cs="仿宋_GB2312" w:hint="eastAsia"/>
          <w:sz w:val="32"/>
          <w:szCs w:val="32"/>
        </w:rPr>
        <w:t>2021年机关运行成本增加。</w:t>
      </w:r>
    </w:p>
    <w:p w:rsidR="00812157" w:rsidRDefault="00726B24">
      <w:pPr>
        <w:autoSpaceDE w:val="0"/>
        <w:autoSpaceDN w:val="0"/>
        <w:adjustRightInd w:val="0"/>
        <w:spacing w:line="600" w:lineRule="exact"/>
        <w:ind w:firstLineChars="200" w:firstLine="640"/>
        <w:jc w:val="left"/>
        <w:outlineLvl w:val="2"/>
        <w:rPr>
          <w:rFonts w:ascii="楷体_GB2312" w:eastAsia="楷体_GB2312" w:hAnsi="楷体_GB2312" w:cs="楷体_GB2312"/>
          <w:bCs/>
          <w:sz w:val="32"/>
          <w:szCs w:val="32"/>
        </w:rPr>
      </w:pPr>
      <w:bookmarkStart w:id="54" w:name="_Toc15377223"/>
      <w:r>
        <w:rPr>
          <w:rFonts w:ascii="楷体_GB2312" w:eastAsia="楷体_GB2312" w:hAnsi="楷体_GB2312" w:cs="楷体_GB2312" w:hint="eastAsia"/>
          <w:bCs/>
          <w:sz w:val="32"/>
          <w:szCs w:val="32"/>
        </w:rPr>
        <w:t>（二）政府采购支出情况</w:t>
      </w:r>
      <w:bookmarkEnd w:id="54"/>
    </w:p>
    <w:p w:rsidR="00812157" w:rsidRDefault="00726B24" w:rsidP="001007C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2021年，</w:t>
      </w:r>
      <w:r w:rsidR="002D03AA">
        <w:rPr>
          <w:rFonts w:ascii="仿宋_GB2312" w:eastAsia="仿宋_GB2312" w:hAnsi="仿宋_GB2312" w:cs="仿宋_GB2312" w:hint="eastAsia"/>
          <w:sz w:val="32"/>
          <w:szCs w:val="32"/>
        </w:rPr>
        <w:t>峨眉山市公安局</w:t>
      </w:r>
      <w:r>
        <w:rPr>
          <w:rFonts w:ascii="仿宋_GB2312" w:eastAsia="仿宋_GB2312" w:hAnsi="仿宋_GB2312" w:cs="仿宋_GB2312" w:hint="eastAsia"/>
          <w:sz w:val="32"/>
          <w:szCs w:val="32"/>
        </w:rPr>
        <w:t>政府采购支出总额</w:t>
      </w:r>
      <w:r w:rsidR="002D03AA">
        <w:rPr>
          <w:rFonts w:ascii="仿宋_GB2312" w:eastAsia="仿宋_GB2312" w:hAnsi="仿宋_GB2312" w:cs="仿宋_GB2312" w:hint="eastAsia"/>
          <w:sz w:val="32"/>
          <w:szCs w:val="32"/>
        </w:rPr>
        <w:t>776.35</w:t>
      </w:r>
      <w:r>
        <w:rPr>
          <w:rFonts w:ascii="仿宋_GB2312" w:eastAsia="仿宋_GB2312" w:hAnsi="仿宋_GB2312" w:cs="仿宋_GB2312" w:hint="eastAsia"/>
          <w:sz w:val="32"/>
          <w:szCs w:val="32"/>
        </w:rPr>
        <w:t>万元，其中：政府采购货物支出</w:t>
      </w:r>
      <w:r w:rsidR="002D03AA">
        <w:rPr>
          <w:rFonts w:ascii="仿宋_GB2312" w:eastAsia="仿宋_GB2312" w:hAnsi="仿宋_GB2312" w:cs="仿宋_GB2312" w:hint="eastAsia"/>
          <w:sz w:val="32"/>
          <w:szCs w:val="32"/>
        </w:rPr>
        <w:t>365.42</w:t>
      </w:r>
      <w:r>
        <w:rPr>
          <w:rFonts w:ascii="仿宋_GB2312" w:eastAsia="仿宋_GB2312" w:hAnsi="仿宋_GB2312" w:cs="仿宋_GB2312" w:hint="eastAsia"/>
          <w:sz w:val="32"/>
          <w:szCs w:val="32"/>
        </w:rPr>
        <w:t>万元、政府采购工程支出</w:t>
      </w:r>
      <w:r w:rsidR="002D03AA">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万元、政府采购服务支出</w:t>
      </w:r>
      <w:r w:rsidR="002D03AA">
        <w:rPr>
          <w:rFonts w:ascii="仿宋_GB2312" w:eastAsia="仿宋_GB2312" w:hAnsi="仿宋_GB2312" w:cs="仿宋_GB2312" w:hint="eastAsia"/>
          <w:sz w:val="32"/>
          <w:szCs w:val="32"/>
        </w:rPr>
        <w:t>149.93</w:t>
      </w:r>
      <w:r>
        <w:rPr>
          <w:rFonts w:ascii="仿宋_GB2312" w:eastAsia="仿宋_GB2312" w:hAnsi="仿宋_GB2312" w:cs="仿宋_GB2312" w:hint="eastAsia"/>
          <w:sz w:val="32"/>
          <w:szCs w:val="32"/>
        </w:rPr>
        <w:t>万元。主要用于</w:t>
      </w:r>
      <w:r w:rsidR="002D03AA" w:rsidRPr="006F32B7">
        <w:rPr>
          <w:rFonts w:ascii="仿宋" w:eastAsia="仿宋" w:hAnsi="仿宋" w:cs="仿宋_GB2312" w:hint="eastAsia"/>
          <w:color w:val="000000"/>
          <w:sz w:val="30"/>
          <w:szCs w:val="30"/>
        </w:rPr>
        <w:t>公</w:t>
      </w:r>
      <w:r w:rsidR="002D03AA">
        <w:rPr>
          <w:rFonts w:ascii="仿宋" w:eastAsia="仿宋" w:hAnsi="仿宋" w:cs="仿宋_GB2312" w:hint="eastAsia"/>
          <w:color w:val="000000"/>
          <w:sz w:val="30"/>
          <w:szCs w:val="30"/>
        </w:rPr>
        <w:t>安</w:t>
      </w:r>
      <w:r w:rsidR="002D03AA" w:rsidRPr="006F32B7">
        <w:rPr>
          <w:rFonts w:ascii="仿宋" w:eastAsia="仿宋" w:hAnsi="仿宋" w:cs="仿宋_GB2312" w:hint="eastAsia"/>
          <w:color w:val="000000"/>
          <w:sz w:val="30"/>
          <w:szCs w:val="30"/>
        </w:rPr>
        <w:t>设备购置、警用装备购置、技术装备购置、网络租用费等支出。</w:t>
      </w:r>
      <w:r>
        <w:rPr>
          <w:rFonts w:ascii="仿宋_GB2312" w:eastAsia="仿宋_GB2312" w:hAnsi="仿宋_GB2312" w:cs="仿宋_GB2312" w:hint="eastAsia"/>
          <w:sz w:val="32"/>
          <w:szCs w:val="32"/>
        </w:rPr>
        <w:t>授予中小企业合同金额</w:t>
      </w:r>
      <w:r w:rsidR="002D03AA">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万元，占政府采购支出总额的</w:t>
      </w:r>
      <w:r w:rsidR="001007C4">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p>
    <w:p w:rsidR="00812157" w:rsidRDefault="00726B24">
      <w:pPr>
        <w:autoSpaceDE w:val="0"/>
        <w:autoSpaceDN w:val="0"/>
        <w:adjustRightInd w:val="0"/>
        <w:spacing w:line="600" w:lineRule="exact"/>
        <w:ind w:firstLineChars="200" w:firstLine="640"/>
        <w:jc w:val="left"/>
        <w:outlineLvl w:val="2"/>
        <w:rPr>
          <w:rFonts w:ascii="楷体_GB2312" w:eastAsia="楷体_GB2312" w:hAnsi="楷体_GB2312" w:cs="楷体_GB2312"/>
          <w:bCs/>
          <w:sz w:val="32"/>
          <w:szCs w:val="32"/>
        </w:rPr>
      </w:pPr>
      <w:bookmarkStart w:id="55" w:name="_Toc15377224"/>
      <w:r>
        <w:rPr>
          <w:rFonts w:ascii="楷体_GB2312" w:eastAsia="楷体_GB2312" w:hAnsi="楷体_GB2312" w:cs="楷体_GB2312" w:hint="eastAsia"/>
          <w:bCs/>
          <w:sz w:val="32"/>
          <w:szCs w:val="32"/>
        </w:rPr>
        <w:t>（三）国有资产占有使用情况</w:t>
      </w:r>
      <w:bookmarkEnd w:id="55"/>
    </w:p>
    <w:p w:rsidR="00812157" w:rsidRDefault="00726B24">
      <w:pPr>
        <w:autoSpaceDE w:val="0"/>
        <w:autoSpaceDN w:val="0"/>
        <w:adjustRightInd w:val="0"/>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截至2021年12月31日，</w:t>
      </w:r>
      <w:r w:rsidR="001007C4">
        <w:rPr>
          <w:rFonts w:ascii="仿宋_GB2312" w:eastAsia="仿宋_GB2312" w:hAnsi="仿宋_GB2312" w:cs="仿宋_GB2312" w:hint="eastAsia"/>
          <w:sz w:val="32"/>
          <w:szCs w:val="32"/>
        </w:rPr>
        <w:t>峨眉山市公安局</w:t>
      </w:r>
      <w:r>
        <w:rPr>
          <w:rFonts w:ascii="仿宋_GB2312" w:eastAsia="仿宋_GB2312" w:hAnsi="仿宋_GB2312" w:cs="仿宋_GB2312" w:hint="eastAsia"/>
          <w:sz w:val="32"/>
          <w:szCs w:val="32"/>
        </w:rPr>
        <w:t>共有车辆</w:t>
      </w:r>
      <w:r w:rsidR="001007C4">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辆，其中：</w:t>
      </w:r>
      <w:r w:rsidR="001007C4">
        <w:rPr>
          <w:rFonts w:ascii="仿宋_GB2312" w:eastAsia="仿宋_GB2312" w:hAnsi="仿宋_GB2312" w:cs="仿宋_GB2312" w:hint="eastAsia"/>
          <w:sz w:val="32"/>
          <w:szCs w:val="32"/>
        </w:rPr>
        <w:t>执法执勤用车33辆、特种专业技术用车1辆、其他用车36辆，</w:t>
      </w:r>
      <w:r w:rsidR="001007C4" w:rsidRPr="00AF5455">
        <w:rPr>
          <w:rFonts w:ascii="仿宋" w:eastAsia="仿宋" w:hAnsi="仿宋" w:cs="仿宋_GB2312" w:hint="eastAsia"/>
          <w:color w:val="000000"/>
          <w:sz w:val="30"/>
          <w:szCs w:val="30"/>
        </w:rPr>
        <w:t>其他用车主要是用于</w:t>
      </w:r>
      <w:r w:rsidR="001007C4">
        <w:rPr>
          <w:rFonts w:ascii="仿宋" w:eastAsia="仿宋" w:hAnsi="仿宋" w:cs="仿宋_GB2312" w:hint="eastAsia"/>
          <w:color w:val="000000"/>
          <w:sz w:val="30"/>
          <w:szCs w:val="30"/>
        </w:rPr>
        <w:t>执法办案。</w:t>
      </w:r>
      <w:r>
        <w:rPr>
          <w:rFonts w:ascii="仿宋_GB2312" w:eastAsia="仿宋_GB2312" w:hAnsi="仿宋_GB2312" w:cs="仿宋_GB2312" w:hint="eastAsia"/>
          <w:sz w:val="32"/>
          <w:szCs w:val="32"/>
        </w:rPr>
        <w:t>单价50万元以上通用设备</w:t>
      </w:r>
      <w:r w:rsidR="001007C4">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台（套），单价100万元以上专用设备</w:t>
      </w:r>
      <w:r w:rsidR="001007C4">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台（套）。</w:t>
      </w:r>
    </w:p>
    <w:p w:rsidR="00812157" w:rsidRDefault="00726B24">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（四）预算绩效管理情况</w:t>
      </w:r>
    </w:p>
    <w:p w:rsidR="001007C4" w:rsidRDefault="001007C4" w:rsidP="001007C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根据预算绩效管理要求，本部门在2021年度预算编制阶段，组织对</w:t>
      </w:r>
      <w:r w:rsidRPr="00D476BF">
        <w:rPr>
          <w:rFonts w:ascii="仿宋_GB2312" w:eastAsia="仿宋_GB2312" w:hAnsi="仿宋_GB2312" w:cs="仿宋_GB2312" w:hint="eastAsia"/>
          <w:sz w:val="32"/>
          <w:szCs w:val="32"/>
        </w:rPr>
        <w:t>案侦专用材料及鉴定费用</w:t>
      </w:r>
      <w:r>
        <w:rPr>
          <w:rFonts w:ascii="仿宋_GB2312" w:eastAsia="仿宋_GB2312" w:hAnsi="仿宋_GB2312" w:cs="仿宋_GB2312" w:hint="eastAsia"/>
          <w:sz w:val="32"/>
          <w:szCs w:val="32"/>
        </w:rPr>
        <w:t>、</w:t>
      </w:r>
      <w:r w:rsidRPr="00D476BF">
        <w:rPr>
          <w:rFonts w:ascii="仿宋_GB2312" w:eastAsia="仿宋_GB2312" w:hAnsi="仿宋_GB2312" w:cs="仿宋_GB2312" w:hint="eastAsia"/>
          <w:sz w:val="32"/>
          <w:szCs w:val="32"/>
        </w:rPr>
        <w:t>电子物证实验室建设</w:t>
      </w:r>
      <w:r>
        <w:rPr>
          <w:rFonts w:ascii="仿宋_GB2312" w:eastAsia="仿宋_GB2312" w:hAnsi="仿宋_GB2312" w:cs="仿宋_GB2312" w:hint="eastAsia"/>
          <w:sz w:val="32"/>
          <w:szCs w:val="32"/>
        </w:rPr>
        <w:t>、地下靶场采购建设、</w:t>
      </w:r>
      <w:r w:rsidRPr="00D476BF">
        <w:rPr>
          <w:rFonts w:ascii="仿宋_GB2312" w:eastAsia="仿宋_GB2312" w:hAnsi="仿宋_GB2312" w:cs="仿宋_GB2312" w:hint="eastAsia"/>
          <w:sz w:val="32"/>
          <w:szCs w:val="32"/>
        </w:rPr>
        <w:t>监管场所经费</w:t>
      </w:r>
      <w:r>
        <w:rPr>
          <w:rFonts w:ascii="仿宋_GB2312" w:eastAsia="仿宋_GB2312" w:hAnsi="仿宋_GB2312" w:cs="仿宋_GB2312" w:hint="eastAsia"/>
          <w:sz w:val="32"/>
          <w:szCs w:val="32"/>
        </w:rPr>
        <w:t>、</w:t>
      </w:r>
      <w:r w:rsidRPr="00D476BF">
        <w:rPr>
          <w:rFonts w:ascii="仿宋_GB2312" w:eastAsia="仿宋_GB2312" w:hAnsi="仿宋_GB2312" w:cs="仿宋_GB2312" w:hint="eastAsia"/>
          <w:sz w:val="32"/>
          <w:szCs w:val="32"/>
        </w:rPr>
        <w:t>警校实习生工作</w:t>
      </w:r>
      <w:r>
        <w:rPr>
          <w:rFonts w:ascii="仿宋_GB2312" w:eastAsia="仿宋_GB2312" w:hAnsi="仿宋_GB2312" w:cs="仿宋_GB2312" w:hint="eastAsia"/>
          <w:sz w:val="32"/>
          <w:szCs w:val="32"/>
        </w:rPr>
        <w:t>等31个项目开展了预算事前绩效评估，对31个项目编制了绩效目标，预算执行过程中，选取6个项目开展绩效监控，年终执行完毕后，对31个项目开展了绩效自评。同时，本部门对2021年部门整体开展绩效自评，《2021年峨眉山市公安局整体绩效评价报告》见附件（第四部分）。</w:t>
      </w:r>
    </w:p>
    <w:p w:rsidR="00812157" w:rsidRDefault="00726B24">
      <w:pPr>
        <w:widowControl/>
        <w:spacing w:line="600" w:lineRule="exact"/>
        <w:jc w:val="left"/>
        <w:rPr>
          <w:rFonts w:ascii="仿宋_GB2312" w:eastAsia="仿宋_GB2312"/>
          <w:b/>
          <w:sz w:val="32"/>
          <w:szCs w:val="32"/>
        </w:rPr>
      </w:pPr>
      <w:r>
        <w:rPr>
          <w:rFonts w:ascii="仿宋_GB2312" w:eastAsia="仿宋_GB2312"/>
          <w:b/>
          <w:sz w:val="32"/>
          <w:szCs w:val="32"/>
        </w:rPr>
        <w:br w:type="page"/>
      </w:r>
    </w:p>
    <w:p w:rsidR="00812157" w:rsidRDefault="00726B24">
      <w:pPr>
        <w:spacing w:line="600" w:lineRule="exact"/>
        <w:jc w:val="center"/>
        <w:outlineLvl w:val="0"/>
        <w:rPr>
          <w:rStyle w:val="1Char"/>
          <w:rFonts w:ascii="方正小标宋_GBK" w:eastAsia="方正小标宋_GBK" w:hAnsi="方正小标宋_GBK" w:cs="方正小标宋_GBK"/>
          <w:b w:val="0"/>
        </w:rPr>
      </w:pPr>
      <w:bookmarkStart w:id="56" w:name="_Toc15377225"/>
      <w:bookmarkStart w:id="57" w:name="_Toc15396613"/>
      <w:r>
        <w:rPr>
          <w:rFonts w:ascii="方正小标宋_GBK" w:eastAsia="方正小标宋_GBK" w:hAnsi="方正小标宋_GBK" w:cs="方正小标宋_GBK" w:hint="eastAsia"/>
          <w:sz w:val="44"/>
          <w:szCs w:val="44"/>
        </w:rPr>
        <w:lastRenderedPageBreak/>
        <w:t>第三部分 名</w:t>
      </w:r>
      <w:r>
        <w:rPr>
          <w:rStyle w:val="1Char"/>
          <w:rFonts w:ascii="方正小标宋_GBK" w:eastAsia="方正小标宋_GBK" w:hAnsi="方正小标宋_GBK" w:cs="方正小标宋_GBK" w:hint="eastAsia"/>
          <w:b w:val="0"/>
        </w:rPr>
        <w:t>词解释</w:t>
      </w:r>
      <w:bookmarkEnd w:id="56"/>
      <w:bookmarkEnd w:id="57"/>
    </w:p>
    <w:p w:rsidR="00812157" w:rsidRDefault="00812157">
      <w:pPr>
        <w:spacing w:line="600" w:lineRule="exact"/>
        <w:jc w:val="left"/>
        <w:rPr>
          <w:rFonts w:ascii="宋体"/>
          <w:b/>
          <w:sz w:val="44"/>
          <w:szCs w:val="44"/>
        </w:rPr>
      </w:pPr>
    </w:p>
    <w:p w:rsidR="00812157" w:rsidRDefault="00726B24">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一、财政拨款收入：指单位从同级财政部门取得的财政预算资金。</w:t>
      </w:r>
    </w:p>
    <w:p w:rsidR="00812157" w:rsidRDefault="00726B24">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二、事业收入：指事业单位开展专业业务活动及辅助活动取得的收入。</w:t>
      </w:r>
    </w:p>
    <w:p w:rsidR="001007C4" w:rsidRDefault="00726B24">
      <w:pPr>
        <w:pStyle w:val="Default"/>
        <w:spacing w:line="600" w:lineRule="exact"/>
        <w:ind w:firstLineChars="200" w:firstLine="640"/>
        <w:rPr>
          <w:rFonts w:ascii="仿宋_GB2312" w:eastAsia="仿宋_GB2312" w:hint="eastAsia"/>
          <w:color w:val="auto"/>
          <w:sz w:val="32"/>
          <w:szCs w:val="32"/>
        </w:rPr>
      </w:pPr>
      <w:r>
        <w:rPr>
          <w:rFonts w:ascii="仿宋_GB2312" w:eastAsia="仿宋_GB2312" w:hint="eastAsia"/>
          <w:color w:val="auto"/>
          <w:sz w:val="32"/>
          <w:szCs w:val="32"/>
        </w:rPr>
        <w:t>三、经营收入：指事业单位在专业业务活动及其辅助活动之外开展非独立核算经营活动取得的收入。</w:t>
      </w:r>
    </w:p>
    <w:p w:rsidR="00812157" w:rsidRDefault="00726B24" w:rsidP="001007C4">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四、其他收入：指单位取得的除上述收入以外的各项收入。</w:t>
      </w:r>
      <w:r>
        <w:rPr>
          <w:rFonts w:ascii="仿宋_GB2312" w:eastAsia="仿宋_GB2312"/>
          <w:color w:val="auto"/>
          <w:sz w:val="32"/>
          <w:szCs w:val="32"/>
        </w:rPr>
        <w:t xml:space="preserve"> </w:t>
      </w:r>
    </w:p>
    <w:p w:rsidR="00812157" w:rsidRDefault="00726B24">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五、使用非财政拨款结余：指事业单位使用以前年度积累的非财政拨款结余弥补当年收支差额的金额。</w:t>
      </w:r>
      <w:r>
        <w:rPr>
          <w:rFonts w:ascii="仿宋_GB2312" w:eastAsia="仿宋_GB2312"/>
          <w:color w:val="auto"/>
          <w:sz w:val="32"/>
          <w:szCs w:val="32"/>
        </w:rPr>
        <w:t xml:space="preserve"> </w:t>
      </w:r>
    </w:p>
    <w:p w:rsidR="00812157" w:rsidRDefault="00726B24">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六、年初结转和结余：指以前年度尚未完成、结转到本年按有关规定继续使用的资金。</w:t>
      </w:r>
      <w:r>
        <w:rPr>
          <w:rFonts w:ascii="仿宋_GB2312" w:eastAsia="仿宋_GB2312"/>
          <w:color w:val="auto"/>
          <w:sz w:val="32"/>
          <w:szCs w:val="32"/>
        </w:rPr>
        <w:t xml:space="preserve"> </w:t>
      </w:r>
    </w:p>
    <w:p w:rsidR="00812157" w:rsidRDefault="00726B24">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七、结余分配：指事业单位按照会计制度规定缴纳的所得税、提取的专用结余以及转入非财政拨款结余的金额等。</w:t>
      </w:r>
    </w:p>
    <w:p w:rsidR="00812157" w:rsidRDefault="00726B24">
      <w:pPr>
        <w:pStyle w:val="Default"/>
        <w:spacing w:line="600" w:lineRule="exact"/>
        <w:ind w:firstLineChars="200" w:firstLine="640"/>
        <w:rPr>
          <w:rFonts w:ascii="仿宋_GB2312" w:eastAsia="仿宋_GB2312" w:hint="eastAsia"/>
          <w:color w:val="auto"/>
          <w:sz w:val="32"/>
          <w:szCs w:val="32"/>
        </w:rPr>
      </w:pPr>
      <w:r>
        <w:rPr>
          <w:rFonts w:ascii="仿宋_GB2312" w:eastAsia="仿宋_GB2312" w:hint="eastAsia"/>
          <w:color w:val="auto"/>
          <w:sz w:val="32"/>
          <w:szCs w:val="32"/>
        </w:rPr>
        <w:t>八、年末结转和结余：指单位按有关规定结转到下年或以后年度继续使用的资金。</w:t>
      </w:r>
    </w:p>
    <w:p w:rsidR="007C1D73" w:rsidRDefault="001007C4" w:rsidP="001007C4">
      <w:pPr>
        <w:spacing w:line="600" w:lineRule="exact"/>
        <w:ind w:firstLineChars="200" w:firstLine="640"/>
        <w:rPr>
          <w:rStyle w:val="a7"/>
          <w:rFonts w:ascii="仿宋_GB2312" w:eastAsia="仿宋_GB2312" w:hAnsi="仿宋_GB2312" w:cs="仿宋_GB2312" w:hint="eastAsia"/>
          <w:b w:val="0"/>
          <w:bCs/>
          <w:sz w:val="32"/>
          <w:szCs w:val="32"/>
        </w:rPr>
      </w:pPr>
      <w:r>
        <w:rPr>
          <w:rStyle w:val="a7"/>
          <w:rFonts w:ascii="仿宋_GB2312" w:eastAsia="仿宋_GB2312" w:hAnsi="仿宋_GB2312" w:cs="仿宋_GB2312" w:hint="eastAsia"/>
          <w:b w:val="0"/>
          <w:bCs/>
          <w:sz w:val="32"/>
          <w:szCs w:val="32"/>
        </w:rPr>
        <w:t>九、</w:t>
      </w:r>
      <w:r>
        <w:rPr>
          <w:rStyle w:val="a7"/>
          <w:rFonts w:ascii="仿宋_GB2312" w:eastAsia="仿宋_GB2312" w:hAnsi="仿宋_GB2312" w:cs="仿宋_GB2312" w:hint="eastAsia"/>
          <w:b w:val="0"/>
          <w:bCs/>
          <w:sz w:val="32"/>
          <w:szCs w:val="32"/>
        </w:rPr>
        <w:t>公共安全支出（类）公安（款）行政运行（项）</w:t>
      </w:r>
      <w:r w:rsidR="007C1D73">
        <w:rPr>
          <w:rStyle w:val="a7"/>
          <w:rFonts w:ascii="仿宋_GB2312" w:eastAsia="仿宋_GB2312" w:hAnsi="仿宋_GB2312" w:cs="仿宋_GB2312" w:hint="eastAsia"/>
          <w:b w:val="0"/>
          <w:bCs/>
          <w:sz w:val="32"/>
          <w:szCs w:val="32"/>
        </w:rPr>
        <w:t>指反映行政单位（包括实行公务员管理的事业单位）的基本支出。</w:t>
      </w:r>
    </w:p>
    <w:p w:rsidR="007C1D73" w:rsidRDefault="007C1D73" w:rsidP="007C1D73">
      <w:pPr>
        <w:spacing w:line="600" w:lineRule="exact"/>
        <w:ind w:firstLineChars="200" w:firstLine="640"/>
        <w:rPr>
          <w:rStyle w:val="a7"/>
          <w:rFonts w:ascii="仿宋_GB2312" w:eastAsia="仿宋_GB2312" w:hAnsi="仿宋_GB2312" w:cs="仿宋_GB2312" w:hint="eastAsia"/>
          <w:b w:val="0"/>
          <w:bCs/>
          <w:sz w:val="32"/>
          <w:szCs w:val="32"/>
        </w:rPr>
      </w:pPr>
      <w:r>
        <w:rPr>
          <w:rStyle w:val="a7"/>
          <w:rFonts w:ascii="仿宋_GB2312" w:eastAsia="仿宋_GB2312" w:hAnsi="仿宋_GB2312" w:cs="仿宋_GB2312" w:hint="eastAsia"/>
          <w:b w:val="0"/>
          <w:bCs/>
          <w:sz w:val="32"/>
          <w:szCs w:val="32"/>
        </w:rPr>
        <w:t>十、</w:t>
      </w:r>
      <w:r w:rsidR="001007C4">
        <w:rPr>
          <w:rStyle w:val="a7"/>
          <w:rFonts w:ascii="仿宋_GB2312" w:eastAsia="仿宋_GB2312" w:hAnsi="仿宋_GB2312" w:cs="仿宋_GB2312" w:hint="eastAsia"/>
          <w:b w:val="0"/>
          <w:bCs/>
          <w:sz w:val="32"/>
          <w:szCs w:val="32"/>
        </w:rPr>
        <w:t>公共安全支出（类）公安（款）一般行政管理事务（项）</w:t>
      </w:r>
      <w:r>
        <w:rPr>
          <w:rStyle w:val="a7"/>
          <w:rFonts w:ascii="仿宋_GB2312" w:eastAsia="仿宋_GB2312" w:hAnsi="仿宋_GB2312" w:cs="仿宋_GB2312" w:hint="eastAsia"/>
          <w:b w:val="0"/>
          <w:bCs/>
          <w:sz w:val="32"/>
          <w:szCs w:val="32"/>
        </w:rPr>
        <w:t>指反映行政单位（包括实行公务员管理的事业单位）的</w:t>
      </w:r>
      <w:r>
        <w:rPr>
          <w:rStyle w:val="a7"/>
          <w:rFonts w:ascii="仿宋_GB2312" w:eastAsia="仿宋_GB2312" w:hAnsi="仿宋_GB2312" w:cs="仿宋_GB2312" w:hint="eastAsia"/>
          <w:b w:val="0"/>
          <w:bCs/>
          <w:sz w:val="32"/>
          <w:szCs w:val="32"/>
        </w:rPr>
        <w:t>未单独设置项级科目的其他项目支出</w:t>
      </w:r>
      <w:r>
        <w:rPr>
          <w:rStyle w:val="a7"/>
          <w:rFonts w:ascii="仿宋_GB2312" w:eastAsia="仿宋_GB2312" w:hAnsi="仿宋_GB2312" w:cs="仿宋_GB2312" w:hint="eastAsia"/>
          <w:b w:val="0"/>
          <w:bCs/>
          <w:sz w:val="32"/>
          <w:szCs w:val="32"/>
        </w:rPr>
        <w:t>。</w:t>
      </w:r>
    </w:p>
    <w:p w:rsidR="001007C4" w:rsidRDefault="007C1D73" w:rsidP="001007C4">
      <w:pPr>
        <w:spacing w:line="600" w:lineRule="exact"/>
        <w:ind w:firstLineChars="200" w:firstLine="640"/>
        <w:rPr>
          <w:rFonts w:ascii="仿宋_GB2312" w:eastAsia="仿宋_GB2312" w:hAnsi="仿宋_GB2312" w:cs="仿宋_GB2312"/>
          <w:bCs/>
          <w:sz w:val="32"/>
          <w:szCs w:val="32"/>
        </w:rPr>
      </w:pPr>
      <w:r>
        <w:rPr>
          <w:rStyle w:val="a7"/>
          <w:rFonts w:ascii="仿宋_GB2312" w:eastAsia="仿宋_GB2312" w:hAnsi="仿宋_GB2312" w:cs="仿宋_GB2312" w:hint="eastAsia"/>
          <w:b w:val="0"/>
          <w:bCs/>
          <w:sz w:val="32"/>
          <w:szCs w:val="32"/>
        </w:rPr>
        <w:lastRenderedPageBreak/>
        <w:t>十一、</w:t>
      </w:r>
      <w:r w:rsidR="001007C4">
        <w:rPr>
          <w:rStyle w:val="a7"/>
          <w:rFonts w:ascii="仿宋_GB2312" w:eastAsia="仿宋_GB2312" w:hAnsi="仿宋_GB2312" w:cs="仿宋_GB2312" w:hint="eastAsia"/>
          <w:b w:val="0"/>
          <w:bCs/>
          <w:sz w:val="32"/>
          <w:szCs w:val="32"/>
        </w:rPr>
        <w:t>公共安全支出（类）公安（款）执法办案（项）</w:t>
      </w:r>
      <w:r>
        <w:rPr>
          <w:rStyle w:val="a7"/>
          <w:rFonts w:ascii="仿宋_GB2312" w:eastAsia="仿宋_GB2312" w:hAnsi="仿宋_GB2312" w:cs="仿宋_GB2312" w:hint="eastAsia"/>
          <w:b w:val="0"/>
          <w:bCs/>
          <w:sz w:val="32"/>
          <w:szCs w:val="32"/>
        </w:rPr>
        <w:t>指反映公安机关从事行政执法、刑事司法及侦查办案等相关活动的支出。</w:t>
      </w:r>
    </w:p>
    <w:p w:rsidR="001007C4" w:rsidRDefault="007C1D73" w:rsidP="001007C4">
      <w:pPr>
        <w:spacing w:line="600" w:lineRule="exact"/>
        <w:ind w:firstLineChars="200" w:firstLine="640"/>
        <w:rPr>
          <w:rStyle w:val="a7"/>
          <w:rFonts w:ascii="仿宋_GB2312" w:eastAsia="仿宋_GB2312" w:hAnsi="仿宋_GB2312" w:cs="仿宋_GB2312" w:hint="eastAsia"/>
          <w:b w:val="0"/>
          <w:bCs/>
          <w:sz w:val="32"/>
          <w:szCs w:val="32"/>
        </w:rPr>
      </w:pPr>
      <w:r>
        <w:rPr>
          <w:rStyle w:val="a7"/>
          <w:rFonts w:ascii="仿宋_GB2312" w:eastAsia="仿宋_GB2312" w:hAnsi="仿宋_GB2312" w:cs="仿宋_GB2312" w:hint="eastAsia"/>
          <w:b w:val="0"/>
          <w:bCs/>
          <w:sz w:val="32"/>
          <w:szCs w:val="32"/>
        </w:rPr>
        <w:t>十二、</w:t>
      </w:r>
      <w:r w:rsidR="001007C4">
        <w:rPr>
          <w:rStyle w:val="a7"/>
          <w:rFonts w:ascii="仿宋_GB2312" w:eastAsia="仿宋_GB2312" w:hAnsi="仿宋_GB2312" w:cs="仿宋_GB2312" w:hint="eastAsia"/>
          <w:b w:val="0"/>
          <w:bCs/>
          <w:sz w:val="32"/>
          <w:szCs w:val="32"/>
        </w:rPr>
        <w:t xml:space="preserve">公共安全支出（类）公安（款）事业运行（项）: </w:t>
      </w:r>
      <w:r>
        <w:rPr>
          <w:rStyle w:val="a7"/>
          <w:rFonts w:ascii="仿宋_GB2312" w:eastAsia="仿宋_GB2312" w:hAnsi="仿宋_GB2312" w:cs="仿宋_GB2312" w:hint="eastAsia"/>
          <w:b w:val="0"/>
          <w:bCs/>
          <w:sz w:val="32"/>
          <w:szCs w:val="32"/>
        </w:rPr>
        <w:t>反映事业单位的基本支出，不包括</w:t>
      </w:r>
      <w:r>
        <w:rPr>
          <w:rStyle w:val="a7"/>
          <w:rFonts w:ascii="仿宋_GB2312" w:eastAsia="仿宋_GB2312" w:hAnsi="仿宋_GB2312" w:cs="仿宋_GB2312" w:hint="eastAsia"/>
          <w:b w:val="0"/>
          <w:bCs/>
          <w:sz w:val="32"/>
          <w:szCs w:val="32"/>
        </w:rPr>
        <w:t>行政单位（包括实行公务员管理的事业单位）</w:t>
      </w:r>
      <w:r>
        <w:rPr>
          <w:rStyle w:val="a7"/>
          <w:rFonts w:ascii="仿宋_GB2312" w:eastAsia="仿宋_GB2312" w:hAnsi="仿宋_GB2312" w:cs="仿宋_GB2312" w:hint="eastAsia"/>
          <w:b w:val="0"/>
          <w:bCs/>
          <w:sz w:val="32"/>
          <w:szCs w:val="32"/>
        </w:rPr>
        <w:t>后勤服务中心、医务室等附属事业单位。</w:t>
      </w:r>
    </w:p>
    <w:p w:rsidR="001007C4" w:rsidRDefault="007C1D73" w:rsidP="001007C4">
      <w:pPr>
        <w:spacing w:line="600" w:lineRule="exact"/>
        <w:ind w:firstLineChars="200" w:firstLine="640"/>
        <w:rPr>
          <w:rStyle w:val="a7"/>
          <w:rFonts w:ascii="仿宋_GB2312" w:eastAsia="仿宋_GB2312" w:hAnsi="仿宋_GB2312" w:cs="仿宋_GB2312" w:hint="eastAsia"/>
          <w:b w:val="0"/>
          <w:bCs/>
          <w:sz w:val="32"/>
          <w:szCs w:val="32"/>
        </w:rPr>
      </w:pPr>
      <w:r>
        <w:rPr>
          <w:rStyle w:val="a7"/>
          <w:rFonts w:ascii="仿宋_GB2312" w:eastAsia="仿宋_GB2312" w:hAnsi="仿宋_GB2312" w:cs="仿宋_GB2312" w:hint="eastAsia"/>
          <w:b w:val="0"/>
          <w:bCs/>
          <w:sz w:val="32"/>
          <w:szCs w:val="32"/>
        </w:rPr>
        <w:t>十三、</w:t>
      </w:r>
      <w:r w:rsidR="001007C4">
        <w:rPr>
          <w:rStyle w:val="a7"/>
          <w:rFonts w:ascii="仿宋_GB2312" w:eastAsia="仿宋_GB2312" w:hAnsi="仿宋_GB2312" w:cs="仿宋_GB2312" w:hint="eastAsia"/>
          <w:b w:val="0"/>
          <w:bCs/>
          <w:sz w:val="32"/>
          <w:szCs w:val="32"/>
        </w:rPr>
        <w:t>公共安全支出（类）公安（款）其他公安支出（项）</w:t>
      </w:r>
      <w:r w:rsidR="00802CEA">
        <w:rPr>
          <w:rStyle w:val="a7"/>
          <w:rFonts w:ascii="仿宋_GB2312" w:eastAsia="仿宋_GB2312" w:hAnsi="仿宋_GB2312" w:cs="仿宋_GB2312" w:hint="eastAsia"/>
          <w:b w:val="0"/>
          <w:bCs/>
          <w:sz w:val="32"/>
          <w:szCs w:val="32"/>
        </w:rPr>
        <w:t>指</w:t>
      </w:r>
      <w:r>
        <w:rPr>
          <w:rStyle w:val="a7"/>
          <w:rFonts w:ascii="仿宋_GB2312" w:eastAsia="仿宋_GB2312" w:hAnsi="仿宋_GB2312" w:cs="仿宋_GB2312" w:hint="eastAsia"/>
          <w:b w:val="0"/>
          <w:bCs/>
          <w:sz w:val="32"/>
          <w:szCs w:val="32"/>
        </w:rPr>
        <w:t>反映除上述项目以外其他用于公安方面的支出。</w:t>
      </w:r>
    </w:p>
    <w:p w:rsidR="001007C4" w:rsidRDefault="007C1D73" w:rsidP="001007C4">
      <w:pPr>
        <w:spacing w:line="600" w:lineRule="exact"/>
        <w:ind w:firstLineChars="200" w:firstLine="640"/>
        <w:rPr>
          <w:rStyle w:val="a7"/>
          <w:rFonts w:ascii="仿宋_GB2312" w:eastAsia="仿宋_GB2312" w:hAnsi="仿宋_GB2312" w:cs="仿宋_GB2312" w:hint="eastAsia"/>
          <w:b w:val="0"/>
          <w:bCs/>
          <w:sz w:val="32"/>
          <w:szCs w:val="32"/>
        </w:rPr>
      </w:pPr>
      <w:r>
        <w:rPr>
          <w:rStyle w:val="a7"/>
          <w:rFonts w:ascii="仿宋_GB2312" w:eastAsia="仿宋_GB2312" w:hAnsi="仿宋_GB2312" w:cs="仿宋_GB2312" w:hint="eastAsia"/>
          <w:b w:val="0"/>
          <w:bCs/>
          <w:sz w:val="32"/>
          <w:szCs w:val="32"/>
        </w:rPr>
        <w:t>十四</w:t>
      </w:r>
      <w:r w:rsidR="00802CEA">
        <w:rPr>
          <w:rStyle w:val="a7"/>
          <w:rFonts w:ascii="仿宋_GB2312" w:eastAsia="仿宋_GB2312" w:hAnsi="仿宋_GB2312" w:cs="仿宋_GB2312" w:hint="eastAsia"/>
          <w:b w:val="0"/>
          <w:bCs/>
          <w:sz w:val="32"/>
          <w:szCs w:val="32"/>
        </w:rPr>
        <w:t>、</w:t>
      </w:r>
      <w:r w:rsidR="001007C4">
        <w:rPr>
          <w:rFonts w:ascii="仿宋_GB2312" w:eastAsia="仿宋_GB2312" w:hAnsi="仿宋_GB2312" w:cs="仿宋_GB2312" w:hint="eastAsia"/>
          <w:bCs/>
          <w:sz w:val="32"/>
          <w:szCs w:val="32"/>
        </w:rPr>
        <w:t>社会保障和就业支出</w:t>
      </w:r>
      <w:r w:rsidR="001007C4">
        <w:rPr>
          <w:rStyle w:val="a7"/>
          <w:rFonts w:ascii="仿宋_GB2312" w:eastAsia="仿宋_GB2312" w:hAnsi="仿宋_GB2312" w:cs="仿宋_GB2312" w:hint="eastAsia"/>
          <w:b w:val="0"/>
          <w:bCs/>
          <w:sz w:val="32"/>
          <w:szCs w:val="32"/>
        </w:rPr>
        <w:t>（类）</w:t>
      </w:r>
      <w:r w:rsidR="001007C4" w:rsidRPr="003D056D">
        <w:rPr>
          <w:rStyle w:val="a7"/>
          <w:rFonts w:ascii="仿宋_GB2312" w:eastAsia="仿宋_GB2312" w:hAnsi="仿宋_GB2312" w:cs="仿宋_GB2312" w:hint="eastAsia"/>
          <w:b w:val="0"/>
          <w:bCs/>
          <w:sz w:val="32"/>
          <w:szCs w:val="32"/>
        </w:rPr>
        <w:t>行政事业单位养老支出</w:t>
      </w:r>
      <w:r w:rsidR="001007C4">
        <w:rPr>
          <w:rStyle w:val="a7"/>
          <w:rFonts w:ascii="仿宋_GB2312" w:eastAsia="仿宋_GB2312" w:hAnsi="仿宋_GB2312" w:cs="仿宋_GB2312" w:hint="eastAsia"/>
          <w:b w:val="0"/>
          <w:bCs/>
          <w:sz w:val="32"/>
          <w:szCs w:val="32"/>
        </w:rPr>
        <w:t>（款）</w:t>
      </w:r>
      <w:r w:rsidR="001007C4" w:rsidRPr="003D056D">
        <w:rPr>
          <w:rStyle w:val="a7"/>
          <w:rFonts w:ascii="仿宋_GB2312" w:eastAsia="仿宋_GB2312" w:hAnsi="仿宋_GB2312" w:cs="仿宋_GB2312" w:hint="eastAsia"/>
          <w:b w:val="0"/>
          <w:bCs/>
          <w:sz w:val="32"/>
          <w:szCs w:val="32"/>
        </w:rPr>
        <w:t>机关事业单位基本养老保险缴费支出</w:t>
      </w:r>
      <w:r w:rsidR="001007C4">
        <w:rPr>
          <w:rStyle w:val="a7"/>
          <w:rFonts w:ascii="仿宋_GB2312" w:eastAsia="仿宋_GB2312" w:hAnsi="仿宋_GB2312" w:cs="仿宋_GB2312" w:hint="eastAsia"/>
          <w:b w:val="0"/>
          <w:bCs/>
          <w:sz w:val="32"/>
          <w:szCs w:val="32"/>
        </w:rPr>
        <w:t>（项）</w:t>
      </w:r>
      <w:r w:rsidR="00802CEA">
        <w:rPr>
          <w:rStyle w:val="a7"/>
          <w:rFonts w:ascii="仿宋_GB2312" w:eastAsia="仿宋_GB2312" w:hAnsi="仿宋_GB2312" w:cs="仿宋_GB2312" w:hint="eastAsia"/>
          <w:b w:val="0"/>
          <w:bCs/>
          <w:sz w:val="32"/>
          <w:szCs w:val="32"/>
        </w:rPr>
        <w:t>指反映机关事业单位实施养老保险制度由单位缴纳的基本养老保险费支出。</w:t>
      </w:r>
    </w:p>
    <w:p w:rsidR="00802CEA" w:rsidRDefault="00802CEA" w:rsidP="00802CEA">
      <w:pPr>
        <w:spacing w:line="600" w:lineRule="exact"/>
        <w:ind w:firstLineChars="200" w:firstLine="640"/>
        <w:rPr>
          <w:rStyle w:val="a7"/>
          <w:rFonts w:ascii="仿宋_GB2312" w:eastAsia="仿宋_GB2312" w:hAnsi="仿宋_GB2312" w:cs="仿宋_GB2312" w:hint="eastAsia"/>
          <w:b w:val="0"/>
          <w:bCs/>
          <w:sz w:val="32"/>
          <w:szCs w:val="32"/>
        </w:rPr>
      </w:pPr>
      <w:r>
        <w:rPr>
          <w:rStyle w:val="a7"/>
          <w:rFonts w:ascii="仿宋_GB2312" w:eastAsia="仿宋_GB2312" w:hAnsi="仿宋_GB2312" w:cs="仿宋_GB2312" w:hint="eastAsia"/>
          <w:b w:val="0"/>
          <w:bCs/>
          <w:sz w:val="32"/>
          <w:szCs w:val="32"/>
        </w:rPr>
        <w:t>十五、</w:t>
      </w:r>
      <w:r w:rsidR="001007C4">
        <w:rPr>
          <w:rFonts w:ascii="仿宋_GB2312" w:eastAsia="仿宋_GB2312" w:hAnsi="仿宋_GB2312" w:cs="仿宋_GB2312" w:hint="eastAsia"/>
          <w:bCs/>
          <w:sz w:val="32"/>
          <w:szCs w:val="32"/>
        </w:rPr>
        <w:t>社会保障和就业支出</w:t>
      </w:r>
      <w:r w:rsidR="001007C4">
        <w:rPr>
          <w:rStyle w:val="a7"/>
          <w:rFonts w:ascii="仿宋_GB2312" w:eastAsia="仿宋_GB2312" w:hAnsi="仿宋_GB2312" w:cs="仿宋_GB2312" w:hint="eastAsia"/>
          <w:b w:val="0"/>
          <w:bCs/>
          <w:sz w:val="32"/>
          <w:szCs w:val="32"/>
        </w:rPr>
        <w:t>（类）</w:t>
      </w:r>
      <w:r w:rsidR="001007C4" w:rsidRPr="003D056D">
        <w:rPr>
          <w:rStyle w:val="a7"/>
          <w:rFonts w:ascii="仿宋_GB2312" w:eastAsia="仿宋_GB2312" w:hAnsi="仿宋_GB2312" w:cs="仿宋_GB2312" w:hint="eastAsia"/>
          <w:b w:val="0"/>
          <w:bCs/>
          <w:sz w:val="32"/>
          <w:szCs w:val="32"/>
        </w:rPr>
        <w:t>行政事业单位养老支出</w:t>
      </w:r>
      <w:r w:rsidR="001007C4">
        <w:rPr>
          <w:rStyle w:val="a7"/>
          <w:rFonts w:ascii="仿宋_GB2312" w:eastAsia="仿宋_GB2312" w:hAnsi="仿宋_GB2312" w:cs="仿宋_GB2312" w:hint="eastAsia"/>
          <w:b w:val="0"/>
          <w:bCs/>
          <w:sz w:val="32"/>
          <w:szCs w:val="32"/>
        </w:rPr>
        <w:t>（款）</w:t>
      </w:r>
      <w:r w:rsidR="001007C4" w:rsidRPr="003D056D">
        <w:rPr>
          <w:rStyle w:val="a7"/>
          <w:rFonts w:ascii="仿宋_GB2312" w:eastAsia="仿宋_GB2312" w:hAnsi="仿宋_GB2312" w:cs="仿宋_GB2312" w:hint="eastAsia"/>
          <w:b w:val="0"/>
          <w:bCs/>
          <w:sz w:val="32"/>
          <w:szCs w:val="32"/>
        </w:rPr>
        <w:t>机关事业单位职业年金缴费支出</w:t>
      </w:r>
      <w:r w:rsidR="001007C4">
        <w:rPr>
          <w:rStyle w:val="a7"/>
          <w:rFonts w:ascii="仿宋_GB2312" w:eastAsia="仿宋_GB2312" w:hAnsi="仿宋_GB2312" w:cs="仿宋_GB2312" w:hint="eastAsia"/>
          <w:b w:val="0"/>
          <w:bCs/>
          <w:sz w:val="32"/>
          <w:szCs w:val="32"/>
        </w:rPr>
        <w:t>（项）</w:t>
      </w:r>
      <w:r>
        <w:rPr>
          <w:rStyle w:val="a7"/>
          <w:rFonts w:ascii="仿宋_GB2312" w:eastAsia="仿宋_GB2312" w:hAnsi="仿宋_GB2312" w:cs="仿宋_GB2312" w:hint="eastAsia"/>
          <w:b w:val="0"/>
          <w:bCs/>
          <w:sz w:val="32"/>
          <w:szCs w:val="32"/>
        </w:rPr>
        <w:t>指反映机关事业单位实施养老保险制度由单位</w:t>
      </w:r>
      <w:r>
        <w:rPr>
          <w:rStyle w:val="a7"/>
          <w:rFonts w:ascii="仿宋_GB2312" w:eastAsia="仿宋_GB2312" w:hAnsi="仿宋_GB2312" w:cs="仿宋_GB2312" w:hint="eastAsia"/>
          <w:b w:val="0"/>
          <w:bCs/>
          <w:sz w:val="32"/>
          <w:szCs w:val="32"/>
        </w:rPr>
        <w:t>实际</w:t>
      </w:r>
      <w:r>
        <w:rPr>
          <w:rStyle w:val="a7"/>
          <w:rFonts w:ascii="仿宋_GB2312" w:eastAsia="仿宋_GB2312" w:hAnsi="仿宋_GB2312" w:cs="仿宋_GB2312" w:hint="eastAsia"/>
          <w:b w:val="0"/>
          <w:bCs/>
          <w:sz w:val="32"/>
          <w:szCs w:val="32"/>
        </w:rPr>
        <w:t>缴纳的</w:t>
      </w:r>
      <w:r>
        <w:rPr>
          <w:rStyle w:val="a7"/>
          <w:rFonts w:ascii="仿宋_GB2312" w:eastAsia="仿宋_GB2312" w:hAnsi="仿宋_GB2312" w:cs="仿宋_GB2312" w:hint="eastAsia"/>
          <w:b w:val="0"/>
          <w:bCs/>
          <w:sz w:val="32"/>
          <w:szCs w:val="32"/>
        </w:rPr>
        <w:t>职业年金</w:t>
      </w:r>
      <w:r>
        <w:rPr>
          <w:rStyle w:val="a7"/>
          <w:rFonts w:ascii="仿宋_GB2312" w:eastAsia="仿宋_GB2312" w:hAnsi="仿宋_GB2312" w:cs="仿宋_GB2312" w:hint="eastAsia"/>
          <w:b w:val="0"/>
          <w:bCs/>
          <w:sz w:val="32"/>
          <w:szCs w:val="32"/>
        </w:rPr>
        <w:t>支出。</w:t>
      </w:r>
    </w:p>
    <w:p w:rsidR="001007C4" w:rsidRPr="00802CEA" w:rsidRDefault="00802CEA" w:rsidP="00802CEA">
      <w:pPr>
        <w:spacing w:line="600" w:lineRule="exact"/>
        <w:ind w:firstLineChars="200" w:firstLine="640"/>
        <w:rPr>
          <w:rStyle w:val="a7"/>
          <w:rFonts w:ascii="仿宋_GB2312" w:eastAsia="仿宋_GB2312" w:hAnsi="仿宋_GB2312" w:cs="仿宋_GB2312" w:hint="eastAsia"/>
          <w:b w:val="0"/>
          <w:bCs/>
          <w:sz w:val="32"/>
          <w:szCs w:val="32"/>
        </w:rPr>
      </w:pPr>
      <w:r>
        <w:rPr>
          <w:rStyle w:val="a7"/>
          <w:rFonts w:ascii="仿宋_GB2312" w:eastAsia="仿宋_GB2312" w:hAnsi="仿宋_GB2312" w:cs="仿宋_GB2312" w:hint="eastAsia"/>
          <w:b w:val="0"/>
          <w:bCs/>
          <w:sz w:val="32"/>
          <w:szCs w:val="32"/>
        </w:rPr>
        <w:t>十六、</w:t>
      </w:r>
      <w:r w:rsidR="001007C4" w:rsidRPr="00802CEA">
        <w:rPr>
          <w:rStyle w:val="a7"/>
          <w:rFonts w:ascii="仿宋_GB2312" w:eastAsia="仿宋_GB2312" w:hAnsi="仿宋_GB2312" w:cs="仿宋_GB2312" w:hint="eastAsia"/>
          <w:b w:val="0"/>
          <w:bCs/>
          <w:sz w:val="32"/>
          <w:szCs w:val="32"/>
        </w:rPr>
        <w:t>社会保障和就业支出</w:t>
      </w:r>
      <w:r w:rsidR="001007C4" w:rsidRPr="00802CEA">
        <w:rPr>
          <w:rStyle w:val="a7"/>
          <w:rFonts w:ascii="仿宋_GB2312" w:eastAsia="仿宋_GB2312" w:hAnsi="仿宋_GB2312" w:cs="仿宋_GB2312" w:hint="eastAsia"/>
          <w:b w:val="0"/>
          <w:bCs/>
          <w:sz w:val="32"/>
          <w:szCs w:val="32"/>
        </w:rPr>
        <w:t>（类）抚恤（款）死亡抚恤（项）</w:t>
      </w:r>
      <w:r>
        <w:rPr>
          <w:rStyle w:val="a7"/>
          <w:rFonts w:ascii="仿宋_GB2312" w:eastAsia="仿宋_GB2312" w:hAnsi="仿宋_GB2312" w:cs="仿宋_GB2312" w:hint="eastAsia"/>
          <w:b w:val="0"/>
          <w:bCs/>
          <w:sz w:val="32"/>
          <w:szCs w:val="32"/>
        </w:rPr>
        <w:t>指反映按规定用于烈士牺牲、病故人员家属的一次性和定期抚恤金以及丧葬补助费。</w:t>
      </w:r>
    </w:p>
    <w:p w:rsidR="001007C4" w:rsidRDefault="00802CEA" w:rsidP="001007C4">
      <w:pPr>
        <w:pStyle w:val="a0"/>
        <w:spacing w:before="93"/>
        <w:ind w:firstLineChars="200" w:firstLine="640"/>
        <w:rPr>
          <w:rStyle w:val="a7"/>
          <w:rFonts w:hAnsi="仿宋_GB2312" w:cs="仿宋_GB2312" w:hint="eastAsia"/>
          <w:b w:val="0"/>
          <w:bCs/>
          <w:sz w:val="32"/>
          <w:szCs w:val="32"/>
        </w:rPr>
      </w:pPr>
      <w:r>
        <w:rPr>
          <w:rStyle w:val="a7"/>
          <w:rFonts w:hAnsi="仿宋_GB2312" w:cs="仿宋_GB2312" w:hint="eastAsia"/>
          <w:b w:val="0"/>
          <w:bCs/>
          <w:sz w:val="32"/>
          <w:szCs w:val="32"/>
        </w:rPr>
        <w:t>十七、</w:t>
      </w:r>
      <w:r w:rsidR="001007C4">
        <w:rPr>
          <w:rFonts w:hAnsi="仿宋_GB2312" w:cs="仿宋_GB2312" w:hint="eastAsia"/>
          <w:bCs/>
          <w:sz w:val="32"/>
          <w:szCs w:val="32"/>
        </w:rPr>
        <w:t>社会保障和就业支出</w:t>
      </w:r>
      <w:r w:rsidR="001007C4">
        <w:rPr>
          <w:rStyle w:val="a7"/>
          <w:rFonts w:hAnsi="仿宋_GB2312" w:cs="仿宋_GB2312" w:hint="eastAsia"/>
          <w:b w:val="0"/>
          <w:bCs/>
          <w:sz w:val="32"/>
          <w:szCs w:val="32"/>
        </w:rPr>
        <w:t>（类）</w:t>
      </w:r>
      <w:r w:rsidR="001007C4" w:rsidRPr="003D056D">
        <w:rPr>
          <w:rStyle w:val="a7"/>
          <w:rFonts w:hAnsi="仿宋_GB2312" w:cs="仿宋_GB2312" w:hint="eastAsia"/>
          <w:b w:val="0"/>
          <w:bCs/>
          <w:sz w:val="32"/>
          <w:szCs w:val="32"/>
        </w:rPr>
        <w:t>抚恤</w:t>
      </w:r>
      <w:r w:rsidR="001007C4">
        <w:rPr>
          <w:rStyle w:val="a7"/>
          <w:rFonts w:hAnsi="仿宋_GB2312" w:cs="仿宋_GB2312" w:hint="eastAsia"/>
          <w:b w:val="0"/>
          <w:bCs/>
          <w:sz w:val="32"/>
          <w:szCs w:val="32"/>
        </w:rPr>
        <w:t>（款）</w:t>
      </w:r>
      <w:r w:rsidR="001007C4" w:rsidRPr="003D056D">
        <w:rPr>
          <w:rStyle w:val="a7"/>
          <w:rFonts w:hAnsi="仿宋_GB2312" w:cs="仿宋_GB2312" w:hint="eastAsia"/>
          <w:b w:val="0"/>
          <w:bCs/>
          <w:sz w:val="32"/>
          <w:szCs w:val="32"/>
        </w:rPr>
        <w:t>其他优抚支出</w:t>
      </w:r>
      <w:r w:rsidR="001007C4">
        <w:rPr>
          <w:rStyle w:val="a7"/>
          <w:rFonts w:hAnsi="仿宋_GB2312" w:cs="仿宋_GB2312" w:hint="eastAsia"/>
          <w:b w:val="0"/>
          <w:bCs/>
          <w:sz w:val="32"/>
          <w:szCs w:val="32"/>
        </w:rPr>
        <w:t>（项）</w:t>
      </w:r>
      <w:r>
        <w:rPr>
          <w:rStyle w:val="a7"/>
          <w:rFonts w:hAnsi="仿宋_GB2312" w:cs="仿宋_GB2312" w:hint="eastAsia"/>
          <w:b w:val="0"/>
          <w:bCs/>
          <w:sz w:val="32"/>
          <w:szCs w:val="32"/>
        </w:rPr>
        <w:t>指反映除上述项目以外其他用于</w:t>
      </w:r>
      <w:r>
        <w:rPr>
          <w:rStyle w:val="a7"/>
          <w:rFonts w:hAnsi="仿宋_GB2312" w:cs="仿宋_GB2312" w:hint="eastAsia"/>
          <w:b w:val="0"/>
          <w:bCs/>
          <w:sz w:val="32"/>
          <w:szCs w:val="32"/>
        </w:rPr>
        <w:t>优抚方面</w:t>
      </w:r>
      <w:r>
        <w:rPr>
          <w:rStyle w:val="a7"/>
          <w:rFonts w:hAnsi="仿宋_GB2312" w:cs="仿宋_GB2312" w:hint="eastAsia"/>
          <w:b w:val="0"/>
          <w:bCs/>
          <w:sz w:val="32"/>
          <w:szCs w:val="32"/>
        </w:rPr>
        <w:t>的支出</w:t>
      </w:r>
      <w:r>
        <w:rPr>
          <w:rStyle w:val="a7"/>
          <w:rFonts w:hAnsi="仿宋_GB2312" w:cs="仿宋_GB2312" w:hint="eastAsia"/>
          <w:b w:val="0"/>
          <w:bCs/>
          <w:sz w:val="32"/>
          <w:szCs w:val="32"/>
        </w:rPr>
        <w:t>，包括向优抚对象发放的价格临时补贴等支出</w:t>
      </w:r>
      <w:r>
        <w:rPr>
          <w:rStyle w:val="a7"/>
          <w:rFonts w:hAnsi="仿宋_GB2312" w:cs="仿宋_GB2312" w:hint="eastAsia"/>
          <w:b w:val="0"/>
          <w:bCs/>
          <w:sz w:val="32"/>
          <w:szCs w:val="32"/>
        </w:rPr>
        <w:t>。</w:t>
      </w:r>
    </w:p>
    <w:p w:rsidR="00802CEA" w:rsidRDefault="00802CEA" w:rsidP="001007C4">
      <w:pPr>
        <w:pStyle w:val="a0"/>
        <w:spacing w:before="93"/>
        <w:ind w:firstLineChars="200" w:firstLine="640"/>
        <w:rPr>
          <w:rStyle w:val="a7"/>
          <w:rFonts w:hAnsi="仿宋_GB2312" w:cs="仿宋_GB2312" w:hint="eastAsia"/>
          <w:b w:val="0"/>
          <w:bCs/>
          <w:sz w:val="32"/>
          <w:szCs w:val="32"/>
        </w:rPr>
      </w:pPr>
      <w:r>
        <w:rPr>
          <w:rStyle w:val="a7"/>
          <w:rFonts w:hAnsi="仿宋_GB2312" w:cs="仿宋_GB2312" w:hint="eastAsia"/>
          <w:b w:val="0"/>
          <w:bCs/>
          <w:sz w:val="32"/>
          <w:szCs w:val="32"/>
        </w:rPr>
        <w:t>十八、</w:t>
      </w:r>
      <w:r w:rsidR="001007C4">
        <w:rPr>
          <w:rFonts w:hAnsi="仿宋_GB2312" w:cs="仿宋_GB2312" w:hint="eastAsia"/>
          <w:bCs/>
          <w:sz w:val="32"/>
          <w:szCs w:val="32"/>
        </w:rPr>
        <w:t>社会保障和就业支出</w:t>
      </w:r>
      <w:r w:rsidR="001007C4">
        <w:rPr>
          <w:rStyle w:val="a7"/>
          <w:rFonts w:hAnsi="仿宋_GB2312" w:cs="仿宋_GB2312" w:hint="eastAsia"/>
          <w:b w:val="0"/>
          <w:bCs/>
          <w:sz w:val="32"/>
          <w:szCs w:val="32"/>
        </w:rPr>
        <w:t>（类）</w:t>
      </w:r>
      <w:r w:rsidR="001007C4" w:rsidRPr="003D056D">
        <w:rPr>
          <w:rStyle w:val="a7"/>
          <w:rFonts w:hAnsi="仿宋_GB2312" w:cs="仿宋_GB2312" w:hint="eastAsia"/>
          <w:b w:val="0"/>
          <w:bCs/>
          <w:sz w:val="32"/>
          <w:szCs w:val="32"/>
        </w:rPr>
        <w:t>其他社会保障和就业支出</w:t>
      </w:r>
      <w:r w:rsidR="001007C4">
        <w:rPr>
          <w:rStyle w:val="a7"/>
          <w:rFonts w:hAnsi="仿宋_GB2312" w:cs="仿宋_GB2312" w:hint="eastAsia"/>
          <w:b w:val="0"/>
          <w:bCs/>
          <w:sz w:val="32"/>
          <w:szCs w:val="32"/>
        </w:rPr>
        <w:lastRenderedPageBreak/>
        <w:t>（款）</w:t>
      </w:r>
      <w:r w:rsidR="001007C4" w:rsidRPr="003D056D">
        <w:rPr>
          <w:rStyle w:val="a7"/>
          <w:rFonts w:hAnsi="仿宋_GB2312" w:cs="仿宋_GB2312" w:hint="eastAsia"/>
          <w:b w:val="0"/>
          <w:bCs/>
          <w:sz w:val="32"/>
          <w:szCs w:val="32"/>
        </w:rPr>
        <w:t>其他社会保障和就业支出</w:t>
      </w:r>
      <w:r w:rsidR="001007C4">
        <w:rPr>
          <w:rStyle w:val="a7"/>
          <w:rFonts w:hAnsi="仿宋_GB2312" w:cs="仿宋_GB2312" w:hint="eastAsia"/>
          <w:b w:val="0"/>
          <w:bCs/>
          <w:sz w:val="32"/>
          <w:szCs w:val="32"/>
        </w:rPr>
        <w:t>（项）</w:t>
      </w:r>
      <w:r>
        <w:rPr>
          <w:rStyle w:val="a7"/>
          <w:rFonts w:hAnsi="仿宋_GB2312" w:cs="仿宋_GB2312" w:hint="eastAsia"/>
          <w:b w:val="0"/>
          <w:bCs/>
          <w:sz w:val="32"/>
          <w:szCs w:val="32"/>
        </w:rPr>
        <w:t>指反映除上述项目以外其他用于</w:t>
      </w:r>
      <w:r w:rsidRPr="003D056D">
        <w:rPr>
          <w:rStyle w:val="a7"/>
          <w:rFonts w:hAnsi="仿宋_GB2312" w:cs="仿宋_GB2312" w:hint="eastAsia"/>
          <w:b w:val="0"/>
          <w:bCs/>
          <w:sz w:val="32"/>
          <w:szCs w:val="32"/>
        </w:rPr>
        <w:t>其他社会保障和就业</w:t>
      </w:r>
      <w:r>
        <w:rPr>
          <w:rStyle w:val="a7"/>
          <w:rFonts w:hAnsi="仿宋_GB2312" w:cs="仿宋_GB2312" w:hint="eastAsia"/>
          <w:b w:val="0"/>
          <w:bCs/>
          <w:sz w:val="32"/>
          <w:szCs w:val="32"/>
        </w:rPr>
        <w:t>方面的支出。</w:t>
      </w:r>
    </w:p>
    <w:p w:rsidR="001007C4" w:rsidRDefault="00802CEA" w:rsidP="00802CEA">
      <w:pPr>
        <w:pStyle w:val="a0"/>
        <w:spacing w:before="93"/>
        <w:ind w:firstLineChars="200" w:firstLine="640"/>
        <w:rPr>
          <w:rStyle w:val="a7"/>
          <w:rFonts w:hAnsi="仿宋_GB2312" w:cs="仿宋_GB2312" w:hint="eastAsia"/>
          <w:b w:val="0"/>
          <w:bCs/>
          <w:sz w:val="32"/>
          <w:szCs w:val="32"/>
        </w:rPr>
      </w:pPr>
      <w:r>
        <w:rPr>
          <w:rStyle w:val="a7"/>
          <w:rFonts w:hAnsi="仿宋_GB2312" w:cs="仿宋_GB2312" w:hint="eastAsia"/>
          <w:b w:val="0"/>
          <w:bCs/>
          <w:sz w:val="32"/>
          <w:szCs w:val="32"/>
        </w:rPr>
        <w:t>十九、</w:t>
      </w:r>
      <w:r w:rsidR="001007C4" w:rsidRPr="003D056D">
        <w:rPr>
          <w:rFonts w:hAnsi="仿宋_GB2312" w:cs="仿宋_GB2312" w:hint="eastAsia"/>
          <w:bCs/>
          <w:sz w:val="32"/>
          <w:szCs w:val="32"/>
        </w:rPr>
        <w:t>卫生健康支出</w:t>
      </w:r>
      <w:r w:rsidR="001007C4">
        <w:rPr>
          <w:rStyle w:val="a7"/>
          <w:rFonts w:hAnsi="仿宋_GB2312" w:cs="仿宋_GB2312" w:hint="eastAsia"/>
          <w:b w:val="0"/>
          <w:bCs/>
          <w:sz w:val="32"/>
          <w:szCs w:val="32"/>
        </w:rPr>
        <w:t>（类）</w:t>
      </w:r>
      <w:r w:rsidR="001007C4" w:rsidRPr="003D056D">
        <w:rPr>
          <w:rStyle w:val="a7"/>
          <w:rFonts w:hAnsi="仿宋_GB2312" w:cs="仿宋_GB2312" w:hint="eastAsia"/>
          <w:b w:val="0"/>
          <w:bCs/>
          <w:sz w:val="32"/>
          <w:szCs w:val="32"/>
        </w:rPr>
        <w:t>行政事业单位医疗</w:t>
      </w:r>
      <w:r w:rsidR="001007C4">
        <w:rPr>
          <w:rStyle w:val="a7"/>
          <w:rFonts w:hAnsi="仿宋_GB2312" w:cs="仿宋_GB2312" w:hint="eastAsia"/>
          <w:b w:val="0"/>
          <w:bCs/>
          <w:sz w:val="32"/>
          <w:szCs w:val="32"/>
        </w:rPr>
        <w:t>（款）</w:t>
      </w:r>
      <w:r w:rsidR="001007C4" w:rsidRPr="003D056D">
        <w:rPr>
          <w:rStyle w:val="a7"/>
          <w:rFonts w:hAnsi="仿宋_GB2312" w:cs="仿宋_GB2312" w:hint="eastAsia"/>
          <w:b w:val="0"/>
          <w:bCs/>
          <w:sz w:val="32"/>
          <w:szCs w:val="32"/>
        </w:rPr>
        <w:t>行政单位医疗</w:t>
      </w:r>
      <w:r w:rsidR="001007C4">
        <w:rPr>
          <w:rStyle w:val="a7"/>
          <w:rFonts w:hAnsi="仿宋_GB2312" w:cs="仿宋_GB2312" w:hint="eastAsia"/>
          <w:b w:val="0"/>
          <w:bCs/>
          <w:sz w:val="32"/>
          <w:szCs w:val="32"/>
        </w:rPr>
        <w:t>（项）</w:t>
      </w:r>
      <w:r>
        <w:rPr>
          <w:rStyle w:val="a7"/>
          <w:rFonts w:hAnsi="仿宋_GB2312" w:cs="仿宋_GB2312" w:hint="eastAsia"/>
          <w:b w:val="0"/>
          <w:bCs/>
          <w:sz w:val="32"/>
          <w:szCs w:val="32"/>
        </w:rPr>
        <w:t>指反映财政部门安排的</w:t>
      </w:r>
      <w:r>
        <w:rPr>
          <w:rStyle w:val="a7"/>
          <w:rFonts w:hAnsi="仿宋_GB2312" w:cs="仿宋_GB2312" w:hint="eastAsia"/>
          <w:b w:val="0"/>
          <w:bCs/>
          <w:sz w:val="32"/>
          <w:szCs w:val="32"/>
        </w:rPr>
        <w:t>行政单位（包括实行公务员管理的事业单位</w:t>
      </w:r>
      <w:r>
        <w:rPr>
          <w:rStyle w:val="a7"/>
          <w:rFonts w:hAnsi="仿宋_GB2312" w:cs="仿宋_GB2312" w:hint="eastAsia"/>
          <w:b w:val="0"/>
          <w:bCs/>
          <w:sz w:val="32"/>
          <w:szCs w:val="32"/>
        </w:rPr>
        <w:t>，下同</w:t>
      </w:r>
      <w:r>
        <w:rPr>
          <w:rStyle w:val="a7"/>
          <w:rFonts w:hAnsi="仿宋_GB2312" w:cs="仿宋_GB2312" w:hint="eastAsia"/>
          <w:b w:val="0"/>
          <w:bCs/>
          <w:sz w:val="32"/>
          <w:szCs w:val="32"/>
        </w:rPr>
        <w:t>）</w:t>
      </w:r>
      <w:r>
        <w:rPr>
          <w:rStyle w:val="a7"/>
          <w:rFonts w:hAnsi="仿宋_GB2312" w:cs="仿宋_GB2312" w:hint="eastAsia"/>
          <w:b w:val="0"/>
          <w:bCs/>
          <w:sz w:val="32"/>
          <w:szCs w:val="32"/>
        </w:rPr>
        <w:t>基本医疗保险缴费经费，未参加医疗保险的行政单位的公费医疗经费，按国家规定享受离休人员、红军老战士待遇人员的医疗经费。</w:t>
      </w:r>
    </w:p>
    <w:p w:rsidR="001007C4" w:rsidRDefault="00802CEA" w:rsidP="001007C4">
      <w:pPr>
        <w:pStyle w:val="a0"/>
        <w:spacing w:before="93"/>
        <w:ind w:firstLineChars="200" w:firstLine="640"/>
        <w:rPr>
          <w:rFonts w:hAnsi="仿宋_GB2312" w:cs="仿宋_GB2312"/>
          <w:bCs/>
          <w:sz w:val="32"/>
          <w:szCs w:val="32"/>
        </w:rPr>
      </w:pPr>
      <w:r>
        <w:rPr>
          <w:rStyle w:val="a7"/>
          <w:rFonts w:hAnsi="仿宋_GB2312" w:cs="仿宋_GB2312" w:hint="eastAsia"/>
          <w:b w:val="0"/>
          <w:bCs/>
          <w:sz w:val="32"/>
          <w:szCs w:val="32"/>
        </w:rPr>
        <w:t>二十、</w:t>
      </w:r>
      <w:r w:rsidR="001007C4">
        <w:rPr>
          <w:rFonts w:hAnsi="仿宋_GB2312" w:cs="仿宋_GB2312" w:hint="eastAsia"/>
          <w:bCs/>
          <w:sz w:val="32"/>
          <w:szCs w:val="32"/>
        </w:rPr>
        <w:t>住房保障支出</w:t>
      </w:r>
      <w:r w:rsidR="001007C4">
        <w:rPr>
          <w:rStyle w:val="a7"/>
          <w:rFonts w:hAnsi="仿宋_GB2312" w:cs="仿宋_GB2312" w:hint="eastAsia"/>
          <w:b w:val="0"/>
          <w:bCs/>
          <w:sz w:val="32"/>
          <w:szCs w:val="32"/>
        </w:rPr>
        <w:t>（类）住房改革支出（款）住房公积金（项）</w:t>
      </w:r>
      <w:r>
        <w:rPr>
          <w:rStyle w:val="a7"/>
          <w:rFonts w:hAnsi="仿宋_GB2312" w:cs="仿宋_GB2312" w:hint="eastAsia"/>
          <w:b w:val="0"/>
          <w:bCs/>
          <w:sz w:val="32"/>
          <w:szCs w:val="32"/>
        </w:rPr>
        <w:t>指</w:t>
      </w:r>
      <w:r w:rsidR="00BC65FC">
        <w:rPr>
          <w:rStyle w:val="a7"/>
          <w:rFonts w:hAnsi="仿宋_GB2312" w:cs="仿宋_GB2312" w:hint="eastAsia"/>
          <w:b w:val="0"/>
          <w:bCs/>
          <w:sz w:val="32"/>
          <w:szCs w:val="32"/>
        </w:rPr>
        <w:t>反映行政事业单位用财政拨款资金和其他资金等安排的住房改革支出。</w:t>
      </w:r>
    </w:p>
    <w:p w:rsidR="00812157" w:rsidRDefault="00726B24">
      <w:pPr>
        <w:spacing w:line="600" w:lineRule="exact"/>
        <w:ind w:firstLineChars="200" w:firstLine="640"/>
        <w:rPr>
          <w:rFonts w:ascii="仿宋_GB2312" w:eastAsia="仿宋_GB2312"/>
          <w:sz w:val="32"/>
          <w:szCs w:val="32"/>
        </w:rPr>
      </w:pPr>
      <w:r>
        <w:rPr>
          <w:rFonts w:ascii="仿宋_GB2312" w:eastAsia="仿宋_GB2312" w:hint="eastAsia"/>
          <w:sz w:val="32"/>
          <w:szCs w:val="32"/>
        </w:rPr>
        <w:t>二十</w:t>
      </w:r>
      <w:r w:rsidR="00802CEA">
        <w:rPr>
          <w:rFonts w:ascii="仿宋_GB2312" w:eastAsia="仿宋_GB2312" w:hint="eastAsia"/>
          <w:sz w:val="32"/>
          <w:szCs w:val="32"/>
        </w:rPr>
        <w:t>一</w:t>
      </w:r>
      <w:r>
        <w:rPr>
          <w:rFonts w:ascii="仿宋_GB2312" w:eastAsia="仿宋_GB2312" w:hint="eastAsia"/>
          <w:sz w:val="32"/>
          <w:szCs w:val="32"/>
        </w:rPr>
        <w:t>、基本支出：指为保障机构正常运转、完成日常工作任务而发生的人员支出和公用支出。</w:t>
      </w:r>
    </w:p>
    <w:p w:rsidR="00812157" w:rsidRDefault="00726B24">
      <w:pPr>
        <w:spacing w:line="600" w:lineRule="exact"/>
        <w:ind w:firstLineChars="200" w:firstLine="640"/>
        <w:rPr>
          <w:rFonts w:ascii="仿宋_GB2312" w:eastAsia="仿宋_GB2312"/>
          <w:sz w:val="32"/>
          <w:szCs w:val="32"/>
        </w:rPr>
      </w:pPr>
      <w:r>
        <w:rPr>
          <w:rFonts w:ascii="仿宋_GB2312" w:eastAsia="仿宋_GB2312" w:hint="eastAsia"/>
          <w:sz w:val="32"/>
          <w:szCs w:val="32"/>
        </w:rPr>
        <w:t>二十</w:t>
      </w:r>
      <w:r w:rsidR="00802CEA">
        <w:rPr>
          <w:rFonts w:ascii="仿宋_GB2312" w:eastAsia="仿宋_GB2312" w:hint="eastAsia"/>
          <w:sz w:val="32"/>
          <w:szCs w:val="32"/>
        </w:rPr>
        <w:t>二</w:t>
      </w:r>
      <w:r>
        <w:rPr>
          <w:rFonts w:ascii="仿宋_GB2312" w:eastAsia="仿宋_GB2312" w:hint="eastAsia"/>
          <w:sz w:val="32"/>
          <w:szCs w:val="32"/>
        </w:rPr>
        <w:t>、项目支出：指在基本支出之外为完成特定行政任务和事业发展目标所发生的支出。</w:t>
      </w:r>
      <w:r>
        <w:rPr>
          <w:rFonts w:ascii="仿宋_GB2312" w:eastAsia="仿宋_GB2312"/>
          <w:sz w:val="32"/>
          <w:szCs w:val="32"/>
        </w:rPr>
        <w:t xml:space="preserve"> </w:t>
      </w:r>
    </w:p>
    <w:p w:rsidR="00812157" w:rsidRDefault="00726B24">
      <w:pPr>
        <w:spacing w:line="600" w:lineRule="exact"/>
        <w:ind w:firstLineChars="200" w:firstLine="640"/>
        <w:rPr>
          <w:rFonts w:ascii="仿宋_GB2312" w:eastAsia="仿宋_GB2312"/>
          <w:sz w:val="32"/>
          <w:szCs w:val="32"/>
        </w:rPr>
      </w:pPr>
      <w:r>
        <w:rPr>
          <w:rFonts w:ascii="仿宋_GB2312" w:eastAsia="仿宋_GB2312" w:hint="eastAsia"/>
          <w:sz w:val="32"/>
          <w:szCs w:val="32"/>
        </w:rPr>
        <w:t>二十</w:t>
      </w:r>
      <w:r w:rsidR="00802CEA">
        <w:rPr>
          <w:rFonts w:ascii="仿宋_GB2312" w:eastAsia="仿宋_GB2312" w:hint="eastAsia"/>
          <w:sz w:val="32"/>
          <w:szCs w:val="32"/>
        </w:rPr>
        <w:t>三</w:t>
      </w:r>
      <w:r>
        <w:rPr>
          <w:rFonts w:ascii="仿宋_GB2312" w:eastAsia="仿宋_GB2312" w:hint="eastAsia"/>
          <w:sz w:val="32"/>
          <w:szCs w:val="32"/>
        </w:rPr>
        <w:t>、经营支出：指事业单位在专业业务活动及其辅助活动之外开展非独立核算经营活动发生的支出。</w:t>
      </w:r>
    </w:p>
    <w:p w:rsidR="00812157" w:rsidRDefault="00802CEA">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二十四</w:t>
      </w:r>
      <w:r w:rsidR="00726B24">
        <w:rPr>
          <w:rFonts w:ascii="仿宋_GB2312" w:eastAsia="仿宋_GB2312" w:hint="eastAsia"/>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w:t>
      </w:r>
      <w:r w:rsidR="00726B24">
        <w:rPr>
          <w:rFonts w:ascii="仿宋_GB2312" w:eastAsia="仿宋_GB2312" w:hint="eastAsia"/>
          <w:color w:val="auto"/>
          <w:sz w:val="32"/>
          <w:szCs w:val="32"/>
        </w:rPr>
        <w:lastRenderedPageBreak/>
        <w:t>用费、燃料费、维修费、过路过桥费、保险费等支出；公务接待费反映单位按规定开支的各类公务接待（含外宾接待）支出。</w:t>
      </w:r>
    </w:p>
    <w:p w:rsidR="00812157" w:rsidRDefault="00802CEA">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二十五</w:t>
      </w:r>
      <w:r w:rsidR="00726B24">
        <w:rPr>
          <w:rFonts w:ascii="仿宋_GB2312" w:eastAsia="仿宋_GB2312" w:hint="eastAsia"/>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812157" w:rsidRDefault="00726B24">
      <w:pPr>
        <w:spacing w:line="600" w:lineRule="exact"/>
        <w:jc w:val="center"/>
        <w:outlineLvl w:val="0"/>
        <w:rPr>
          <w:rStyle w:val="1Char"/>
          <w:rFonts w:ascii="方正小标宋_GBK" w:eastAsia="方正小标宋_GBK" w:hAnsi="方正小标宋_GBK" w:cs="方正小标宋_GBK"/>
          <w:b w:val="0"/>
          <w:bCs w:val="0"/>
        </w:rPr>
      </w:pPr>
      <w:bookmarkStart w:id="58" w:name="_Toc15377226"/>
      <w:r>
        <w:rPr>
          <w:rFonts w:ascii="宋体"/>
          <w:b/>
          <w:sz w:val="44"/>
          <w:szCs w:val="44"/>
        </w:rPr>
        <w:br w:type="page"/>
      </w:r>
      <w:bookmarkStart w:id="59" w:name="_Toc15396614"/>
      <w:r>
        <w:rPr>
          <w:rFonts w:ascii="方正小标宋_GBK" w:eastAsia="方正小标宋_GBK" w:hAnsi="方正小标宋_GBK" w:cs="方正小标宋_GBK" w:hint="eastAsia"/>
          <w:sz w:val="44"/>
          <w:szCs w:val="44"/>
        </w:rPr>
        <w:lastRenderedPageBreak/>
        <w:t>第</w:t>
      </w:r>
      <w:r>
        <w:rPr>
          <w:rStyle w:val="1Char"/>
          <w:rFonts w:ascii="方正小标宋_GBK" w:eastAsia="方正小标宋_GBK" w:hAnsi="方正小标宋_GBK" w:cs="方正小标宋_GBK" w:hint="eastAsia"/>
          <w:b w:val="0"/>
          <w:bCs w:val="0"/>
        </w:rPr>
        <w:t>四部分 附件</w:t>
      </w:r>
      <w:bookmarkEnd w:id="59"/>
    </w:p>
    <w:p w:rsidR="00812157" w:rsidRDefault="00726B24">
      <w:pPr>
        <w:spacing w:line="600" w:lineRule="exact"/>
        <w:jc w:val="left"/>
        <w:outlineLvl w:val="0"/>
        <w:rPr>
          <w:rFonts w:ascii="方正小标宋简体" w:eastAsia="方正小标宋简体" w:hAnsi="方正小标宋简体" w:cs="方正小标宋简体"/>
          <w:sz w:val="44"/>
          <w:szCs w:val="44"/>
        </w:rPr>
      </w:pPr>
      <w:r>
        <w:rPr>
          <w:rFonts w:ascii="黑体" w:eastAsia="黑体" w:hAnsi="黑体" w:cs="黑体" w:hint="eastAsia"/>
          <w:sz w:val="32"/>
          <w:szCs w:val="32"/>
        </w:rPr>
        <w:t>附件</w:t>
      </w:r>
    </w:p>
    <w:p w:rsidR="001007C4" w:rsidRPr="00BB0895" w:rsidRDefault="001007C4" w:rsidP="001007C4">
      <w:pPr>
        <w:widowControl/>
        <w:spacing w:line="600" w:lineRule="exact"/>
        <w:contextualSpacing/>
        <w:jc w:val="center"/>
        <w:rPr>
          <w:rFonts w:ascii="黑体" w:eastAsia="黑体" w:hAnsi="黑体" w:cs="方正小标宋_GBK"/>
          <w:bCs/>
          <w:sz w:val="44"/>
          <w:szCs w:val="44"/>
          <w:shd w:val="clear" w:color="auto" w:fill="FFFFFF"/>
        </w:rPr>
      </w:pPr>
      <w:r w:rsidRPr="00BB0895">
        <w:rPr>
          <w:rFonts w:ascii="黑体" w:eastAsia="黑体" w:hAnsi="黑体" w:cs="方正小标宋_GBK" w:hint="eastAsia"/>
          <w:bCs/>
          <w:sz w:val="44"/>
          <w:szCs w:val="44"/>
          <w:shd w:val="clear" w:color="auto" w:fill="FFFFFF"/>
        </w:rPr>
        <w:t>202</w:t>
      </w:r>
      <w:r>
        <w:rPr>
          <w:rFonts w:ascii="黑体" w:eastAsia="黑体" w:hAnsi="黑体" w:cs="方正小标宋_GBK" w:hint="eastAsia"/>
          <w:bCs/>
          <w:sz w:val="44"/>
          <w:szCs w:val="44"/>
          <w:shd w:val="clear" w:color="auto" w:fill="FFFFFF"/>
        </w:rPr>
        <w:t>2</w:t>
      </w:r>
      <w:r w:rsidRPr="00BB0895">
        <w:rPr>
          <w:rFonts w:ascii="黑体" w:eastAsia="黑体" w:hAnsi="黑体" w:cs="方正小标宋_GBK" w:hint="eastAsia"/>
          <w:bCs/>
          <w:sz w:val="44"/>
          <w:szCs w:val="44"/>
          <w:shd w:val="clear" w:color="auto" w:fill="FFFFFF"/>
        </w:rPr>
        <w:t>年峨眉山市公安局</w:t>
      </w:r>
    </w:p>
    <w:p w:rsidR="001007C4" w:rsidRPr="00BB0895" w:rsidRDefault="001007C4" w:rsidP="001007C4">
      <w:pPr>
        <w:widowControl/>
        <w:spacing w:line="600" w:lineRule="exact"/>
        <w:contextualSpacing/>
        <w:jc w:val="center"/>
        <w:rPr>
          <w:rFonts w:ascii="黑体" w:eastAsia="黑体" w:hAnsi="黑体" w:cs="方正小标宋_GBK"/>
          <w:bCs/>
          <w:sz w:val="44"/>
          <w:szCs w:val="44"/>
          <w:shd w:val="clear" w:color="auto" w:fill="FFFFFF"/>
        </w:rPr>
      </w:pPr>
      <w:r w:rsidRPr="00BB0895">
        <w:rPr>
          <w:rFonts w:ascii="黑体" w:eastAsia="黑体" w:hAnsi="黑体" w:cs="方正小标宋_GBK" w:hint="eastAsia"/>
          <w:bCs/>
          <w:sz w:val="44"/>
          <w:szCs w:val="44"/>
          <w:shd w:val="clear" w:color="auto" w:fill="FFFFFF"/>
        </w:rPr>
        <w:t>整体支出绩效评价报告</w:t>
      </w:r>
    </w:p>
    <w:p w:rsidR="001007C4" w:rsidRDefault="001007C4" w:rsidP="001007C4">
      <w:pPr>
        <w:widowControl/>
        <w:adjustRightInd w:val="0"/>
        <w:snapToGrid w:val="0"/>
        <w:spacing w:line="600" w:lineRule="exact"/>
        <w:ind w:firstLineChars="200" w:firstLine="420"/>
        <w:contextualSpacing/>
        <w:jc w:val="left"/>
        <w:rPr>
          <w:rFonts w:ascii="仿宋" w:eastAsia="仿宋" w:hAnsi="仿宋" w:cs="宋体"/>
          <w:color w:val="000000"/>
          <w:kern w:val="0"/>
          <w:szCs w:val="32"/>
          <w:shd w:val="clear" w:color="auto" w:fill="FFFFFF"/>
        </w:rPr>
      </w:pPr>
    </w:p>
    <w:p w:rsidR="001007C4" w:rsidRPr="0005687A" w:rsidRDefault="001007C4" w:rsidP="001007C4">
      <w:pPr>
        <w:widowControl/>
        <w:adjustRightInd w:val="0"/>
        <w:snapToGrid w:val="0"/>
        <w:spacing w:line="600" w:lineRule="exact"/>
        <w:ind w:firstLineChars="200" w:firstLine="643"/>
        <w:contextualSpacing/>
        <w:jc w:val="left"/>
        <w:rPr>
          <w:rFonts w:asciiTheme="minorEastAsia" w:eastAsiaTheme="minorEastAsia" w:hAnsiTheme="minorEastAsia" w:cs="宋体"/>
          <w:b/>
          <w:color w:val="000000"/>
          <w:kern w:val="0"/>
          <w:sz w:val="32"/>
          <w:szCs w:val="32"/>
          <w:shd w:val="clear" w:color="auto" w:fill="FFFFFF"/>
          <w:lang w:val="zh-CN"/>
        </w:rPr>
      </w:pPr>
      <w:r w:rsidRPr="0005687A">
        <w:rPr>
          <w:rFonts w:asciiTheme="minorEastAsia" w:eastAsiaTheme="minorEastAsia" w:hAnsiTheme="minorEastAsia" w:cs="宋体" w:hint="eastAsia"/>
          <w:b/>
          <w:color w:val="000000"/>
          <w:kern w:val="0"/>
          <w:sz w:val="32"/>
          <w:szCs w:val="32"/>
          <w:shd w:val="clear" w:color="auto" w:fill="FFFFFF"/>
        </w:rPr>
        <w:t>一、</w:t>
      </w:r>
      <w:r w:rsidRPr="0005687A">
        <w:rPr>
          <w:rFonts w:asciiTheme="minorEastAsia" w:eastAsiaTheme="minorEastAsia" w:hAnsiTheme="minorEastAsia" w:cs="宋体" w:hint="eastAsia"/>
          <w:b/>
          <w:color w:val="000000"/>
          <w:kern w:val="0"/>
          <w:sz w:val="32"/>
          <w:szCs w:val="32"/>
          <w:shd w:val="clear" w:color="auto" w:fill="FFFFFF"/>
          <w:lang w:val="zh-CN"/>
        </w:rPr>
        <w:t>部门（单位）概况</w:t>
      </w:r>
    </w:p>
    <w:p w:rsidR="001007C4" w:rsidRPr="0005687A" w:rsidRDefault="001007C4" w:rsidP="001007C4">
      <w:pPr>
        <w:widowControl/>
        <w:adjustRightInd w:val="0"/>
        <w:snapToGrid w:val="0"/>
        <w:spacing w:line="600" w:lineRule="exact"/>
        <w:ind w:firstLineChars="200" w:firstLine="640"/>
        <w:contextualSpacing/>
        <w:jc w:val="left"/>
        <w:rPr>
          <w:rFonts w:ascii="仿宋" w:eastAsia="仿宋" w:hAnsi="仿宋" w:cs="仿宋_GB2312"/>
          <w:color w:val="000000"/>
          <w:kern w:val="0"/>
          <w:sz w:val="32"/>
          <w:szCs w:val="32"/>
          <w:shd w:val="clear" w:color="auto" w:fill="FFFFFF"/>
          <w:lang w:val="zh-CN"/>
        </w:rPr>
      </w:pPr>
      <w:r w:rsidRPr="0005687A">
        <w:rPr>
          <w:rFonts w:ascii="仿宋" w:eastAsia="仿宋" w:hAnsi="仿宋" w:cs="仿宋_GB2312" w:hint="eastAsia"/>
          <w:color w:val="000000"/>
          <w:kern w:val="0"/>
          <w:sz w:val="32"/>
          <w:szCs w:val="32"/>
          <w:shd w:val="clear" w:color="auto" w:fill="FFFFFF"/>
          <w:lang w:val="zh-CN"/>
        </w:rPr>
        <w:t>（一）机构组成</w:t>
      </w:r>
    </w:p>
    <w:p w:rsidR="001007C4" w:rsidRPr="0005687A" w:rsidRDefault="001007C4" w:rsidP="001007C4">
      <w:pPr>
        <w:widowControl/>
        <w:adjustRightInd w:val="0"/>
        <w:snapToGrid w:val="0"/>
        <w:spacing w:line="560" w:lineRule="exact"/>
        <w:ind w:firstLineChars="200" w:firstLine="640"/>
        <w:contextualSpacing/>
        <w:jc w:val="left"/>
        <w:rPr>
          <w:rFonts w:ascii="仿宋" w:eastAsia="仿宋" w:hAnsi="仿宋" w:cs="宋体"/>
          <w:color w:val="000000"/>
          <w:kern w:val="0"/>
          <w:sz w:val="32"/>
          <w:szCs w:val="32"/>
          <w:shd w:val="clear" w:color="auto" w:fill="FFFFFF"/>
          <w:lang w:val="zh-CN"/>
        </w:rPr>
      </w:pPr>
      <w:r w:rsidRPr="0005687A">
        <w:rPr>
          <w:rFonts w:ascii="仿宋" w:eastAsia="仿宋" w:hAnsi="仿宋" w:cs="仿宋_GB2312" w:hint="eastAsia"/>
          <w:color w:val="000000"/>
          <w:kern w:val="0"/>
          <w:sz w:val="32"/>
          <w:szCs w:val="32"/>
          <w:shd w:val="clear" w:color="auto" w:fill="FFFFFF"/>
          <w:lang w:val="zh-CN"/>
        </w:rPr>
        <w:t>峨眉山市公安局部门预算单位1个，其中包括行政机关1个、事业编制文秘中心及戒毒中心各1个（不单独核算人员经费，公用及工作经费纳入机关）。</w:t>
      </w:r>
    </w:p>
    <w:p w:rsidR="001007C4" w:rsidRPr="0005687A" w:rsidRDefault="001007C4" w:rsidP="001007C4">
      <w:pPr>
        <w:widowControl/>
        <w:adjustRightInd w:val="0"/>
        <w:snapToGrid w:val="0"/>
        <w:spacing w:line="600" w:lineRule="exact"/>
        <w:ind w:firstLineChars="200" w:firstLine="640"/>
        <w:contextualSpacing/>
        <w:jc w:val="left"/>
        <w:rPr>
          <w:rFonts w:ascii="仿宋" w:eastAsia="仿宋" w:hAnsi="仿宋" w:cs="仿宋_GB2312"/>
          <w:color w:val="000000"/>
          <w:kern w:val="0"/>
          <w:sz w:val="32"/>
          <w:szCs w:val="32"/>
          <w:shd w:val="clear" w:color="auto" w:fill="FFFFFF"/>
          <w:lang w:val="zh-CN"/>
        </w:rPr>
      </w:pPr>
      <w:r w:rsidRPr="0005687A">
        <w:rPr>
          <w:rFonts w:ascii="仿宋" w:eastAsia="仿宋" w:hAnsi="仿宋" w:cs="仿宋_GB2312" w:hint="eastAsia"/>
          <w:color w:val="000000"/>
          <w:kern w:val="0"/>
          <w:sz w:val="32"/>
          <w:szCs w:val="32"/>
          <w:shd w:val="clear" w:color="auto" w:fill="FFFFFF"/>
          <w:lang w:val="zh-CN"/>
        </w:rPr>
        <w:t>（二）机构职能</w:t>
      </w:r>
    </w:p>
    <w:p w:rsidR="001007C4" w:rsidRPr="0005687A" w:rsidRDefault="001007C4" w:rsidP="001007C4">
      <w:pPr>
        <w:widowControl/>
        <w:adjustRightInd w:val="0"/>
        <w:snapToGrid w:val="0"/>
        <w:spacing w:line="560" w:lineRule="exact"/>
        <w:ind w:firstLine="720"/>
        <w:jc w:val="left"/>
        <w:rPr>
          <w:rFonts w:ascii="仿宋" w:eastAsia="仿宋" w:hAnsi="仿宋" w:cs="仿宋_GB2312"/>
          <w:color w:val="000000"/>
          <w:kern w:val="0"/>
          <w:sz w:val="32"/>
          <w:szCs w:val="32"/>
          <w:shd w:val="clear" w:color="auto" w:fill="FFFFFF"/>
          <w:lang w:val="zh-CN"/>
        </w:rPr>
      </w:pPr>
      <w:r w:rsidRPr="0005687A">
        <w:rPr>
          <w:rFonts w:ascii="仿宋" w:eastAsia="仿宋" w:hAnsi="仿宋" w:cs="仿宋_GB2312" w:hint="eastAsia"/>
          <w:color w:val="000000"/>
          <w:kern w:val="0"/>
          <w:sz w:val="32"/>
          <w:szCs w:val="32"/>
          <w:shd w:val="clear" w:color="auto" w:fill="FFFFFF"/>
          <w:lang w:val="zh-CN"/>
        </w:rPr>
        <w:t>市公安局设1</w:t>
      </w:r>
      <w:r w:rsidRPr="0005687A">
        <w:rPr>
          <w:rFonts w:ascii="仿宋" w:eastAsia="仿宋" w:hAnsi="仿宋" w:cs="仿宋_GB2312" w:hint="eastAsia"/>
          <w:color w:val="000000"/>
          <w:kern w:val="0"/>
          <w:sz w:val="32"/>
          <w:szCs w:val="32"/>
          <w:shd w:val="clear" w:color="auto" w:fill="FFFFFF"/>
        </w:rPr>
        <w:t>7</w:t>
      </w:r>
      <w:r w:rsidRPr="0005687A">
        <w:rPr>
          <w:rFonts w:ascii="仿宋" w:eastAsia="仿宋" w:hAnsi="仿宋" w:cs="仿宋_GB2312" w:hint="eastAsia"/>
          <w:color w:val="000000"/>
          <w:kern w:val="0"/>
          <w:sz w:val="32"/>
          <w:szCs w:val="32"/>
          <w:shd w:val="clear" w:color="auto" w:fill="FFFFFF"/>
          <w:lang w:val="zh-CN"/>
        </w:rPr>
        <w:t>个内设机构、13个派出机构、2个监所。</w:t>
      </w:r>
    </w:p>
    <w:p w:rsidR="001007C4" w:rsidRPr="0005687A" w:rsidRDefault="001007C4" w:rsidP="001007C4">
      <w:pPr>
        <w:spacing w:line="600" w:lineRule="exact"/>
        <w:ind w:firstLineChars="200" w:firstLine="640"/>
        <w:rPr>
          <w:rFonts w:ascii="仿宋" w:eastAsia="仿宋" w:hAnsi="仿宋"/>
          <w:sz w:val="32"/>
          <w:szCs w:val="32"/>
        </w:rPr>
      </w:pPr>
      <w:r w:rsidRPr="0005687A">
        <w:rPr>
          <w:rFonts w:ascii="仿宋" w:eastAsia="仿宋" w:hAnsi="仿宋" w:hint="eastAsia"/>
          <w:sz w:val="32"/>
          <w:szCs w:val="32"/>
        </w:rPr>
        <w:t>主要职能</w:t>
      </w:r>
      <w:r w:rsidRPr="0005687A">
        <w:rPr>
          <w:rFonts w:ascii="仿宋" w:eastAsia="仿宋" w:hAnsi="仿宋" w:cs="仿宋_GB2312" w:hint="eastAsia"/>
          <w:color w:val="000000"/>
          <w:kern w:val="0"/>
          <w:sz w:val="32"/>
          <w:szCs w:val="32"/>
          <w:shd w:val="clear" w:color="auto" w:fill="FFFFFF"/>
          <w:lang w:val="zh-CN"/>
        </w:rPr>
        <w:t>为：</w:t>
      </w:r>
      <w:r w:rsidRPr="0005687A">
        <w:rPr>
          <w:rFonts w:ascii="仿宋" w:eastAsia="仿宋" w:hAnsi="仿宋" w:hint="eastAsia"/>
          <w:sz w:val="32"/>
          <w:szCs w:val="32"/>
        </w:rPr>
        <w:t>１、贯彻执行国家、省、市公安工作的方针、政策和法律、法规、规章，拟定全市公安规范性文件，组织领导、检查、监督全市公安工作；负责本系统、本部门依法行政工作，落实行政执法责任制；</w:t>
      </w:r>
    </w:p>
    <w:p w:rsidR="001007C4" w:rsidRPr="0005687A" w:rsidRDefault="001007C4" w:rsidP="001007C4">
      <w:pPr>
        <w:spacing w:line="600" w:lineRule="exact"/>
        <w:ind w:firstLineChars="200" w:firstLine="640"/>
        <w:rPr>
          <w:rFonts w:ascii="仿宋" w:eastAsia="仿宋" w:hAnsi="仿宋"/>
          <w:sz w:val="32"/>
          <w:szCs w:val="32"/>
        </w:rPr>
      </w:pPr>
      <w:r w:rsidRPr="0005687A">
        <w:rPr>
          <w:rFonts w:ascii="仿宋" w:eastAsia="仿宋" w:hAnsi="仿宋" w:hint="eastAsia"/>
          <w:sz w:val="32"/>
          <w:szCs w:val="32"/>
        </w:rPr>
        <w:t>２、组织全市公安机关应急管理、抢险救援工作和社会公共突发事件的处置工作；</w:t>
      </w:r>
    </w:p>
    <w:p w:rsidR="001007C4" w:rsidRPr="0005687A" w:rsidRDefault="001007C4" w:rsidP="001007C4">
      <w:pPr>
        <w:spacing w:line="600" w:lineRule="exact"/>
        <w:ind w:firstLineChars="200" w:firstLine="640"/>
        <w:rPr>
          <w:rFonts w:ascii="仿宋" w:eastAsia="仿宋" w:hAnsi="仿宋"/>
          <w:sz w:val="32"/>
          <w:szCs w:val="32"/>
        </w:rPr>
      </w:pPr>
      <w:r w:rsidRPr="0005687A">
        <w:rPr>
          <w:rFonts w:ascii="仿宋" w:eastAsia="仿宋" w:hAnsi="仿宋" w:hint="eastAsia"/>
          <w:sz w:val="32"/>
          <w:szCs w:val="32"/>
        </w:rPr>
        <w:t>３、收集、掌握影响稳定、危险国内安全和社会治安的情况，分析研判形势，制定对策；</w:t>
      </w:r>
    </w:p>
    <w:p w:rsidR="001007C4" w:rsidRPr="0005687A" w:rsidRDefault="001007C4" w:rsidP="001007C4">
      <w:pPr>
        <w:spacing w:line="600" w:lineRule="exact"/>
        <w:ind w:firstLineChars="200" w:firstLine="640"/>
        <w:rPr>
          <w:rFonts w:ascii="仿宋" w:eastAsia="仿宋" w:hAnsi="仿宋"/>
          <w:sz w:val="32"/>
          <w:szCs w:val="32"/>
        </w:rPr>
      </w:pPr>
      <w:r w:rsidRPr="0005687A">
        <w:rPr>
          <w:rFonts w:ascii="仿宋" w:eastAsia="仿宋" w:hAnsi="仿宋" w:hint="eastAsia"/>
          <w:sz w:val="32"/>
          <w:szCs w:val="32"/>
        </w:rPr>
        <w:t>４、组织全市公安机关侦查工作，侦办刑事犯罪案件、国内危害国家安全的犯罪案件和经济犯罪案件；</w:t>
      </w:r>
    </w:p>
    <w:p w:rsidR="001007C4" w:rsidRPr="0005687A" w:rsidRDefault="001007C4" w:rsidP="001007C4">
      <w:pPr>
        <w:spacing w:line="600" w:lineRule="exact"/>
        <w:ind w:firstLineChars="200" w:firstLine="640"/>
        <w:rPr>
          <w:rFonts w:ascii="仿宋" w:eastAsia="仿宋" w:hAnsi="仿宋"/>
          <w:sz w:val="32"/>
          <w:szCs w:val="32"/>
        </w:rPr>
      </w:pPr>
      <w:r w:rsidRPr="0005687A">
        <w:rPr>
          <w:rFonts w:ascii="仿宋" w:eastAsia="仿宋" w:hAnsi="仿宋" w:hint="eastAsia"/>
          <w:sz w:val="32"/>
          <w:szCs w:val="32"/>
        </w:rPr>
        <w:lastRenderedPageBreak/>
        <w:t>５、负责全市治安管理工作并承担相应责任，协调处置全市重大治安事故和群体性事件，依法查处破坏社会治安秩序行为，依法开展治安行政管理和治安保卫工作；</w:t>
      </w:r>
    </w:p>
    <w:p w:rsidR="001007C4" w:rsidRPr="0005687A" w:rsidRDefault="001007C4" w:rsidP="001007C4">
      <w:pPr>
        <w:spacing w:line="600" w:lineRule="exact"/>
        <w:ind w:firstLineChars="200" w:firstLine="640"/>
        <w:rPr>
          <w:rFonts w:ascii="仿宋" w:eastAsia="仿宋" w:hAnsi="仿宋"/>
          <w:sz w:val="32"/>
          <w:szCs w:val="32"/>
        </w:rPr>
      </w:pPr>
      <w:r w:rsidRPr="0005687A">
        <w:rPr>
          <w:rFonts w:ascii="仿宋" w:eastAsia="仿宋" w:hAnsi="仿宋" w:hint="eastAsia"/>
          <w:sz w:val="32"/>
          <w:szCs w:val="32"/>
        </w:rPr>
        <w:t>６、负责全市出入境管理有关工作，组织全市出境、入境和持普通护照的外国人在峨居留、旅行的有关管理工作；</w:t>
      </w:r>
    </w:p>
    <w:p w:rsidR="001007C4" w:rsidRPr="0005687A" w:rsidRDefault="001007C4" w:rsidP="001007C4">
      <w:pPr>
        <w:spacing w:line="600" w:lineRule="exact"/>
        <w:ind w:firstLineChars="200" w:firstLine="640"/>
        <w:rPr>
          <w:rFonts w:ascii="仿宋" w:eastAsia="仿宋" w:hAnsi="仿宋"/>
          <w:sz w:val="32"/>
          <w:szCs w:val="32"/>
        </w:rPr>
      </w:pPr>
      <w:r w:rsidRPr="0005687A">
        <w:rPr>
          <w:rFonts w:ascii="仿宋" w:eastAsia="仿宋" w:hAnsi="仿宋" w:hint="eastAsia"/>
          <w:sz w:val="32"/>
          <w:szCs w:val="32"/>
        </w:rPr>
        <w:t>７、负责全市消防工作并承担相应责任，指导、监督、协调全市消防监督、火灾预防、火灾扑救工作；</w:t>
      </w:r>
    </w:p>
    <w:p w:rsidR="001007C4" w:rsidRPr="0005687A" w:rsidRDefault="001007C4" w:rsidP="001007C4">
      <w:pPr>
        <w:spacing w:line="600" w:lineRule="exact"/>
        <w:ind w:firstLineChars="200" w:firstLine="640"/>
        <w:rPr>
          <w:rFonts w:ascii="仿宋" w:eastAsia="仿宋" w:hAnsi="仿宋"/>
          <w:sz w:val="32"/>
          <w:szCs w:val="32"/>
        </w:rPr>
      </w:pPr>
      <w:r w:rsidRPr="0005687A">
        <w:rPr>
          <w:rFonts w:ascii="仿宋" w:eastAsia="仿宋" w:hAnsi="仿宋" w:hint="eastAsia"/>
          <w:sz w:val="32"/>
          <w:szCs w:val="32"/>
        </w:rPr>
        <w:t>８、指导峨眉山市公安局交警大队做好全市道路交通安全管理工作并承担相应责任；</w:t>
      </w:r>
    </w:p>
    <w:p w:rsidR="001007C4" w:rsidRPr="0005687A" w:rsidRDefault="001007C4" w:rsidP="001007C4">
      <w:pPr>
        <w:spacing w:line="600" w:lineRule="exact"/>
        <w:ind w:firstLineChars="200" w:firstLine="640"/>
        <w:rPr>
          <w:rFonts w:ascii="仿宋" w:eastAsia="仿宋" w:hAnsi="仿宋"/>
          <w:sz w:val="32"/>
          <w:szCs w:val="32"/>
        </w:rPr>
      </w:pPr>
      <w:r w:rsidRPr="0005687A">
        <w:rPr>
          <w:rFonts w:ascii="仿宋" w:eastAsia="仿宋" w:hAnsi="仿宋" w:hint="eastAsia"/>
          <w:sz w:val="32"/>
          <w:szCs w:val="32"/>
        </w:rPr>
        <w:t>９、组织全市公安机关对公共信息网络的安全保卫工作，打击网络违法犯罪行为；</w:t>
      </w:r>
    </w:p>
    <w:p w:rsidR="001007C4" w:rsidRPr="0005687A" w:rsidRDefault="001007C4" w:rsidP="001007C4">
      <w:pPr>
        <w:spacing w:line="600" w:lineRule="exact"/>
        <w:ind w:firstLineChars="200" w:firstLine="640"/>
        <w:rPr>
          <w:rFonts w:ascii="仿宋" w:eastAsia="仿宋" w:hAnsi="仿宋"/>
          <w:sz w:val="32"/>
          <w:szCs w:val="32"/>
        </w:rPr>
      </w:pPr>
      <w:r w:rsidRPr="0005687A">
        <w:rPr>
          <w:rFonts w:ascii="仿宋" w:eastAsia="仿宋" w:hAnsi="仿宋" w:hint="eastAsia"/>
          <w:sz w:val="32"/>
          <w:szCs w:val="32"/>
        </w:rPr>
        <w:t>１０、防范、处置邪教及有害气功组织的违法犯罪活动；</w:t>
      </w:r>
    </w:p>
    <w:p w:rsidR="001007C4" w:rsidRPr="0005687A" w:rsidRDefault="001007C4" w:rsidP="001007C4">
      <w:pPr>
        <w:spacing w:line="600" w:lineRule="exact"/>
        <w:ind w:firstLineChars="200" w:firstLine="640"/>
        <w:rPr>
          <w:rFonts w:ascii="仿宋" w:eastAsia="仿宋" w:hAnsi="仿宋"/>
          <w:sz w:val="32"/>
          <w:szCs w:val="32"/>
        </w:rPr>
      </w:pPr>
      <w:r w:rsidRPr="0005687A">
        <w:rPr>
          <w:rFonts w:ascii="仿宋" w:eastAsia="仿宋" w:hAnsi="仿宋" w:hint="eastAsia"/>
          <w:sz w:val="32"/>
          <w:szCs w:val="32"/>
        </w:rPr>
        <w:t>１１、组织、协调对恐怖活动的情报、防范、侦察和应急处置工作；</w:t>
      </w:r>
    </w:p>
    <w:p w:rsidR="001007C4" w:rsidRPr="0005687A" w:rsidRDefault="001007C4" w:rsidP="001007C4">
      <w:pPr>
        <w:spacing w:line="600" w:lineRule="exact"/>
        <w:ind w:firstLineChars="200" w:firstLine="640"/>
        <w:rPr>
          <w:rFonts w:ascii="仿宋" w:eastAsia="仿宋" w:hAnsi="仿宋"/>
          <w:sz w:val="32"/>
          <w:szCs w:val="32"/>
        </w:rPr>
      </w:pPr>
      <w:r w:rsidRPr="0005687A">
        <w:rPr>
          <w:rFonts w:ascii="仿宋" w:eastAsia="仿宋" w:hAnsi="仿宋" w:hint="eastAsia"/>
          <w:sz w:val="32"/>
          <w:szCs w:val="32"/>
        </w:rPr>
        <w:t>１２、负责市看守所、拘留所和强制戒毒所的管理工作，负责全市范围的吸毒、贩毒人员的教育、收容审查及强制戒毒工作；</w:t>
      </w:r>
    </w:p>
    <w:p w:rsidR="001007C4" w:rsidRPr="0005687A" w:rsidRDefault="001007C4" w:rsidP="001007C4">
      <w:pPr>
        <w:spacing w:line="600" w:lineRule="exact"/>
        <w:ind w:firstLineChars="200" w:firstLine="640"/>
        <w:rPr>
          <w:rFonts w:ascii="仿宋" w:eastAsia="仿宋" w:hAnsi="仿宋"/>
          <w:sz w:val="32"/>
          <w:szCs w:val="32"/>
        </w:rPr>
      </w:pPr>
      <w:r w:rsidRPr="0005687A">
        <w:rPr>
          <w:rFonts w:ascii="仿宋" w:eastAsia="仿宋" w:hAnsi="仿宋" w:hint="eastAsia"/>
          <w:sz w:val="32"/>
          <w:szCs w:val="32"/>
        </w:rPr>
        <w:t>１３、负责全市公安警卫业务工作，组织实施对党和国家领导人及重要来宾来峨期间的安全警卫工作；</w:t>
      </w:r>
    </w:p>
    <w:p w:rsidR="001007C4" w:rsidRPr="0005687A" w:rsidRDefault="001007C4" w:rsidP="001007C4">
      <w:pPr>
        <w:spacing w:line="600" w:lineRule="exact"/>
        <w:ind w:firstLineChars="200" w:firstLine="640"/>
        <w:rPr>
          <w:rFonts w:ascii="仿宋" w:eastAsia="仿宋" w:hAnsi="仿宋"/>
          <w:sz w:val="32"/>
          <w:szCs w:val="32"/>
        </w:rPr>
      </w:pPr>
      <w:r w:rsidRPr="0005687A">
        <w:rPr>
          <w:rFonts w:ascii="仿宋" w:eastAsia="仿宋" w:hAnsi="仿宋" w:hint="eastAsia"/>
          <w:sz w:val="32"/>
          <w:szCs w:val="32"/>
        </w:rPr>
        <w:t>１４、规划和组织全市公安装备建设和警务保障工作；组织、实施全市公安科学技术工作，组织、规划全市公安机关的指挥系统、信息技术、刑事技术建设；主管全市公共安全技术防范工作，负责公共安全技术防范工作的规划、管理和监督；</w:t>
      </w:r>
    </w:p>
    <w:p w:rsidR="001007C4" w:rsidRPr="0005687A" w:rsidRDefault="001007C4" w:rsidP="001007C4">
      <w:pPr>
        <w:spacing w:line="600" w:lineRule="exact"/>
        <w:ind w:firstLineChars="200" w:firstLine="640"/>
        <w:rPr>
          <w:rFonts w:ascii="仿宋" w:eastAsia="仿宋" w:hAnsi="仿宋"/>
          <w:sz w:val="32"/>
          <w:szCs w:val="32"/>
        </w:rPr>
      </w:pPr>
      <w:r w:rsidRPr="0005687A">
        <w:rPr>
          <w:rFonts w:ascii="仿宋" w:eastAsia="仿宋" w:hAnsi="仿宋" w:hint="eastAsia"/>
          <w:sz w:val="32"/>
          <w:szCs w:val="32"/>
        </w:rPr>
        <w:lastRenderedPageBreak/>
        <w:t>１５、对全市武警部队执行公安任务及相关业务建设实施领导和指挥；</w:t>
      </w:r>
    </w:p>
    <w:p w:rsidR="001007C4" w:rsidRPr="0005687A" w:rsidRDefault="001007C4" w:rsidP="001007C4">
      <w:pPr>
        <w:spacing w:line="600" w:lineRule="exact"/>
        <w:ind w:firstLineChars="200" w:firstLine="640"/>
        <w:rPr>
          <w:rFonts w:ascii="仿宋" w:eastAsia="仿宋" w:hAnsi="仿宋"/>
          <w:sz w:val="32"/>
          <w:szCs w:val="32"/>
        </w:rPr>
      </w:pPr>
      <w:r w:rsidRPr="0005687A">
        <w:rPr>
          <w:rFonts w:ascii="仿宋" w:eastAsia="仿宋" w:hAnsi="仿宋" w:hint="eastAsia"/>
          <w:sz w:val="32"/>
          <w:szCs w:val="32"/>
        </w:rPr>
        <w:t>１６、负责全市公安队伍建设，组织全市公安机关人事管理、民警教育训练和公安宣传工作，按规定权限管理干部；</w:t>
      </w:r>
    </w:p>
    <w:p w:rsidR="001007C4" w:rsidRPr="0005687A" w:rsidRDefault="001007C4" w:rsidP="001007C4">
      <w:pPr>
        <w:spacing w:line="600" w:lineRule="exact"/>
        <w:ind w:firstLineChars="200" w:firstLine="640"/>
        <w:rPr>
          <w:rFonts w:ascii="仿宋" w:eastAsia="仿宋" w:hAnsi="仿宋"/>
          <w:sz w:val="32"/>
          <w:szCs w:val="32"/>
        </w:rPr>
      </w:pPr>
      <w:r w:rsidRPr="0005687A">
        <w:rPr>
          <w:rFonts w:ascii="仿宋" w:eastAsia="仿宋" w:hAnsi="仿宋" w:hint="eastAsia"/>
          <w:sz w:val="32"/>
          <w:szCs w:val="32"/>
        </w:rPr>
        <w:t>１７、负责全市公安机关纪检监察和警务督察工作；对全市公安机关及其人民警察的执法情况进行监督，维护民警合法权益；按规定权限对干部实施监督；查处公安队伍违法违纪案件；</w:t>
      </w:r>
    </w:p>
    <w:p w:rsidR="001007C4" w:rsidRPr="0005687A" w:rsidRDefault="001007C4" w:rsidP="001007C4">
      <w:pPr>
        <w:spacing w:line="600" w:lineRule="exact"/>
        <w:ind w:firstLineChars="200" w:firstLine="640"/>
        <w:rPr>
          <w:rFonts w:ascii="仿宋" w:eastAsia="仿宋" w:hAnsi="仿宋"/>
          <w:sz w:val="32"/>
          <w:szCs w:val="32"/>
        </w:rPr>
      </w:pPr>
      <w:r w:rsidRPr="0005687A">
        <w:rPr>
          <w:rFonts w:ascii="仿宋" w:eastAsia="仿宋" w:hAnsi="仿宋" w:hint="eastAsia"/>
          <w:sz w:val="32"/>
          <w:szCs w:val="32"/>
        </w:rPr>
        <w:t>１８、指导峨眉山市境内食品药品、知识产权、生态环境、森林草原、生物安全等领域犯罪案件和制售伪劣商品犯罪案件的侦查工作和业务指导；</w:t>
      </w:r>
    </w:p>
    <w:p w:rsidR="001007C4" w:rsidRPr="0005687A" w:rsidRDefault="001007C4" w:rsidP="001007C4">
      <w:pPr>
        <w:spacing w:line="600" w:lineRule="exact"/>
        <w:ind w:firstLineChars="200" w:firstLine="640"/>
        <w:rPr>
          <w:rFonts w:ascii="仿宋" w:eastAsia="仿宋" w:hAnsi="仿宋"/>
          <w:sz w:val="32"/>
          <w:szCs w:val="32"/>
        </w:rPr>
      </w:pPr>
      <w:r w:rsidRPr="0005687A">
        <w:rPr>
          <w:rFonts w:ascii="仿宋" w:eastAsia="仿宋" w:hAnsi="仿宋" w:hint="eastAsia"/>
          <w:sz w:val="32"/>
          <w:szCs w:val="32"/>
        </w:rPr>
        <w:t>１９、承担市政府禁毒委员会办公室、市政府实有人口管理工作领导小组办公室的具体工作；</w:t>
      </w:r>
    </w:p>
    <w:p w:rsidR="001007C4" w:rsidRPr="0005687A" w:rsidRDefault="001007C4" w:rsidP="001007C4">
      <w:pPr>
        <w:spacing w:line="600" w:lineRule="exact"/>
        <w:ind w:firstLineChars="200" w:firstLine="640"/>
        <w:rPr>
          <w:rFonts w:ascii="仿宋" w:eastAsia="仿宋" w:hAnsi="仿宋"/>
          <w:sz w:val="32"/>
          <w:szCs w:val="32"/>
        </w:rPr>
      </w:pPr>
      <w:r w:rsidRPr="0005687A">
        <w:rPr>
          <w:rFonts w:ascii="仿宋" w:eastAsia="仿宋" w:hAnsi="仿宋" w:hint="eastAsia"/>
          <w:sz w:val="32"/>
          <w:szCs w:val="32"/>
        </w:rPr>
        <w:t>２０、依照有关规定对重点目标进行警戒、巡逻、检查，搜集、掌握重点目标的基础信息和重要动态；指导、监督重点管理单位及基层队所履行防范恐怖袭击各项职责；组织开展反恐怖主义情报信息工作，及时向上级反恐怖主义工作领导机构报告重要情报信息并及时处置；涉及其他地方的紧急情报信息及时通报相关地方；</w:t>
      </w:r>
    </w:p>
    <w:p w:rsidR="001007C4" w:rsidRPr="0005687A" w:rsidRDefault="001007C4" w:rsidP="001007C4">
      <w:pPr>
        <w:spacing w:line="600" w:lineRule="exact"/>
        <w:ind w:firstLineChars="200" w:firstLine="640"/>
        <w:rPr>
          <w:rFonts w:ascii="仿宋" w:eastAsia="仿宋" w:hAnsi="仿宋"/>
          <w:sz w:val="32"/>
          <w:szCs w:val="32"/>
        </w:rPr>
      </w:pPr>
      <w:r w:rsidRPr="0005687A">
        <w:rPr>
          <w:rFonts w:ascii="仿宋" w:eastAsia="仿宋" w:hAnsi="仿宋" w:hint="eastAsia"/>
          <w:sz w:val="32"/>
          <w:szCs w:val="32"/>
        </w:rPr>
        <w:t>２1、对案件实行统一管理；负责处警后续的案件受理、依法办理和流程管控；协调处理案件管辖及移送方面的争议；处理群众反映有关案件管理方面的问题和建议；搜集违法犯罪活动规律和执法办案共性问题，为打击犯罪和改进工作提供决策参考；</w:t>
      </w:r>
    </w:p>
    <w:p w:rsidR="001007C4" w:rsidRPr="0005687A" w:rsidRDefault="001007C4" w:rsidP="001007C4">
      <w:pPr>
        <w:spacing w:line="600" w:lineRule="exact"/>
        <w:ind w:firstLineChars="200" w:firstLine="640"/>
        <w:rPr>
          <w:rFonts w:ascii="仿宋" w:eastAsia="仿宋" w:hAnsi="仿宋"/>
          <w:sz w:val="32"/>
          <w:szCs w:val="32"/>
        </w:rPr>
      </w:pPr>
      <w:r w:rsidRPr="0005687A">
        <w:rPr>
          <w:rFonts w:ascii="仿宋" w:eastAsia="仿宋" w:hAnsi="仿宋" w:hint="eastAsia"/>
          <w:sz w:val="32"/>
          <w:szCs w:val="32"/>
        </w:rPr>
        <w:lastRenderedPageBreak/>
        <w:t>２2、统一负责刑事案件审核工作；对刑事案件的办理质量进行审核把关和指导；在重大、疑难案件提请批准逮捕、移送审查起诉、补充侦查等环节与检察院、法院等相关部门沟通、协调，并统一负责卷宗的移送和接收；对案后总结、剖析、整改等工作进行监督检查。</w:t>
      </w:r>
    </w:p>
    <w:p w:rsidR="001007C4" w:rsidRPr="0005687A" w:rsidRDefault="001007C4" w:rsidP="001007C4">
      <w:pPr>
        <w:spacing w:line="600" w:lineRule="exact"/>
        <w:ind w:firstLineChars="200" w:firstLine="640"/>
        <w:rPr>
          <w:rFonts w:ascii="仿宋" w:eastAsia="仿宋" w:hAnsi="仿宋"/>
          <w:sz w:val="32"/>
          <w:szCs w:val="32"/>
        </w:rPr>
      </w:pPr>
      <w:r w:rsidRPr="0005687A">
        <w:rPr>
          <w:rFonts w:ascii="仿宋" w:eastAsia="仿宋" w:hAnsi="仿宋" w:hint="eastAsia"/>
          <w:sz w:val="32"/>
          <w:szCs w:val="32"/>
        </w:rPr>
        <w:t>２3、负责执法规范化建设任务的规划、落实、督导和考评；负责执法质量日常监督检查和专项执法工作的监督检查；管理和监督执法办案系统运行。</w:t>
      </w:r>
    </w:p>
    <w:p w:rsidR="001007C4" w:rsidRPr="0005687A" w:rsidRDefault="001007C4" w:rsidP="001007C4">
      <w:pPr>
        <w:spacing w:line="600" w:lineRule="exact"/>
        <w:ind w:firstLineChars="200" w:firstLine="640"/>
        <w:rPr>
          <w:rFonts w:ascii="仿宋" w:eastAsia="仿宋" w:hAnsi="仿宋"/>
          <w:sz w:val="32"/>
          <w:szCs w:val="32"/>
        </w:rPr>
      </w:pPr>
      <w:r w:rsidRPr="0005687A">
        <w:rPr>
          <w:rFonts w:ascii="仿宋" w:eastAsia="仿宋" w:hAnsi="仿宋" w:hint="eastAsia"/>
          <w:sz w:val="32"/>
          <w:szCs w:val="32"/>
        </w:rPr>
        <w:t>２4、负责接线接警、网络维护、网络巡查、行政文秘、计算机操作、对外宣传、后勤管理、户籍档案管理等非执法类岗位工作。</w:t>
      </w:r>
    </w:p>
    <w:p w:rsidR="001007C4" w:rsidRPr="0005687A" w:rsidRDefault="001007C4" w:rsidP="001007C4">
      <w:pPr>
        <w:spacing w:line="600" w:lineRule="exact"/>
        <w:ind w:firstLineChars="200" w:firstLine="640"/>
        <w:rPr>
          <w:rFonts w:ascii="仿宋" w:eastAsia="仿宋" w:hAnsi="仿宋"/>
          <w:sz w:val="32"/>
          <w:szCs w:val="32"/>
        </w:rPr>
      </w:pPr>
      <w:r w:rsidRPr="0005687A">
        <w:rPr>
          <w:rFonts w:ascii="仿宋" w:eastAsia="仿宋" w:hAnsi="仿宋" w:hint="eastAsia"/>
          <w:sz w:val="32"/>
          <w:szCs w:val="32"/>
        </w:rPr>
        <w:t>２5、承办市委、市政府和上级公安机关交办的其他工作事项。</w:t>
      </w:r>
    </w:p>
    <w:p w:rsidR="001007C4" w:rsidRPr="0005687A" w:rsidRDefault="001007C4" w:rsidP="001007C4">
      <w:pPr>
        <w:spacing w:line="600" w:lineRule="exact"/>
        <w:ind w:firstLineChars="200" w:firstLine="640"/>
        <w:rPr>
          <w:rFonts w:ascii="仿宋" w:eastAsia="仿宋" w:hAnsi="仿宋"/>
          <w:sz w:val="32"/>
          <w:szCs w:val="32"/>
        </w:rPr>
      </w:pPr>
      <w:r w:rsidRPr="0005687A">
        <w:rPr>
          <w:rFonts w:ascii="仿宋" w:eastAsia="仿宋" w:hAnsi="仿宋" w:hint="eastAsia"/>
          <w:sz w:val="32"/>
          <w:szCs w:val="32"/>
        </w:rPr>
        <w:t>公安机关基本职能是预防、制止和侦查违法犯罪活动，维护社会治安秩序，制止危害社会治安秩序的行为等。</w:t>
      </w:r>
    </w:p>
    <w:p w:rsidR="001007C4" w:rsidRPr="0005687A" w:rsidRDefault="001007C4" w:rsidP="001007C4">
      <w:pPr>
        <w:widowControl/>
        <w:adjustRightInd w:val="0"/>
        <w:snapToGrid w:val="0"/>
        <w:spacing w:line="600" w:lineRule="exact"/>
        <w:ind w:firstLineChars="200" w:firstLine="640"/>
        <w:contextualSpacing/>
        <w:jc w:val="left"/>
        <w:rPr>
          <w:rFonts w:ascii="仿宋" w:eastAsia="仿宋" w:hAnsi="仿宋" w:cs="仿宋_GB2312"/>
          <w:color w:val="000000"/>
          <w:kern w:val="0"/>
          <w:sz w:val="32"/>
          <w:szCs w:val="32"/>
          <w:shd w:val="clear" w:color="auto" w:fill="FFFFFF"/>
          <w:lang w:val="zh-CN"/>
        </w:rPr>
      </w:pPr>
      <w:r w:rsidRPr="0005687A">
        <w:rPr>
          <w:rFonts w:ascii="仿宋" w:eastAsia="仿宋" w:hAnsi="仿宋" w:cs="仿宋_GB2312" w:hint="eastAsia"/>
          <w:color w:val="000000"/>
          <w:kern w:val="0"/>
          <w:sz w:val="32"/>
          <w:szCs w:val="32"/>
          <w:shd w:val="clear" w:color="auto" w:fill="FFFFFF"/>
          <w:lang w:val="zh-CN"/>
        </w:rPr>
        <w:t>（三）人员概况</w:t>
      </w:r>
    </w:p>
    <w:p w:rsidR="001007C4" w:rsidRPr="0005687A" w:rsidRDefault="001007C4" w:rsidP="001007C4">
      <w:pPr>
        <w:widowControl/>
        <w:adjustRightInd w:val="0"/>
        <w:snapToGrid w:val="0"/>
        <w:spacing w:line="560" w:lineRule="exact"/>
        <w:jc w:val="left"/>
        <w:rPr>
          <w:rFonts w:ascii="仿宋" w:eastAsia="仿宋" w:hAnsi="仿宋" w:cs="仿宋_GB2312"/>
          <w:color w:val="000000" w:themeColor="text1"/>
          <w:kern w:val="0"/>
          <w:sz w:val="32"/>
          <w:szCs w:val="32"/>
          <w:shd w:val="clear" w:color="auto" w:fill="FFFFFF"/>
          <w:lang w:val="zh-CN"/>
        </w:rPr>
      </w:pPr>
      <w:r w:rsidRPr="0005687A">
        <w:rPr>
          <w:rFonts w:ascii="仿宋" w:eastAsia="仿宋" w:hAnsi="仿宋" w:cs="仿宋_GB2312" w:hint="eastAsia"/>
          <w:color w:val="000000"/>
          <w:kern w:val="0"/>
          <w:sz w:val="32"/>
          <w:szCs w:val="32"/>
          <w:shd w:val="clear" w:color="auto" w:fill="FFFFFF"/>
          <w:lang w:val="zh-CN"/>
        </w:rPr>
        <w:t xml:space="preserve">    </w:t>
      </w:r>
      <w:r w:rsidRPr="0005687A">
        <w:rPr>
          <w:rFonts w:ascii="仿宋" w:eastAsia="仿宋" w:hAnsi="仿宋" w:cs="仿宋_GB2312" w:hint="eastAsia"/>
          <w:color w:val="000000" w:themeColor="text1"/>
          <w:kern w:val="0"/>
          <w:sz w:val="32"/>
          <w:szCs w:val="32"/>
          <w:shd w:val="clear" w:color="auto" w:fill="FFFFFF"/>
          <w:lang w:val="zh-CN"/>
        </w:rPr>
        <w:t>峨眉山市公安局总编制345人，其中行政政法编制313人（行政编制309人，工勤编制5人）、事业编制文秘中心25人、戒毒中心参照公务员管理人员6人。截止2021年末，峨眉山市公安局现有在职人员329人，其中政法机关编制人员304人、工勤人员4人、参照公务员管理人员6人、事业干部15人；警务辅</w:t>
      </w:r>
      <w:r w:rsidRPr="0005687A">
        <w:rPr>
          <w:rFonts w:ascii="仿宋" w:eastAsia="仿宋" w:hAnsi="仿宋" w:cs="仿宋_GB2312" w:hint="eastAsia"/>
          <w:color w:val="000000" w:themeColor="text1"/>
          <w:kern w:val="0"/>
          <w:sz w:val="32"/>
          <w:szCs w:val="32"/>
          <w:shd w:val="clear" w:color="auto" w:fill="FFFFFF"/>
          <w:lang w:val="zh-CN"/>
        </w:rPr>
        <w:lastRenderedPageBreak/>
        <w:t>助人员314人。当年人员变动原因一是人员调动4人、二是人员退休3人、三是在职人员死亡1人。</w:t>
      </w:r>
    </w:p>
    <w:p w:rsidR="001007C4" w:rsidRPr="0005687A" w:rsidRDefault="001007C4" w:rsidP="001007C4">
      <w:pPr>
        <w:widowControl/>
        <w:adjustRightInd w:val="0"/>
        <w:snapToGrid w:val="0"/>
        <w:spacing w:line="560" w:lineRule="exact"/>
        <w:ind w:firstLineChars="200" w:firstLine="643"/>
        <w:contextualSpacing/>
        <w:jc w:val="left"/>
        <w:rPr>
          <w:rFonts w:asciiTheme="minorEastAsia" w:eastAsiaTheme="minorEastAsia" w:hAnsiTheme="minorEastAsia" w:cs="宋体"/>
          <w:b/>
          <w:color w:val="000000"/>
          <w:kern w:val="0"/>
          <w:sz w:val="32"/>
          <w:szCs w:val="32"/>
          <w:shd w:val="clear" w:color="auto" w:fill="FFFFFF"/>
        </w:rPr>
      </w:pPr>
      <w:r w:rsidRPr="0005687A">
        <w:rPr>
          <w:rFonts w:asciiTheme="minorEastAsia" w:eastAsiaTheme="minorEastAsia" w:hAnsiTheme="minorEastAsia" w:cs="宋体" w:hint="eastAsia"/>
          <w:b/>
          <w:color w:val="000000"/>
          <w:kern w:val="0"/>
          <w:sz w:val="32"/>
          <w:szCs w:val="32"/>
          <w:shd w:val="clear" w:color="auto" w:fill="FFFFFF"/>
        </w:rPr>
        <w:t>二、部门财政资金收支情况</w:t>
      </w:r>
    </w:p>
    <w:p w:rsidR="001007C4" w:rsidRPr="0005687A" w:rsidRDefault="001007C4" w:rsidP="001007C4">
      <w:pPr>
        <w:widowControl/>
        <w:adjustRightInd w:val="0"/>
        <w:snapToGrid w:val="0"/>
        <w:spacing w:line="560" w:lineRule="exact"/>
        <w:ind w:firstLineChars="200" w:firstLine="643"/>
        <w:contextualSpacing/>
        <w:jc w:val="left"/>
        <w:rPr>
          <w:rFonts w:ascii="仿宋" w:eastAsia="仿宋" w:hAnsi="仿宋" w:cs="宋体"/>
          <w:b/>
          <w:color w:val="000000"/>
          <w:kern w:val="0"/>
          <w:sz w:val="32"/>
          <w:szCs w:val="32"/>
          <w:shd w:val="clear" w:color="auto" w:fill="FFFFFF"/>
          <w:lang w:val="zh-CN"/>
        </w:rPr>
      </w:pPr>
      <w:r w:rsidRPr="0005687A">
        <w:rPr>
          <w:rFonts w:ascii="仿宋" w:eastAsia="仿宋" w:hAnsi="仿宋" w:cs="宋体" w:hint="eastAsia"/>
          <w:b/>
          <w:color w:val="000000"/>
          <w:kern w:val="0"/>
          <w:sz w:val="32"/>
          <w:szCs w:val="32"/>
          <w:shd w:val="clear" w:color="auto" w:fill="FFFFFF"/>
          <w:lang w:val="zh-CN"/>
        </w:rPr>
        <w:t>（一）部门财政资金收入情况</w:t>
      </w:r>
    </w:p>
    <w:p w:rsidR="001007C4" w:rsidRPr="0005687A" w:rsidRDefault="001007C4" w:rsidP="001007C4">
      <w:pPr>
        <w:spacing w:line="560" w:lineRule="exact"/>
        <w:ind w:firstLineChars="200" w:firstLine="640"/>
        <w:rPr>
          <w:rFonts w:ascii="仿宋" w:eastAsia="仿宋" w:hAnsi="仿宋" w:cs="仿宋_GB2312"/>
          <w:color w:val="000000" w:themeColor="text1"/>
          <w:kern w:val="0"/>
          <w:sz w:val="32"/>
          <w:szCs w:val="32"/>
          <w:shd w:val="clear" w:color="auto" w:fill="FFFFFF"/>
          <w:lang w:val="zh-CN"/>
        </w:rPr>
      </w:pPr>
      <w:r w:rsidRPr="0005687A">
        <w:rPr>
          <w:rFonts w:ascii="仿宋" w:eastAsia="仿宋" w:hAnsi="仿宋" w:cs="仿宋_GB2312" w:hint="eastAsia"/>
          <w:color w:val="000000" w:themeColor="text1"/>
          <w:kern w:val="0"/>
          <w:sz w:val="32"/>
          <w:szCs w:val="32"/>
          <w:shd w:val="clear" w:color="auto" w:fill="FFFFFF"/>
          <w:lang w:val="zh-CN"/>
        </w:rPr>
        <w:t>2021年峨眉山市公安局财政拨款收入</w:t>
      </w:r>
      <w:r w:rsidRPr="0005687A">
        <w:rPr>
          <w:rFonts w:ascii="仿宋" w:eastAsia="仿宋" w:hAnsi="仿宋" w:cs="仿宋_GB2312" w:hint="eastAsia"/>
          <w:kern w:val="0"/>
          <w:sz w:val="32"/>
          <w:szCs w:val="32"/>
          <w:shd w:val="clear" w:color="auto" w:fill="FFFFFF"/>
          <w:lang w:val="zh-CN"/>
        </w:rPr>
        <w:t>14333.08万元</w:t>
      </w:r>
      <w:r w:rsidRPr="0005687A">
        <w:rPr>
          <w:rFonts w:ascii="仿宋" w:eastAsia="仿宋" w:hAnsi="仿宋" w:cs="仿宋_GB2312" w:hint="eastAsia"/>
          <w:color w:val="000000" w:themeColor="text1"/>
          <w:kern w:val="0"/>
          <w:sz w:val="32"/>
          <w:szCs w:val="32"/>
          <w:shd w:val="clear" w:color="auto" w:fill="FFFFFF"/>
          <w:lang w:val="zh-CN"/>
        </w:rPr>
        <w:t xml:space="preserve">，其中: </w:t>
      </w:r>
    </w:p>
    <w:p w:rsidR="001007C4" w:rsidRPr="0005687A" w:rsidRDefault="001007C4" w:rsidP="001007C4">
      <w:pPr>
        <w:spacing w:line="560" w:lineRule="exact"/>
        <w:ind w:firstLineChars="200" w:firstLine="640"/>
        <w:rPr>
          <w:rFonts w:ascii="仿宋" w:eastAsia="仿宋" w:hAnsi="仿宋" w:cs="仿宋_GB2312"/>
          <w:color w:val="FF0000"/>
          <w:kern w:val="0"/>
          <w:sz w:val="32"/>
          <w:szCs w:val="32"/>
          <w:shd w:val="clear" w:color="auto" w:fill="FFFFFF"/>
          <w:lang w:val="zh-CN"/>
        </w:rPr>
      </w:pPr>
      <w:r w:rsidRPr="0005687A">
        <w:rPr>
          <w:rFonts w:ascii="仿宋" w:eastAsia="仿宋" w:hAnsi="仿宋" w:cs="仿宋_GB2312" w:hint="eastAsia"/>
          <w:color w:val="000000"/>
          <w:kern w:val="0"/>
          <w:sz w:val="32"/>
          <w:szCs w:val="32"/>
          <w:shd w:val="clear" w:color="auto" w:fill="FFFFFF"/>
          <w:lang w:val="zh-CN"/>
        </w:rPr>
        <w:t>1.政府性项目基金收入1733.1万元，其中：土地开发收入988.18万元、其他国有土地使用权出让收入安排的支出523.06万元、其他国有土地使用权出让收入221.86万元</w:t>
      </w:r>
      <w:r w:rsidRPr="0005687A">
        <w:rPr>
          <w:rFonts w:ascii="仿宋" w:eastAsia="仿宋" w:hAnsi="仿宋" w:cs="仿宋_GB2312" w:hint="eastAsia"/>
          <w:kern w:val="0"/>
          <w:sz w:val="32"/>
          <w:szCs w:val="32"/>
          <w:shd w:val="clear" w:color="auto" w:fill="FFFFFF"/>
          <w:lang w:val="zh-CN"/>
        </w:rPr>
        <w:t>；</w:t>
      </w:r>
    </w:p>
    <w:p w:rsidR="001007C4" w:rsidRPr="0005687A" w:rsidRDefault="001007C4" w:rsidP="001007C4">
      <w:pPr>
        <w:widowControl/>
        <w:spacing w:line="560" w:lineRule="exact"/>
        <w:ind w:firstLineChars="200" w:firstLine="640"/>
        <w:rPr>
          <w:rFonts w:ascii="仿宋" w:eastAsia="仿宋" w:hAnsi="仿宋" w:cs="仿宋_GB2312"/>
          <w:color w:val="000000"/>
          <w:kern w:val="0"/>
          <w:sz w:val="32"/>
          <w:szCs w:val="32"/>
          <w:shd w:val="clear" w:color="auto" w:fill="FFFFFF"/>
          <w:lang w:val="zh-CN"/>
        </w:rPr>
      </w:pPr>
      <w:r w:rsidRPr="0005687A">
        <w:rPr>
          <w:rFonts w:ascii="仿宋" w:eastAsia="仿宋" w:hAnsi="仿宋" w:cs="仿宋_GB2312" w:hint="eastAsia"/>
          <w:color w:val="000000"/>
          <w:kern w:val="0"/>
          <w:sz w:val="32"/>
          <w:szCs w:val="32"/>
          <w:shd w:val="clear" w:color="auto" w:fill="FFFFFF"/>
          <w:lang w:val="zh-CN"/>
        </w:rPr>
        <w:t>2.一般公共财政拨收入为</w:t>
      </w:r>
      <w:r w:rsidRPr="0005687A">
        <w:rPr>
          <w:rFonts w:ascii="仿宋" w:eastAsia="仿宋" w:hAnsi="仿宋" w:cs="仿宋_GB2312" w:hint="eastAsia"/>
          <w:kern w:val="0"/>
          <w:sz w:val="32"/>
          <w:szCs w:val="32"/>
          <w:shd w:val="clear" w:color="auto" w:fill="FFFFFF"/>
          <w:lang w:val="zh-CN"/>
        </w:rPr>
        <w:t>12599.98万元</w:t>
      </w:r>
      <w:r w:rsidRPr="0005687A">
        <w:rPr>
          <w:rFonts w:ascii="仿宋" w:eastAsia="仿宋" w:hAnsi="仿宋" w:cs="仿宋_GB2312" w:hint="eastAsia"/>
          <w:color w:val="000000"/>
          <w:kern w:val="0"/>
          <w:sz w:val="32"/>
          <w:szCs w:val="32"/>
          <w:shd w:val="clear" w:color="auto" w:fill="FFFFFF"/>
          <w:lang w:val="zh-CN"/>
        </w:rPr>
        <w:t>，其中：行政运行8253.83万元、一般行政管理事务2504.9万元、执法办案13万元、移民事务30万、事业运行149.02万元、其他公安支出59.5万元、机关事业单位基本养老保险缴费394.11万元、机关事业单位职业年金缴费212.71万元、死亡抚恤63.37万元、其他优抚支出1.82万元、其他社会保障和就业支出89.94万元、行政单位医疗187.33万元、住房公积金640.45。</w:t>
      </w:r>
    </w:p>
    <w:p w:rsidR="001007C4" w:rsidRPr="0005687A" w:rsidRDefault="001007C4" w:rsidP="001007C4">
      <w:pPr>
        <w:widowControl/>
        <w:adjustRightInd w:val="0"/>
        <w:snapToGrid w:val="0"/>
        <w:spacing w:line="560" w:lineRule="exact"/>
        <w:ind w:firstLineChars="200" w:firstLine="643"/>
        <w:contextualSpacing/>
        <w:jc w:val="left"/>
        <w:rPr>
          <w:rFonts w:ascii="仿宋" w:eastAsia="仿宋" w:hAnsi="仿宋" w:cs="宋体"/>
          <w:b/>
          <w:color w:val="000000"/>
          <w:kern w:val="0"/>
          <w:sz w:val="32"/>
          <w:szCs w:val="32"/>
          <w:shd w:val="clear" w:color="auto" w:fill="FFFFFF"/>
          <w:lang w:val="zh-CN"/>
        </w:rPr>
      </w:pPr>
      <w:r w:rsidRPr="0005687A">
        <w:rPr>
          <w:rFonts w:ascii="仿宋" w:eastAsia="仿宋" w:hAnsi="仿宋" w:cs="宋体" w:hint="eastAsia"/>
          <w:b/>
          <w:color w:val="000000"/>
          <w:kern w:val="0"/>
          <w:sz w:val="32"/>
          <w:szCs w:val="32"/>
          <w:shd w:val="clear" w:color="auto" w:fill="FFFFFF"/>
          <w:lang w:val="zh-CN"/>
        </w:rPr>
        <w:t>（二）部门财政资金支出情况</w:t>
      </w:r>
    </w:p>
    <w:p w:rsidR="001007C4" w:rsidRPr="0005687A" w:rsidRDefault="001007C4" w:rsidP="001007C4">
      <w:pPr>
        <w:spacing w:line="560" w:lineRule="exact"/>
        <w:ind w:firstLineChars="200" w:firstLine="640"/>
        <w:rPr>
          <w:rFonts w:ascii="仿宋" w:eastAsia="仿宋" w:hAnsi="仿宋" w:cs="仿宋_GB2312"/>
          <w:sz w:val="32"/>
          <w:szCs w:val="32"/>
        </w:rPr>
      </w:pPr>
      <w:r w:rsidRPr="0005687A">
        <w:rPr>
          <w:rFonts w:ascii="仿宋" w:eastAsia="仿宋" w:hAnsi="仿宋" w:cs="仿宋_GB2312" w:hint="eastAsia"/>
          <w:sz w:val="32"/>
          <w:szCs w:val="32"/>
        </w:rPr>
        <w:t>2021年峨眉山市公安局财政拨款支出合计14084.05万元，其中：基本支出9992.58万元，占70.95%；项目支出4091.47万元，占29.05%，各项财政拨款支出情况为：</w:t>
      </w:r>
    </w:p>
    <w:p w:rsidR="001007C4" w:rsidRPr="0005687A" w:rsidRDefault="001007C4" w:rsidP="001007C4">
      <w:pPr>
        <w:spacing w:line="560" w:lineRule="exact"/>
        <w:ind w:firstLineChars="200" w:firstLine="640"/>
        <w:rPr>
          <w:rFonts w:ascii="仿宋" w:eastAsia="仿宋" w:hAnsi="仿宋" w:cs="仿宋_GB2312"/>
          <w:color w:val="000000"/>
          <w:kern w:val="0"/>
          <w:sz w:val="32"/>
          <w:szCs w:val="32"/>
          <w:shd w:val="clear" w:color="auto" w:fill="FFFFFF"/>
          <w:lang w:val="zh-CN"/>
        </w:rPr>
      </w:pPr>
      <w:r w:rsidRPr="0005687A">
        <w:rPr>
          <w:rFonts w:ascii="仿宋" w:eastAsia="仿宋" w:hAnsi="仿宋" w:cs="仿宋_GB2312" w:hint="eastAsia"/>
          <w:sz w:val="32"/>
          <w:szCs w:val="32"/>
        </w:rPr>
        <w:t>1.政府性项目基金支出为1733.09万元，</w:t>
      </w:r>
      <w:r w:rsidRPr="0005687A">
        <w:rPr>
          <w:rFonts w:ascii="仿宋" w:eastAsia="仿宋" w:hAnsi="仿宋" w:cs="仿宋_GB2312" w:hint="eastAsia"/>
          <w:color w:val="000000"/>
          <w:kern w:val="0"/>
          <w:sz w:val="32"/>
          <w:szCs w:val="32"/>
          <w:shd w:val="clear" w:color="auto" w:fill="FFFFFF"/>
          <w:lang w:val="zh-CN"/>
        </w:rPr>
        <w:t>其中：土地开发支出988.18万元、其他国有土地使用权出让收入安排的支出523.06万元、其他国有土地收益基金支出221.85万元；</w:t>
      </w:r>
    </w:p>
    <w:p w:rsidR="001007C4" w:rsidRPr="0005687A" w:rsidRDefault="001007C4" w:rsidP="001007C4">
      <w:pPr>
        <w:spacing w:line="560" w:lineRule="exact"/>
        <w:ind w:firstLineChars="200" w:firstLine="640"/>
        <w:rPr>
          <w:rFonts w:ascii="仿宋" w:eastAsia="仿宋" w:hAnsi="仿宋" w:cs="仿宋_GB2312"/>
          <w:color w:val="000000"/>
          <w:kern w:val="0"/>
          <w:sz w:val="32"/>
          <w:szCs w:val="32"/>
          <w:shd w:val="clear" w:color="auto" w:fill="FFFFFF"/>
          <w:lang w:val="zh-CN"/>
        </w:rPr>
      </w:pPr>
      <w:r w:rsidRPr="0005687A">
        <w:rPr>
          <w:rFonts w:ascii="仿宋" w:eastAsia="仿宋" w:hAnsi="仿宋" w:cs="仿宋_GB2312" w:hint="eastAsia"/>
          <w:sz w:val="32"/>
          <w:szCs w:val="32"/>
        </w:rPr>
        <w:t>2.一般公共财政拨支出为12350.96万元，其中：</w:t>
      </w:r>
      <w:r w:rsidRPr="0005687A">
        <w:rPr>
          <w:rFonts w:ascii="仿宋" w:eastAsia="仿宋" w:hAnsi="仿宋" w:cs="仿宋_GB2312" w:hint="eastAsia"/>
          <w:color w:val="000000"/>
          <w:kern w:val="0"/>
          <w:sz w:val="32"/>
          <w:szCs w:val="32"/>
          <w:shd w:val="clear" w:color="auto" w:fill="FFFFFF"/>
          <w:lang w:val="zh-CN"/>
        </w:rPr>
        <w:t>行政运行</w:t>
      </w:r>
      <w:r w:rsidRPr="0005687A">
        <w:rPr>
          <w:rFonts w:ascii="仿宋" w:eastAsia="仿宋" w:hAnsi="仿宋" w:cs="仿宋_GB2312" w:hint="eastAsia"/>
          <w:color w:val="000000"/>
          <w:kern w:val="0"/>
          <w:sz w:val="32"/>
          <w:szCs w:val="32"/>
          <w:shd w:val="clear" w:color="auto" w:fill="FFFFFF"/>
          <w:lang w:val="zh-CN"/>
        </w:rPr>
        <w:lastRenderedPageBreak/>
        <w:t>8259.53万元、一般行政管理事务2263.19万元、执法办案30.86万元、事业运行149.02万元、其他公安支出58.63万元、机关事业单位基本养老保险缴费394.11万元、机关事业单位职业年金缴费支出212.71万元、死亡抚恤</w:t>
      </w:r>
      <w:r w:rsidRPr="0005687A">
        <w:rPr>
          <w:rFonts w:ascii="仿宋" w:eastAsia="仿宋" w:hAnsi="仿宋" w:cs="仿宋_GB2312" w:hint="eastAsia"/>
          <w:kern w:val="0"/>
          <w:sz w:val="32"/>
          <w:szCs w:val="32"/>
          <w:shd w:val="clear" w:color="auto" w:fill="FFFFFF"/>
          <w:lang w:val="zh-CN"/>
        </w:rPr>
        <w:t>63.37</w:t>
      </w:r>
      <w:r w:rsidRPr="0005687A">
        <w:rPr>
          <w:rFonts w:ascii="仿宋" w:eastAsia="仿宋" w:hAnsi="仿宋" w:cs="仿宋_GB2312" w:hint="eastAsia"/>
          <w:color w:val="000000"/>
          <w:kern w:val="0"/>
          <w:sz w:val="32"/>
          <w:szCs w:val="32"/>
          <w:shd w:val="clear" w:color="auto" w:fill="FFFFFF"/>
          <w:lang w:val="zh-CN"/>
        </w:rPr>
        <w:t>万元、其他优抚支出1.82万元、其他社会保障和就业支出89.94万元、其他行政单位医疗187.33万元、住房公积金640.45万元。</w:t>
      </w:r>
    </w:p>
    <w:p w:rsidR="001007C4" w:rsidRPr="0005687A" w:rsidRDefault="001007C4" w:rsidP="001007C4">
      <w:pPr>
        <w:widowControl/>
        <w:adjustRightInd w:val="0"/>
        <w:snapToGrid w:val="0"/>
        <w:spacing w:line="560" w:lineRule="exact"/>
        <w:ind w:firstLineChars="200" w:firstLine="643"/>
        <w:contextualSpacing/>
        <w:jc w:val="left"/>
        <w:rPr>
          <w:rFonts w:asciiTheme="minorEastAsia" w:eastAsiaTheme="minorEastAsia" w:hAnsiTheme="minorEastAsia" w:cs="宋体"/>
          <w:b/>
          <w:color w:val="000000"/>
          <w:kern w:val="0"/>
          <w:sz w:val="32"/>
          <w:szCs w:val="32"/>
          <w:shd w:val="clear" w:color="auto" w:fill="FFFFFF"/>
        </w:rPr>
      </w:pPr>
      <w:r w:rsidRPr="0005687A">
        <w:rPr>
          <w:rFonts w:asciiTheme="minorEastAsia" w:eastAsiaTheme="minorEastAsia" w:hAnsiTheme="minorEastAsia" w:cs="宋体" w:hint="eastAsia"/>
          <w:b/>
          <w:color w:val="000000"/>
          <w:kern w:val="0"/>
          <w:sz w:val="32"/>
          <w:szCs w:val="32"/>
          <w:shd w:val="clear" w:color="auto" w:fill="FFFFFF"/>
        </w:rPr>
        <w:t>三、部门整体预算绩效管理情况</w:t>
      </w:r>
    </w:p>
    <w:p w:rsidR="001007C4" w:rsidRPr="0005687A" w:rsidRDefault="001007C4" w:rsidP="001007C4">
      <w:pPr>
        <w:widowControl/>
        <w:adjustRightInd w:val="0"/>
        <w:snapToGrid w:val="0"/>
        <w:spacing w:line="560" w:lineRule="exact"/>
        <w:ind w:firstLineChars="200" w:firstLine="643"/>
        <w:contextualSpacing/>
        <w:jc w:val="left"/>
        <w:rPr>
          <w:rFonts w:ascii="仿宋" w:eastAsia="仿宋" w:hAnsi="仿宋" w:cs="仿宋_GB2312"/>
          <w:b/>
          <w:color w:val="000000"/>
          <w:kern w:val="0"/>
          <w:sz w:val="32"/>
          <w:szCs w:val="32"/>
          <w:shd w:val="clear" w:color="auto" w:fill="FFFFFF"/>
        </w:rPr>
      </w:pPr>
      <w:r w:rsidRPr="0005687A">
        <w:rPr>
          <w:rFonts w:ascii="仿宋" w:eastAsia="仿宋" w:hAnsi="仿宋" w:cs="宋体" w:hint="eastAsia"/>
          <w:b/>
          <w:color w:val="000000"/>
          <w:kern w:val="0"/>
          <w:sz w:val="32"/>
          <w:szCs w:val="32"/>
          <w:shd w:val="clear" w:color="auto" w:fill="FFFFFF"/>
          <w:lang w:val="zh-CN"/>
        </w:rPr>
        <w:t>（一）部门预算项目绩效管理</w:t>
      </w:r>
    </w:p>
    <w:p w:rsidR="001007C4" w:rsidRPr="0005687A" w:rsidRDefault="001007C4" w:rsidP="001007C4">
      <w:pPr>
        <w:widowControl/>
        <w:adjustRightInd w:val="0"/>
        <w:snapToGrid w:val="0"/>
        <w:spacing w:line="560" w:lineRule="exact"/>
        <w:ind w:firstLineChars="200" w:firstLine="643"/>
        <w:contextualSpacing/>
        <w:jc w:val="left"/>
        <w:rPr>
          <w:rFonts w:ascii="仿宋" w:eastAsia="仿宋" w:hAnsi="仿宋" w:cs="宋体"/>
          <w:b/>
          <w:color w:val="000000"/>
          <w:kern w:val="0"/>
          <w:sz w:val="32"/>
          <w:szCs w:val="32"/>
          <w:shd w:val="clear" w:color="auto" w:fill="FFFFFF"/>
          <w:lang w:val="zh-CN"/>
        </w:rPr>
      </w:pPr>
      <w:r w:rsidRPr="0005687A">
        <w:rPr>
          <w:rFonts w:ascii="仿宋" w:eastAsia="仿宋" w:hAnsi="仿宋" w:cs="宋体" w:hint="eastAsia"/>
          <w:b/>
          <w:color w:val="000000"/>
          <w:kern w:val="0"/>
          <w:sz w:val="32"/>
          <w:szCs w:val="32"/>
          <w:shd w:val="clear" w:color="auto" w:fill="FFFFFF"/>
          <w:lang w:val="zh-CN"/>
        </w:rPr>
        <w:t>１、部门绩效目标制定</w:t>
      </w:r>
    </w:p>
    <w:p w:rsidR="001007C4" w:rsidRPr="0005687A" w:rsidRDefault="001007C4" w:rsidP="001007C4">
      <w:pPr>
        <w:widowControl/>
        <w:adjustRightInd w:val="0"/>
        <w:snapToGrid w:val="0"/>
        <w:spacing w:line="620" w:lineRule="exact"/>
        <w:ind w:firstLine="720"/>
        <w:jc w:val="left"/>
        <w:rPr>
          <w:rFonts w:ascii="仿宋" w:eastAsia="仿宋" w:hAnsi="仿宋" w:cs="仿宋_GB2312"/>
          <w:color w:val="000000"/>
          <w:kern w:val="0"/>
          <w:sz w:val="32"/>
          <w:szCs w:val="32"/>
          <w:shd w:val="clear" w:color="auto" w:fill="FFFFFF"/>
        </w:rPr>
      </w:pPr>
      <w:r w:rsidRPr="0005687A">
        <w:rPr>
          <w:rFonts w:ascii="仿宋" w:eastAsia="仿宋" w:hAnsi="仿宋" w:cs="仿宋_GB2312" w:hint="eastAsia"/>
          <w:color w:val="000000"/>
          <w:kern w:val="0"/>
          <w:sz w:val="32"/>
          <w:szCs w:val="32"/>
          <w:shd w:val="clear" w:color="auto" w:fill="FFFFFF"/>
          <w:lang w:val="zh-CN"/>
        </w:rPr>
        <w:t>我局领导高度重视，</w:t>
      </w:r>
      <w:r w:rsidRPr="0005687A">
        <w:rPr>
          <w:rFonts w:ascii="仿宋" w:eastAsia="仿宋" w:hAnsi="仿宋" w:cs="仿宋_GB2312" w:hint="eastAsia"/>
          <w:color w:val="000000"/>
          <w:kern w:val="0"/>
          <w:sz w:val="32"/>
          <w:szCs w:val="32"/>
          <w:shd w:val="clear" w:color="auto" w:fill="FFFFFF"/>
        </w:rPr>
        <w:t>严格按照财政局要求，认真务实地编制单位预决算。做到了绩效目标合理设置、</w:t>
      </w:r>
      <w:r w:rsidRPr="0005687A">
        <w:rPr>
          <w:rFonts w:ascii="仿宋" w:eastAsia="仿宋" w:hAnsi="仿宋" w:cs="宋体" w:hint="eastAsia"/>
          <w:color w:val="000000"/>
          <w:kern w:val="0"/>
          <w:sz w:val="32"/>
          <w:szCs w:val="32"/>
          <w:shd w:val="clear" w:color="auto" w:fill="FFFFFF"/>
          <w:lang w:val="zh-CN"/>
        </w:rPr>
        <w:t>预算编制准确、</w:t>
      </w:r>
      <w:r w:rsidRPr="0005687A">
        <w:rPr>
          <w:rFonts w:ascii="仿宋" w:eastAsia="仿宋" w:hAnsi="仿宋" w:cs="仿宋_GB2312" w:hint="eastAsia"/>
          <w:color w:val="000000"/>
          <w:kern w:val="0"/>
          <w:sz w:val="32"/>
          <w:szCs w:val="32"/>
          <w:shd w:val="clear" w:color="auto" w:fill="FFFFFF"/>
        </w:rPr>
        <w:t>专项预算提前细化和结余结转资金认真管理。</w:t>
      </w:r>
    </w:p>
    <w:p w:rsidR="001007C4" w:rsidRPr="0005687A" w:rsidRDefault="001007C4" w:rsidP="001007C4">
      <w:pPr>
        <w:widowControl/>
        <w:adjustRightInd w:val="0"/>
        <w:snapToGrid w:val="0"/>
        <w:spacing w:line="620" w:lineRule="exact"/>
        <w:ind w:firstLine="720"/>
        <w:jc w:val="left"/>
        <w:rPr>
          <w:rFonts w:ascii="仿宋" w:eastAsia="仿宋" w:hAnsi="仿宋" w:cs="仿宋_GB2312"/>
          <w:b/>
          <w:color w:val="000000"/>
          <w:kern w:val="0"/>
          <w:sz w:val="32"/>
          <w:szCs w:val="32"/>
          <w:shd w:val="clear" w:color="auto" w:fill="FFFFFF"/>
        </w:rPr>
      </w:pPr>
      <w:r w:rsidRPr="0005687A">
        <w:rPr>
          <w:rFonts w:ascii="仿宋" w:eastAsia="仿宋" w:hAnsi="仿宋" w:cs="仿宋_GB2312" w:hint="eastAsia"/>
          <w:b/>
          <w:color w:val="000000"/>
          <w:kern w:val="0"/>
          <w:sz w:val="32"/>
          <w:szCs w:val="32"/>
          <w:shd w:val="clear" w:color="auto" w:fill="FFFFFF"/>
        </w:rPr>
        <w:t>2、执行管理情况</w:t>
      </w:r>
    </w:p>
    <w:p w:rsidR="001007C4" w:rsidRPr="0005687A" w:rsidRDefault="001007C4" w:rsidP="001007C4">
      <w:pPr>
        <w:widowControl/>
        <w:adjustRightInd w:val="0"/>
        <w:snapToGrid w:val="0"/>
        <w:spacing w:line="620" w:lineRule="exact"/>
        <w:ind w:firstLine="720"/>
        <w:jc w:val="left"/>
        <w:rPr>
          <w:rFonts w:ascii="仿宋" w:eastAsia="仿宋" w:hAnsi="仿宋" w:cs="仿宋_GB2312"/>
          <w:color w:val="000000"/>
          <w:kern w:val="0"/>
          <w:sz w:val="32"/>
          <w:szCs w:val="32"/>
          <w:shd w:val="clear" w:color="auto" w:fill="FFFFFF"/>
        </w:rPr>
      </w:pPr>
      <w:r w:rsidRPr="0005687A">
        <w:rPr>
          <w:rFonts w:ascii="仿宋" w:eastAsia="仿宋" w:hAnsi="仿宋" w:cs="仿宋_GB2312" w:hint="eastAsia"/>
          <w:color w:val="000000"/>
          <w:kern w:val="0"/>
          <w:sz w:val="32"/>
          <w:szCs w:val="32"/>
          <w:shd w:val="clear" w:color="auto" w:fill="FFFFFF"/>
        </w:rPr>
        <w:t>2021年峨眉山市公安局严格按照绩效目标的要求，合理安排使用资金，严格控制资金的计划、审批和使用，并按照进度要求及时与财政部门对接，发挥各项资金的最大绩效。</w:t>
      </w:r>
    </w:p>
    <w:p w:rsidR="001007C4" w:rsidRPr="001007C4" w:rsidRDefault="001007C4" w:rsidP="001007C4">
      <w:pPr>
        <w:widowControl/>
        <w:adjustRightInd w:val="0"/>
        <w:snapToGrid w:val="0"/>
        <w:spacing w:line="620" w:lineRule="exact"/>
        <w:ind w:firstLine="720"/>
        <w:jc w:val="left"/>
        <w:rPr>
          <w:rFonts w:ascii="仿宋" w:eastAsia="仿宋" w:hAnsi="仿宋" w:cs="仿宋_GB2312"/>
          <w:color w:val="000000"/>
          <w:kern w:val="0"/>
          <w:sz w:val="32"/>
          <w:szCs w:val="32"/>
          <w:shd w:val="clear" w:color="auto" w:fill="FFFFFF"/>
        </w:rPr>
      </w:pPr>
      <w:r w:rsidRPr="0005687A">
        <w:rPr>
          <w:rFonts w:ascii="仿宋" w:eastAsia="仿宋" w:hAnsi="仿宋" w:cs="仿宋_GB2312" w:hint="eastAsia"/>
          <w:color w:val="000000"/>
          <w:kern w:val="0"/>
          <w:sz w:val="32"/>
          <w:szCs w:val="32"/>
          <w:shd w:val="clear" w:color="auto" w:fill="FFFFFF"/>
        </w:rPr>
        <w:t>人员类支出情况：2021年我局实际支出人员类经费</w:t>
      </w:r>
      <w:r w:rsidRPr="001007C4">
        <w:rPr>
          <w:rFonts w:ascii="仿宋" w:eastAsia="仿宋" w:hAnsi="仿宋" w:cs="仿宋_GB2312" w:hint="eastAsia"/>
          <w:color w:val="000000"/>
          <w:kern w:val="0"/>
          <w:sz w:val="32"/>
          <w:szCs w:val="32"/>
          <w:shd w:val="clear" w:color="auto" w:fill="FFFFFF"/>
        </w:rPr>
        <w:t>6825.76万元，主要用于工资、津贴、奖金、伙食补助、抚恤金、生活补助、住房公积金和各项目保险的发放和缴费。</w:t>
      </w:r>
    </w:p>
    <w:p w:rsidR="001007C4" w:rsidRPr="001007C4" w:rsidRDefault="001007C4" w:rsidP="001007C4">
      <w:pPr>
        <w:widowControl/>
        <w:adjustRightInd w:val="0"/>
        <w:snapToGrid w:val="0"/>
        <w:spacing w:line="620" w:lineRule="exact"/>
        <w:ind w:firstLine="720"/>
        <w:jc w:val="left"/>
        <w:rPr>
          <w:rFonts w:ascii="仿宋" w:eastAsia="仿宋" w:hAnsi="仿宋" w:cs="仿宋_GB2312"/>
          <w:color w:val="000000"/>
          <w:kern w:val="0"/>
          <w:sz w:val="32"/>
          <w:szCs w:val="32"/>
          <w:shd w:val="clear" w:color="auto" w:fill="FFFFFF"/>
        </w:rPr>
      </w:pPr>
      <w:r w:rsidRPr="001007C4">
        <w:rPr>
          <w:rFonts w:ascii="仿宋" w:eastAsia="仿宋" w:hAnsi="仿宋" w:cs="仿宋_GB2312" w:hint="eastAsia"/>
          <w:color w:val="000000"/>
          <w:kern w:val="0"/>
          <w:sz w:val="32"/>
          <w:szCs w:val="32"/>
          <w:shd w:val="clear" w:color="auto" w:fill="FFFFFF"/>
        </w:rPr>
        <w:t>运转类支出情况：2021年我局实际支出运转类经费3171.52万元，主要用于办公费、水费、电费、邮电费、差旅费等运转经费支出。</w:t>
      </w:r>
    </w:p>
    <w:p w:rsidR="001007C4" w:rsidRPr="0005687A" w:rsidRDefault="001007C4" w:rsidP="001007C4">
      <w:pPr>
        <w:widowControl/>
        <w:adjustRightInd w:val="0"/>
        <w:snapToGrid w:val="0"/>
        <w:spacing w:line="620" w:lineRule="exact"/>
        <w:ind w:firstLine="720"/>
        <w:jc w:val="left"/>
        <w:rPr>
          <w:rFonts w:ascii="仿宋" w:eastAsia="仿宋" w:hAnsi="仿宋" w:cs="仿宋_GB2312"/>
          <w:color w:val="000000"/>
          <w:kern w:val="0"/>
          <w:sz w:val="32"/>
          <w:szCs w:val="32"/>
          <w:shd w:val="clear" w:color="auto" w:fill="FFFFFF"/>
        </w:rPr>
      </w:pPr>
      <w:r w:rsidRPr="001007C4">
        <w:rPr>
          <w:rFonts w:ascii="仿宋" w:eastAsia="仿宋" w:hAnsi="仿宋" w:cs="仿宋_GB2312" w:hint="eastAsia"/>
          <w:color w:val="000000"/>
          <w:kern w:val="0"/>
          <w:sz w:val="32"/>
          <w:szCs w:val="32"/>
          <w:shd w:val="clear" w:color="auto" w:fill="FFFFFF"/>
        </w:rPr>
        <w:lastRenderedPageBreak/>
        <w:t>特定目标类项目支出情况：2021年我局实际支出特定目标类经费4085.78万元，主要用于案侦专用材料及鉴定费用、天网一期工作经费、监管场所经费、执法场所维修改造等工作经费。</w:t>
      </w:r>
    </w:p>
    <w:p w:rsidR="001007C4" w:rsidRPr="0005687A" w:rsidRDefault="001007C4" w:rsidP="001007C4">
      <w:pPr>
        <w:widowControl/>
        <w:adjustRightInd w:val="0"/>
        <w:snapToGrid w:val="0"/>
        <w:spacing w:line="620" w:lineRule="exact"/>
        <w:ind w:firstLine="720"/>
        <w:jc w:val="left"/>
        <w:rPr>
          <w:rFonts w:ascii="仿宋" w:eastAsia="仿宋" w:hAnsi="仿宋" w:cs="仿宋_GB2312"/>
          <w:b/>
          <w:color w:val="000000"/>
          <w:kern w:val="0"/>
          <w:sz w:val="32"/>
          <w:szCs w:val="32"/>
          <w:shd w:val="clear" w:color="auto" w:fill="FFFFFF"/>
          <w:lang w:val="zh-CN"/>
        </w:rPr>
      </w:pPr>
      <w:r w:rsidRPr="0005687A">
        <w:rPr>
          <w:rFonts w:ascii="仿宋" w:eastAsia="仿宋" w:hAnsi="仿宋" w:cs="仿宋_GB2312" w:hint="eastAsia"/>
          <w:b/>
          <w:color w:val="000000"/>
          <w:kern w:val="0"/>
          <w:sz w:val="32"/>
          <w:szCs w:val="32"/>
          <w:shd w:val="clear" w:color="auto" w:fill="FFFFFF"/>
          <w:lang w:val="zh-CN"/>
        </w:rPr>
        <w:t>3、执行进度情况</w:t>
      </w:r>
    </w:p>
    <w:p w:rsidR="001007C4" w:rsidRPr="0005687A" w:rsidRDefault="001007C4" w:rsidP="001007C4">
      <w:pPr>
        <w:widowControl/>
        <w:adjustRightInd w:val="0"/>
        <w:snapToGrid w:val="0"/>
        <w:spacing w:line="620" w:lineRule="exact"/>
        <w:ind w:firstLine="720"/>
        <w:jc w:val="left"/>
        <w:rPr>
          <w:rFonts w:ascii="仿宋" w:eastAsia="仿宋" w:hAnsi="仿宋" w:cs="仿宋_GB2312"/>
          <w:color w:val="000000"/>
          <w:kern w:val="0"/>
          <w:sz w:val="32"/>
          <w:szCs w:val="32"/>
          <w:shd w:val="clear" w:color="auto" w:fill="FFFFFF"/>
          <w:lang w:val="zh-CN"/>
        </w:rPr>
      </w:pPr>
      <w:r w:rsidRPr="0005687A">
        <w:rPr>
          <w:rFonts w:ascii="仿宋" w:eastAsia="仿宋" w:hAnsi="仿宋" w:cs="仿宋_GB2312" w:hint="eastAsia"/>
          <w:color w:val="000000"/>
          <w:kern w:val="0"/>
          <w:sz w:val="32"/>
          <w:szCs w:val="32"/>
          <w:shd w:val="clear" w:color="auto" w:fill="FFFFFF"/>
          <w:lang w:val="zh-CN"/>
        </w:rPr>
        <w:t>2021年1-6月财政拨款收入占全年的58.98%，支出占全年的54.20%；2021年1-</w:t>
      </w:r>
      <w:r w:rsidRPr="0005687A">
        <w:rPr>
          <w:rFonts w:ascii="仿宋" w:eastAsia="仿宋" w:hAnsi="仿宋" w:cs="仿宋_GB2312" w:hint="eastAsia"/>
          <w:color w:val="000000"/>
          <w:kern w:val="0"/>
          <w:sz w:val="32"/>
          <w:szCs w:val="32"/>
          <w:shd w:val="clear" w:color="auto" w:fill="FFFFFF"/>
        </w:rPr>
        <w:t>9</w:t>
      </w:r>
      <w:r w:rsidRPr="0005687A">
        <w:rPr>
          <w:rFonts w:ascii="仿宋" w:eastAsia="仿宋" w:hAnsi="仿宋" w:cs="仿宋_GB2312" w:hint="eastAsia"/>
          <w:color w:val="000000"/>
          <w:kern w:val="0"/>
          <w:sz w:val="32"/>
          <w:szCs w:val="32"/>
          <w:shd w:val="clear" w:color="auto" w:fill="FFFFFF"/>
          <w:lang w:val="zh-CN"/>
        </w:rPr>
        <w:t>月财政拨款收入占全年的</w:t>
      </w:r>
      <w:r w:rsidRPr="0005687A">
        <w:rPr>
          <w:rFonts w:ascii="仿宋" w:eastAsia="仿宋" w:hAnsi="仿宋" w:cs="仿宋_GB2312" w:hint="eastAsia"/>
          <w:color w:val="000000"/>
          <w:kern w:val="0"/>
          <w:sz w:val="32"/>
          <w:szCs w:val="32"/>
          <w:shd w:val="clear" w:color="auto" w:fill="FFFFFF"/>
        </w:rPr>
        <w:t>72.07</w:t>
      </w:r>
      <w:r w:rsidRPr="0005687A">
        <w:rPr>
          <w:rFonts w:ascii="仿宋" w:eastAsia="仿宋" w:hAnsi="仿宋" w:cs="仿宋_GB2312" w:hint="eastAsia"/>
          <w:color w:val="000000"/>
          <w:kern w:val="0"/>
          <w:sz w:val="32"/>
          <w:szCs w:val="32"/>
          <w:shd w:val="clear" w:color="auto" w:fill="FFFFFF"/>
          <w:lang w:val="zh-CN"/>
        </w:rPr>
        <w:t>%，支出占全年的</w:t>
      </w:r>
      <w:r w:rsidRPr="0005687A">
        <w:rPr>
          <w:rFonts w:ascii="仿宋" w:eastAsia="仿宋" w:hAnsi="仿宋" w:cs="仿宋_GB2312" w:hint="eastAsia"/>
          <w:color w:val="000000"/>
          <w:kern w:val="0"/>
          <w:sz w:val="32"/>
          <w:szCs w:val="32"/>
          <w:shd w:val="clear" w:color="auto" w:fill="FFFFFF"/>
        </w:rPr>
        <w:t>70.38</w:t>
      </w:r>
      <w:r w:rsidRPr="0005687A">
        <w:rPr>
          <w:rFonts w:ascii="仿宋" w:eastAsia="仿宋" w:hAnsi="仿宋" w:cs="仿宋_GB2312" w:hint="eastAsia"/>
          <w:color w:val="000000"/>
          <w:kern w:val="0"/>
          <w:sz w:val="32"/>
          <w:szCs w:val="32"/>
          <w:shd w:val="clear" w:color="auto" w:fill="FFFFFF"/>
          <w:lang w:val="zh-CN"/>
        </w:rPr>
        <w:t>%；2020年1-</w:t>
      </w:r>
      <w:r w:rsidRPr="0005687A">
        <w:rPr>
          <w:rFonts w:ascii="仿宋" w:eastAsia="仿宋" w:hAnsi="仿宋" w:cs="仿宋_GB2312" w:hint="eastAsia"/>
          <w:color w:val="000000"/>
          <w:kern w:val="0"/>
          <w:sz w:val="32"/>
          <w:szCs w:val="32"/>
          <w:shd w:val="clear" w:color="auto" w:fill="FFFFFF"/>
        </w:rPr>
        <w:t>11</w:t>
      </w:r>
      <w:r w:rsidRPr="0005687A">
        <w:rPr>
          <w:rFonts w:ascii="仿宋" w:eastAsia="仿宋" w:hAnsi="仿宋" w:cs="仿宋_GB2312" w:hint="eastAsia"/>
          <w:color w:val="000000"/>
          <w:kern w:val="0"/>
          <w:sz w:val="32"/>
          <w:szCs w:val="32"/>
          <w:shd w:val="clear" w:color="auto" w:fill="FFFFFF"/>
          <w:lang w:val="zh-CN"/>
        </w:rPr>
        <w:t>月财政拨款收入占全年的</w:t>
      </w:r>
      <w:r w:rsidRPr="0005687A">
        <w:rPr>
          <w:rFonts w:ascii="仿宋" w:eastAsia="仿宋" w:hAnsi="仿宋" w:cs="仿宋_GB2312" w:hint="eastAsia"/>
          <w:color w:val="000000"/>
          <w:kern w:val="0"/>
          <w:sz w:val="32"/>
          <w:szCs w:val="32"/>
          <w:shd w:val="clear" w:color="auto" w:fill="FFFFFF"/>
        </w:rPr>
        <w:t>84.51</w:t>
      </w:r>
      <w:r w:rsidRPr="0005687A">
        <w:rPr>
          <w:rFonts w:ascii="仿宋" w:eastAsia="仿宋" w:hAnsi="仿宋" w:cs="仿宋_GB2312" w:hint="eastAsia"/>
          <w:color w:val="000000"/>
          <w:kern w:val="0"/>
          <w:sz w:val="32"/>
          <w:szCs w:val="32"/>
          <w:shd w:val="clear" w:color="auto" w:fill="FFFFFF"/>
          <w:lang w:val="zh-CN"/>
        </w:rPr>
        <w:t>%，支出占全年的</w:t>
      </w:r>
      <w:r w:rsidRPr="0005687A">
        <w:rPr>
          <w:rFonts w:ascii="仿宋" w:eastAsia="仿宋" w:hAnsi="仿宋" w:cs="仿宋_GB2312" w:hint="eastAsia"/>
          <w:color w:val="000000"/>
          <w:kern w:val="0"/>
          <w:sz w:val="32"/>
          <w:szCs w:val="32"/>
          <w:shd w:val="clear" w:color="auto" w:fill="FFFFFF"/>
        </w:rPr>
        <w:t>83.90</w:t>
      </w:r>
      <w:r w:rsidRPr="0005687A">
        <w:rPr>
          <w:rFonts w:ascii="仿宋" w:eastAsia="仿宋" w:hAnsi="仿宋" w:cs="仿宋_GB2312" w:hint="eastAsia"/>
          <w:color w:val="000000"/>
          <w:kern w:val="0"/>
          <w:sz w:val="32"/>
          <w:szCs w:val="32"/>
          <w:shd w:val="clear" w:color="auto" w:fill="FFFFFF"/>
          <w:lang w:val="zh-CN"/>
        </w:rPr>
        <w:t>%；全年执行进度、中期评估较好。</w:t>
      </w:r>
    </w:p>
    <w:p w:rsidR="001007C4" w:rsidRPr="0005687A" w:rsidRDefault="001007C4" w:rsidP="001007C4">
      <w:pPr>
        <w:widowControl/>
        <w:adjustRightInd w:val="0"/>
        <w:snapToGrid w:val="0"/>
        <w:spacing w:line="620" w:lineRule="exact"/>
        <w:ind w:firstLine="720"/>
        <w:jc w:val="left"/>
        <w:rPr>
          <w:rFonts w:ascii="仿宋" w:eastAsia="仿宋" w:hAnsi="仿宋" w:cs="仿宋_GB2312"/>
          <w:b/>
          <w:color w:val="000000"/>
          <w:kern w:val="0"/>
          <w:sz w:val="32"/>
          <w:szCs w:val="32"/>
          <w:shd w:val="clear" w:color="auto" w:fill="FFFFFF"/>
          <w:lang w:val="zh-CN"/>
        </w:rPr>
      </w:pPr>
      <w:r w:rsidRPr="0005687A">
        <w:rPr>
          <w:rFonts w:ascii="仿宋" w:eastAsia="仿宋" w:hAnsi="仿宋" w:cs="仿宋_GB2312" w:hint="eastAsia"/>
          <w:b/>
          <w:color w:val="000000"/>
          <w:kern w:val="0"/>
          <w:sz w:val="32"/>
          <w:szCs w:val="32"/>
          <w:shd w:val="clear" w:color="auto" w:fill="FFFFFF"/>
          <w:lang w:val="zh-CN"/>
        </w:rPr>
        <w:t>4、部门支出绩效。</w:t>
      </w:r>
    </w:p>
    <w:p w:rsidR="001007C4" w:rsidRPr="0005687A" w:rsidRDefault="001007C4" w:rsidP="001007C4">
      <w:pPr>
        <w:widowControl/>
        <w:adjustRightInd w:val="0"/>
        <w:snapToGrid w:val="0"/>
        <w:spacing w:line="620" w:lineRule="exact"/>
        <w:ind w:firstLine="720"/>
        <w:jc w:val="left"/>
        <w:rPr>
          <w:rFonts w:ascii="仿宋" w:eastAsia="仿宋" w:hAnsi="仿宋" w:cs="仿宋_GB2312"/>
          <w:b/>
          <w:color w:val="000000"/>
          <w:kern w:val="0"/>
          <w:sz w:val="32"/>
          <w:szCs w:val="32"/>
          <w:shd w:val="clear" w:color="auto" w:fill="FFFFFF"/>
          <w:lang w:val="zh-CN"/>
        </w:rPr>
      </w:pPr>
      <w:r w:rsidRPr="0005687A">
        <w:rPr>
          <w:rFonts w:ascii="仿宋" w:eastAsia="仿宋" w:hAnsi="仿宋" w:cs="仿宋_GB2312" w:hint="eastAsia"/>
          <w:b/>
          <w:color w:val="000000"/>
          <w:kern w:val="0"/>
          <w:sz w:val="32"/>
          <w:szCs w:val="32"/>
          <w:shd w:val="clear" w:color="auto" w:fill="FFFFFF"/>
          <w:lang w:val="zh-CN"/>
        </w:rPr>
        <w:t>（1）行政运转保障。</w:t>
      </w:r>
    </w:p>
    <w:p w:rsidR="001007C4" w:rsidRPr="0005687A" w:rsidRDefault="001007C4" w:rsidP="001007C4">
      <w:pPr>
        <w:widowControl/>
        <w:adjustRightInd w:val="0"/>
        <w:snapToGrid w:val="0"/>
        <w:spacing w:line="620" w:lineRule="exact"/>
        <w:ind w:firstLine="720"/>
        <w:jc w:val="left"/>
        <w:rPr>
          <w:rFonts w:ascii="仿宋" w:eastAsia="仿宋" w:hAnsi="仿宋" w:cs="仿宋_GB2312"/>
          <w:color w:val="000000"/>
          <w:kern w:val="0"/>
          <w:sz w:val="32"/>
          <w:szCs w:val="32"/>
          <w:shd w:val="clear" w:color="auto" w:fill="FFFFFF"/>
          <w:lang w:val="zh-CN"/>
        </w:rPr>
      </w:pPr>
      <w:r w:rsidRPr="0005687A">
        <w:rPr>
          <w:rFonts w:ascii="仿宋" w:eastAsia="仿宋" w:hAnsi="仿宋" w:cs="仿宋_GB2312" w:hint="eastAsia"/>
          <w:color w:val="000000"/>
          <w:kern w:val="0"/>
          <w:sz w:val="32"/>
          <w:szCs w:val="32"/>
          <w:shd w:val="clear" w:color="auto" w:fill="FFFFFF"/>
          <w:lang w:val="zh-CN"/>
        </w:rPr>
        <w:t>我局完善各项管理办法的同时，保障各项事务正常运转，相关人员在工作过程中严格执行规定，相互监督，保证了会计工作的真实性、完整性以及单位财产的安全。</w:t>
      </w:r>
    </w:p>
    <w:p w:rsidR="001007C4" w:rsidRPr="0005687A" w:rsidRDefault="001007C4" w:rsidP="001007C4">
      <w:pPr>
        <w:widowControl/>
        <w:adjustRightInd w:val="0"/>
        <w:snapToGrid w:val="0"/>
        <w:spacing w:line="620" w:lineRule="exact"/>
        <w:ind w:firstLine="720"/>
        <w:jc w:val="left"/>
        <w:rPr>
          <w:rFonts w:ascii="仿宋" w:eastAsia="仿宋" w:hAnsi="仿宋" w:cs="仿宋_GB2312"/>
          <w:b/>
          <w:color w:val="000000"/>
          <w:kern w:val="0"/>
          <w:sz w:val="32"/>
          <w:szCs w:val="32"/>
          <w:shd w:val="clear" w:color="auto" w:fill="FFFFFF"/>
          <w:lang w:val="zh-CN"/>
        </w:rPr>
      </w:pPr>
      <w:r w:rsidRPr="0005687A">
        <w:rPr>
          <w:rFonts w:ascii="仿宋" w:eastAsia="仿宋" w:hAnsi="仿宋" w:cs="仿宋_GB2312" w:hint="eastAsia"/>
          <w:b/>
          <w:color w:val="000000"/>
          <w:kern w:val="0"/>
          <w:sz w:val="32"/>
          <w:szCs w:val="32"/>
          <w:shd w:val="clear" w:color="auto" w:fill="FFFFFF"/>
          <w:lang w:val="zh-CN"/>
        </w:rPr>
        <w:t>（2）机关厉行节约。</w:t>
      </w:r>
    </w:p>
    <w:p w:rsidR="001007C4" w:rsidRPr="0005687A" w:rsidRDefault="001007C4" w:rsidP="001007C4">
      <w:pPr>
        <w:widowControl/>
        <w:adjustRightInd w:val="0"/>
        <w:snapToGrid w:val="0"/>
        <w:spacing w:line="620" w:lineRule="exact"/>
        <w:ind w:firstLine="720"/>
        <w:jc w:val="left"/>
        <w:rPr>
          <w:rFonts w:ascii="仿宋" w:eastAsia="仿宋" w:hAnsi="仿宋" w:cs="仿宋_GB2312"/>
          <w:color w:val="000000"/>
          <w:kern w:val="0"/>
          <w:sz w:val="32"/>
          <w:szCs w:val="32"/>
          <w:shd w:val="clear" w:color="auto" w:fill="FFFFFF"/>
          <w:lang w:val="zh-CN"/>
        </w:rPr>
      </w:pPr>
      <w:r w:rsidRPr="0005687A">
        <w:rPr>
          <w:rFonts w:ascii="仿宋" w:eastAsia="仿宋" w:hAnsi="仿宋" w:cs="仿宋_GB2312" w:hint="eastAsia"/>
          <w:color w:val="000000"/>
          <w:kern w:val="0"/>
          <w:sz w:val="32"/>
          <w:szCs w:val="32"/>
          <w:shd w:val="clear" w:color="auto" w:fill="FFFFFF"/>
          <w:lang w:val="zh-CN"/>
        </w:rPr>
        <w:t>我局无因公出国（境）费用，会议、培训及公务接待经费都比往年有所下降。</w:t>
      </w:r>
    </w:p>
    <w:p w:rsidR="001007C4" w:rsidRPr="0005687A" w:rsidRDefault="001007C4" w:rsidP="001007C4">
      <w:pPr>
        <w:widowControl/>
        <w:adjustRightInd w:val="0"/>
        <w:snapToGrid w:val="0"/>
        <w:spacing w:line="620" w:lineRule="exact"/>
        <w:ind w:firstLine="720"/>
        <w:jc w:val="left"/>
        <w:rPr>
          <w:rFonts w:ascii="仿宋" w:eastAsia="仿宋" w:hAnsi="仿宋" w:cs="仿宋_GB2312"/>
          <w:color w:val="000000"/>
          <w:kern w:val="0"/>
          <w:sz w:val="32"/>
          <w:szCs w:val="32"/>
          <w:shd w:val="clear" w:color="auto" w:fill="FFFFFF"/>
          <w:lang w:val="zh-CN"/>
        </w:rPr>
      </w:pPr>
      <w:r w:rsidRPr="0005687A">
        <w:rPr>
          <w:rFonts w:ascii="仿宋" w:eastAsia="仿宋" w:hAnsi="仿宋" w:cs="仿宋_GB2312" w:hint="eastAsia"/>
          <w:color w:val="000000"/>
          <w:kern w:val="0"/>
          <w:sz w:val="32"/>
          <w:szCs w:val="32"/>
          <w:shd w:val="clear" w:color="auto" w:fill="FFFFFF"/>
          <w:lang w:val="zh-CN"/>
        </w:rPr>
        <w:t>机关因公出国（境）费用、会议费、车辆购置及运行费用和公务接待经费控制压缩等情况如下：</w:t>
      </w:r>
    </w:p>
    <w:p w:rsidR="001007C4" w:rsidRPr="0005687A" w:rsidRDefault="001007C4" w:rsidP="001007C4">
      <w:pPr>
        <w:spacing w:line="620" w:lineRule="exact"/>
        <w:ind w:firstLineChars="200" w:firstLine="640"/>
        <w:rPr>
          <w:rFonts w:ascii="仿宋" w:eastAsia="仿宋" w:hAnsi="仿宋" w:cs="仿宋_GB2312"/>
          <w:color w:val="FF0000"/>
          <w:kern w:val="0"/>
          <w:sz w:val="32"/>
          <w:szCs w:val="32"/>
          <w:shd w:val="clear" w:color="auto" w:fill="FFFFFF"/>
          <w:lang w:val="zh-CN"/>
        </w:rPr>
      </w:pPr>
      <w:r w:rsidRPr="0005687A">
        <w:rPr>
          <w:rFonts w:ascii="仿宋" w:eastAsia="仿宋" w:hAnsi="仿宋" w:cs="仿宋_GB2312" w:hint="eastAsia"/>
          <w:color w:val="000000"/>
          <w:kern w:val="0"/>
          <w:sz w:val="32"/>
          <w:szCs w:val="32"/>
          <w:shd w:val="clear" w:color="auto" w:fill="FFFFFF"/>
          <w:lang w:val="zh-CN"/>
        </w:rPr>
        <w:t xml:space="preserve">2021年峨眉山市公安局三公经费总额148.02万元。公务车运行维护费147.66万元；比2020年减少45.15万元。公务接待费0.36万元，比2020年减少0.24万元，无因公出国费用。 </w:t>
      </w:r>
    </w:p>
    <w:p w:rsidR="001007C4" w:rsidRPr="0005687A" w:rsidRDefault="001007C4" w:rsidP="001007C4">
      <w:pPr>
        <w:widowControl/>
        <w:adjustRightInd w:val="0"/>
        <w:snapToGrid w:val="0"/>
        <w:spacing w:line="620" w:lineRule="exact"/>
        <w:ind w:firstLine="720"/>
        <w:jc w:val="left"/>
        <w:rPr>
          <w:rFonts w:ascii="仿宋" w:eastAsia="仿宋" w:hAnsi="仿宋" w:cs="仿宋_GB2312"/>
          <w:b/>
          <w:color w:val="000000"/>
          <w:kern w:val="0"/>
          <w:sz w:val="32"/>
          <w:szCs w:val="32"/>
          <w:shd w:val="clear" w:color="auto" w:fill="FFFFFF"/>
          <w:lang w:val="zh-CN"/>
        </w:rPr>
      </w:pPr>
      <w:r w:rsidRPr="0005687A">
        <w:rPr>
          <w:rFonts w:ascii="仿宋" w:eastAsia="仿宋" w:hAnsi="仿宋" w:cs="仿宋_GB2312" w:hint="eastAsia"/>
          <w:b/>
          <w:color w:val="000000"/>
          <w:kern w:val="0"/>
          <w:sz w:val="32"/>
          <w:szCs w:val="32"/>
          <w:shd w:val="clear" w:color="auto" w:fill="FFFFFF"/>
          <w:lang w:val="zh-CN"/>
        </w:rPr>
        <w:lastRenderedPageBreak/>
        <w:t>4．专项预算项目（待批复项目）支出绩效。</w:t>
      </w:r>
    </w:p>
    <w:p w:rsidR="001007C4" w:rsidRPr="0005687A" w:rsidRDefault="001007C4" w:rsidP="001007C4">
      <w:pPr>
        <w:widowControl/>
        <w:adjustRightInd w:val="0"/>
        <w:snapToGrid w:val="0"/>
        <w:spacing w:line="620" w:lineRule="exact"/>
        <w:ind w:firstLine="720"/>
        <w:jc w:val="left"/>
        <w:rPr>
          <w:rFonts w:ascii="仿宋" w:eastAsia="仿宋" w:hAnsi="仿宋" w:cs="仿宋_GB2312"/>
          <w:b/>
          <w:color w:val="000000"/>
          <w:kern w:val="0"/>
          <w:sz w:val="32"/>
          <w:szCs w:val="32"/>
          <w:shd w:val="clear" w:color="auto" w:fill="FFFFFF"/>
          <w:lang w:val="zh-CN"/>
        </w:rPr>
      </w:pPr>
      <w:r w:rsidRPr="0005687A">
        <w:rPr>
          <w:rFonts w:ascii="仿宋" w:eastAsia="仿宋" w:hAnsi="仿宋" w:cs="仿宋_GB2312" w:hint="eastAsia"/>
          <w:b/>
          <w:color w:val="000000"/>
          <w:kern w:val="0"/>
          <w:sz w:val="32"/>
          <w:szCs w:val="32"/>
          <w:shd w:val="clear" w:color="auto" w:fill="FFFFFF"/>
          <w:lang w:val="zh-CN"/>
        </w:rPr>
        <w:t>（1）资金绩效分配情况。</w:t>
      </w:r>
    </w:p>
    <w:p w:rsidR="001007C4" w:rsidRPr="0005687A" w:rsidRDefault="001007C4" w:rsidP="001007C4">
      <w:pPr>
        <w:widowControl/>
        <w:adjustRightInd w:val="0"/>
        <w:snapToGrid w:val="0"/>
        <w:spacing w:line="620" w:lineRule="exact"/>
        <w:ind w:firstLine="720"/>
        <w:jc w:val="left"/>
        <w:rPr>
          <w:rFonts w:ascii="仿宋" w:eastAsia="仿宋" w:hAnsi="仿宋" w:cs="仿宋_GB2312"/>
          <w:color w:val="000000"/>
          <w:kern w:val="0"/>
          <w:sz w:val="32"/>
          <w:szCs w:val="32"/>
          <w:shd w:val="clear" w:color="auto" w:fill="FFFFFF"/>
          <w:lang w:val="zh-CN"/>
        </w:rPr>
      </w:pPr>
      <w:r w:rsidRPr="0005687A">
        <w:rPr>
          <w:rFonts w:ascii="仿宋" w:eastAsia="仿宋" w:hAnsi="仿宋" w:cs="仿宋_GB2312" w:hint="eastAsia"/>
          <w:color w:val="000000"/>
          <w:kern w:val="0"/>
          <w:sz w:val="32"/>
          <w:szCs w:val="32"/>
          <w:shd w:val="clear" w:color="auto" w:fill="FFFFFF"/>
          <w:lang w:val="zh-CN"/>
        </w:rPr>
        <w:t>按照《四川省省级财政专项资金绩效分配管理暂行办法》、各警种工作开展实际需求实施绩效分配。</w:t>
      </w:r>
    </w:p>
    <w:p w:rsidR="001007C4" w:rsidRPr="0005687A" w:rsidRDefault="001007C4" w:rsidP="001007C4">
      <w:pPr>
        <w:widowControl/>
        <w:adjustRightInd w:val="0"/>
        <w:snapToGrid w:val="0"/>
        <w:spacing w:line="620" w:lineRule="exact"/>
        <w:ind w:firstLine="720"/>
        <w:jc w:val="left"/>
        <w:rPr>
          <w:rFonts w:ascii="仿宋" w:eastAsia="仿宋" w:hAnsi="仿宋" w:cs="仿宋_GB2312"/>
          <w:b/>
          <w:color w:val="000000"/>
          <w:kern w:val="0"/>
          <w:sz w:val="32"/>
          <w:szCs w:val="32"/>
          <w:shd w:val="clear" w:color="auto" w:fill="FFFFFF"/>
          <w:lang w:val="zh-CN"/>
        </w:rPr>
      </w:pPr>
      <w:r w:rsidRPr="0005687A">
        <w:rPr>
          <w:rFonts w:ascii="仿宋" w:eastAsia="仿宋" w:hAnsi="仿宋" w:cs="仿宋_GB2312" w:hint="eastAsia"/>
          <w:b/>
          <w:color w:val="000000"/>
          <w:kern w:val="0"/>
          <w:sz w:val="32"/>
          <w:szCs w:val="32"/>
          <w:shd w:val="clear" w:color="auto" w:fill="FFFFFF"/>
          <w:lang w:val="zh-CN"/>
        </w:rPr>
        <w:t>（2）项目资金管理情况。</w:t>
      </w:r>
    </w:p>
    <w:p w:rsidR="001007C4" w:rsidRPr="0005687A" w:rsidRDefault="001007C4" w:rsidP="001007C4">
      <w:pPr>
        <w:widowControl/>
        <w:adjustRightInd w:val="0"/>
        <w:snapToGrid w:val="0"/>
        <w:spacing w:line="620" w:lineRule="exact"/>
        <w:ind w:firstLine="720"/>
        <w:jc w:val="left"/>
        <w:rPr>
          <w:rFonts w:ascii="仿宋" w:eastAsia="仿宋" w:hAnsi="仿宋" w:cs="仿宋_GB2312"/>
          <w:color w:val="000000"/>
          <w:kern w:val="0"/>
          <w:sz w:val="32"/>
          <w:szCs w:val="32"/>
          <w:shd w:val="clear" w:color="auto" w:fill="FFFFFF"/>
          <w:lang w:val="zh-CN"/>
        </w:rPr>
      </w:pPr>
      <w:r w:rsidRPr="0005687A">
        <w:rPr>
          <w:rFonts w:ascii="仿宋" w:eastAsia="仿宋" w:hAnsi="仿宋" w:cs="仿宋_GB2312" w:hint="eastAsia"/>
          <w:color w:val="000000"/>
          <w:kern w:val="0"/>
          <w:sz w:val="32"/>
          <w:szCs w:val="32"/>
          <w:shd w:val="clear" w:color="auto" w:fill="FFFFFF"/>
          <w:lang w:val="zh-CN"/>
        </w:rPr>
        <w:t>我局项目资金支出均严格按照财务管理制度执行，并及时召开相关项目预算会议，按照谁申报谁负责的方式，对项目资金使用及中长期规划等进行了有效管理。2021年，我局一般公共预算项目31个，其中100万以上项目6个，分别是地下靶场采购建设、监管场所经费、流动人口信息管理等工作经费、天网一期工作经费、武警营区信息化建设、执法场所维修改造等工作经费；除执法场所修改造等工作经费按期完成，其余5个均达到预期目标，但部分项目款未到位、未支付。</w:t>
      </w:r>
    </w:p>
    <w:p w:rsidR="001007C4" w:rsidRPr="0005687A" w:rsidRDefault="001007C4" w:rsidP="001007C4">
      <w:pPr>
        <w:widowControl/>
        <w:adjustRightInd w:val="0"/>
        <w:snapToGrid w:val="0"/>
        <w:spacing w:line="620" w:lineRule="exact"/>
        <w:ind w:firstLine="720"/>
        <w:jc w:val="left"/>
        <w:rPr>
          <w:rFonts w:ascii="仿宋" w:eastAsia="仿宋" w:hAnsi="仿宋" w:cs="仿宋_GB2312"/>
          <w:b/>
          <w:color w:val="000000"/>
          <w:kern w:val="0"/>
          <w:sz w:val="32"/>
          <w:szCs w:val="32"/>
          <w:shd w:val="clear" w:color="auto" w:fill="FFFFFF"/>
          <w:lang w:val="zh-CN"/>
        </w:rPr>
      </w:pPr>
      <w:r w:rsidRPr="0005687A">
        <w:rPr>
          <w:rFonts w:ascii="仿宋" w:eastAsia="仿宋" w:hAnsi="仿宋" w:cs="仿宋_GB2312" w:hint="eastAsia"/>
          <w:b/>
          <w:color w:val="000000"/>
          <w:kern w:val="0"/>
          <w:sz w:val="32"/>
          <w:szCs w:val="32"/>
          <w:shd w:val="clear" w:color="auto" w:fill="FFFFFF"/>
          <w:lang w:val="zh-CN"/>
        </w:rPr>
        <w:t>（3）绩效目标完成情况。</w:t>
      </w:r>
    </w:p>
    <w:p w:rsidR="001007C4" w:rsidRPr="0005687A" w:rsidRDefault="001007C4" w:rsidP="001007C4">
      <w:pPr>
        <w:spacing w:line="360" w:lineRule="auto"/>
        <w:ind w:firstLineChars="200" w:firstLine="640"/>
        <w:rPr>
          <w:rFonts w:ascii="仿宋" w:eastAsia="仿宋" w:hAnsi="仿宋" w:cstheme="minorEastAsia"/>
          <w:sz w:val="32"/>
          <w:szCs w:val="32"/>
        </w:rPr>
      </w:pPr>
      <w:r w:rsidRPr="0005687A">
        <w:rPr>
          <w:rFonts w:ascii="仿宋" w:eastAsia="仿宋" w:hAnsi="仿宋" w:cstheme="minorEastAsia" w:hint="eastAsia"/>
          <w:sz w:val="32"/>
          <w:szCs w:val="32"/>
        </w:rPr>
        <w:t>2021年峨眉山市公安局严格按照绩效目标的要求，合理安排使用资金，严格控制资金的计划、审批和使用，并按照进度要求及时与财政部门对接，发挥各项资金的最大绩效。紧紧围绕市委、市政府中心工作，受理刑事案件2143起，刑拘217人，逮捕214人，取保393人，监视居住103人，移诉432人。受理行政案件2754起，办结行政案件1010件，行政拘留858人，罚款1195人。先后侦办了“303”婚恋诈骗案、罗康涉嫌组织偷越过边境案、“609”</w:t>
      </w:r>
      <w:r w:rsidRPr="0005687A">
        <w:rPr>
          <w:rFonts w:ascii="仿宋" w:eastAsia="仿宋" w:hAnsi="仿宋" w:cstheme="minorEastAsia" w:hint="eastAsia"/>
          <w:sz w:val="32"/>
          <w:szCs w:val="32"/>
        </w:rPr>
        <w:lastRenderedPageBreak/>
        <w:t>跨境网络开设赌场案、“617”帮信案等系列重特大案件。重拳打击非法集资犯罪，妥善处置“问题楼盘”“重点项目建设”“景区违建整治”等各类不稳定事件和化解各类不稳定因素，完成各类处突任务54次，警卫安保工作180次，成功处置化解了涉“峨汉”高速建设等较大规模矛盾纠纷11起，先后完成了庆祝建党100周年等重要节点安保维稳任务以及第八届四川国际旅游交易博览会等11场次大型活动的安全保卫工作。</w:t>
      </w:r>
      <w:r w:rsidRPr="0005687A">
        <w:rPr>
          <w:rFonts w:ascii="仿宋" w:eastAsia="仿宋" w:hAnsi="仿宋" w:cstheme="minorEastAsia" w:hint="eastAsia"/>
          <w:sz w:val="32"/>
          <w:szCs w:val="32"/>
          <w:shd w:val="clear" w:color="auto" w:fill="FFFFFF"/>
        </w:rPr>
        <w:t>坚持将疫情防控与基础工作同部署、同落实，全力打好疫情防控总体战、阻击战。2021年共核查来峨人员20万余人，其中中高风险地区来峨人员67842人，核查红黄码人员1245人，出动接种点安保警力3000余人次，维护接种745165剂次，处置疫情相关警情8起，整改防控措施不到位茶楼15家</w:t>
      </w:r>
      <w:r w:rsidRPr="0005687A">
        <w:rPr>
          <w:rFonts w:ascii="仿宋" w:eastAsia="仿宋" w:hAnsi="仿宋" w:cstheme="minorEastAsia" w:hint="eastAsia"/>
          <w:sz w:val="32"/>
          <w:szCs w:val="32"/>
        </w:rPr>
        <w:t>。</w:t>
      </w:r>
    </w:p>
    <w:p w:rsidR="001007C4" w:rsidRPr="0005687A" w:rsidRDefault="001007C4" w:rsidP="001007C4">
      <w:pPr>
        <w:widowControl/>
        <w:adjustRightInd w:val="0"/>
        <w:snapToGrid w:val="0"/>
        <w:spacing w:line="600" w:lineRule="exact"/>
        <w:ind w:firstLineChars="200" w:firstLine="643"/>
        <w:contextualSpacing/>
        <w:jc w:val="left"/>
        <w:rPr>
          <w:rFonts w:ascii="仿宋" w:eastAsia="仿宋" w:hAnsi="仿宋" w:cs="宋体"/>
          <w:b/>
          <w:color w:val="000000"/>
          <w:kern w:val="0"/>
          <w:sz w:val="32"/>
          <w:szCs w:val="32"/>
          <w:shd w:val="clear" w:color="auto" w:fill="FFFFFF"/>
          <w:lang w:val="zh-CN"/>
        </w:rPr>
      </w:pPr>
      <w:r w:rsidRPr="0005687A">
        <w:rPr>
          <w:rFonts w:ascii="仿宋" w:eastAsia="仿宋" w:hAnsi="仿宋" w:cs="宋体" w:hint="eastAsia"/>
          <w:b/>
          <w:color w:val="000000"/>
          <w:kern w:val="0"/>
          <w:sz w:val="32"/>
          <w:szCs w:val="32"/>
          <w:shd w:val="clear" w:color="auto" w:fill="FFFFFF"/>
          <w:lang w:val="zh-CN"/>
        </w:rPr>
        <w:t>（二）结果应用情况</w:t>
      </w:r>
    </w:p>
    <w:p w:rsidR="001007C4" w:rsidRPr="0005687A" w:rsidRDefault="001007C4" w:rsidP="001007C4">
      <w:pPr>
        <w:spacing w:line="360" w:lineRule="auto"/>
        <w:ind w:firstLineChars="200" w:firstLine="640"/>
        <w:rPr>
          <w:rFonts w:asciiTheme="minorEastAsia" w:eastAsiaTheme="minorEastAsia" w:hAnsiTheme="minorEastAsia" w:cstheme="minorEastAsia"/>
          <w:sz w:val="32"/>
          <w:szCs w:val="32"/>
          <w:lang w:val="zh-CN"/>
        </w:rPr>
      </w:pPr>
      <w:r w:rsidRPr="0005687A">
        <w:rPr>
          <w:rFonts w:ascii="仿宋" w:eastAsia="仿宋" w:hAnsi="仿宋" w:cs="仿宋_GB2312" w:hint="eastAsia"/>
          <w:color w:val="000000"/>
          <w:kern w:val="0"/>
          <w:sz w:val="32"/>
          <w:szCs w:val="32"/>
          <w:shd w:val="clear" w:color="auto" w:fill="FFFFFF"/>
          <w:lang w:val="zh-CN"/>
        </w:rPr>
        <w:t>我局</w:t>
      </w:r>
      <w:r w:rsidRPr="0005687A">
        <w:rPr>
          <w:rFonts w:ascii="仿宋" w:eastAsia="仿宋" w:hAnsi="仿宋" w:cs="仿宋_GB2312" w:hint="eastAsia"/>
          <w:kern w:val="0"/>
          <w:sz w:val="32"/>
          <w:szCs w:val="32"/>
          <w:shd w:val="clear" w:color="auto" w:fill="FFFFFF"/>
          <w:lang w:val="zh-CN"/>
        </w:rPr>
        <w:t>认真</w:t>
      </w:r>
      <w:r w:rsidRPr="0005687A">
        <w:rPr>
          <w:rFonts w:ascii="仿宋" w:eastAsia="仿宋" w:hAnsi="仿宋" w:cs="仿宋_GB2312" w:hint="eastAsia"/>
          <w:color w:val="000000"/>
          <w:kern w:val="0"/>
          <w:sz w:val="32"/>
          <w:szCs w:val="32"/>
          <w:shd w:val="clear" w:color="auto" w:fill="FFFFFF"/>
          <w:lang w:val="zh-CN"/>
        </w:rPr>
        <w:t>开展自评工作，绩效结果应用自评质量良好，绩效目标随同预决算及时向社会公开，</w:t>
      </w:r>
      <w:r w:rsidRPr="0005687A">
        <w:rPr>
          <w:rFonts w:ascii="仿宋" w:eastAsia="仿宋" w:hAnsi="仿宋" w:cs="仿宋_GB2312" w:hint="eastAsia"/>
          <w:kern w:val="0"/>
          <w:sz w:val="32"/>
          <w:szCs w:val="32"/>
          <w:shd w:val="clear" w:color="auto" w:fill="FFFFFF"/>
          <w:lang w:val="zh-CN"/>
        </w:rPr>
        <w:t>收支管理严格按照财务管理制度和相关文件执行，</w:t>
      </w:r>
      <w:r w:rsidRPr="0005687A">
        <w:rPr>
          <w:rFonts w:ascii="仿宋" w:eastAsia="仿宋" w:hAnsi="仿宋" w:cs="仿宋_GB2312" w:hint="eastAsia"/>
          <w:color w:val="000000"/>
          <w:kern w:val="0"/>
          <w:sz w:val="32"/>
          <w:szCs w:val="32"/>
          <w:shd w:val="clear" w:color="auto" w:fill="FFFFFF"/>
          <w:lang w:val="zh-CN"/>
        </w:rPr>
        <w:t>评价结果及时报告、并针对工作中的不足予以改进。</w:t>
      </w:r>
    </w:p>
    <w:p w:rsidR="001007C4" w:rsidRPr="0005687A" w:rsidRDefault="001007C4" w:rsidP="001007C4">
      <w:pPr>
        <w:widowControl/>
        <w:adjustRightInd w:val="0"/>
        <w:snapToGrid w:val="0"/>
        <w:spacing w:line="560" w:lineRule="exact"/>
        <w:ind w:firstLineChars="200" w:firstLine="643"/>
        <w:contextualSpacing/>
        <w:jc w:val="left"/>
        <w:rPr>
          <w:rFonts w:asciiTheme="minorEastAsia" w:eastAsiaTheme="minorEastAsia" w:hAnsiTheme="minorEastAsia" w:cs="宋体"/>
          <w:b/>
          <w:color w:val="000000"/>
          <w:kern w:val="0"/>
          <w:sz w:val="32"/>
          <w:szCs w:val="32"/>
          <w:shd w:val="clear" w:color="auto" w:fill="FFFFFF"/>
        </w:rPr>
      </w:pPr>
      <w:r w:rsidRPr="0005687A">
        <w:rPr>
          <w:rFonts w:asciiTheme="minorEastAsia" w:eastAsiaTheme="minorEastAsia" w:hAnsiTheme="minorEastAsia" w:cs="宋体" w:hint="eastAsia"/>
          <w:b/>
          <w:color w:val="000000"/>
          <w:kern w:val="0"/>
          <w:sz w:val="32"/>
          <w:szCs w:val="32"/>
          <w:shd w:val="clear" w:color="auto" w:fill="FFFFFF"/>
        </w:rPr>
        <w:t>四、评价结论及建议</w:t>
      </w:r>
    </w:p>
    <w:p w:rsidR="001007C4" w:rsidRPr="0005687A" w:rsidRDefault="001007C4" w:rsidP="001007C4">
      <w:pPr>
        <w:widowControl/>
        <w:adjustRightInd w:val="0"/>
        <w:snapToGrid w:val="0"/>
        <w:spacing w:line="560" w:lineRule="exact"/>
        <w:ind w:firstLineChars="200" w:firstLine="643"/>
        <w:contextualSpacing/>
        <w:jc w:val="left"/>
        <w:rPr>
          <w:rFonts w:ascii="仿宋" w:eastAsia="仿宋" w:hAnsi="仿宋" w:cs="宋体"/>
          <w:b/>
          <w:color w:val="000000"/>
          <w:kern w:val="0"/>
          <w:sz w:val="32"/>
          <w:szCs w:val="32"/>
          <w:shd w:val="clear" w:color="auto" w:fill="FFFFFF"/>
          <w:lang w:val="zh-CN"/>
        </w:rPr>
      </w:pPr>
      <w:r w:rsidRPr="0005687A">
        <w:rPr>
          <w:rFonts w:ascii="仿宋" w:eastAsia="仿宋" w:hAnsi="仿宋" w:cs="宋体" w:hint="eastAsia"/>
          <w:b/>
          <w:color w:val="000000"/>
          <w:kern w:val="0"/>
          <w:sz w:val="32"/>
          <w:szCs w:val="32"/>
          <w:shd w:val="clear" w:color="auto" w:fill="FFFFFF"/>
          <w:lang w:val="zh-CN"/>
        </w:rPr>
        <w:t>（一）评价结论</w:t>
      </w:r>
    </w:p>
    <w:p w:rsidR="001007C4" w:rsidRPr="0005687A" w:rsidRDefault="001007C4" w:rsidP="001007C4">
      <w:pPr>
        <w:widowControl/>
        <w:adjustRightInd w:val="0"/>
        <w:snapToGrid w:val="0"/>
        <w:spacing w:line="620" w:lineRule="exact"/>
        <w:ind w:firstLine="720"/>
        <w:jc w:val="left"/>
        <w:rPr>
          <w:rFonts w:ascii="仿宋" w:eastAsia="仿宋" w:hAnsi="仿宋" w:cs="仿宋_GB2312"/>
          <w:color w:val="000000"/>
          <w:kern w:val="0"/>
          <w:sz w:val="32"/>
          <w:szCs w:val="32"/>
          <w:shd w:val="clear" w:color="auto" w:fill="FFFFFF"/>
          <w:lang w:val="zh-CN"/>
        </w:rPr>
      </w:pPr>
      <w:r w:rsidRPr="0005687A">
        <w:rPr>
          <w:rFonts w:ascii="仿宋" w:eastAsia="仿宋" w:hAnsi="仿宋" w:cs="仿宋_GB2312" w:hint="eastAsia"/>
          <w:color w:val="000000"/>
          <w:kern w:val="0"/>
          <w:sz w:val="32"/>
          <w:szCs w:val="32"/>
          <w:shd w:val="clear" w:color="auto" w:fill="FFFFFF"/>
          <w:lang w:val="zh-CN"/>
        </w:rPr>
        <w:t>优96分。部门预算项目绩效管理（38分）其中：目标管理（1</w:t>
      </w:r>
      <w:r w:rsidRPr="0005687A">
        <w:rPr>
          <w:rFonts w:ascii="仿宋" w:eastAsia="仿宋" w:hAnsi="仿宋" w:cs="仿宋_GB2312" w:hint="eastAsia"/>
          <w:color w:val="000000"/>
          <w:kern w:val="0"/>
          <w:sz w:val="32"/>
          <w:szCs w:val="32"/>
          <w:shd w:val="clear" w:color="auto" w:fill="FFFFFF"/>
        </w:rPr>
        <w:t>3</w:t>
      </w:r>
      <w:r w:rsidRPr="0005687A">
        <w:rPr>
          <w:rFonts w:ascii="仿宋" w:eastAsia="仿宋" w:hAnsi="仿宋" w:cs="仿宋_GB2312" w:hint="eastAsia"/>
          <w:color w:val="000000"/>
          <w:kern w:val="0"/>
          <w:sz w:val="32"/>
          <w:szCs w:val="32"/>
          <w:shd w:val="clear" w:color="auto" w:fill="FFFFFF"/>
          <w:lang w:val="zh-CN"/>
        </w:rPr>
        <w:t>分），动态调整（10分），完成效率（15分）；专项预算</w:t>
      </w:r>
      <w:r w:rsidRPr="0005687A">
        <w:rPr>
          <w:rFonts w:ascii="仿宋" w:eastAsia="仿宋" w:hAnsi="仿宋" w:cs="仿宋_GB2312" w:hint="eastAsia"/>
          <w:color w:val="000000"/>
          <w:kern w:val="0"/>
          <w:sz w:val="32"/>
          <w:szCs w:val="32"/>
          <w:shd w:val="clear" w:color="auto" w:fill="FFFFFF"/>
          <w:lang w:val="zh-CN"/>
        </w:rPr>
        <w:lastRenderedPageBreak/>
        <w:t>项目绩效管理（38分）；绩效结果应用（</w:t>
      </w:r>
      <w:r w:rsidRPr="0005687A">
        <w:rPr>
          <w:rFonts w:ascii="仿宋" w:eastAsia="仿宋" w:hAnsi="仿宋" w:cs="仿宋_GB2312" w:hint="eastAsia"/>
          <w:color w:val="000000"/>
          <w:kern w:val="0"/>
          <w:sz w:val="32"/>
          <w:szCs w:val="32"/>
          <w:shd w:val="clear" w:color="auto" w:fill="FFFFFF"/>
        </w:rPr>
        <w:t>10</w:t>
      </w:r>
      <w:r w:rsidRPr="0005687A">
        <w:rPr>
          <w:rFonts w:ascii="仿宋" w:eastAsia="仿宋" w:hAnsi="仿宋" w:cs="仿宋_GB2312" w:hint="eastAsia"/>
          <w:color w:val="000000"/>
          <w:kern w:val="0"/>
          <w:sz w:val="32"/>
          <w:szCs w:val="32"/>
          <w:shd w:val="clear" w:color="auto" w:fill="FFFFFF"/>
          <w:lang w:val="zh-CN"/>
        </w:rPr>
        <w:t>分）其中：内部应用（</w:t>
      </w:r>
      <w:r w:rsidRPr="0005687A">
        <w:rPr>
          <w:rFonts w:ascii="仿宋" w:eastAsia="仿宋" w:hAnsi="仿宋" w:cs="仿宋_GB2312" w:hint="eastAsia"/>
          <w:kern w:val="0"/>
          <w:sz w:val="32"/>
          <w:szCs w:val="32"/>
          <w:shd w:val="clear" w:color="auto" w:fill="FFFFFF"/>
          <w:lang w:val="zh-CN"/>
        </w:rPr>
        <w:t>4分</w:t>
      </w:r>
      <w:r w:rsidRPr="0005687A">
        <w:rPr>
          <w:rFonts w:ascii="仿宋" w:eastAsia="仿宋" w:hAnsi="仿宋" w:cs="仿宋_GB2312" w:hint="eastAsia"/>
          <w:color w:val="000000"/>
          <w:kern w:val="0"/>
          <w:sz w:val="32"/>
          <w:szCs w:val="32"/>
          <w:shd w:val="clear" w:color="auto" w:fill="FFFFFF"/>
          <w:lang w:val="zh-CN"/>
        </w:rPr>
        <w:t>），信息公开（2分），整改反馈（4分）；自评质量（10分）其中：自评质量（10分）。</w:t>
      </w:r>
    </w:p>
    <w:p w:rsidR="001007C4" w:rsidRPr="0005687A" w:rsidRDefault="001007C4" w:rsidP="001007C4">
      <w:pPr>
        <w:widowControl/>
        <w:adjustRightInd w:val="0"/>
        <w:snapToGrid w:val="0"/>
        <w:spacing w:line="560" w:lineRule="exact"/>
        <w:ind w:firstLineChars="200" w:firstLine="643"/>
        <w:contextualSpacing/>
        <w:jc w:val="left"/>
        <w:rPr>
          <w:rFonts w:ascii="仿宋" w:eastAsia="仿宋" w:hAnsi="仿宋" w:cs="宋体"/>
          <w:b/>
          <w:color w:val="000000"/>
          <w:kern w:val="0"/>
          <w:sz w:val="32"/>
          <w:szCs w:val="32"/>
          <w:shd w:val="clear" w:color="auto" w:fill="FFFFFF"/>
          <w:lang w:val="zh-CN"/>
        </w:rPr>
      </w:pPr>
      <w:r w:rsidRPr="0005687A">
        <w:rPr>
          <w:rFonts w:ascii="仿宋" w:eastAsia="仿宋" w:hAnsi="仿宋" w:cs="宋体" w:hint="eastAsia"/>
          <w:b/>
          <w:color w:val="000000"/>
          <w:kern w:val="0"/>
          <w:sz w:val="32"/>
          <w:szCs w:val="32"/>
          <w:shd w:val="clear" w:color="auto" w:fill="FFFFFF"/>
          <w:lang w:val="zh-CN"/>
        </w:rPr>
        <w:t>（二）存在问题</w:t>
      </w:r>
    </w:p>
    <w:p w:rsidR="001007C4" w:rsidRPr="0005687A" w:rsidRDefault="001007C4" w:rsidP="001007C4">
      <w:pPr>
        <w:widowControl/>
        <w:adjustRightInd w:val="0"/>
        <w:snapToGrid w:val="0"/>
        <w:spacing w:line="620" w:lineRule="exact"/>
        <w:ind w:firstLine="720"/>
        <w:jc w:val="left"/>
        <w:rPr>
          <w:rFonts w:ascii="仿宋" w:eastAsia="仿宋" w:hAnsi="仿宋" w:cs="仿宋_GB2312"/>
          <w:color w:val="000000"/>
          <w:kern w:val="0"/>
          <w:sz w:val="32"/>
          <w:szCs w:val="32"/>
          <w:shd w:val="clear" w:color="auto" w:fill="FFFFFF"/>
          <w:lang w:val="zh-CN"/>
        </w:rPr>
      </w:pPr>
      <w:r w:rsidRPr="0005687A">
        <w:rPr>
          <w:rFonts w:ascii="仿宋" w:eastAsia="仿宋" w:hAnsi="仿宋" w:cs="仿宋_GB2312" w:hint="eastAsia"/>
          <w:color w:val="000000"/>
          <w:kern w:val="0"/>
          <w:sz w:val="32"/>
          <w:szCs w:val="32"/>
          <w:shd w:val="clear" w:color="auto" w:fill="FFFFFF"/>
          <w:lang w:val="zh-CN"/>
        </w:rPr>
        <w:t>部门日常公用经费及项目中的经济分类科目决算数与年初预算经济分类科目数有所偏差，预算项目执行完成情况较弱，部分规章制度还不够完善。</w:t>
      </w:r>
    </w:p>
    <w:p w:rsidR="001007C4" w:rsidRPr="0005687A" w:rsidRDefault="001007C4" w:rsidP="001007C4">
      <w:pPr>
        <w:widowControl/>
        <w:adjustRightInd w:val="0"/>
        <w:snapToGrid w:val="0"/>
        <w:spacing w:line="560" w:lineRule="exact"/>
        <w:ind w:firstLineChars="200" w:firstLine="643"/>
        <w:contextualSpacing/>
        <w:jc w:val="left"/>
        <w:rPr>
          <w:rFonts w:ascii="仿宋" w:eastAsia="仿宋" w:hAnsi="仿宋" w:cs="宋体"/>
          <w:b/>
          <w:color w:val="000000"/>
          <w:kern w:val="0"/>
          <w:sz w:val="32"/>
          <w:szCs w:val="32"/>
          <w:shd w:val="clear" w:color="auto" w:fill="FFFFFF"/>
          <w:lang w:val="zh-CN"/>
        </w:rPr>
      </w:pPr>
      <w:r w:rsidRPr="0005687A">
        <w:rPr>
          <w:rFonts w:ascii="仿宋" w:eastAsia="仿宋" w:hAnsi="仿宋" w:cs="宋体" w:hint="eastAsia"/>
          <w:b/>
          <w:color w:val="000000"/>
          <w:kern w:val="0"/>
          <w:sz w:val="32"/>
          <w:szCs w:val="32"/>
          <w:shd w:val="clear" w:color="auto" w:fill="FFFFFF"/>
          <w:lang w:val="zh-CN"/>
        </w:rPr>
        <w:t>（三）改进建议</w:t>
      </w:r>
    </w:p>
    <w:p w:rsidR="001007C4" w:rsidRPr="0005687A" w:rsidRDefault="001007C4" w:rsidP="001007C4">
      <w:pPr>
        <w:widowControl/>
        <w:adjustRightInd w:val="0"/>
        <w:snapToGrid w:val="0"/>
        <w:spacing w:line="560" w:lineRule="exact"/>
        <w:ind w:firstLineChars="250" w:firstLine="800"/>
        <w:contextualSpacing/>
        <w:jc w:val="left"/>
        <w:rPr>
          <w:rFonts w:ascii="仿宋" w:eastAsia="仿宋" w:hAnsi="仿宋" w:cs="宋体"/>
          <w:color w:val="000000"/>
          <w:kern w:val="0"/>
          <w:sz w:val="32"/>
          <w:szCs w:val="32"/>
          <w:shd w:val="clear" w:color="auto" w:fill="FFFFFF"/>
          <w:lang w:val="zh-CN"/>
        </w:rPr>
      </w:pPr>
      <w:r w:rsidRPr="0005687A">
        <w:rPr>
          <w:rFonts w:ascii="仿宋" w:eastAsia="仿宋" w:hAnsi="仿宋" w:cs="仿宋_GB2312" w:hint="eastAsia"/>
          <w:color w:val="000000"/>
          <w:kern w:val="0"/>
          <w:sz w:val="32"/>
          <w:szCs w:val="32"/>
          <w:shd w:val="clear" w:color="auto" w:fill="FFFFFF"/>
          <w:lang w:val="zh-CN"/>
        </w:rPr>
        <w:t>建立健全规章制度。</w:t>
      </w:r>
    </w:p>
    <w:p w:rsidR="001007C4" w:rsidRPr="0005687A" w:rsidRDefault="001007C4" w:rsidP="001007C4">
      <w:pPr>
        <w:widowControl/>
        <w:adjustRightInd w:val="0"/>
        <w:snapToGrid w:val="0"/>
        <w:spacing w:line="620" w:lineRule="exact"/>
        <w:ind w:firstLine="720"/>
        <w:jc w:val="left"/>
        <w:rPr>
          <w:rFonts w:ascii="仿宋" w:eastAsia="仿宋" w:hAnsi="仿宋" w:cs="仿宋_GB2312"/>
          <w:color w:val="000000"/>
          <w:kern w:val="0"/>
          <w:sz w:val="32"/>
          <w:szCs w:val="32"/>
          <w:shd w:val="clear" w:color="auto" w:fill="FFFFFF"/>
          <w:lang w:val="zh-CN"/>
        </w:rPr>
      </w:pPr>
    </w:p>
    <w:p w:rsidR="001007C4" w:rsidRPr="0005687A" w:rsidRDefault="001007C4" w:rsidP="001007C4">
      <w:pPr>
        <w:widowControl/>
        <w:adjustRightInd w:val="0"/>
        <w:snapToGrid w:val="0"/>
        <w:spacing w:line="620" w:lineRule="exact"/>
        <w:ind w:firstLine="720"/>
        <w:jc w:val="left"/>
        <w:rPr>
          <w:rFonts w:ascii="仿宋" w:eastAsia="仿宋" w:hAnsi="仿宋" w:cs="仿宋_GB2312"/>
          <w:color w:val="000000"/>
          <w:kern w:val="0"/>
          <w:sz w:val="32"/>
          <w:szCs w:val="32"/>
          <w:shd w:val="clear" w:color="auto" w:fill="FFFFFF"/>
          <w:lang w:val="zh-CN"/>
        </w:rPr>
      </w:pPr>
    </w:p>
    <w:p w:rsidR="001007C4" w:rsidRPr="0005687A" w:rsidRDefault="001007C4" w:rsidP="001007C4">
      <w:pPr>
        <w:widowControl/>
        <w:adjustRightInd w:val="0"/>
        <w:snapToGrid w:val="0"/>
        <w:spacing w:line="560" w:lineRule="exact"/>
        <w:ind w:firstLineChars="200" w:firstLine="640"/>
        <w:contextualSpacing/>
        <w:jc w:val="right"/>
        <w:rPr>
          <w:rFonts w:ascii="仿宋" w:eastAsia="仿宋" w:hAnsi="仿宋" w:cs="仿宋_GB2312"/>
          <w:kern w:val="0"/>
          <w:sz w:val="32"/>
          <w:szCs w:val="32"/>
          <w:shd w:val="clear" w:color="auto" w:fill="FFFFFF"/>
          <w:lang w:val="zh-CN"/>
        </w:rPr>
      </w:pPr>
      <w:r w:rsidRPr="0005687A">
        <w:rPr>
          <w:rFonts w:ascii="仿宋" w:eastAsia="仿宋" w:hAnsi="仿宋" w:cs="仿宋_GB2312" w:hint="eastAsia"/>
          <w:color w:val="000000"/>
          <w:kern w:val="0"/>
          <w:sz w:val="32"/>
          <w:szCs w:val="32"/>
          <w:shd w:val="clear" w:color="auto" w:fill="FFFFFF"/>
          <w:lang w:val="zh-CN"/>
        </w:rPr>
        <w:t>2022年5月25日</w:t>
      </w:r>
    </w:p>
    <w:p w:rsidR="00812157" w:rsidRDefault="00812157">
      <w:pPr>
        <w:pStyle w:val="a0"/>
        <w:spacing w:before="93" w:line="600" w:lineRule="exact"/>
        <w:rPr>
          <w:rFonts w:hAnsi="宋体" w:cs="宋体"/>
          <w:sz w:val="32"/>
          <w:szCs w:val="32"/>
          <w:shd w:val="clear" w:color="auto" w:fill="FFFFFF"/>
          <w:lang w:val="zh-CN"/>
        </w:rPr>
      </w:pPr>
    </w:p>
    <w:p w:rsidR="00812157" w:rsidRDefault="00812157">
      <w:pPr>
        <w:pStyle w:val="a0"/>
        <w:spacing w:before="93" w:line="600" w:lineRule="exact"/>
        <w:rPr>
          <w:rFonts w:hAnsi="宋体" w:cs="宋体"/>
          <w:sz w:val="32"/>
          <w:szCs w:val="32"/>
          <w:shd w:val="clear" w:color="auto" w:fill="FFFFFF"/>
          <w:lang w:val="zh-CN"/>
        </w:rPr>
      </w:pPr>
    </w:p>
    <w:p w:rsidR="00812157" w:rsidRDefault="00812157">
      <w:pPr>
        <w:pStyle w:val="a0"/>
        <w:spacing w:before="93" w:line="600" w:lineRule="exact"/>
        <w:rPr>
          <w:rFonts w:hAnsi="宋体" w:cs="宋体"/>
          <w:sz w:val="32"/>
          <w:szCs w:val="32"/>
          <w:shd w:val="clear" w:color="auto" w:fill="FFFFFF"/>
          <w:lang w:val="zh-CN"/>
        </w:rPr>
      </w:pPr>
    </w:p>
    <w:p w:rsidR="00812157" w:rsidRDefault="00812157">
      <w:pPr>
        <w:pStyle w:val="a0"/>
        <w:spacing w:before="93" w:line="600" w:lineRule="exact"/>
        <w:rPr>
          <w:rFonts w:hAnsi="宋体" w:cs="宋体"/>
          <w:sz w:val="32"/>
          <w:szCs w:val="32"/>
          <w:shd w:val="clear" w:color="auto" w:fill="FFFFFF"/>
          <w:lang w:val="zh-CN"/>
        </w:rPr>
      </w:pPr>
    </w:p>
    <w:p w:rsidR="00812157" w:rsidRDefault="00812157">
      <w:pPr>
        <w:pStyle w:val="a0"/>
        <w:spacing w:before="93" w:line="600" w:lineRule="exact"/>
        <w:rPr>
          <w:rFonts w:hAnsi="宋体" w:cs="宋体"/>
          <w:sz w:val="32"/>
          <w:szCs w:val="32"/>
          <w:shd w:val="clear" w:color="auto" w:fill="FFFFFF"/>
          <w:lang w:val="zh-CN"/>
        </w:rPr>
      </w:pPr>
    </w:p>
    <w:p w:rsidR="00812157" w:rsidRDefault="00812157">
      <w:pPr>
        <w:pStyle w:val="a0"/>
        <w:spacing w:before="93" w:line="600" w:lineRule="exact"/>
        <w:rPr>
          <w:rFonts w:hAnsi="宋体" w:cs="宋体"/>
          <w:sz w:val="32"/>
          <w:szCs w:val="32"/>
          <w:shd w:val="clear" w:color="auto" w:fill="FFFFFF"/>
          <w:lang w:val="zh-CN"/>
        </w:rPr>
      </w:pPr>
    </w:p>
    <w:p w:rsidR="00812157" w:rsidRDefault="00812157">
      <w:pPr>
        <w:pStyle w:val="a0"/>
        <w:spacing w:before="93" w:line="600" w:lineRule="exact"/>
        <w:rPr>
          <w:rFonts w:hAnsi="宋体" w:cs="宋体"/>
          <w:sz w:val="32"/>
          <w:szCs w:val="32"/>
          <w:shd w:val="clear" w:color="auto" w:fill="FFFFFF"/>
          <w:lang w:val="zh-CN"/>
        </w:rPr>
      </w:pPr>
    </w:p>
    <w:p w:rsidR="00812157" w:rsidRDefault="00812157">
      <w:pPr>
        <w:pStyle w:val="a0"/>
        <w:spacing w:before="93" w:line="600" w:lineRule="exact"/>
        <w:rPr>
          <w:rFonts w:hAnsi="宋体" w:cs="宋体"/>
          <w:sz w:val="32"/>
          <w:szCs w:val="32"/>
          <w:shd w:val="clear" w:color="auto" w:fill="FFFFFF"/>
          <w:lang w:val="zh-CN"/>
        </w:rPr>
      </w:pPr>
    </w:p>
    <w:p w:rsidR="00812157" w:rsidRDefault="00726B24">
      <w:pPr>
        <w:pStyle w:val="a0"/>
        <w:spacing w:before="93" w:line="600" w:lineRule="exact"/>
        <w:rPr>
          <w:rFonts w:ascii="黑体" w:eastAsia="黑体" w:hAnsi="黑体" w:cs="黑体"/>
          <w:sz w:val="32"/>
          <w:szCs w:val="32"/>
          <w:shd w:val="clear" w:color="auto" w:fill="FFFFFF"/>
          <w:lang w:val="zh-CN"/>
        </w:rPr>
      </w:pPr>
      <w:r>
        <w:rPr>
          <w:rFonts w:ascii="黑体" w:eastAsia="黑体" w:hAnsi="黑体" w:cs="黑体" w:hint="eastAsia"/>
          <w:sz w:val="32"/>
          <w:szCs w:val="32"/>
          <w:shd w:val="clear" w:color="auto" w:fill="FFFFFF"/>
          <w:lang w:val="zh-CN"/>
        </w:rPr>
        <w:lastRenderedPageBreak/>
        <w:t>附件</w:t>
      </w:r>
    </w:p>
    <w:p w:rsidR="00812157" w:rsidRDefault="00812157">
      <w:pPr>
        <w:pStyle w:val="a0"/>
        <w:spacing w:before="93" w:line="600" w:lineRule="exact"/>
        <w:rPr>
          <w:rFonts w:ascii="黑体" w:eastAsia="黑体" w:hAnsi="黑体" w:cs="黑体"/>
          <w:sz w:val="32"/>
          <w:szCs w:val="32"/>
          <w:shd w:val="clear" w:color="auto" w:fill="FFFFFF"/>
          <w:lang w:val="zh-CN"/>
        </w:rPr>
      </w:pPr>
    </w:p>
    <w:p w:rsidR="00812157" w:rsidRDefault="00726B24">
      <w:pPr>
        <w:spacing w:line="600" w:lineRule="exact"/>
        <w:jc w:val="center"/>
        <w:rPr>
          <w:rFonts w:ascii="方正小标宋_GBK" w:eastAsia="方正小标宋_GBK" w:hAnsi="方正小标宋_GBK" w:cs="方正小标宋_GBK"/>
          <w:sz w:val="44"/>
          <w:szCs w:val="44"/>
          <w:lang w:val="zh-CN"/>
        </w:rPr>
      </w:pPr>
      <w:r>
        <w:rPr>
          <w:rFonts w:ascii="方正小标宋_GBK" w:eastAsia="方正小标宋_GBK" w:hAnsi="方正小标宋_GBK" w:cs="方正小标宋_GBK" w:hint="eastAsia"/>
          <w:sz w:val="44"/>
          <w:szCs w:val="44"/>
        </w:rPr>
        <w:t>2021年</w:t>
      </w:r>
      <w:r>
        <w:rPr>
          <w:rFonts w:ascii="方正小标宋_GBK" w:eastAsia="方正小标宋_GBK" w:hAnsi="方正小标宋_GBK" w:cs="方正小标宋_GBK" w:hint="eastAsia"/>
          <w:sz w:val="44"/>
          <w:szCs w:val="44"/>
          <w:lang w:val="zh-CN"/>
        </w:rPr>
        <w:t>专项预算项目支出绩效自评报告范本</w:t>
      </w:r>
    </w:p>
    <w:p w:rsidR="00812157" w:rsidRDefault="00726B24">
      <w:pPr>
        <w:spacing w:line="600" w:lineRule="exact"/>
        <w:ind w:firstLine="883"/>
        <w:jc w:val="center"/>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（主管部门自评）</w:t>
      </w:r>
    </w:p>
    <w:p w:rsidR="00812157" w:rsidRDefault="00812157">
      <w:pPr>
        <w:spacing w:line="600" w:lineRule="exact"/>
        <w:ind w:firstLine="640"/>
        <w:jc w:val="center"/>
        <w:rPr>
          <w:rFonts w:ascii="宋体" w:hAnsi="宋体"/>
          <w:sz w:val="32"/>
          <w:szCs w:val="32"/>
          <w:lang w:val="zh-CN"/>
        </w:rPr>
      </w:pPr>
    </w:p>
    <w:p w:rsidR="00812157" w:rsidRDefault="00726B24">
      <w:pPr>
        <w:adjustRightInd w:val="0"/>
        <w:snapToGrid w:val="0"/>
        <w:spacing w:line="600" w:lineRule="exact"/>
        <w:ind w:firstLine="72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812157" w:rsidRDefault="00726B24">
      <w:pPr>
        <w:adjustRightInd w:val="0"/>
        <w:snapToGrid w:val="0"/>
        <w:spacing w:line="600" w:lineRule="exact"/>
        <w:ind w:firstLine="720"/>
        <w:rPr>
          <w:rFonts w:ascii="楷体_GB2312" w:eastAsia="楷体_GB2312" w:hAnsi="宋体"/>
          <w:bCs/>
          <w:sz w:val="32"/>
          <w:szCs w:val="32"/>
          <w:lang w:val="zh-CN"/>
        </w:rPr>
      </w:pPr>
      <w:r>
        <w:rPr>
          <w:rFonts w:ascii="楷体_GB2312" w:eastAsia="楷体_GB2312" w:hAnsi="宋体" w:hint="eastAsia"/>
          <w:bCs/>
          <w:sz w:val="32"/>
          <w:szCs w:val="32"/>
          <w:lang w:val="zh-CN"/>
        </w:rPr>
        <w:t>（一）项目基本情况</w:t>
      </w:r>
    </w:p>
    <w:p w:rsidR="00812157" w:rsidRDefault="00726B24">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1．说明项目主管部门（单位）在该项目管理中的职能。</w:t>
      </w:r>
    </w:p>
    <w:p w:rsidR="00812157" w:rsidRDefault="00726B24">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2．项目立项、资金申报的依据。</w:t>
      </w:r>
    </w:p>
    <w:p w:rsidR="00812157" w:rsidRDefault="00726B24">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3．资金管理办法制定情况，资金支持具体项目的条件、范围与支持方式概况。</w:t>
      </w:r>
    </w:p>
    <w:p w:rsidR="00812157" w:rsidRDefault="00726B24">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4．资金分配的原则及考虑因素。</w:t>
      </w:r>
    </w:p>
    <w:p w:rsidR="00812157" w:rsidRDefault="00726B24">
      <w:pPr>
        <w:adjustRightInd w:val="0"/>
        <w:snapToGrid w:val="0"/>
        <w:spacing w:line="600" w:lineRule="exact"/>
        <w:ind w:firstLine="720"/>
        <w:rPr>
          <w:rFonts w:ascii="楷体_GB2312" w:eastAsia="楷体_GB2312" w:hAnsi="宋体"/>
          <w:bCs/>
          <w:sz w:val="32"/>
          <w:szCs w:val="32"/>
          <w:lang w:val="zh-CN"/>
        </w:rPr>
      </w:pPr>
      <w:r>
        <w:rPr>
          <w:rFonts w:ascii="楷体_GB2312" w:eastAsia="楷体_GB2312" w:hAnsi="宋体" w:hint="eastAsia"/>
          <w:bCs/>
          <w:sz w:val="32"/>
          <w:szCs w:val="32"/>
          <w:lang w:val="zh-CN"/>
        </w:rPr>
        <w:t>（二）项目绩效目标</w:t>
      </w:r>
    </w:p>
    <w:p w:rsidR="00812157" w:rsidRDefault="00726B24">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1．项目主要内容。</w:t>
      </w:r>
    </w:p>
    <w:p w:rsidR="00812157" w:rsidRDefault="00726B24">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2．项目应实现的具体绩效目标，包括目标的量化、细化情况以及项目实施进度计划等。</w:t>
      </w:r>
    </w:p>
    <w:p w:rsidR="00812157" w:rsidRDefault="00726B24">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3．分析评价申报内容是否与实际相符，申报目标是否合理可行。</w:t>
      </w:r>
    </w:p>
    <w:p w:rsidR="00812157" w:rsidRDefault="00726B24">
      <w:pPr>
        <w:adjustRightInd w:val="0"/>
        <w:snapToGrid w:val="0"/>
        <w:spacing w:line="600" w:lineRule="exact"/>
        <w:ind w:firstLine="720"/>
        <w:rPr>
          <w:rFonts w:ascii="楷体_GB2312" w:eastAsia="楷体_GB2312" w:hAnsi="宋体"/>
          <w:bCs/>
          <w:sz w:val="32"/>
          <w:szCs w:val="32"/>
          <w:lang w:val="zh-CN"/>
        </w:rPr>
      </w:pPr>
      <w:r>
        <w:rPr>
          <w:rFonts w:ascii="楷体_GB2312" w:eastAsia="楷体_GB2312" w:hAnsi="宋体" w:hint="eastAsia"/>
          <w:bCs/>
          <w:sz w:val="32"/>
          <w:szCs w:val="32"/>
          <w:lang w:val="zh-CN"/>
        </w:rPr>
        <w:t>（三）项目自评步骤及方法</w:t>
      </w:r>
    </w:p>
    <w:p w:rsidR="00812157" w:rsidRDefault="00726B24">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说明项目绩效自评采用的组织实施步骤及方法。</w:t>
      </w:r>
    </w:p>
    <w:p w:rsidR="00812157" w:rsidRDefault="00726B24">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二、项目资金申报及使用情况</w:t>
      </w:r>
    </w:p>
    <w:p w:rsidR="00812157" w:rsidRDefault="00726B24">
      <w:pPr>
        <w:adjustRightInd w:val="0"/>
        <w:snapToGrid w:val="0"/>
        <w:spacing w:line="600" w:lineRule="exact"/>
        <w:ind w:firstLine="720"/>
        <w:rPr>
          <w:rFonts w:ascii="楷体_GB2312" w:eastAsia="楷体_GB2312" w:hAnsi="宋体"/>
          <w:bCs/>
          <w:sz w:val="32"/>
          <w:szCs w:val="32"/>
          <w:lang w:val="zh-CN"/>
        </w:rPr>
      </w:pPr>
      <w:r>
        <w:rPr>
          <w:rFonts w:ascii="楷体_GB2312" w:eastAsia="楷体_GB2312" w:hAnsi="宋体" w:hint="eastAsia"/>
          <w:bCs/>
          <w:sz w:val="32"/>
          <w:szCs w:val="32"/>
          <w:lang w:val="zh-CN"/>
        </w:rPr>
        <w:lastRenderedPageBreak/>
        <w:t>（一）项目资金申报及批复情况</w:t>
      </w:r>
    </w:p>
    <w:p w:rsidR="00812157" w:rsidRDefault="00726B24">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说明项目资金申报、批复及预算调整等程序的相关情况。</w:t>
      </w:r>
    </w:p>
    <w:p w:rsidR="00812157" w:rsidRDefault="00726B24">
      <w:pPr>
        <w:adjustRightInd w:val="0"/>
        <w:snapToGrid w:val="0"/>
        <w:spacing w:line="600" w:lineRule="exact"/>
        <w:ind w:firstLine="720"/>
        <w:rPr>
          <w:rFonts w:ascii="仿宋_GB2312" w:eastAsia="仿宋_GB2312" w:hAnsi="宋体"/>
          <w:bCs/>
          <w:sz w:val="32"/>
          <w:szCs w:val="32"/>
          <w:lang w:val="zh-CN"/>
        </w:rPr>
      </w:pPr>
      <w:r>
        <w:rPr>
          <w:rFonts w:ascii="楷体_GB2312" w:eastAsia="楷体_GB2312" w:hAnsi="宋体" w:hint="eastAsia"/>
          <w:bCs/>
          <w:sz w:val="32"/>
          <w:szCs w:val="32"/>
          <w:lang w:val="zh-CN"/>
        </w:rPr>
        <w:t>（二）资金计划、到位及使用情况（可用表格形式反映）</w:t>
      </w:r>
    </w:p>
    <w:p w:rsidR="00812157" w:rsidRDefault="00726B24">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sz w:val="32"/>
          <w:szCs w:val="32"/>
          <w:lang w:val="zh-CN"/>
        </w:rPr>
        <w:t>1．资金计划。</w:t>
      </w:r>
      <w:r>
        <w:rPr>
          <w:rFonts w:ascii="仿宋_GB2312" w:eastAsia="仿宋_GB2312" w:hAnsi="宋体" w:hint="eastAsia"/>
          <w:sz w:val="32"/>
          <w:szCs w:val="32"/>
          <w:lang w:val="zh-CN"/>
        </w:rPr>
        <w:t>在说明该项目全省资金计划的基础上，分项目大类或市（州）分别说明各类资金计划情况，包括中央、省、市（州）、县（市、区）财政资金、项目单位自筹、其他渠道资金（包括银行贷款及其他资金等）。</w:t>
      </w:r>
    </w:p>
    <w:p w:rsidR="00812157" w:rsidRDefault="00726B24">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sz w:val="32"/>
          <w:szCs w:val="32"/>
          <w:lang w:val="zh-CN"/>
        </w:rPr>
        <w:t>2．资金到位。</w:t>
      </w:r>
      <w:r>
        <w:rPr>
          <w:rFonts w:ascii="仿宋_GB2312" w:eastAsia="仿宋_GB2312" w:hAnsi="宋体" w:hint="eastAsia"/>
          <w:sz w:val="32"/>
          <w:szCs w:val="32"/>
          <w:lang w:val="zh-CN"/>
        </w:rPr>
        <w:t>汇总统计截止评价时点该项目全省资金到位情况。在此基础上分项目大类或市（州）统计各类资金到位情况，包括中央、省、市（州）、县（市、区）财政资金、项目单位自筹及其他渠道资金（包括银行贷款及其他资金等）。将资金到位情况与资金计划进行比对，并重点围绕资金到位率、到位及时性等进行评价，对未到位或到位不及时的情况作出分析说明。</w:t>
      </w:r>
    </w:p>
    <w:p w:rsidR="00812157" w:rsidRDefault="00726B24">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sz w:val="32"/>
          <w:szCs w:val="32"/>
          <w:lang w:val="zh-CN"/>
        </w:rPr>
        <w:t>3．资金使用。</w:t>
      </w:r>
      <w:r>
        <w:rPr>
          <w:rFonts w:ascii="仿宋_GB2312" w:eastAsia="仿宋_GB2312" w:hAnsi="宋体" w:hint="eastAsia"/>
          <w:sz w:val="32"/>
          <w:szCs w:val="32"/>
          <w:lang w:val="zh-CN"/>
        </w:rPr>
        <w:t>汇总统计截止评价时点该项目全省资金支出情况。在此基础上分项目大类或市（州）统计资金支出情况，并对资金使用的安全性、规范性及有效性进行重点分析，包括资金支付范围、支付标准、支付进度、支付依据等是否合规合法、是否与预算相符，并对自评中发现的相关问题进行分析说明。</w:t>
      </w:r>
    </w:p>
    <w:p w:rsidR="00812157" w:rsidRDefault="00726B24">
      <w:pPr>
        <w:adjustRightInd w:val="0"/>
        <w:snapToGrid w:val="0"/>
        <w:spacing w:line="600" w:lineRule="exact"/>
        <w:ind w:firstLine="720"/>
        <w:rPr>
          <w:rFonts w:ascii="楷体_GB2312" w:eastAsia="楷体_GB2312" w:hAnsi="宋体"/>
          <w:bCs/>
          <w:sz w:val="32"/>
          <w:szCs w:val="32"/>
          <w:lang w:val="zh-CN"/>
        </w:rPr>
      </w:pPr>
      <w:r>
        <w:rPr>
          <w:rFonts w:ascii="楷体_GB2312" w:eastAsia="楷体_GB2312" w:hAnsi="宋体" w:hint="eastAsia"/>
          <w:bCs/>
          <w:sz w:val="32"/>
          <w:szCs w:val="32"/>
          <w:lang w:val="zh-CN"/>
        </w:rPr>
        <w:t>（三）项目财务管理情况</w:t>
      </w:r>
    </w:p>
    <w:p w:rsidR="00812157" w:rsidRDefault="00726B24">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总体评价各项目实施单位财务管理制度是否健全，是否严格执行财务管理制度，账务处理是否及时，会计核算是否规范等。</w:t>
      </w:r>
    </w:p>
    <w:p w:rsidR="00812157" w:rsidRDefault="00726B24">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三、项目实施及管理情况</w:t>
      </w:r>
    </w:p>
    <w:p w:rsidR="00812157" w:rsidRDefault="00726B24">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lastRenderedPageBreak/>
        <w:t>结合项目组织实施管理办法，重点围绕以下内容进行分析评价，并对自评中发现的问题分析说明。</w:t>
      </w:r>
    </w:p>
    <w:p w:rsidR="00812157" w:rsidRDefault="00726B24">
      <w:pPr>
        <w:adjustRightInd w:val="0"/>
        <w:snapToGrid w:val="0"/>
        <w:spacing w:line="600" w:lineRule="exact"/>
        <w:ind w:firstLine="720"/>
        <w:rPr>
          <w:rFonts w:ascii="楷体_GB2312" w:eastAsia="楷体_GB2312" w:hAnsi="宋体"/>
          <w:bCs/>
          <w:sz w:val="32"/>
          <w:szCs w:val="32"/>
          <w:lang w:val="zh-CN"/>
        </w:rPr>
      </w:pPr>
      <w:r>
        <w:rPr>
          <w:rFonts w:ascii="楷体_GB2312" w:eastAsia="楷体_GB2312" w:hAnsi="宋体" w:hint="eastAsia"/>
          <w:bCs/>
          <w:sz w:val="32"/>
          <w:szCs w:val="32"/>
          <w:lang w:val="zh-CN"/>
        </w:rPr>
        <w:t>（一）项目组织架构及实施流程</w:t>
      </w:r>
    </w:p>
    <w:p w:rsidR="00812157" w:rsidRDefault="00726B24">
      <w:pPr>
        <w:adjustRightInd w:val="0"/>
        <w:snapToGrid w:val="0"/>
        <w:spacing w:line="600" w:lineRule="exact"/>
        <w:ind w:firstLine="720"/>
        <w:rPr>
          <w:rFonts w:ascii="楷体_GB2312" w:eastAsia="楷体_GB2312" w:hAnsi="宋体"/>
          <w:bCs/>
          <w:sz w:val="32"/>
          <w:szCs w:val="32"/>
          <w:lang w:val="zh-CN"/>
        </w:rPr>
      </w:pPr>
      <w:r>
        <w:rPr>
          <w:rFonts w:ascii="楷体_GB2312" w:eastAsia="楷体_GB2312" w:hAnsi="宋体" w:hint="eastAsia"/>
          <w:bCs/>
          <w:sz w:val="32"/>
          <w:szCs w:val="32"/>
          <w:lang w:val="zh-CN"/>
        </w:rPr>
        <w:t>（二）项目管理情况</w:t>
      </w:r>
    </w:p>
    <w:p w:rsidR="00812157" w:rsidRDefault="00726B24">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结合项目特点，总体评价各项目实施单位执行相关法律法规及项目管理制度等情况，如招投标、政府采购、项目公示制等相关规定。</w:t>
      </w:r>
    </w:p>
    <w:p w:rsidR="00812157" w:rsidRDefault="00726B24">
      <w:pPr>
        <w:adjustRightInd w:val="0"/>
        <w:snapToGrid w:val="0"/>
        <w:spacing w:line="600" w:lineRule="exact"/>
        <w:ind w:firstLine="720"/>
        <w:rPr>
          <w:rFonts w:ascii="楷体_GB2312" w:eastAsia="楷体_GB2312" w:hAnsi="宋体"/>
          <w:bCs/>
          <w:sz w:val="32"/>
          <w:szCs w:val="32"/>
          <w:lang w:val="zh-CN"/>
        </w:rPr>
      </w:pPr>
      <w:r>
        <w:rPr>
          <w:rFonts w:ascii="楷体_GB2312" w:eastAsia="楷体_GB2312" w:hAnsi="宋体" w:hint="eastAsia"/>
          <w:bCs/>
          <w:sz w:val="32"/>
          <w:szCs w:val="32"/>
          <w:lang w:val="zh-CN"/>
        </w:rPr>
        <w:t>（三）项目监管情况</w:t>
      </w:r>
    </w:p>
    <w:p w:rsidR="00812157" w:rsidRDefault="00726B24">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说明项目主管部门为加强项目管理所采取的监管手段、监管程序、监管工作开展情况及实现的效果等。</w:t>
      </w:r>
    </w:p>
    <w:p w:rsidR="00812157" w:rsidRDefault="00726B24">
      <w:pPr>
        <w:adjustRightInd w:val="0"/>
        <w:snapToGrid w:val="0"/>
        <w:spacing w:line="600" w:lineRule="exact"/>
        <w:ind w:firstLine="720"/>
        <w:rPr>
          <w:rFonts w:ascii="仿宋_GB2312" w:eastAsia="仿宋_GB2312" w:hAnsi="宋体"/>
          <w:sz w:val="32"/>
          <w:szCs w:val="32"/>
          <w:lang w:val="zh-CN"/>
        </w:rPr>
      </w:pPr>
      <w:r>
        <w:rPr>
          <w:rFonts w:ascii="黑体" w:eastAsia="黑体" w:hAnsi="宋体" w:hint="eastAsia"/>
          <w:sz w:val="32"/>
          <w:szCs w:val="32"/>
        </w:rPr>
        <w:t>四、项目绩效情况</w:t>
      </w:r>
      <w:r>
        <w:rPr>
          <w:rFonts w:ascii="仿宋_GB2312" w:eastAsia="仿宋_GB2312" w:hAnsi="宋体" w:hint="eastAsia"/>
          <w:sz w:val="32"/>
          <w:szCs w:val="32"/>
          <w:lang w:val="zh-CN"/>
        </w:rPr>
        <w:tab/>
      </w:r>
    </w:p>
    <w:p w:rsidR="00812157" w:rsidRDefault="00726B24">
      <w:pPr>
        <w:adjustRightInd w:val="0"/>
        <w:snapToGrid w:val="0"/>
        <w:spacing w:line="600" w:lineRule="exact"/>
        <w:ind w:firstLine="720"/>
        <w:rPr>
          <w:rFonts w:ascii="楷体_GB2312" w:eastAsia="楷体_GB2312" w:hAnsi="宋体"/>
          <w:bCs/>
          <w:sz w:val="32"/>
          <w:szCs w:val="32"/>
          <w:lang w:val="zh-CN"/>
        </w:rPr>
      </w:pPr>
      <w:r>
        <w:rPr>
          <w:rFonts w:ascii="楷体_GB2312" w:eastAsia="楷体_GB2312" w:hAnsi="宋体" w:hint="eastAsia"/>
          <w:bCs/>
          <w:sz w:val="32"/>
          <w:szCs w:val="32"/>
          <w:lang w:val="zh-CN"/>
        </w:rPr>
        <w:t>（一）项目完成情况</w:t>
      </w:r>
    </w:p>
    <w:p w:rsidR="00812157" w:rsidRDefault="00726B24">
      <w:pPr>
        <w:adjustRightInd w:val="0"/>
        <w:snapToGrid w:val="0"/>
        <w:spacing w:line="600" w:lineRule="exact"/>
        <w:ind w:firstLine="720"/>
        <w:rPr>
          <w:rFonts w:ascii="楷体_GB2312" w:eastAsia="楷体_GB2312" w:hAnsi="宋体"/>
          <w:b/>
          <w:sz w:val="32"/>
          <w:szCs w:val="32"/>
          <w:lang w:val="zh-CN"/>
        </w:rPr>
      </w:pPr>
      <w:r>
        <w:rPr>
          <w:rFonts w:ascii="仿宋_GB2312" w:eastAsia="仿宋_GB2312" w:hAnsi="宋体" w:hint="eastAsia"/>
          <w:sz w:val="32"/>
          <w:szCs w:val="32"/>
          <w:lang w:val="zh-CN"/>
        </w:rPr>
        <w:t>包括项目完成数量、质量、时效、成本等情况，资金结余情况，违规记录等，对照项目计划完成目标，对截止评价时点的任务量完成、质量标准、进度计划、成本控制目标的实现程度进行评价，并进行分析说明。</w:t>
      </w:r>
    </w:p>
    <w:p w:rsidR="00812157" w:rsidRDefault="00726B24">
      <w:pPr>
        <w:adjustRightInd w:val="0"/>
        <w:snapToGrid w:val="0"/>
        <w:spacing w:line="600" w:lineRule="exact"/>
        <w:ind w:firstLine="720"/>
        <w:rPr>
          <w:rFonts w:ascii="楷体_GB2312" w:eastAsia="楷体_GB2312" w:hAnsi="宋体"/>
          <w:bCs/>
          <w:sz w:val="32"/>
          <w:szCs w:val="32"/>
          <w:lang w:val="zh-CN"/>
        </w:rPr>
      </w:pPr>
      <w:r>
        <w:rPr>
          <w:rFonts w:ascii="楷体_GB2312" w:eastAsia="楷体_GB2312" w:hAnsi="宋体" w:hint="eastAsia"/>
          <w:bCs/>
          <w:sz w:val="32"/>
          <w:szCs w:val="32"/>
          <w:lang w:val="zh-CN"/>
        </w:rPr>
        <w:t>（二）项目效益情况</w:t>
      </w:r>
    </w:p>
    <w:p w:rsidR="00812157" w:rsidRDefault="00726B24">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从项目经济效益、社会效益、生态效益、可持续效益以及服务对象满意度等方面对项目效益进行全面分析评价。</w:t>
      </w:r>
    </w:p>
    <w:p w:rsidR="00812157" w:rsidRDefault="00726B24">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五、评价结论及建议</w:t>
      </w:r>
    </w:p>
    <w:p w:rsidR="00812157" w:rsidRDefault="00726B24">
      <w:pPr>
        <w:adjustRightInd w:val="0"/>
        <w:snapToGrid w:val="0"/>
        <w:spacing w:line="600" w:lineRule="exact"/>
        <w:ind w:firstLine="720"/>
        <w:rPr>
          <w:rFonts w:ascii="楷体_GB2312" w:eastAsia="楷体_GB2312" w:hAnsi="宋体"/>
          <w:bCs/>
          <w:sz w:val="32"/>
          <w:szCs w:val="32"/>
          <w:lang w:val="zh-CN"/>
        </w:rPr>
      </w:pPr>
      <w:r>
        <w:rPr>
          <w:rFonts w:ascii="楷体_GB2312" w:eastAsia="楷体_GB2312" w:hAnsi="宋体" w:hint="eastAsia"/>
          <w:bCs/>
          <w:sz w:val="32"/>
          <w:szCs w:val="32"/>
          <w:lang w:val="zh-CN"/>
        </w:rPr>
        <w:t>（一）评价结论</w:t>
      </w:r>
    </w:p>
    <w:p w:rsidR="00812157" w:rsidRDefault="00726B24">
      <w:pPr>
        <w:adjustRightInd w:val="0"/>
        <w:snapToGrid w:val="0"/>
        <w:spacing w:line="600" w:lineRule="exact"/>
        <w:ind w:firstLineChars="200" w:firstLine="640"/>
        <w:rPr>
          <w:rFonts w:ascii="仿宋_GB2312" w:eastAsia="仿宋_GB2312" w:hAnsi="宋体"/>
          <w:sz w:val="32"/>
          <w:szCs w:val="32"/>
          <w:bdr w:val="single" w:sz="4" w:space="0" w:color="auto"/>
          <w:lang w:val="zh-CN"/>
        </w:rPr>
      </w:pPr>
      <w:r>
        <w:rPr>
          <w:rFonts w:ascii="仿宋_GB2312" w:eastAsia="仿宋_GB2312" w:hAnsi="宋体" w:hint="eastAsia"/>
          <w:sz w:val="32"/>
          <w:szCs w:val="32"/>
          <w:lang w:val="zh-CN"/>
        </w:rPr>
        <w:t>结合项目自身特点、评价重点及管理办法等要求，围绕专项</w:t>
      </w:r>
      <w:r>
        <w:rPr>
          <w:rFonts w:ascii="仿宋_GB2312" w:eastAsia="仿宋_GB2312" w:hAnsi="宋体" w:hint="eastAsia"/>
          <w:sz w:val="32"/>
          <w:szCs w:val="32"/>
          <w:lang w:val="zh-CN"/>
        </w:rPr>
        <w:lastRenderedPageBreak/>
        <w:t>项目支出绩效评价指标体系对项目进行总体评价。</w:t>
      </w:r>
    </w:p>
    <w:p w:rsidR="00812157" w:rsidRDefault="00726B24">
      <w:pPr>
        <w:adjustRightInd w:val="0"/>
        <w:snapToGrid w:val="0"/>
        <w:spacing w:line="600" w:lineRule="exact"/>
        <w:ind w:firstLine="720"/>
        <w:rPr>
          <w:rFonts w:ascii="楷体_GB2312" w:eastAsia="楷体_GB2312" w:hAnsi="宋体"/>
          <w:bCs/>
          <w:sz w:val="32"/>
          <w:szCs w:val="32"/>
          <w:lang w:val="zh-CN"/>
        </w:rPr>
      </w:pPr>
      <w:r>
        <w:rPr>
          <w:rFonts w:ascii="楷体_GB2312" w:eastAsia="楷体_GB2312" w:hAnsi="宋体" w:hint="eastAsia"/>
          <w:bCs/>
          <w:sz w:val="32"/>
          <w:szCs w:val="32"/>
          <w:lang w:val="zh-CN"/>
        </w:rPr>
        <w:t>（二）存在的问题</w:t>
      </w:r>
    </w:p>
    <w:p w:rsidR="00812157" w:rsidRDefault="00726B24">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结合自评情况，分析存在的问题及原因。</w:t>
      </w:r>
      <w:r>
        <w:rPr>
          <w:rFonts w:ascii="仿宋_GB2312" w:eastAsia="仿宋_GB2312" w:hAnsi="宋体" w:hint="eastAsia"/>
          <w:sz w:val="32"/>
          <w:szCs w:val="32"/>
          <w:lang w:val="zh-CN"/>
        </w:rPr>
        <w:tab/>
      </w:r>
    </w:p>
    <w:p w:rsidR="00812157" w:rsidRDefault="00726B24">
      <w:pPr>
        <w:adjustRightInd w:val="0"/>
        <w:snapToGrid w:val="0"/>
        <w:spacing w:line="600" w:lineRule="exact"/>
        <w:ind w:firstLine="720"/>
        <w:rPr>
          <w:rFonts w:ascii="楷体_GB2312" w:eastAsia="楷体_GB2312" w:hAnsi="宋体"/>
          <w:bCs/>
          <w:sz w:val="32"/>
          <w:szCs w:val="32"/>
          <w:lang w:val="zh-CN"/>
        </w:rPr>
      </w:pPr>
      <w:r>
        <w:rPr>
          <w:rFonts w:ascii="楷体_GB2312" w:eastAsia="楷体_GB2312" w:hAnsi="宋体" w:hint="eastAsia"/>
          <w:bCs/>
          <w:sz w:val="32"/>
          <w:szCs w:val="32"/>
          <w:lang w:val="zh-CN"/>
        </w:rPr>
        <w:t>（三）相关建议</w:t>
      </w:r>
    </w:p>
    <w:p w:rsidR="00812157" w:rsidRDefault="00726B24">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针对项目自评中发现的问题，提出下一步改进完善的意见及有关政策性建议。</w:t>
      </w:r>
    </w:p>
    <w:p w:rsidR="00812157" w:rsidRDefault="00812157">
      <w:pPr>
        <w:pStyle w:val="a0"/>
        <w:spacing w:before="93" w:line="600" w:lineRule="exact"/>
        <w:rPr>
          <w:lang w:val="zh-CN"/>
        </w:rPr>
      </w:pPr>
    </w:p>
    <w:p w:rsidR="00812157" w:rsidRDefault="00812157">
      <w:pPr>
        <w:pStyle w:val="a0"/>
        <w:spacing w:before="93" w:line="600" w:lineRule="exact"/>
        <w:rPr>
          <w:lang w:val="zh-CN"/>
        </w:rPr>
      </w:pPr>
    </w:p>
    <w:p w:rsidR="00812157" w:rsidRDefault="00812157">
      <w:pPr>
        <w:pStyle w:val="a0"/>
        <w:spacing w:before="93" w:line="600" w:lineRule="exact"/>
        <w:rPr>
          <w:lang w:val="zh-CN"/>
        </w:rPr>
      </w:pPr>
    </w:p>
    <w:p w:rsidR="00812157" w:rsidRDefault="00812157">
      <w:pPr>
        <w:pStyle w:val="a0"/>
        <w:spacing w:before="93" w:line="600" w:lineRule="exact"/>
        <w:rPr>
          <w:lang w:val="zh-CN"/>
        </w:rPr>
      </w:pPr>
    </w:p>
    <w:p w:rsidR="00812157" w:rsidRDefault="00812157">
      <w:pPr>
        <w:pStyle w:val="a0"/>
        <w:spacing w:before="93"/>
        <w:rPr>
          <w:lang w:val="zh-CN"/>
        </w:rPr>
      </w:pPr>
    </w:p>
    <w:p w:rsidR="00812157" w:rsidRDefault="00812157">
      <w:pPr>
        <w:pStyle w:val="a0"/>
        <w:spacing w:before="93"/>
        <w:rPr>
          <w:lang w:val="zh-CN"/>
        </w:rPr>
      </w:pPr>
    </w:p>
    <w:p w:rsidR="00812157" w:rsidRDefault="00812157">
      <w:pPr>
        <w:pStyle w:val="a0"/>
        <w:spacing w:before="93"/>
        <w:rPr>
          <w:lang w:val="zh-CN"/>
        </w:rPr>
      </w:pPr>
    </w:p>
    <w:p w:rsidR="00812157" w:rsidRDefault="00812157">
      <w:pPr>
        <w:pStyle w:val="a0"/>
        <w:spacing w:before="93"/>
        <w:rPr>
          <w:lang w:val="zh-CN"/>
        </w:rPr>
      </w:pPr>
    </w:p>
    <w:p w:rsidR="00812157" w:rsidRDefault="00812157">
      <w:pPr>
        <w:pStyle w:val="a0"/>
        <w:spacing w:before="93"/>
        <w:rPr>
          <w:lang w:val="zh-CN"/>
        </w:rPr>
      </w:pPr>
    </w:p>
    <w:p w:rsidR="00812157" w:rsidRDefault="00812157">
      <w:pPr>
        <w:pStyle w:val="a0"/>
        <w:spacing w:before="93"/>
        <w:rPr>
          <w:lang w:val="zh-CN"/>
        </w:rPr>
      </w:pPr>
    </w:p>
    <w:p w:rsidR="00812157" w:rsidRDefault="00812157">
      <w:pPr>
        <w:pStyle w:val="a0"/>
        <w:spacing w:before="93"/>
        <w:rPr>
          <w:lang w:val="zh-CN"/>
        </w:rPr>
      </w:pPr>
    </w:p>
    <w:p w:rsidR="00812157" w:rsidRDefault="00812157">
      <w:pPr>
        <w:pStyle w:val="a0"/>
        <w:spacing w:before="93"/>
        <w:rPr>
          <w:lang w:val="zh-CN"/>
        </w:rPr>
      </w:pPr>
    </w:p>
    <w:p w:rsidR="00812157" w:rsidRDefault="00812157">
      <w:pPr>
        <w:pStyle w:val="a0"/>
        <w:spacing w:before="93"/>
        <w:rPr>
          <w:lang w:val="zh-CN"/>
        </w:rPr>
      </w:pPr>
    </w:p>
    <w:p w:rsidR="00BC65FC" w:rsidRPr="00BC65FC" w:rsidRDefault="00BC65FC" w:rsidP="00BC65FC">
      <w:pPr>
        <w:widowControl/>
        <w:adjustRightInd w:val="0"/>
        <w:snapToGrid w:val="0"/>
        <w:spacing w:line="600" w:lineRule="exact"/>
        <w:contextualSpacing/>
        <w:rPr>
          <w:rFonts w:ascii="黑体" w:eastAsia="黑体" w:hAnsi="黑体" w:cs="黑体"/>
          <w:color w:val="000000"/>
          <w:kern w:val="0"/>
          <w:sz w:val="32"/>
          <w:szCs w:val="32"/>
          <w:shd w:val="clear" w:color="auto" w:fill="FFFFFF"/>
          <w:lang w:val="zh-CN"/>
        </w:rPr>
      </w:pPr>
      <w:r w:rsidRPr="00BC65FC">
        <w:rPr>
          <w:rFonts w:ascii="黑体" w:eastAsia="黑体" w:hAnsi="黑体" w:cs="黑体" w:hint="eastAsia"/>
          <w:color w:val="000000"/>
          <w:kern w:val="0"/>
          <w:sz w:val="32"/>
          <w:szCs w:val="32"/>
          <w:shd w:val="clear" w:color="auto" w:fill="FFFFFF"/>
          <w:lang w:val="zh-CN"/>
        </w:rPr>
        <w:lastRenderedPageBreak/>
        <w:t>附表</w:t>
      </w:r>
    </w:p>
    <w:tbl>
      <w:tblPr>
        <w:tblpPr w:leftFromText="180" w:rightFromText="180" w:vertAnchor="text" w:horzAnchor="page" w:tblpX="1256" w:tblpY="221"/>
        <w:tblOverlap w:val="never"/>
        <w:tblW w:w="5173" w:type="pct"/>
        <w:tblLayout w:type="fixed"/>
        <w:tblLook w:val="04A0" w:firstRow="1" w:lastRow="0" w:firstColumn="1" w:lastColumn="0" w:noHBand="0" w:noVBand="1"/>
      </w:tblPr>
      <w:tblGrid>
        <w:gridCol w:w="1292"/>
        <w:gridCol w:w="874"/>
        <w:gridCol w:w="1292"/>
        <w:gridCol w:w="2866"/>
        <w:gridCol w:w="1405"/>
        <w:gridCol w:w="1526"/>
        <w:gridCol w:w="236"/>
      </w:tblGrid>
      <w:tr w:rsidR="00BC65FC" w:rsidRPr="00BC65FC" w:rsidTr="00020743">
        <w:trPr>
          <w:trHeight w:val="675"/>
        </w:trPr>
        <w:tc>
          <w:tcPr>
            <w:tcW w:w="4877" w:type="pct"/>
            <w:gridSpan w:val="6"/>
            <w:tcBorders>
              <w:top w:val="nil"/>
              <w:left w:val="nil"/>
              <w:bottom w:val="single" w:sz="4" w:space="0" w:color="000000"/>
              <w:right w:val="nil"/>
            </w:tcBorders>
            <w:shd w:val="clear" w:color="auto" w:fill="auto"/>
            <w:vAlign w:val="center"/>
          </w:tcPr>
          <w:p w:rsidR="00BC65FC" w:rsidRPr="00BC65FC" w:rsidRDefault="00BC65FC" w:rsidP="00BC65FC">
            <w:pPr>
              <w:widowControl/>
              <w:spacing w:line="600" w:lineRule="exact"/>
              <w:jc w:val="center"/>
              <w:textAlignment w:val="center"/>
              <w:rPr>
                <w:rFonts w:ascii="方正小标宋简体" w:eastAsia="方正小标宋简体" w:hAnsi="方正小标宋简体" w:cs="方正小标宋简体"/>
                <w:color w:val="000000"/>
                <w:sz w:val="44"/>
                <w:szCs w:val="44"/>
              </w:rPr>
            </w:pPr>
            <w:r w:rsidRPr="00BC65FC">
              <w:rPr>
                <w:rFonts w:ascii="方正小标宋简体" w:eastAsia="方正小标宋简体" w:hAnsi="方正小标宋简体" w:cs="方正小标宋简体" w:hint="eastAsia"/>
                <w:color w:val="000000"/>
                <w:sz w:val="44"/>
                <w:szCs w:val="44"/>
              </w:rPr>
              <w:t>2021年100万元以上（含）特定目标类部门</w:t>
            </w:r>
          </w:p>
          <w:p w:rsidR="00BC65FC" w:rsidRPr="00BC65FC" w:rsidRDefault="00BC65FC" w:rsidP="00BC65FC">
            <w:pPr>
              <w:widowControl/>
              <w:spacing w:line="600" w:lineRule="exact"/>
              <w:jc w:val="center"/>
              <w:textAlignment w:val="center"/>
              <w:rPr>
                <w:rFonts w:ascii="宋体" w:hAnsi="宋体" w:cs="宋体"/>
                <w:color w:val="000000"/>
                <w:sz w:val="32"/>
                <w:szCs w:val="32"/>
              </w:rPr>
            </w:pPr>
            <w:r w:rsidRPr="00BC65FC">
              <w:rPr>
                <w:rFonts w:ascii="方正小标宋简体" w:eastAsia="方正小标宋简体" w:hAnsi="方正小标宋简体" w:cs="方正小标宋简体" w:hint="eastAsia"/>
                <w:color w:val="000000"/>
                <w:sz w:val="44"/>
                <w:szCs w:val="44"/>
              </w:rPr>
              <w:t>预算项目绩效目标自评-地下靶场采购建设</w:t>
            </w:r>
          </w:p>
        </w:tc>
        <w:tc>
          <w:tcPr>
            <w:tcW w:w="122" w:type="pct"/>
            <w:tcBorders>
              <w:top w:val="nil"/>
              <w:left w:val="nil"/>
              <w:bottom w:val="nil"/>
              <w:right w:val="nil"/>
            </w:tcBorders>
            <w:shd w:val="clear" w:color="auto" w:fill="auto"/>
            <w:vAlign w:val="center"/>
          </w:tcPr>
          <w:p w:rsidR="00BC65FC" w:rsidRPr="00BC65FC" w:rsidRDefault="00BC65FC" w:rsidP="00BC65FC">
            <w:pPr>
              <w:widowControl/>
              <w:jc w:val="center"/>
              <w:textAlignment w:val="center"/>
              <w:rPr>
                <w:rFonts w:ascii="宋体" w:hAnsi="宋体" w:cs="宋体"/>
                <w:color w:val="000000"/>
                <w:kern w:val="0"/>
                <w:sz w:val="32"/>
                <w:szCs w:val="32"/>
                <w:lang w:bidi="ar"/>
              </w:rPr>
            </w:pPr>
          </w:p>
        </w:tc>
      </w:tr>
      <w:tr w:rsidR="00BC65FC" w:rsidRPr="00BC65FC" w:rsidTr="00020743">
        <w:trPr>
          <w:gridAfter w:val="1"/>
          <w:wAfter w:w="122" w:type="pct"/>
          <w:trHeight w:val="565"/>
        </w:trPr>
        <w:tc>
          <w:tcPr>
            <w:tcW w:w="114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2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主管部门及代码</w:t>
            </w:r>
          </w:p>
        </w:tc>
        <w:tc>
          <w:tcPr>
            <w:tcW w:w="219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20" w:lineRule="exact"/>
              <w:textAlignment w:val="center"/>
              <w:rPr>
                <w:rFonts w:ascii="宋体" w:hAnsi="宋体" w:cs="宋体"/>
                <w:color w:val="000000"/>
                <w:sz w:val="24"/>
              </w:rPr>
            </w:pPr>
            <w:r w:rsidRPr="00BC65FC">
              <w:rPr>
                <w:rFonts w:ascii="宋体" w:hAnsi="宋体" w:cs="宋体" w:hint="eastAsia"/>
                <w:color w:val="000000"/>
                <w:sz w:val="24"/>
              </w:rPr>
              <w:t>250001 峨眉山市公安局</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2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实施单位</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20" w:lineRule="exact"/>
              <w:jc w:val="center"/>
              <w:textAlignment w:val="center"/>
              <w:rPr>
                <w:rFonts w:ascii="宋体" w:hAnsi="宋体" w:cs="宋体"/>
                <w:color w:val="000000"/>
                <w:sz w:val="24"/>
              </w:rPr>
            </w:pPr>
            <w:r w:rsidRPr="00BC65FC">
              <w:rPr>
                <w:rFonts w:ascii="宋体" w:hAnsi="宋体" w:cs="宋体" w:hint="eastAsia"/>
                <w:color w:val="000000"/>
                <w:sz w:val="24"/>
              </w:rPr>
              <w:t>峨眉山市公安局</w:t>
            </w:r>
          </w:p>
        </w:tc>
      </w:tr>
      <w:tr w:rsidR="00BC65FC" w:rsidRPr="00BC65FC" w:rsidTr="00020743">
        <w:trPr>
          <w:gridAfter w:val="1"/>
          <w:wAfter w:w="122" w:type="pct"/>
          <w:trHeight w:val="341"/>
        </w:trPr>
        <w:tc>
          <w:tcPr>
            <w:tcW w:w="114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项目预算</w:t>
            </w:r>
            <w:r w:rsidRPr="00BC65FC">
              <w:rPr>
                <w:rFonts w:ascii="宋体" w:hAnsi="宋体" w:cs="宋体" w:hint="eastAsia"/>
                <w:color w:val="000000"/>
                <w:kern w:val="0"/>
                <w:sz w:val="24"/>
                <w:lang w:bidi="ar"/>
              </w:rPr>
              <w:br/>
              <w:t>执行情况</w:t>
            </w:r>
            <w:r w:rsidRPr="00BC65FC">
              <w:rPr>
                <w:rFonts w:ascii="宋体" w:hAnsi="宋体" w:cs="宋体" w:hint="eastAsia"/>
                <w:color w:val="000000"/>
                <w:kern w:val="0"/>
                <w:sz w:val="24"/>
                <w:lang w:bidi="ar"/>
              </w:rPr>
              <w:br/>
              <w:t>（万元）</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kern w:val="0"/>
                <w:sz w:val="24"/>
                <w:lang w:bidi="ar"/>
              </w:rPr>
              <w:t xml:space="preserve"> 预算数：</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sz w:val="24"/>
              </w:rPr>
              <w:t>263</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kern w:val="0"/>
                <w:sz w:val="24"/>
                <w:lang w:bidi="ar"/>
              </w:rPr>
              <w:t xml:space="preserve"> 执行数：</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ind w:right="120"/>
              <w:jc w:val="left"/>
              <w:textAlignment w:val="center"/>
              <w:rPr>
                <w:rFonts w:ascii="宋体" w:hAnsi="宋体" w:cs="宋体"/>
                <w:color w:val="000000"/>
                <w:sz w:val="24"/>
              </w:rPr>
            </w:pPr>
            <w:r w:rsidRPr="00BC65FC">
              <w:rPr>
                <w:rFonts w:ascii="宋体" w:hAnsi="宋体" w:cs="宋体" w:hint="eastAsia"/>
                <w:color w:val="000000"/>
                <w:sz w:val="24"/>
              </w:rPr>
              <w:t>195.47</w:t>
            </w:r>
          </w:p>
        </w:tc>
      </w:tr>
      <w:tr w:rsidR="00BC65FC" w:rsidRPr="00BC65FC" w:rsidTr="00020743">
        <w:trPr>
          <w:gridAfter w:val="1"/>
          <w:wAfter w:w="122" w:type="pct"/>
          <w:trHeight w:val="577"/>
        </w:trPr>
        <w:tc>
          <w:tcPr>
            <w:tcW w:w="114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kern w:val="0"/>
                <w:sz w:val="24"/>
                <w:lang w:bidi="ar"/>
              </w:rPr>
            </w:pPr>
            <w:r w:rsidRPr="00BC65FC">
              <w:rPr>
                <w:rFonts w:ascii="宋体" w:hAnsi="宋体" w:cs="宋体" w:hint="eastAsia"/>
                <w:color w:val="000000"/>
                <w:kern w:val="0"/>
                <w:sz w:val="24"/>
                <w:lang w:bidi="ar"/>
              </w:rPr>
              <w:t>其中：</w:t>
            </w:r>
          </w:p>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kern w:val="0"/>
                <w:sz w:val="24"/>
                <w:lang w:bidi="ar"/>
              </w:rPr>
              <w:t>财政拨款</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sz w:val="24"/>
              </w:rPr>
              <w:t>263</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kern w:val="0"/>
                <w:sz w:val="24"/>
                <w:lang w:bidi="ar"/>
              </w:rPr>
            </w:pPr>
            <w:r w:rsidRPr="00BC65FC">
              <w:rPr>
                <w:rFonts w:ascii="宋体" w:hAnsi="宋体" w:cs="宋体" w:hint="eastAsia"/>
                <w:color w:val="000000"/>
                <w:kern w:val="0"/>
                <w:sz w:val="24"/>
                <w:lang w:bidi="ar"/>
              </w:rPr>
              <w:t>其中：</w:t>
            </w:r>
          </w:p>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kern w:val="0"/>
                <w:sz w:val="24"/>
                <w:lang w:bidi="ar"/>
              </w:rPr>
              <w:t>财政拨款</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textAlignment w:val="center"/>
              <w:rPr>
                <w:rFonts w:ascii="宋体" w:hAnsi="宋体" w:cs="宋体"/>
                <w:color w:val="000000"/>
                <w:sz w:val="24"/>
              </w:rPr>
            </w:pPr>
            <w:r w:rsidRPr="00BC65FC">
              <w:rPr>
                <w:rFonts w:ascii="宋体" w:hAnsi="宋体" w:cs="宋体" w:hint="eastAsia"/>
                <w:color w:val="000000"/>
                <w:sz w:val="24"/>
              </w:rPr>
              <w:t>195.47</w:t>
            </w:r>
          </w:p>
        </w:tc>
      </w:tr>
      <w:tr w:rsidR="00BC65FC" w:rsidRPr="00BC65FC" w:rsidTr="00020743">
        <w:trPr>
          <w:gridAfter w:val="1"/>
          <w:wAfter w:w="122" w:type="pct"/>
          <w:trHeight w:val="341"/>
        </w:trPr>
        <w:tc>
          <w:tcPr>
            <w:tcW w:w="114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kern w:val="0"/>
                <w:sz w:val="24"/>
                <w:lang w:bidi="ar"/>
              </w:rPr>
              <w:t>其他资金</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kern w:val="0"/>
                <w:sz w:val="24"/>
                <w:lang w:bidi="ar"/>
              </w:rPr>
              <w:t>其他资金</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sz w:val="24"/>
              </w:rPr>
            </w:pPr>
          </w:p>
        </w:tc>
      </w:tr>
      <w:tr w:rsidR="00BC65FC" w:rsidRPr="00BC65FC" w:rsidTr="00020743">
        <w:trPr>
          <w:gridAfter w:val="1"/>
          <w:wAfter w:w="122" w:type="pct"/>
          <w:trHeight w:val="217"/>
        </w:trPr>
        <w:tc>
          <w:tcPr>
            <w:tcW w:w="6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textAlignment w:val="center"/>
              <w:rPr>
                <w:rFonts w:ascii="宋体" w:hAnsi="宋体" w:cs="宋体"/>
                <w:color w:val="000000"/>
                <w:sz w:val="24"/>
              </w:rPr>
            </w:pPr>
            <w:r w:rsidRPr="00BC65FC">
              <w:rPr>
                <w:rFonts w:ascii="宋体" w:hAnsi="宋体" w:cs="宋体" w:hint="eastAsia"/>
                <w:color w:val="000000"/>
                <w:kern w:val="0"/>
                <w:sz w:val="24"/>
                <w:lang w:bidi="ar"/>
              </w:rPr>
              <w:t>年度总题目标完成情况</w:t>
            </w:r>
          </w:p>
        </w:tc>
        <w:tc>
          <w:tcPr>
            <w:tcW w:w="265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预期目标</w:t>
            </w:r>
          </w:p>
        </w:tc>
        <w:tc>
          <w:tcPr>
            <w:tcW w:w="154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目标实际完成情况</w:t>
            </w:r>
          </w:p>
        </w:tc>
      </w:tr>
      <w:tr w:rsidR="00BC65FC" w:rsidRPr="00BC65FC" w:rsidTr="00020743">
        <w:trPr>
          <w:gridAfter w:val="1"/>
          <w:wAfter w:w="122" w:type="pct"/>
          <w:trHeight w:val="903"/>
        </w:trPr>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265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top"/>
              <w:rPr>
                <w:rFonts w:ascii="宋体" w:hAnsi="宋体" w:cs="宋体"/>
                <w:color w:val="000000"/>
                <w:sz w:val="24"/>
              </w:rPr>
            </w:pPr>
            <w:r w:rsidRPr="00BC65FC">
              <w:rPr>
                <w:rFonts w:ascii="宋体" w:hAnsi="宋体" w:cs="宋体" w:hint="eastAsia"/>
                <w:color w:val="000000"/>
                <w:sz w:val="24"/>
              </w:rPr>
              <w:t>加强基础技能训练，实兵实装实战专业训练、协同训练，提高公安干警斗争处置能力和水平</w:t>
            </w:r>
          </w:p>
        </w:tc>
        <w:tc>
          <w:tcPr>
            <w:tcW w:w="154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top"/>
              <w:rPr>
                <w:rFonts w:ascii="宋体" w:hAnsi="宋体" w:cs="宋体"/>
                <w:color w:val="000000"/>
                <w:sz w:val="24"/>
              </w:rPr>
            </w:pPr>
            <w:r w:rsidRPr="00BC65FC">
              <w:rPr>
                <w:rFonts w:ascii="宋体" w:hAnsi="宋体" w:cs="宋体" w:hint="eastAsia"/>
                <w:color w:val="000000"/>
                <w:sz w:val="24"/>
              </w:rPr>
              <w:t>已达到预期目标，部份建设款待支付。</w:t>
            </w:r>
          </w:p>
        </w:tc>
      </w:tr>
      <w:tr w:rsidR="00BC65FC" w:rsidRPr="00BC65FC" w:rsidTr="00020743">
        <w:trPr>
          <w:gridAfter w:val="1"/>
          <w:wAfter w:w="122" w:type="pct"/>
          <w:trHeight w:val="738"/>
        </w:trPr>
        <w:tc>
          <w:tcPr>
            <w:tcW w:w="6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kern w:val="0"/>
                <w:sz w:val="24"/>
                <w:lang w:bidi="ar"/>
              </w:rPr>
            </w:pPr>
            <w:r w:rsidRPr="00BC65FC">
              <w:rPr>
                <w:rFonts w:ascii="宋体" w:hAnsi="宋体" w:cs="宋体" w:hint="eastAsia"/>
                <w:color w:val="000000"/>
                <w:kern w:val="0"/>
                <w:sz w:val="24"/>
                <w:lang w:bidi="ar"/>
              </w:rPr>
              <w:t>年度绩效指标</w:t>
            </w:r>
          </w:p>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完成情况</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kern w:val="0"/>
                <w:sz w:val="24"/>
                <w:lang w:bidi="ar"/>
              </w:rPr>
            </w:pPr>
            <w:r w:rsidRPr="00BC65FC">
              <w:rPr>
                <w:rFonts w:ascii="宋体" w:hAnsi="宋体" w:cs="宋体" w:hint="eastAsia"/>
                <w:color w:val="000000"/>
                <w:kern w:val="0"/>
                <w:sz w:val="24"/>
                <w:lang w:bidi="ar"/>
              </w:rPr>
              <w:t>一级</w:t>
            </w:r>
          </w:p>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指标</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kern w:val="0"/>
                <w:sz w:val="24"/>
                <w:lang w:bidi="ar"/>
              </w:rPr>
            </w:pPr>
            <w:r w:rsidRPr="00BC65FC">
              <w:rPr>
                <w:rFonts w:ascii="宋体" w:hAnsi="宋体" w:cs="宋体" w:hint="eastAsia"/>
                <w:color w:val="000000"/>
                <w:kern w:val="0"/>
                <w:sz w:val="24"/>
                <w:lang w:bidi="ar"/>
              </w:rPr>
              <w:t>二级</w:t>
            </w:r>
          </w:p>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指标</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kern w:val="0"/>
                <w:sz w:val="24"/>
                <w:lang w:bidi="ar"/>
              </w:rPr>
            </w:pPr>
            <w:r w:rsidRPr="00BC65FC">
              <w:rPr>
                <w:rFonts w:ascii="宋体" w:hAnsi="宋体" w:cs="宋体" w:hint="eastAsia"/>
                <w:color w:val="000000"/>
                <w:kern w:val="0"/>
                <w:sz w:val="24"/>
                <w:lang w:bidi="ar"/>
              </w:rPr>
              <w:t>三级</w:t>
            </w:r>
          </w:p>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指标</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预期指标值</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实际完成指标值</w:t>
            </w:r>
          </w:p>
        </w:tc>
      </w:tr>
      <w:tr w:rsidR="00BC65FC" w:rsidRPr="00BC65FC" w:rsidTr="00020743">
        <w:trPr>
          <w:gridAfter w:val="1"/>
          <w:wAfter w:w="122" w:type="pct"/>
          <w:trHeight w:val="480"/>
        </w:trPr>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4"/>
                <w:lang w:bidi="ar"/>
              </w:rPr>
            </w:pPr>
            <w:r w:rsidRPr="00BC65FC">
              <w:rPr>
                <w:rFonts w:ascii="宋体" w:hAnsi="宋体" w:cs="宋体" w:hint="eastAsia"/>
                <w:color w:val="000000"/>
                <w:kern w:val="0"/>
                <w:sz w:val="24"/>
                <w:lang w:bidi="ar"/>
              </w:rPr>
              <w:t>完成</w:t>
            </w:r>
          </w:p>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指标</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数量指标</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实弹射击区靶标、防护、辅助设备</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1批</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1批</w:t>
            </w:r>
          </w:p>
        </w:tc>
      </w:tr>
      <w:tr w:rsidR="00BC65FC" w:rsidRPr="00BC65FC" w:rsidTr="00020743">
        <w:trPr>
          <w:gridAfter w:val="1"/>
          <w:wAfter w:w="122" w:type="pct"/>
          <w:trHeight w:val="480"/>
        </w:trPr>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质量指标</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影像模拟射击与实弹射击</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完成</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完成</w:t>
            </w:r>
          </w:p>
        </w:tc>
      </w:tr>
      <w:tr w:rsidR="00BC65FC" w:rsidRPr="00BC65FC" w:rsidTr="00020743">
        <w:trPr>
          <w:gridAfter w:val="1"/>
          <w:wAfter w:w="122" w:type="pct"/>
          <w:trHeight w:val="480"/>
        </w:trPr>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时效指标</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r>
      <w:tr w:rsidR="00BC65FC" w:rsidRPr="00BC65FC" w:rsidTr="00020743">
        <w:trPr>
          <w:gridAfter w:val="1"/>
          <w:wAfter w:w="122" w:type="pct"/>
          <w:trHeight w:val="480"/>
        </w:trPr>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成本指标</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r>
      <w:tr w:rsidR="00BC65FC" w:rsidRPr="00BC65FC" w:rsidTr="00020743">
        <w:trPr>
          <w:gridAfter w:val="1"/>
          <w:wAfter w:w="122" w:type="pct"/>
          <w:trHeight w:val="480"/>
        </w:trPr>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效益</w:t>
            </w:r>
            <w:r w:rsidRPr="00BC65FC">
              <w:rPr>
                <w:rFonts w:ascii="宋体" w:hAnsi="宋体" w:cs="宋体" w:hint="eastAsia"/>
                <w:color w:val="000000"/>
                <w:kern w:val="0"/>
                <w:sz w:val="24"/>
                <w:lang w:bidi="ar"/>
              </w:rPr>
              <w:br/>
              <w:t>指标</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4"/>
                <w:lang w:bidi="ar"/>
              </w:rPr>
            </w:pPr>
            <w:r w:rsidRPr="00BC65FC">
              <w:rPr>
                <w:rFonts w:ascii="宋体" w:hAnsi="宋体" w:cs="宋体" w:hint="eastAsia"/>
                <w:color w:val="000000"/>
                <w:kern w:val="0"/>
                <w:sz w:val="24"/>
                <w:lang w:bidi="ar"/>
              </w:rPr>
              <w:t>经济效益</w:t>
            </w:r>
          </w:p>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指标</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r>
      <w:tr w:rsidR="00BC65FC" w:rsidRPr="00BC65FC" w:rsidTr="00020743">
        <w:trPr>
          <w:gridAfter w:val="1"/>
          <w:wAfter w:w="122" w:type="pct"/>
          <w:trHeight w:val="575"/>
        </w:trPr>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4"/>
                <w:lang w:bidi="ar"/>
              </w:rPr>
            </w:pPr>
            <w:r w:rsidRPr="00BC65FC">
              <w:rPr>
                <w:rFonts w:ascii="宋体" w:hAnsi="宋体" w:cs="宋体" w:hint="eastAsia"/>
                <w:color w:val="000000"/>
                <w:kern w:val="0"/>
                <w:sz w:val="24"/>
                <w:lang w:bidi="ar"/>
              </w:rPr>
              <w:t>社会效益</w:t>
            </w:r>
          </w:p>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指标</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公安干警斗争处置能力和水平</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大力提升</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大力提升</w:t>
            </w:r>
          </w:p>
        </w:tc>
      </w:tr>
      <w:tr w:rsidR="00BC65FC" w:rsidRPr="00BC65FC" w:rsidTr="00020743">
        <w:trPr>
          <w:gridAfter w:val="1"/>
          <w:wAfter w:w="122" w:type="pct"/>
          <w:trHeight w:val="577"/>
        </w:trPr>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ind w:leftChars="87" w:left="423" w:hangingChars="100" w:hanging="240"/>
              <w:jc w:val="center"/>
              <w:textAlignment w:val="bottom"/>
              <w:rPr>
                <w:rFonts w:ascii="宋体" w:hAnsi="宋体" w:cs="宋体"/>
                <w:color w:val="000000"/>
                <w:kern w:val="0"/>
                <w:sz w:val="24"/>
                <w:lang w:bidi="ar"/>
              </w:rPr>
            </w:pPr>
            <w:r w:rsidRPr="00BC65FC">
              <w:rPr>
                <w:rFonts w:ascii="宋体" w:hAnsi="宋体" w:cs="宋体" w:hint="eastAsia"/>
                <w:color w:val="000000"/>
                <w:kern w:val="0"/>
                <w:sz w:val="24"/>
                <w:lang w:bidi="ar"/>
              </w:rPr>
              <w:t>生态效益</w:t>
            </w:r>
          </w:p>
          <w:p w:rsidR="00BC65FC" w:rsidRPr="00BC65FC" w:rsidRDefault="00BC65FC" w:rsidP="00BC65FC">
            <w:pPr>
              <w:widowControl/>
              <w:spacing w:line="300" w:lineRule="exact"/>
              <w:ind w:leftChars="87" w:left="423" w:hangingChars="100" w:hanging="240"/>
              <w:jc w:val="center"/>
              <w:textAlignment w:val="bottom"/>
              <w:rPr>
                <w:rFonts w:ascii="宋体" w:hAnsi="宋体" w:cs="宋体"/>
                <w:color w:val="000000"/>
                <w:sz w:val="24"/>
              </w:rPr>
            </w:pPr>
            <w:r w:rsidRPr="00BC65FC">
              <w:rPr>
                <w:rFonts w:ascii="宋体" w:hAnsi="宋体" w:cs="宋体" w:hint="eastAsia"/>
                <w:color w:val="000000"/>
                <w:kern w:val="0"/>
                <w:sz w:val="24"/>
                <w:lang w:bidi="ar"/>
              </w:rPr>
              <w:t>指标</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r>
      <w:tr w:rsidR="00BC65FC" w:rsidRPr="00BC65FC" w:rsidTr="00020743">
        <w:trPr>
          <w:gridAfter w:val="1"/>
          <w:wAfter w:w="122" w:type="pct"/>
          <w:trHeight w:val="480"/>
        </w:trPr>
        <w:tc>
          <w:tcPr>
            <w:tcW w:w="681" w:type="pct"/>
            <w:vMerge/>
            <w:tcBorders>
              <w:top w:val="single" w:sz="4" w:space="0" w:color="000000"/>
              <w:left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4"/>
                <w:lang w:bidi="ar"/>
              </w:rPr>
            </w:pPr>
            <w:r w:rsidRPr="00BC65FC">
              <w:rPr>
                <w:rFonts w:ascii="宋体" w:hAnsi="宋体" w:cs="宋体" w:hint="eastAsia"/>
                <w:color w:val="000000"/>
                <w:kern w:val="0"/>
                <w:sz w:val="24"/>
                <w:lang w:bidi="ar"/>
              </w:rPr>
              <w:t>可持续影响</w:t>
            </w:r>
          </w:p>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指标</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r>
      <w:tr w:rsidR="00BC65FC" w:rsidRPr="00BC65FC" w:rsidTr="00020743">
        <w:trPr>
          <w:gridAfter w:val="1"/>
          <w:wAfter w:w="122" w:type="pct"/>
          <w:trHeight w:val="480"/>
        </w:trPr>
        <w:tc>
          <w:tcPr>
            <w:tcW w:w="681" w:type="pct"/>
            <w:vMerge/>
            <w:tcBorders>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满意</w:t>
            </w:r>
            <w:r w:rsidRPr="00BC65FC">
              <w:rPr>
                <w:rFonts w:ascii="宋体" w:hAnsi="宋体" w:cs="宋体" w:hint="eastAsia"/>
                <w:color w:val="000000"/>
                <w:kern w:val="0"/>
                <w:sz w:val="24"/>
                <w:lang w:bidi="ar"/>
              </w:rPr>
              <w:br/>
              <w:t>度指标</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4"/>
                <w:lang w:bidi="ar"/>
              </w:rPr>
            </w:pPr>
            <w:r w:rsidRPr="00BC65FC">
              <w:rPr>
                <w:rFonts w:ascii="宋体" w:hAnsi="宋体" w:cs="宋体" w:hint="eastAsia"/>
                <w:color w:val="000000"/>
                <w:kern w:val="0"/>
                <w:sz w:val="24"/>
                <w:lang w:bidi="ar"/>
              </w:rPr>
              <w:t>满意度</w:t>
            </w:r>
          </w:p>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指标</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r>
    </w:tbl>
    <w:p w:rsidR="00BC65FC" w:rsidRPr="00BC65FC" w:rsidRDefault="00BC65FC" w:rsidP="00BC65FC">
      <w:pPr>
        <w:widowControl/>
        <w:adjustRightInd w:val="0"/>
        <w:snapToGrid w:val="0"/>
        <w:spacing w:line="580" w:lineRule="exact"/>
        <w:contextualSpacing/>
        <w:jc w:val="left"/>
        <w:rPr>
          <w:rFonts w:ascii="仿宋_GB2312" w:eastAsia="仿宋_GB2312" w:hAnsi="宋体" w:cs="宋体"/>
          <w:color w:val="000000"/>
          <w:kern w:val="0"/>
          <w:sz w:val="32"/>
          <w:szCs w:val="32"/>
          <w:shd w:val="clear" w:color="auto" w:fill="FFFFFF"/>
        </w:rPr>
      </w:pPr>
      <w:r w:rsidRPr="00BC65FC">
        <w:rPr>
          <w:rFonts w:ascii="仿宋_GB2312" w:eastAsia="仿宋_GB2312" w:hAnsi="宋体" w:cs="宋体" w:hint="eastAsia"/>
          <w:color w:val="000000"/>
          <w:kern w:val="0"/>
          <w:sz w:val="32"/>
          <w:szCs w:val="32"/>
          <w:shd w:val="clear" w:color="auto" w:fill="FFFFFF"/>
        </w:rPr>
        <w:t>（注：有两个及以上100万元以上（含）特定目标类部门预算项目的，需分别开展绩效目标自评并填写附表）</w:t>
      </w:r>
    </w:p>
    <w:tbl>
      <w:tblPr>
        <w:tblpPr w:leftFromText="180" w:rightFromText="180" w:vertAnchor="text" w:horzAnchor="page" w:tblpX="1256" w:tblpY="221"/>
        <w:tblOverlap w:val="never"/>
        <w:tblW w:w="5173" w:type="pct"/>
        <w:tblLayout w:type="fixed"/>
        <w:tblLook w:val="04A0" w:firstRow="1" w:lastRow="0" w:firstColumn="1" w:lastColumn="0" w:noHBand="0" w:noVBand="1"/>
      </w:tblPr>
      <w:tblGrid>
        <w:gridCol w:w="1290"/>
        <w:gridCol w:w="875"/>
        <w:gridCol w:w="1293"/>
        <w:gridCol w:w="2866"/>
        <w:gridCol w:w="1405"/>
        <w:gridCol w:w="1526"/>
        <w:gridCol w:w="236"/>
      </w:tblGrid>
      <w:tr w:rsidR="00BC65FC" w:rsidRPr="00BC65FC" w:rsidTr="00020743">
        <w:trPr>
          <w:trHeight w:val="675"/>
        </w:trPr>
        <w:tc>
          <w:tcPr>
            <w:tcW w:w="4876" w:type="pct"/>
            <w:gridSpan w:val="6"/>
            <w:tcBorders>
              <w:top w:val="nil"/>
              <w:left w:val="nil"/>
              <w:bottom w:val="single" w:sz="4" w:space="0" w:color="000000"/>
              <w:right w:val="nil"/>
            </w:tcBorders>
            <w:shd w:val="clear" w:color="auto" w:fill="auto"/>
            <w:vAlign w:val="center"/>
          </w:tcPr>
          <w:p w:rsidR="00BC65FC" w:rsidRPr="00BC65FC" w:rsidRDefault="00BC65FC" w:rsidP="00BC65FC">
            <w:pPr>
              <w:widowControl/>
              <w:spacing w:line="600" w:lineRule="exact"/>
              <w:jc w:val="center"/>
              <w:textAlignment w:val="center"/>
              <w:rPr>
                <w:rFonts w:ascii="方正小标宋简体" w:eastAsia="方正小标宋简体" w:hAnsi="方正小标宋简体" w:cs="方正小标宋简体"/>
                <w:color w:val="000000"/>
                <w:sz w:val="44"/>
                <w:szCs w:val="44"/>
              </w:rPr>
            </w:pPr>
            <w:r w:rsidRPr="00BC65FC">
              <w:rPr>
                <w:rFonts w:ascii="方正小标宋简体" w:eastAsia="方正小标宋简体" w:hAnsi="方正小标宋简体" w:cs="方正小标宋简体" w:hint="eastAsia"/>
                <w:color w:val="000000"/>
                <w:sz w:val="44"/>
                <w:szCs w:val="44"/>
              </w:rPr>
              <w:lastRenderedPageBreak/>
              <w:t>2021年100万元以上（含）特定目标类部门</w:t>
            </w:r>
          </w:p>
          <w:p w:rsidR="00BC65FC" w:rsidRPr="00BC65FC" w:rsidRDefault="00BC65FC" w:rsidP="00BC65FC">
            <w:pPr>
              <w:widowControl/>
              <w:spacing w:line="600" w:lineRule="exact"/>
              <w:jc w:val="center"/>
              <w:textAlignment w:val="center"/>
              <w:rPr>
                <w:rFonts w:ascii="方正小标宋简体" w:eastAsia="方正小标宋简体" w:hAnsi="方正小标宋简体" w:cs="方正小标宋简体"/>
                <w:color w:val="000000"/>
                <w:sz w:val="44"/>
                <w:szCs w:val="44"/>
              </w:rPr>
            </w:pPr>
            <w:r w:rsidRPr="00BC65FC">
              <w:rPr>
                <w:rFonts w:ascii="方正小标宋简体" w:eastAsia="方正小标宋简体" w:hAnsi="方正小标宋简体" w:cs="方正小标宋简体" w:hint="eastAsia"/>
                <w:color w:val="000000"/>
                <w:sz w:val="44"/>
                <w:szCs w:val="44"/>
              </w:rPr>
              <w:t>预算项目绩效目标自评-监管场所经费</w:t>
            </w:r>
          </w:p>
        </w:tc>
        <w:tc>
          <w:tcPr>
            <w:tcW w:w="124" w:type="pct"/>
            <w:tcBorders>
              <w:top w:val="nil"/>
              <w:left w:val="nil"/>
              <w:bottom w:val="nil"/>
              <w:right w:val="nil"/>
            </w:tcBorders>
            <w:shd w:val="clear" w:color="auto" w:fill="auto"/>
            <w:vAlign w:val="center"/>
          </w:tcPr>
          <w:p w:rsidR="00BC65FC" w:rsidRPr="00BC65FC" w:rsidRDefault="00BC65FC" w:rsidP="00BC65FC">
            <w:pPr>
              <w:widowControl/>
              <w:jc w:val="center"/>
              <w:textAlignment w:val="center"/>
              <w:rPr>
                <w:rFonts w:ascii="宋体" w:hAnsi="宋体" w:cs="宋体"/>
                <w:color w:val="000000"/>
                <w:kern w:val="0"/>
                <w:sz w:val="32"/>
                <w:szCs w:val="32"/>
                <w:lang w:bidi="ar"/>
              </w:rPr>
            </w:pPr>
          </w:p>
        </w:tc>
      </w:tr>
      <w:tr w:rsidR="00BC65FC" w:rsidRPr="00BC65FC" w:rsidTr="00020743">
        <w:trPr>
          <w:gridAfter w:val="1"/>
          <w:wAfter w:w="124" w:type="pct"/>
          <w:trHeight w:val="565"/>
        </w:trPr>
        <w:tc>
          <w:tcPr>
            <w:tcW w:w="11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2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主管部门及代码</w:t>
            </w:r>
          </w:p>
        </w:tc>
        <w:tc>
          <w:tcPr>
            <w:tcW w:w="219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20" w:lineRule="exact"/>
              <w:textAlignment w:val="center"/>
              <w:rPr>
                <w:rFonts w:ascii="宋体" w:hAnsi="宋体" w:cs="宋体"/>
                <w:color w:val="000000"/>
                <w:sz w:val="24"/>
              </w:rPr>
            </w:pPr>
            <w:r w:rsidRPr="00BC65FC">
              <w:rPr>
                <w:rFonts w:ascii="宋体" w:hAnsi="宋体" w:cs="宋体" w:hint="eastAsia"/>
                <w:color w:val="000000"/>
                <w:sz w:val="24"/>
              </w:rPr>
              <w:t>250001 峨眉山市公安局</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2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实施单位</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20" w:lineRule="exact"/>
              <w:jc w:val="center"/>
              <w:textAlignment w:val="center"/>
              <w:rPr>
                <w:rFonts w:ascii="宋体" w:hAnsi="宋体" w:cs="宋体"/>
                <w:color w:val="000000"/>
                <w:sz w:val="24"/>
              </w:rPr>
            </w:pPr>
            <w:r w:rsidRPr="00BC65FC">
              <w:rPr>
                <w:rFonts w:ascii="宋体" w:hAnsi="宋体" w:cs="宋体" w:hint="eastAsia"/>
                <w:color w:val="000000"/>
                <w:sz w:val="24"/>
              </w:rPr>
              <w:t>峨眉山市公安局</w:t>
            </w:r>
          </w:p>
        </w:tc>
      </w:tr>
      <w:tr w:rsidR="00BC65FC" w:rsidRPr="00BC65FC" w:rsidTr="00020743">
        <w:trPr>
          <w:gridAfter w:val="1"/>
          <w:wAfter w:w="124" w:type="pct"/>
          <w:trHeight w:val="341"/>
        </w:trPr>
        <w:tc>
          <w:tcPr>
            <w:tcW w:w="114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项目预算</w:t>
            </w:r>
            <w:r w:rsidRPr="00BC65FC">
              <w:rPr>
                <w:rFonts w:ascii="宋体" w:hAnsi="宋体" w:cs="宋体" w:hint="eastAsia"/>
                <w:color w:val="000000"/>
                <w:kern w:val="0"/>
                <w:sz w:val="24"/>
                <w:lang w:bidi="ar"/>
              </w:rPr>
              <w:br/>
              <w:t>执行情况</w:t>
            </w:r>
            <w:r w:rsidRPr="00BC65FC">
              <w:rPr>
                <w:rFonts w:ascii="宋体" w:hAnsi="宋体" w:cs="宋体" w:hint="eastAsia"/>
                <w:color w:val="000000"/>
                <w:kern w:val="0"/>
                <w:sz w:val="24"/>
                <w:lang w:bidi="ar"/>
              </w:rPr>
              <w:br/>
              <w:t>（万元）</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kern w:val="0"/>
                <w:sz w:val="24"/>
                <w:lang w:bidi="ar"/>
              </w:rPr>
              <w:t xml:space="preserve"> 预算数：</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sz w:val="24"/>
              </w:rPr>
              <w:t>291.55</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kern w:val="0"/>
                <w:sz w:val="24"/>
                <w:lang w:bidi="ar"/>
              </w:rPr>
              <w:t xml:space="preserve"> 执行数：</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sz w:val="24"/>
              </w:rPr>
              <w:t>274.29</w:t>
            </w:r>
          </w:p>
        </w:tc>
      </w:tr>
      <w:tr w:rsidR="00BC65FC" w:rsidRPr="00BC65FC" w:rsidTr="00020743">
        <w:trPr>
          <w:gridAfter w:val="1"/>
          <w:wAfter w:w="124" w:type="pct"/>
          <w:trHeight w:val="577"/>
        </w:trPr>
        <w:tc>
          <w:tcPr>
            <w:tcW w:w="114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kern w:val="0"/>
                <w:sz w:val="24"/>
                <w:lang w:bidi="ar"/>
              </w:rPr>
            </w:pPr>
            <w:r w:rsidRPr="00BC65FC">
              <w:rPr>
                <w:rFonts w:ascii="宋体" w:hAnsi="宋体" w:cs="宋体" w:hint="eastAsia"/>
                <w:color w:val="000000"/>
                <w:kern w:val="0"/>
                <w:sz w:val="24"/>
                <w:lang w:bidi="ar"/>
              </w:rPr>
              <w:t>其中：</w:t>
            </w:r>
          </w:p>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kern w:val="0"/>
                <w:sz w:val="24"/>
                <w:lang w:bidi="ar"/>
              </w:rPr>
              <w:t>财政拨款</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sz w:val="24"/>
              </w:rPr>
              <w:t>291.55</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kern w:val="0"/>
                <w:sz w:val="24"/>
                <w:lang w:bidi="ar"/>
              </w:rPr>
            </w:pPr>
            <w:r w:rsidRPr="00BC65FC">
              <w:rPr>
                <w:rFonts w:ascii="宋体" w:hAnsi="宋体" w:cs="宋体" w:hint="eastAsia"/>
                <w:color w:val="000000"/>
                <w:kern w:val="0"/>
                <w:sz w:val="24"/>
                <w:lang w:bidi="ar"/>
              </w:rPr>
              <w:t>其中：</w:t>
            </w:r>
          </w:p>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kern w:val="0"/>
                <w:sz w:val="24"/>
                <w:lang w:bidi="ar"/>
              </w:rPr>
              <w:t>财政拨款</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sz w:val="24"/>
              </w:rPr>
              <w:t>274.29</w:t>
            </w:r>
          </w:p>
        </w:tc>
      </w:tr>
      <w:tr w:rsidR="00BC65FC" w:rsidRPr="00BC65FC" w:rsidTr="00020743">
        <w:trPr>
          <w:gridAfter w:val="1"/>
          <w:wAfter w:w="124" w:type="pct"/>
          <w:trHeight w:val="341"/>
        </w:trPr>
        <w:tc>
          <w:tcPr>
            <w:tcW w:w="114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kern w:val="0"/>
                <w:sz w:val="24"/>
                <w:lang w:bidi="ar"/>
              </w:rPr>
              <w:t>其他资金</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kern w:val="0"/>
                <w:sz w:val="24"/>
                <w:lang w:bidi="ar"/>
              </w:rPr>
              <w:t>其他资金</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sz w:val="24"/>
              </w:rPr>
            </w:pPr>
          </w:p>
        </w:tc>
      </w:tr>
      <w:tr w:rsidR="00BC65FC" w:rsidRPr="00BC65FC" w:rsidTr="00020743">
        <w:trPr>
          <w:gridAfter w:val="1"/>
          <w:wAfter w:w="124" w:type="pct"/>
          <w:trHeight w:val="217"/>
        </w:trPr>
        <w:tc>
          <w:tcPr>
            <w:tcW w:w="6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textAlignment w:val="center"/>
              <w:rPr>
                <w:rFonts w:ascii="宋体" w:hAnsi="宋体" w:cs="宋体"/>
                <w:color w:val="000000"/>
                <w:sz w:val="24"/>
              </w:rPr>
            </w:pPr>
            <w:r w:rsidRPr="00BC65FC">
              <w:rPr>
                <w:rFonts w:ascii="宋体" w:hAnsi="宋体" w:cs="宋体" w:hint="eastAsia"/>
                <w:color w:val="000000"/>
                <w:kern w:val="0"/>
                <w:sz w:val="24"/>
                <w:lang w:bidi="ar"/>
              </w:rPr>
              <w:t>年度总题目标完成情况</w:t>
            </w:r>
          </w:p>
        </w:tc>
        <w:tc>
          <w:tcPr>
            <w:tcW w:w="265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预期目标</w:t>
            </w:r>
          </w:p>
        </w:tc>
        <w:tc>
          <w:tcPr>
            <w:tcW w:w="15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目标实际完成情况</w:t>
            </w:r>
          </w:p>
        </w:tc>
      </w:tr>
      <w:tr w:rsidR="00BC65FC" w:rsidRPr="00BC65FC" w:rsidTr="00020743">
        <w:trPr>
          <w:gridAfter w:val="1"/>
          <w:wAfter w:w="124" w:type="pct"/>
          <w:trHeight w:val="903"/>
        </w:trPr>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265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top"/>
              <w:rPr>
                <w:rFonts w:ascii="宋体" w:hAnsi="宋体" w:cs="宋体"/>
                <w:color w:val="000000"/>
                <w:sz w:val="24"/>
              </w:rPr>
            </w:pPr>
            <w:r w:rsidRPr="00BC65FC">
              <w:rPr>
                <w:rFonts w:ascii="宋体" w:hAnsi="宋体" w:cs="宋体" w:hint="eastAsia"/>
                <w:color w:val="000000"/>
                <w:sz w:val="24"/>
              </w:rPr>
              <w:t>保障羁押场所的人犯给养，保证在押人犯的实际生活水平，加强监区安防等。</w:t>
            </w:r>
          </w:p>
        </w:tc>
        <w:tc>
          <w:tcPr>
            <w:tcW w:w="15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top"/>
              <w:rPr>
                <w:rFonts w:ascii="宋体" w:hAnsi="宋体" w:cs="宋体"/>
                <w:color w:val="000000"/>
                <w:sz w:val="24"/>
              </w:rPr>
            </w:pPr>
            <w:r w:rsidRPr="00BC65FC">
              <w:rPr>
                <w:rFonts w:ascii="宋体" w:hAnsi="宋体" w:cs="宋体" w:hint="eastAsia"/>
                <w:color w:val="000000"/>
                <w:sz w:val="24"/>
              </w:rPr>
              <w:t>已达到预期目标，部份建设款待支付。</w:t>
            </w:r>
          </w:p>
        </w:tc>
      </w:tr>
      <w:tr w:rsidR="00BC65FC" w:rsidRPr="00BC65FC" w:rsidTr="00020743">
        <w:trPr>
          <w:gridAfter w:val="1"/>
          <w:wAfter w:w="124" w:type="pct"/>
          <w:trHeight w:val="738"/>
        </w:trPr>
        <w:tc>
          <w:tcPr>
            <w:tcW w:w="6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kern w:val="0"/>
                <w:sz w:val="24"/>
                <w:lang w:bidi="ar"/>
              </w:rPr>
            </w:pPr>
            <w:r w:rsidRPr="00BC65FC">
              <w:rPr>
                <w:rFonts w:ascii="宋体" w:hAnsi="宋体" w:cs="宋体" w:hint="eastAsia"/>
                <w:color w:val="000000"/>
                <w:kern w:val="0"/>
                <w:sz w:val="24"/>
                <w:lang w:bidi="ar"/>
              </w:rPr>
              <w:t>年度绩效指标</w:t>
            </w:r>
          </w:p>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完成情况</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kern w:val="0"/>
                <w:sz w:val="24"/>
                <w:lang w:bidi="ar"/>
              </w:rPr>
            </w:pPr>
            <w:r w:rsidRPr="00BC65FC">
              <w:rPr>
                <w:rFonts w:ascii="宋体" w:hAnsi="宋体" w:cs="宋体" w:hint="eastAsia"/>
                <w:color w:val="000000"/>
                <w:kern w:val="0"/>
                <w:sz w:val="24"/>
                <w:lang w:bidi="ar"/>
              </w:rPr>
              <w:t>一级</w:t>
            </w:r>
          </w:p>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指标</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kern w:val="0"/>
                <w:sz w:val="24"/>
                <w:lang w:bidi="ar"/>
              </w:rPr>
            </w:pPr>
            <w:r w:rsidRPr="00BC65FC">
              <w:rPr>
                <w:rFonts w:ascii="宋体" w:hAnsi="宋体" w:cs="宋体" w:hint="eastAsia"/>
                <w:color w:val="000000"/>
                <w:kern w:val="0"/>
                <w:sz w:val="24"/>
                <w:lang w:bidi="ar"/>
              </w:rPr>
              <w:t>二级</w:t>
            </w:r>
          </w:p>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指标</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kern w:val="0"/>
                <w:sz w:val="24"/>
                <w:lang w:bidi="ar"/>
              </w:rPr>
            </w:pPr>
            <w:r w:rsidRPr="00BC65FC">
              <w:rPr>
                <w:rFonts w:ascii="宋体" w:hAnsi="宋体" w:cs="宋体" w:hint="eastAsia"/>
                <w:color w:val="000000"/>
                <w:kern w:val="0"/>
                <w:sz w:val="24"/>
                <w:lang w:bidi="ar"/>
              </w:rPr>
              <w:t>三级</w:t>
            </w:r>
          </w:p>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指标</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预期指标值</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实际完成指标值</w:t>
            </w:r>
          </w:p>
        </w:tc>
      </w:tr>
      <w:tr w:rsidR="00BC65FC" w:rsidRPr="00BC65FC" w:rsidTr="00020743">
        <w:trPr>
          <w:gridAfter w:val="1"/>
          <w:wAfter w:w="124" w:type="pct"/>
          <w:trHeight w:val="480"/>
        </w:trPr>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4"/>
                <w:lang w:bidi="ar"/>
              </w:rPr>
            </w:pPr>
            <w:r w:rsidRPr="00BC65FC">
              <w:rPr>
                <w:rFonts w:ascii="宋体" w:hAnsi="宋体" w:cs="宋体" w:hint="eastAsia"/>
                <w:color w:val="000000"/>
                <w:kern w:val="0"/>
                <w:sz w:val="24"/>
                <w:lang w:bidi="ar"/>
              </w:rPr>
              <w:t>完成</w:t>
            </w:r>
          </w:p>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指标</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数量指标</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购置监所用设备</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≥1批</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1批</w:t>
            </w:r>
          </w:p>
        </w:tc>
      </w:tr>
      <w:tr w:rsidR="00BC65FC" w:rsidRPr="00BC65FC" w:rsidTr="00020743">
        <w:trPr>
          <w:gridAfter w:val="1"/>
          <w:wAfter w:w="124" w:type="pct"/>
          <w:trHeight w:val="480"/>
        </w:trPr>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质量指标</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在押人员实际生活水平</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不低于政策标准</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不低于政策标准</w:t>
            </w:r>
          </w:p>
        </w:tc>
      </w:tr>
      <w:tr w:rsidR="00BC65FC" w:rsidRPr="00BC65FC" w:rsidTr="00020743">
        <w:trPr>
          <w:gridAfter w:val="1"/>
          <w:wAfter w:w="124" w:type="pct"/>
          <w:trHeight w:val="480"/>
        </w:trPr>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时效指标</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r>
      <w:tr w:rsidR="00BC65FC" w:rsidRPr="00BC65FC" w:rsidTr="00020743">
        <w:trPr>
          <w:gridAfter w:val="1"/>
          <w:wAfter w:w="124" w:type="pct"/>
          <w:trHeight w:val="480"/>
        </w:trPr>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成本指标</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r>
      <w:tr w:rsidR="00BC65FC" w:rsidRPr="00BC65FC" w:rsidTr="00020743">
        <w:trPr>
          <w:gridAfter w:val="1"/>
          <w:wAfter w:w="124" w:type="pct"/>
          <w:trHeight w:val="480"/>
        </w:trPr>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效益</w:t>
            </w:r>
            <w:r w:rsidRPr="00BC65FC">
              <w:rPr>
                <w:rFonts w:ascii="宋体" w:hAnsi="宋体" w:cs="宋体" w:hint="eastAsia"/>
                <w:color w:val="000000"/>
                <w:kern w:val="0"/>
                <w:sz w:val="24"/>
                <w:lang w:bidi="ar"/>
              </w:rPr>
              <w:br/>
              <w:t>指标</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4"/>
                <w:lang w:bidi="ar"/>
              </w:rPr>
            </w:pPr>
            <w:r w:rsidRPr="00BC65FC">
              <w:rPr>
                <w:rFonts w:ascii="宋体" w:hAnsi="宋体" w:cs="宋体" w:hint="eastAsia"/>
                <w:color w:val="000000"/>
                <w:kern w:val="0"/>
                <w:sz w:val="24"/>
                <w:lang w:bidi="ar"/>
              </w:rPr>
              <w:t>经济效益</w:t>
            </w:r>
          </w:p>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指标</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r>
      <w:tr w:rsidR="00BC65FC" w:rsidRPr="00BC65FC" w:rsidTr="00020743">
        <w:trPr>
          <w:gridAfter w:val="1"/>
          <w:wAfter w:w="124" w:type="pct"/>
          <w:trHeight w:val="575"/>
        </w:trPr>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4"/>
                <w:lang w:bidi="ar"/>
              </w:rPr>
            </w:pPr>
            <w:r w:rsidRPr="00BC65FC">
              <w:rPr>
                <w:rFonts w:ascii="宋体" w:hAnsi="宋体" w:cs="宋体" w:hint="eastAsia"/>
                <w:color w:val="000000"/>
                <w:kern w:val="0"/>
                <w:sz w:val="24"/>
                <w:lang w:bidi="ar"/>
              </w:rPr>
              <w:t>社会效益</w:t>
            </w:r>
          </w:p>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指标</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人犯和被拘留人员的法律法规宣传教育改造</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进一步加强</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进一步加强</w:t>
            </w:r>
          </w:p>
        </w:tc>
      </w:tr>
      <w:tr w:rsidR="00BC65FC" w:rsidRPr="00BC65FC" w:rsidTr="00020743">
        <w:trPr>
          <w:gridAfter w:val="1"/>
          <w:wAfter w:w="124" w:type="pct"/>
          <w:trHeight w:val="577"/>
        </w:trPr>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ind w:leftChars="87" w:left="423" w:hangingChars="100" w:hanging="240"/>
              <w:jc w:val="center"/>
              <w:textAlignment w:val="bottom"/>
              <w:rPr>
                <w:rFonts w:ascii="宋体" w:hAnsi="宋体" w:cs="宋体"/>
                <w:color w:val="000000"/>
                <w:kern w:val="0"/>
                <w:sz w:val="24"/>
                <w:lang w:bidi="ar"/>
              </w:rPr>
            </w:pPr>
            <w:r w:rsidRPr="00BC65FC">
              <w:rPr>
                <w:rFonts w:ascii="宋体" w:hAnsi="宋体" w:cs="宋体" w:hint="eastAsia"/>
                <w:color w:val="000000"/>
                <w:kern w:val="0"/>
                <w:sz w:val="24"/>
                <w:lang w:bidi="ar"/>
              </w:rPr>
              <w:t>生态效益</w:t>
            </w:r>
          </w:p>
          <w:p w:rsidR="00BC65FC" w:rsidRPr="00BC65FC" w:rsidRDefault="00BC65FC" w:rsidP="00BC65FC">
            <w:pPr>
              <w:widowControl/>
              <w:spacing w:line="300" w:lineRule="exact"/>
              <w:ind w:leftChars="87" w:left="423" w:hangingChars="100" w:hanging="240"/>
              <w:jc w:val="center"/>
              <w:textAlignment w:val="bottom"/>
              <w:rPr>
                <w:rFonts w:ascii="宋体" w:hAnsi="宋体" w:cs="宋体"/>
                <w:color w:val="000000"/>
                <w:sz w:val="24"/>
              </w:rPr>
            </w:pPr>
            <w:r w:rsidRPr="00BC65FC">
              <w:rPr>
                <w:rFonts w:ascii="宋体" w:hAnsi="宋体" w:cs="宋体" w:hint="eastAsia"/>
                <w:color w:val="000000"/>
                <w:kern w:val="0"/>
                <w:sz w:val="24"/>
                <w:lang w:bidi="ar"/>
              </w:rPr>
              <w:t>指标</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r>
      <w:tr w:rsidR="00BC65FC" w:rsidRPr="00BC65FC" w:rsidTr="00020743">
        <w:trPr>
          <w:gridAfter w:val="1"/>
          <w:wAfter w:w="124" w:type="pct"/>
          <w:trHeight w:val="480"/>
        </w:trPr>
        <w:tc>
          <w:tcPr>
            <w:tcW w:w="680" w:type="pct"/>
            <w:vMerge/>
            <w:tcBorders>
              <w:top w:val="single" w:sz="4" w:space="0" w:color="000000"/>
              <w:left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4"/>
                <w:lang w:bidi="ar"/>
              </w:rPr>
            </w:pPr>
            <w:r w:rsidRPr="00BC65FC">
              <w:rPr>
                <w:rFonts w:ascii="宋体" w:hAnsi="宋体" w:cs="宋体" w:hint="eastAsia"/>
                <w:color w:val="000000"/>
                <w:kern w:val="0"/>
                <w:sz w:val="24"/>
                <w:lang w:bidi="ar"/>
              </w:rPr>
              <w:t>可持续影响</w:t>
            </w:r>
          </w:p>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指标</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r>
      <w:tr w:rsidR="00BC65FC" w:rsidRPr="00BC65FC" w:rsidTr="00020743">
        <w:trPr>
          <w:gridAfter w:val="1"/>
          <w:wAfter w:w="124" w:type="pct"/>
          <w:trHeight w:val="480"/>
        </w:trPr>
        <w:tc>
          <w:tcPr>
            <w:tcW w:w="680" w:type="pct"/>
            <w:vMerge/>
            <w:tcBorders>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满意</w:t>
            </w:r>
            <w:r w:rsidRPr="00BC65FC">
              <w:rPr>
                <w:rFonts w:ascii="宋体" w:hAnsi="宋体" w:cs="宋体" w:hint="eastAsia"/>
                <w:color w:val="000000"/>
                <w:kern w:val="0"/>
                <w:sz w:val="24"/>
                <w:lang w:bidi="ar"/>
              </w:rPr>
              <w:br/>
              <w:t>度指标</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4"/>
                <w:lang w:bidi="ar"/>
              </w:rPr>
            </w:pPr>
            <w:r w:rsidRPr="00BC65FC">
              <w:rPr>
                <w:rFonts w:ascii="宋体" w:hAnsi="宋体" w:cs="宋体" w:hint="eastAsia"/>
                <w:color w:val="000000"/>
                <w:kern w:val="0"/>
                <w:sz w:val="24"/>
                <w:lang w:bidi="ar"/>
              </w:rPr>
              <w:t>满意度</w:t>
            </w:r>
          </w:p>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指标</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r>
    </w:tbl>
    <w:p w:rsidR="00BC65FC" w:rsidRPr="00BC65FC" w:rsidRDefault="00BC65FC" w:rsidP="00BC65FC">
      <w:pPr>
        <w:widowControl/>
        <w:adjustRightInd w:val="0"/>
        <w:snapToGrid w:val="0"/>
        <w:spacing w:line="600" w:lineRule="exact"/>
        <w:contextualSpacing/>
        <w:rPr>
          <w:rFonts w:ascii="黑体" w:eastAsia="黑体" w:hAnsi="黑体" w:cs="黑体"/>
          <w:color w:val="000000"/>
          <w:kern w:val="0"/>
          <w:sz w:val="32"/>
          <w:szCs w:val="32"/>
          <w:shd w:val="clear" w:color="auto" w:fill="FFFFFF"/>
          <w:lang w:val="zh-CN"/>
        </w:rPr>
      </w:pPr>
      <w:r w:rsidRPr="00BC65FC">
        <w:rPr>
          <w:rFonts w:ascii="仿宋_GB2312" w:eastAsia="仿宋_GB2312" w:hAnsi="宋体" w:cs="宋体" w:hint="eastAsia"/>
          <w:color w:val="000000"/>
          <w:kern w:val="0"/>
          <w:sz w:val="32"/>
          <w:szCs w:val="32"/>
          <w:shd w:val="clear" w:color="auto" w:fill="FFFFFF"/>
        </w:rPr>
        <w:t>（注：有两个及以上100万元以上（含）特定目标类部门预算项目的，需分别开展绩效目标自评并填写附表）</w:t>
      </w:r>
    </w:p>
    <w:tbl>
      <w:tblPr>
        <w:tblpPr w:leftFromText="180" w:rightFromText="180" w:vertAnchor="text" w:horzAnchor="page" w:tblpX="1256" w:tblpY="221"/>
        <w:tblOverlap w:val="never"/>
        <w:tblW w:w="5173" w:type="pct"/>
        <w:tblLayout w:type="fixed"/>
        <w:tblLook w:val="04A0" w:firstRow="1" w:lastRow="0" w:firstColumn="1" w:lastColumn="0" w:noHBand="0" w:noVBand="1"/>
      </w:tblPr>
      <w:tblGrid>
        <w:gridCol w:w="1292"/>
        <w:gridCol w:w="874"/>
        <w:gridCol w:w="1292"/>
        <w:gridCol w:w="2866"/>
        <w:gridCol w:w="1405"/>
        <w:gridCol w:w="1526"/>
        <w:gridCol w:w="236"/>
      </w:tblGrid>
      <w:tr w:rsidR="00BC65FC" w:rsidRPr="00BC65FC" w:rsidTr="00020743">
        <w:trPr>
          <w:trHeight w:val="675"/>
        </w:trPr>
        <w:tc>
          <w:tcPr>
            <w:tcW w:w="4877" w:type="pct"/>
            <w:gridSpan w:val="6"/>
            <w:tcBorders>
              <w:top w:val="nil"/>
              <w:left w:val="nil"/>
              <w:bottom w:val="single" w:sz="4" w:space="0" w:color="000000"/>
              <w:right w:val="nil"/>
            </w:tcBorders>
            <w:shd w:val="clear" w:color="auto" w:fill="auto"/>
            <w:vAlign w:val="center"/>
          </w:tcPr>
          <w:p w:rsidR="00BC65FC" w:rsidRPr="00BC65FC" w:rsidRDefault="00BC65FC" w:rsidP="00BC65FC">
            <w:pPr>
              <w:widowControl/>
              <w:spacing w:line="600" w:lineRule="exact"/>
              <w:jc w:val="center"/>
              <w:textAlignment w:val="center"/>
              <w:rPr>
                <w:rFonts w:ascii="方正小标宋简体" w:eastAsia="方正小标宋简体" w:hAnsi="方正小标宋简体" w:cs="方正小标宋简体"/>
                <w:color w:val="000000"/>
                <w:sz w:val="44"/>
                <w:szCs w:val="44"/>
              </w:rPr>
            </w:pPr>
            <w:r w:rsidRPr="00BC65FC">
              <w:rPr>
                <w:rFonts w:ascii="方正小标宋简体" w:eastAsia="方正小标宋简体" w:hAnsi="方正小标宋简体" w:cs="方正小标宋简体" w:hint="eastAsia"/>
                <w:color w:val="000000"/>
                <w:sz w:val="44"/>
                <w:szCs w:val="44"/>
              </w:rPr>
              <w:lastRenderedPageBreak/>
              <w:t>2021年100万元以上（含）特定目标类部门</w:t>
            </w:r>
          </w:p>
          <w:p w:rsidR="00BC65FC" w:rsidRPr="00BC65FC" w:rsidRDefault="00BC65FC" w:rsidP="00BC65FC">
            <w:pPr>
              <w:widowControl/>
              <w:spacing w:line="600" w:lineRule="exact"/>
              <w:jc w:val="center"/>
              <w:textAlignment w:val="center"/>
              <w:rPr>
                <w:rFonts w:ascii="方正小标宋简体" w:eastAsia="方正小标宋简体" w:hAnsi="方正小标宋简体" w:cs="方正小标宋简体"/>
                <w:color w:val="000000"/>
                <w:sz w:val="44"/>
                <w:szCs w:val="44"/>
              </w:rPr>
            </w:pPr>
            <w:r w:rsidRPr="00BC65FC">
              <w:rPr>
                <w:rFonts w:ascii="方正小标宋简体" w:eastAsia="方正小标宋简体" w:hAnsi="方正小标宋简体" w:cs="方正小标宋简体" w:hint="eastAsia"/>
                <w:color w:val="000000"/>
                <w:sz w:val="44"/>
                <w:szCs w:val="44"/>
              </w:rPr>
              <w:t>预算项目绩效目标自评-流动人口信息管理等工作经费</w:t>
            </w:r>
          </w:p>
        </w:tc>
        <w:tc>
          <w:tcPr>
            <w:tcW w:w="122" w:type="pct"/>
            <w:tcBorders>
              <w:top w:val="nil"/>
              <w:left w:val="nil"/>
              <w:bottom w:val="nil"/>
              <w:right w:val="nil"/>
            </w:tcBorders>
            <w:shd w:val="clear" w:color="auto" w:fill="auto"/>
            <w:vAlign w:val="center"/>
          </w:tcPr>
          <w:p w:rsidR="00BC65FC" w:rsidRPr="00BC65FC" w:rsidRDefault="00BC65FC" w:rsidP="00BC65FC">
            <w:pPr>
              <w:widowControl/>
              <w:jc w:val="center"/>
              <w:textAlignment w:val="center"/>
              <w:rPr>
                <w:rFonts w:ascii="宋体" w:hAnsi="宋体" w:cs="宋体"/>
                <w:color w:val="000000"/>
                <w:kern w:val="0"/>
                <w:sz w:val="32"/>
                <w:szCs w:val="32"/>
                <w:lang w:bidi="ar"/>
              </w:rPr>
            </w:pPr>
          </w:p>
        </w:tc>
      </w:tr>
      <w:tr w:rsidR="00BC65FC" w:rsidRPr="00BC65FC" w:rsidTr="00020743">
        <w:trPr>
          <w:gridAfter w:val="1"/>
          <w:wAfter w:w="122" w:type="pct"/>
          <w:trHeight w:val="565"/>
        </w:trPr>
        <w:tc>
          <w:tcPr>
            <w:tcW w:w="114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2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主管部门及代码</w:t>
            </w:r>
          </w:p>
        </w:tc>
        <w:tc>
          <w:tcPr>
            <w:tcW w:w="219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20" w:lineRule="exact"/>
              <w:textAlignment w:val="center"/>
              <w:rPr>
                <w:rFonts w:ascii="宋体" w:hAnsi="宋体" w:cs="宋体"/>
                <w:color w:val="000000"/>
                <w:sz w:val="24"/>
              </w:rPr>
            </w:pPr>
            <w:r w:rsidRPr="00BC65FC">
              <w:rPr>
                <w:rFonts w:ascii="宋体" w:hAnsi="宋体" w:cs="宋体" w:hint="eastAsia"/>
                <w:color w:val="000000"/>
                <w:sz w:val="24"/>
              </w:rPr>
              <w:t>250001峨眉山市公安局</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2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实施单位</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20" w:lineRule="exact"/>
              <w:jc w:val="center"/>
              <w:textAlignment w:val="center"/>
              <w:rPr>
                <w:rFonts w:ascii="宋体" w:hAnsi="宋体" w:cs="宋体"/>
                <w:color w:val="000000"/>
                <w:sz w:val="24"/>
              </w:rPr>
            </w:pPr>
            <w:r w:rsidRPr="00BC65FC">
              <w:rPr>
                <w:rFonts w:ascii="宋体" w:hAnsi="宋体" w:cs="宋体" w:hint="eastAsia"/>
                <w:color w:val="000000"/>
                <w:sz w:val="24"/>
              </w:rPr>
              <w:t>峨眉山市公安局</w:t>
            </w:r>
          </w:p>
        </w:tc>
      </w:tr>
      <w:tr w:rsidR="00BC65FC" w:rsidRPr="00BC65FC" w:rsidTr="00020743">
        <w:trPr>
          <w:gridAfter w:val="1"/>
          <w:wAfter w:w="122" w:type="pct"/>
          <w:trHeight w:val="341"/>
        </w:trPr>
        <w:tc>
          <w:tcPr>
            <w:tcW w:w="114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项目预算</w:t>
            </w:r>
            <w:r w:rsidRPr="00BC65FC">
              <w:rPr>
                <w:rFonts w:ascii="宋体" w:hAnsi="宋体" w:cs="宋体" w:hint="eastAsia"/>
                <w:color w:val="000000"/>
                <w:kern w:val="0"/>
                <w:sz w:val="24"/>
                <w:lang w:bidi="ar"/>
              </w:rPr>
              <w:br/>
              <w:t>执行情况</w:t>
            </w:r>
            <w:r w:rsidRPr="00BC65FC">
              <w:rPr>
                <w:rFonts w:ascii="宋体" w:hAnsi="宋体" w:cs="宋体" w:hint="eastAsia"/>
                <w:color w:val="000000"/>
                <w:kern w:val="0"/>
                <w:sz w:val="24"/>
                <w:lang w:bidi="ar"/>
              </w:rPr>
              <w:br/>
              <w:t>（万元）</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kern w:val="0"/>
                <w:sz w:val="24"/>
                <w:lang w:bidi="ar"/>
              </w:rPr>
              <w:t xml:space="preserve"> 预算数：</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sz w:val="24"/>
              </w:rPr>
              <w:t>140</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kern w:val="0"/>
                <w:sz w:val="24"/>
                <w:lang w:bidi="ar"/>
              </w:rPr>
              <w:t xml:space="preserve"> 执行数：</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sz w:val="24"/>
              </w:rPr>
              <w:t>85.14</w:t>
            </w:r>
          </w:p>
        </w:tc>
      </w:tr>
      <w:tr w:rsidR="00BC65FC" w:rsidRPr="00BC65FC" w:rsidTr="00020743">
        <w:trPr>
          <w:gridAfter w:val="1"/>
          <w:wAfter w:w="122" w:type="pct"/>
          <w:trHeight w:val="577"/>
        </w:trPr>
        <w:tc>
          <w:tcPr>
            <w:tcW w:w="114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kern w:val="0"/>
                <w:sz w:val="24"/>
                <w:lang w:bidi="ar"/>
              </w:rPr>
            </w:pPr>
            <w:r w:rsidRPr="00BC65FC">
              <w:rPr>
                <w:rFonts w:ascii="宋体" w:hAnsi="宋体" w:cs="宋体" w:hint="eastAsia"/>
                <w:color w:val="000000"/>
                <w:kern w:val="0"/>
                <w:sz w:val="24"/>
                <w:lang w:bidi="ar"/>
              </w:rPr>
              <w:t>其中：</w:t>
            </w:r>
          </w:p>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kern w:val="0"/>
                <w:sz w:val="24"/>
                <w:lang w:bidi="ar"/>
              </w:rPr>
              <w:t>财政拨款</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sz w:val="24"/>
              </w:rPr>
              <w:t>140</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kern w:val="0"/>
                <w:sz w:val="24"/>
                <w:lang w:bidi="ar"/>
              </w:rPr>
            </w:pPr>
            <w:r w:rsidRPr="00BC65FC">
              <w:rPr>
                <w:rFonts w:ascii="宋体" w:hAnsi="宋体" w:cs="宋体" w:hint="eastAsia"/>
                <w:color w:val="000000"/>
                <w:kern w:val="0"/>
                <w:sz w:val="24"/>
                <w:lang w:bidi="ar"/>
              </w:rPr>
              <w:t>其中：</w:t>
            </w:r>
          </w:p>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kern w:val="0"/>
                <w:sz w:val="24"/>
                <w:lang w:bidi="ar"/>
              </w:rPr>
              <w:t>财政拨款</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textAlignment w:val="center"/>
              <w:rPr>
                <w:rFonts w:ascii="宋体" w:hAnsi="宋体" w:cs="宋体"/>
                <w:color w:val="000000"/>
                <w:sz w:val="24"/>
              </w:rPr>
            </w:pPr>
            <w:r w:rsidRPr="00BC65FC">
              <w:rPr>
                <w:rFonts w:ascii="宋体" w:hAnsi="宋体" w:cs="宋体" w:hint="eastAsia"/>
                <w:color w:val="000000"/>
                <w:sz w:val="24"/>
              </w:rPr>
              <w:t>85.14</w:t>
            </w:r>
          </w:p>
        </w:tc>
      </w:tr>
      <w:tr w:rsidR="00BC65FC" w:rsidRPr="00BC65FC" w:rsidTr="00020743">
        <w:trPr>
          <w:gridAfter w:val="1"/>
          <w:wAfter w:w="122" w:type="pct"/>
          <w:trHeight w:val="341"/>
        </w:trPr>
        <w:tc>
          <w:tcPr>
            <w:tcW w:w="114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kern w:val="0"/>
                <w:sz w:val="24"/>
                <w:lang w:bidi="ar"/>
              </w:rPr>
              <w:t>其他资金</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kern w:val="0"/>
                <w:sz w:val="24"/>
                <w:lang w:bidi="ar"/>
              </w:rPr>
              <w:t>其他资金</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sz w:val="24"/>
              </w:rPr>
            </w:pPr>
          </w:p>
        </w:tc>
      </w:tr>
      <w:tr w:rsidR="00BC65FC" w:rsidRPr="00BC65FC" w:rsidTr="00020743">
        <w:trPr>
          <w:gridAfter w:val="1"/>
          <w:wAfter w:w="122" w:type="pct"/>
          <w:trHeight w:val="217"/>
        </w:trPr>
        <w:tc>
          <w:tcPr>
            <w:tcW w:w="6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textAlignment w:val="center"/>
              <w:rPr>
                <w:rFonts w:ascii="宋体" w:hAnsi="宋体" w:cs="宋体"/>
                <w:color w:val="000000"/>
                <w:sz w:val="24"/>
              </w:rPr>
            </w:pPr>
            <w:r w:rsidRPr="00BC65FC">
              <w:rPr>
                <w:rFonts w:ascii="宋体" w:hAnsi="宋体" w:cs="宋体" w:hint="eastAsia"/>
                <w:color w:val="000000"/>
                <w:kern w:val="0"/>
                <w:sz w:val="24"/>
                <w:lang w:bidi="ar"/>
              </w:rPr>
              <w:t>年度总题目标完成情况</w:t>
            </w:r>
          </w:p>
        </w:tc>
        <w:tc>
          <w:tcPr>
            <w:tcW w:w="265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预期目标</w:t>
            </w:r>
          </w:p>
        </w:tc>
        <w:tc>
          <w:tcPr>
            <w:tcW w:w="154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目标实际完成情况</w:t>
            </w:r>
          </w:p>
        </w:tc>
      </w:tr>
      <w:tr w:rsidR="00BC65FC" w:rsidRPr="00BC65FC" w:rsidTr="00020743">
        <w:trPr>
          <w:gridAfter w:val="1"/>
          <w:wAfter w:w="122" w:type="pct"/>
          <w:trHeight w:val="903"/>
        </w:trPr>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265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top"/>
              <w:rPr>
                <w:rFonts w:ascii="宋体" w:hAnsi="宋体" w:cs="宋体"/>
                <w:color w:val="000000"/>
                <w:sz w:val="24"/>
              </w:rPr>
            </w:pPr>
            <w:r w:rsidRPr="00BC65FC">
              <w:rPr>
                <w:rFonts w:ascii="宋体" w:hAnsi="宋体" w:cs="宋体" w:hint="eastAsia"/>
                <w:color w:val="000000"/>
                <w:sz w:val="24"/>
              </w:rPr>
              <w:t>完成警务综合信息平台中全市人、房、业以及重点群体要素信息的常态维护工作。</w:t>
            </w:r>
          </w:p>
        </w:tc>
        <w:tc>
          <w:tcPr>
            <w:tcW w:w="154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top"/>
              <w:rPr>
                <w:rFonts w:ascii="宋体" w:hAnsi="宋体" w:cs="宋体"/>
                <w:color w:val="000000"/>
                <w:sz w:val="24"/>
              </w:rPr>
            </w:pPr>
            <w:r w:rsidRPr="00BC65FC">
              <w:rPr>
                <w:rFonts w:ascii="宋体" w:hAnsi="宋体" w:cs="宋体" w:hint="eastAsia"/>
                <w:color w:val="000000"/>
                <w:sz w:val="24"/>
              </w:rPr>
              <w:t>已达到预期目标，部份项目款待支付。</w:t>
            </w:r>
          </w:p>
        </w:tc>
      </w:tr>
      <w:tr w:rsidR="00BC65FC" w:rsidRPr="00BC65FC" w:rsidTr="00020743">
        <w:trPr>
          <w:gridAfter w:val="1"/>
          <w:wAfter w:w="122" w:type="pct"/>
          <w:trHeight w:val="738"/>
        </w:trPr>
        <w:tc>
          <w:tcPr>
            <w:tcW w:w="6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kern w:val="0"/>
                <w:sz w:val="24"/>
                <w:lang w:bidi="ar"/>
              </w:rPr>
            </w:pPr>
            <w:r w:rsidRPr="00BC65FC">
              <w:rPr>
                <w:rFonts w:ascii="宋体" w:hAnsi="宋体" w:cs="宋体" w:hint="eastAsia"/>
                <w:color w:val="000000"/>
                <w:kern w:val="0"/>
                <w:sz w:val="24"/>
                <w:lang w:bidi="ar"/>
              </w:rPr>
              <w:t>年度绩效指标</w:t>
            </w:r>
          </w:p>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完成情况</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kern w:val="0"/>
                <w:sz w:val="24"/>
                <w:lang w:bidi="ar"/>
              </w:rPr>
            </w:pPr>
            <w:r w:rsidRPr="00BC65FC">
              <w:rPr>
                <w:rFonts w:ascii="宋体" w:hAnsi="宋体" w:cs="宋体" w:hint="eastAsia"/>
                <w:color w:val="000000"/>
                <w:kern w:val="0"/>
                <w:sz w:val="24"/>
                <w:lang w:bidi="ar"/>
              </w:rPr>
              <w:t>一级</w:t>
            </w:r>
          </w:p>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指标</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kern w:val="0"/>
                <w:sz w:val="24"/>
                <w:lang w:bidi="ar"/>
              </w:rPr>
            </w:pPr>
            <w:r w:rsidRPr="00BC65FC">
              <w:rPr>
                <w:rFonts w:ascii="宋体" w:hAnsi="宋体" w:cs="宋体" w:hint="eastAsia"/>
                <w:color w:val="000000"/>
                <w:kern w:val="0"/>
                <w:sz w:val="24"/>
                <w:lang w:bidi="ar"/>
              </w:rPr>
              <w:t>二级</w:t>
            </w:r>
          </w:p>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指标</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kern w:val="0"/>
                <w:sz w:val="24"/>
                <w:lang w:bidi="ar"/>
              </w:rPr>
            </w:pPr>
            <w:r w:rsidRPr="00BC65FC">
              <w:rPr>
                <w:rFonts w:ascii="宋体" w:hAnsi="宋体" w:cs="宋体" w:hint="eastAsia"/>
                <w:color w:val="000000"/>
                <w:kern w:val="0"/>
                <w:sz w:val="24"/>
                <w:lang w:bidi="ar"/>
              </w:rPr>
              <w:t>三级</w:t>
            </w:r>
          </w:p>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指标</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预期指标值</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实际完成指标值</w:t>
            </w:r>
          </w:p>
        </w:tc>
      </w:tr>
      <w:tr w:rsidR="00BC65FC" w:rsidRPr="00BC65FC" w:rsidTr="00020743">
        <w:trPr>
          <w:gridAfter w:val="1"/>
          <w:wAfter w:w="122" w:type="pct"/>
          <w:trHeight w:val="480"/>
        </w:trPr>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4"/>
                <w:lang w:bidi="ar"/>
              </w:rPr>
            </w:pPr>
            <w:r w:rsidRPr="00BC65FC">
              <w:rPr>
                <w:rFonts w:ascii="宋体" w:hAnsi="宋体" w:cs="宋体" w:hint="eastAsia"/>
                <w:color w:val="000000"/>
                <w:kern w:val="0"/>
                <w:sz w:val="24"/>
                <w:lang w:bidi="ar"/>
              </w:rPr>
              <w:t>完成</w:t>
            </w:r>
          </w:p>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指标</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数量指标</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全年人、房、业以及重点要素信息信息维护登记</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≥90万条</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≥90万条</w:t>
            </w:r>
          </w:p>
        </w:tc>
      </w:tr>
      <w:tr w:rsidR="00BC65FC" w:rsidRPr="00BC65FC" w:rsidTr="00020743">
        <w:trPr>
          <w:gridAfter w:val="1"/>
          <w:wAfter w:w="122" w:type="pct"/>
          <w:trHeight w:val="480"/>
        </w:trPr>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质量指标</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全市信息覆盖率</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≥95%</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≥95%</w:t>
            </w:r>
          </w:p>
        </w:tc>
      </w:tr>
      <w:tr w:rsidR="00BC65FC" w:rsidRPr="00BC65FC" w:rsidTr="00020743">
        <w:trPr>
          <w:gridAfter w:val="1"/>
          <w:wAfter w:w="122" w:type="pct"/>
          <w:trHeight w:val="480"/>
        </w:trPr>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时效指标</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r>
      <w:tr w:rsidR="00BC65FC" w:rsidRPr="00BC65FC" w:rsidTr="00020743">
        <w:trPr>
          <w:gridAfter w:val="1"/>
          <w:wAfter w:w="122" w:type="pct"/>
          <w:trHeight w:val="480"/>
        </w:trPr>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成本指标</w:t>
            </w:r>
          </w:p>
        </w:tc>
        <w:tc>
          <w:tcPr>
            <w:tcW w:w="1509" w:type="pct"/>
            <w:tcBorders>
              <w:top w:val="single" w:sz="4" w:space="0" w:color="000000"/>
              <w:left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c>
          <w:tcPr>
            <w:tcW w:w="740" w:type="pct"/>
            <w:tcBorders>
              <w:top w:val="single" w:sz="4" w:space="0" w:color="000000"/>
              <w:left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c>
          <w:tcPr>
            <w:tcW w:w="802" w:type="pct"/>
            <w:tcBorders>
              <w:top w:val="single" w:sz="4" w:space="0" w:color="000000"/>
              <w:left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r>
      <w:tr w:rsidR="00BC65FC" w:rsidRPr="00BC65FC" w:rsidTr="00020743">
        <w:trPr>
          <w:gridAfter w:val="1"/>
          <w:wAfter w:w="122" w:type="pct"/>
          <w:trHeight w:val="480"/>
        </w:trPr>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效益</w:t>
            </w:r>
            <w:r w:rsidRPr="00BC65FC">
              <w:rPr>
                <w:rFonts w:ascii="宋体" w:hAnsi="宋体" w:cs="宋体" w:hint="eastAsia"/>
                <w:color w:val="000000"/>
                <w:kern w:val="0"/>
                <w:sz w:val="24"/>
                <w:lang w:bidi="ar"/>
              </w:rPr>
              <w:br/>
              <w:t>指标</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4"/>
                <w:lang w:bidi="ar"/>
              </w:rPr>
            </w:pPr>
            <w:r w:rsidRPr="00BC65FC">
              <w:rPr>
                <w:rFonts w:ascii="宋体" w:hAnsi="宋体" w:cs="宋体" w:hint="eastAsia"/>
                <w:color w:val="000000"/>
                <w:kern w:val="0"/>
                <w:sz w:val="24"/>
                <w:lang w:bidi="ar"/>
              </w:rPr>
              <w:t>经济效益</w:t>
            </w:r>
          </w:p>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指标</w:t>
            </w:r>
          </w:p>
        </w:tc>
        <w:tc>
          <w:tcPr>
            <w:tcW w:w="1509" w:type="pct"/>
            <w:tcBorders>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c>
          <w:tcPr>
            <w:tcW w:w="740" w:type="pct"/>
            <w:tcBorders>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c>
          <w:tcPr>
            <w:tcW w:w="802" w:type="pct"/>
            <w:tcBorders>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r>
      <w:tr w:rsidR="00BC65FC" w:rsidRPr="00BC65FC" w:rsidTr="00020743">
        <w:trPr>
          <w:gridAfter w:val="1"/>
          <w:wAfter w:w="122" w:type="pct"/>
          <w:trHeight w:val="575"/>
        </w:trPr>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4"/>
                <w:lang w:bidi="ar"/>
              </w:rPr>
            </w:pPr>
            <w:r w:rsidRPr="00BC65FC">
              <w:rPr>
                <w:rFonts w:ascii="宋体" w:hAnsi="宋体" w:cs="宋体" w:hint="eastAsia"/>
                <w:color w:val="000000"/>
                <w:kern w:val="0"/>
                <w:sz w:val="24"/>
                <w:lang w:bidi="ar"/>
              </w:rPr>
              <w:t>社会效益</w:t>
            </w:r>
          </w:p>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指标</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r>
      <w:tr w:rsidR="00BC65FC" w:rsidRPr="00BC65FC" w:rsidTr="00020743">
        <w:trPr>
          <w:gridAfter w:val="1"/>
          <w:wAfter w:w="122" w:type="pct"/>
          <w:trHeight w:val="577"/>
        </w:trPr>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ind w:leftChars="87" w:left="423" w:hangingChars="100" w:hanging="240"/>
              <w:jc w:val="center"/>
              <w:textAlignment w:val="bottom"/>
              <w:rPr>
                <w:rFonts w:ascii="宋体" w:hAnsi="宋体" w:cs="宋体"/>
                <w:color w:val="000000"/>
                <w:kern w:val="0"/>
                <w:sz w:val="24"/>
                <w:lang w:bidi="ar"/>
              </w:rPr>
            </w:pPr>
            <w:r w:rsidRPr="00BC65FC">
              <w:rPr>
                <w:rFonts w:ascii="宋体" w:hAnsi="宋体" w:cs="宋体" w:hint="eastAsia"/>
                <w:color w:val="000000"/>
                <w:kern w:val="0"/>
                <w:sz w:val="24"/>
                <w:lang w:bidi="ar"/>
              </w:rPr>
              <w:t>生态效益</w:t>
            </w:r>
          </w:p>
          <w:p w:rsidR="00BC65FC" w:rsidRPr="00BC65FC" w:rsidRDefault="00BC65FC" w:rsidP="00BC65FC">
            <w:pPr>
              <w:widowControl/>
              <w:spacing w:line="300" w:lineRule="exact"/>
              <w:ind w:leftChars="87" w:left="423" w:hangingChars="100" w:hanging="240"/>
              <w:jc w:val="center"/>
              <w:textAlignment w:val="bottom"/>
              <w:rPr>
                <w:rFonts w:ascii="宋体" w:hAnsi="宋体" w:cs="宋体"/>
                <w:color w:val="000000"/>
                <w:sz w:val="24"/>
              </w:rPr>
            </w:pPr>
            <w:r w:rsidRPr="00BC65FC">
              <w:rPr>
                <w:rFonts w:ascii="宋体" w:hAnsi="宋体" w:cs="宋体" w:hint="eastAsia"/>
                <w:color w:val="000000"/>
                <w:kern w:val="0"/>
                <w:sz w:val="24"/>
                <w:lang w:bidi="ar"/>
              </w:rPr>
              <w:t>指标</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r>
      <w:tr w:rsidR="00BC65FC" w:rsidRPr="00BC65FC" w:rsidTr="00020743">
        <w:trPr>
          <w:gridAfter w:val="1"/>
          <w:wAfter w:w="122" w:type="pct"/>
          <w:trHeight w:val="480"/>
        </w:trPr>
        <w:tc>
          <w:tcPr>
            <w:tcW w:w="681" w:type="pct"/>
            <w:vMerge/>
            <w:tcBorders>
              <w:top w:val="single" w:sz="4" w:space="0" w:color="000000"/>
              <w:left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4"/>
                <w:lang w:bidi="ar"/>
              </w:rPr>
            </w:pPr>
            <w:r w:rsidRPr="00BC65FC">
              <w:rPr>
                <w:rFonts w:ascii="宋体" w:hAnsi="宋体" w:cs="宋体" w:hint="eastAsia"/>
                <w:color w:val="000000"/>
                <w:kern w:val="0"/>
                <w:sz w:val="24"/>
                <w:lang w:bidi="ar"/>
              </w:rPr>
              <w:t>可持续影响</w:t>
            </w:r>
          </w:p>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指标</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全市政府部门共享资源查询</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及时提供</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及时提供</w:t>
            </w:r>
          </w:p>
        </w:tc>
      </w:tr>
      <w:tr w:rsidR="00BC65FC" w:rsidRPr="00BC65FC" w:rsidTr="00020743">
        <w:trPr>
          <w:gridAfter w:val="1"/>
          <w:wAfter w:w="122" w:type="pct"/>
          <w:trHeight w:val="480"/>
        </w:trPr>
        <w:tc>
          <w:tcPr>
            <w:tcW w:w="681" w:type="pct"/>
            <w:vMerge/>
            <w:tcBorders>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满意</w:t>
            </w:r>
            <w:r w:rsidRPr="00BC65FC">
              <w:rPr>
                <w:rFonts w:ascii="宋体" w:hAnsi="宋体" w:cs="宋体" w:hint="eastAsia"/>
                <w:color w:val="000000"/>
                <w:kern w:val="0"/>
                <w:sz w:val="24"/>
                <w:lang w:bidi="ar"/>
              </w:rPr>
              <w:br/>
              <w:t>度指标</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4"/>
                <w:lang w:bidi="ar"/>
              </w:rPr>
            </w:pPr>
            <w:r w:rsidRPr="00BC65FC">
              <w:rPr>
                <w:rFonts w:ascii="宋体" w:hAnsi="宋体" w:cs="宋体" w:hint="eastAsia"/>
                <w:color w:val="000000"/>
                <w:kern w:val="0"/>
                <w:sz w:val="24"/>
                <w:lang w:bidi="ar"/>
              </w:rPr>
              <w:t>满意度</w:t>
            </w:r>
          </w:p>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指标</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为群众提供各种便民服务满意率</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≥90%</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≥90%</w:t>
            </w:r>
          </w:p>
        </w:tc>
      </w:tr>
    </w:tbl>
    <w:p w:rsidR="00BC65FC" w:rsidRPr="00BC65FC" w:rsidRDefault="00BC65FC" w:rsidP="00BC65FC">
      <w:pPr>
        <w:widowControl/>
        <w:adjustRightInd w:val="0"/>
        <w:snapToGrid w:val="0"/>
        <w:spacing w:line="580" w:lineRule="exact"/>
        <w:contextualSpacing/>
        <w:jc w:val="left"/>
        <w:rPr>
          <w:rFonts w:ascii="仿宋_GB2312" w:eastAsia="仿宋_GB2312" w:hAnsi="宋体" w:cs="宋体"/>
          <w:color w:val="000000"/>
          <w:kern w:val="0"/>
          <w:sz w:val="32"/>
          <w:szCs w:val="32"/>
          <w:shd w:val="clear" w:color="auto" w:fill="FFFFFF"/>
        </w:rPr>
      </w:pPr>
      <w:r w:rsidRPr="00BC65FC">
        <w:rPr>
          <w:rFonts w:ascii="仿宋_GB2312" w:eastAsia="仿宋_GB2312" w:hAnsi="宋体" w:cs="宋体" w:hint="eastAsia"/>
          <w:color w:val="000000"/>
          <w:kern w:val="0"/>
          <w:sz w:val="32"/>
          <w:szCs w:val="32"/>
          <w:shd w:val="clear" w:color="auto" w:fill="FFFFFF"/>
        </w:rPr>
        <w:t>（注：有两个及以上100万元以上（含）特定目标类部门预算项目的，需分别开展绩效目标自评并填写附表）</w:t>
      </w:r>
    </w:p>
    <w:tbl>
      <w:tblPr>
        <w:tblpPr w:leftFromText="180" w:rightFromText="180" w:vertAnchor="text" w:horzAnchor="page" w:tblpX="1256" w:tblpY="221"/>
        <w:tblOverlap w:val="never"/>
        <w:tblW w:w="5173" w:type="pct"/>
        <w:tblLayout w:type="fixed"/>
        <w:tblLook w:val="04A0" w:firstRow="1" w:lastRow="0" w:firstColumn="1" w:lastColumn="0" w:noHBand="0" w:noVBand="1"/>
      </w:tblPr>
      <w:tblGrid>
        <w:gridCol w:w="1290"/>
        <w:gridCol w:w="875"/>
        <w:gridCol w:w="1293"/>
        <w:gridCol w:w="2866"/>
        <w:gridCol w:w="1405"/>
        <w:gridCol w:w="1526"/>
        <w:gridCol w:w="236"/>
      </w:tblGrid>
      <w:tr w:rsidR="00BC65FC" w:rsidRPr="00BC65FC" w:rsidTr="00020743">
        <w:trPr>
          <w:trHeight w:val="675"/>
        </w:trPr>
        <w:tc>
          <w:tcPr>
            <w:tcW w:w="4876" w:type="pct"/>
            <w:gridSpan w:val="6"/>
            <w:tcBorders>
              <w:top w:val="nil"/>
              <w:left w:val="nil"/>
              <w:bottom w:val="single" w:sz="4" w:space="0" w:color="000000"/>
              <w:right w:val="nil"/>
            </w:tcBorders>
            <w:shd w:val="clear" w:color="auto" w:fill="auto"/>
            <w:vAlign w:val="center"/>
          </w:tcPr>
          <w:p w:rsidR="00BC65FC" w:rsidRPr="00BC65FC" w:rsidRDefault="00BC65FC" w:rsidP="00BC65FC">
            <w:pPr>
              <w:widowControl/>
              <w:spacing w:line="600" w:lineRule="exact"/>
              <w:jc w:val="center"/>
              <w:textAlignment w:val="center"/>
              <w:rPr>
                <w:rFonts w:ascii="方正小标宋简体" w:eastAsia="方正小标宋简体" w:hAnsi="方正小标宋简体" w:cs="方正小标宋简体"/>
                <w:color w:val="000000"/>
                <w:sz w:val="44"/>
                <w:szCs w:val="44"/>
              </w:rPr>
            </w:pPr>
            <w:r w:rsidRPr="00BC65FC">
              <w:rPr>
                <w:rFonts w:ascii="方正小标宋简体" w:eastAsia="方正小标宋简体" w:hAnsi="方正小标宋简体" w:cs="方正小标宋简体" w:hint="eastAsia"/>
                <w:color w:val="000000"/>
                <w:sz w:val="44"/>
                <w:szCs w:val="44"/>
              </w:rPr>
              <w:lastRenderedPageBreak/>
              <w:t>2021年100万元以上（含）特定目标类部门</w:t>
            </w:r>
          </w:p>
          <w:p w:rsidR="00BC65FC" w:rsidRPr="00BC65FC" w:rsidRDefault="00BC65FC" w:rsidP="00BC65FC">
            <w:pPr>
              <w:widowControl/>
              <w:spacing w:line="600" w:lineRule="exact"/>
              <w:jc w:val="center"/>
              <w:textAlignment w:val="center"/>
              <w:rPr>
                <w:rFonts w:ascii="宋体" w:hAnsi="宋体" w:cs="宋体"/>
                <w:color w:val="000000"/>
                <w:sz w:val="32"/>
                <w:szCs w:val="32"/>
              </w:rPr>
            </w:pPr>
            <w:r w:rsidRPr="00BC65FC">
              <w:rPr>
                <w:rFonts w:ascii="方正小标宋简体" w:eastAsia="方正小标宋简体" w:hAnsi="方正小标宋简体" w:cs="方正小标宋简体" w:hint="eastAsia"/>
                <w:color w:val="000000"/>
                <w:sz w:val="44"/>
                <w:szCs w:val="44"/>
              </w:rPr>
              <w:t>预算项目绩效目标自－天网一期工作经费</w:t>
            </w:r>
          </w:p>
        </w:tc>
        <w:tc>
          <w:tcPr>
            <w:tcW w:w="124" w:type="pct"/>
            <w:tcBorders>
              <w:top w:val="nil"/>
              <w:left w:val="nil"/>
              <w:bottom w:val="nil"/>
              <w:right w:val="nil"/>
            </w:tcBorders>
            <w:shd w:val="clear" w:color="auto" w:fill="auto"/>
            <w:vAlign w:val="center"/>
          </w:tcPr>
          <w:p w:rsidR="00BC65FC" w:rsidRPr="00BC65FC" w:rsidRDefault="00BC65FC" w:rsidP="00BC65FC">
            <w:pPr>
              <w:widowControl/>
              <w:jc w:val="center"/>
              <w:textAlignment w:val="center"/>
              <w:rPr>
                <w:rFonts w:ascii="宋体" w:hAnsi="宋体" w:cs="宋体"/>
                <w:color w:val="000000"/>
                <w:kern w:val="0"/>
                <w:sz w:val="32"/>
                <w:szCs w:val="32"/>
                <w:lang w:bidi="ar"/>
              </w:rPr>
            </w:pPr>
          </w:p>
        </w:tc>
      </w:tr>
      <w:tr w:rsidR="00BC65FC" w:rsidRPr="00BC65FC" w:rsidTr="00020743">
        <w:trPr>
          <w:gridAfter w:val="1"/>
          <w:wAfter w:w="124" w:type="pct"/>
          <w:trHeight w:val="565"/>
        </w:trPr>
        <w:tc>
          <w:tcPr>
            <w:tcW w:w="11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2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主管部门及代码</w:t>
            </w:r>
          </w:p>
        </w:tc>
        <w:tc>
          <w:tcPr>
            <w:tcW w:w="219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20" w:lineRule="exact"/>
              <w:textAlignment w:val="center"/>
              <w:rPr>
                <w:rFonts w:ascii="宋体" w:hAnsi="宋体" w:cs="宋体"/>
                <w:color w:val="000000"/>
                <w:sz w:val="24"/>
              </w:rPr>
            </w:pPr>
            <w:r w:rsidRPr="00BC65FC">
              <w:rPr>
                <w:rFonts w:ascii="宋体" w:hAnsi="宋体" w:cs="宋体" w:hint="eastAsia"/>
                <w:color w:val="000000"/>
                <w:sz w:val="24"/>
              </w:rPr>
              <w:t>250001峨眉山市公安局</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2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实施单位</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20" w:lineRule="exact"/>
              <w:jc w:val="center"/>
              <w:textAlignment w:val="center"/>
              <w:rPr>
                <w:rFonts w:ascii="宋体" w:hAnsi="宋体" w:cs="宋体"/>
                <w:color w:val="000000"/>
                <w:sz w:val="24"/>
              </w:rPr>
            </w:pPr>
            <w:r w:rsidRPr="00BC65FC">
              <w:rPr>
                <w:rFonts w:ascii="宋体" w:hAnsi="宋体" w:cs="宋体" w:hint="eastAsia"/>
                <w:color w:val="000000"/>
                <w:sz w:val="24"/>
              </w:rPr>
              <w:t>峨眉山市公安局</w:t>
            </w:r>
          </w:p>
        </w:tc>
      </w:tr>
      <w:tr w:rsidR="00BC65FC" w:rsidRPr="00BC65FC" w:rsidTr="00020743">
        <w:trPr>
          <w:gridAfter w:val="1"/>
          <w:wAfter w:w="124" w:type="pct"/>
          <w:trHeight w:val="341"/>
        </w:trPr>
        <w:tc>
          <w:tcPr>
            <w:tcW w:w="114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项目预算</w:t>
            </w:r>
            <w:r w:rsidRPr="00BC65FC">
              <w:rPr>
                <w:rFonts w:ascii="宋体" w:hAnsi="宋体" w:cs="宋体" w:hint="eastAsia"/>
                <w:color w:val="000000"/>
                <w:kern w:val="0"/>
                <w:sz w:val="24"/>
                <w:lang w:bidi="ar"/>
              </w:rPr>
              <w:br/>
              <w:t>执行情况</w:t>
            </w:r>
            <w:r w:rsidRPr="00BC65FC">
              <w:rPr>
                <w:rFonts w:ascii="宋体" w:hAnsi="宋体" w:cs="宋体" w:hint="eastAsia"/>
                <w:color w:val="000000"/>
                <w:kern w:val="0"/>
                <w:sz w:val="24"/>
                <w:lang w:bidi="ar"/>
              </w:rPr>
              <w:br/>
              <w:t>（万元）</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kern w:val="0"/>
                <w:sz w:val="24"/>
                <w:lang w:bidi="ar"/>
              </w:rPr>
              <w:t xml:space="preserve"> 预算数：</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sz w:val="24"/>
              </w:rPr>
              <w:t>217.6</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kern w:val="0"/>
                <w:sz w:val="24"/>
                <w:lang w:bidi="ar"/>
              </w:rPr>
              <w:t xml:space="preserve"> 执行数：</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sz w:val="24"/>
              </w:rPr>
              <w:t>137.69</w:t>
            </w:r>
          </w:p>
        </w:tc>
      </w:tr>
      <w:tr w:rsidR="00BC65FC" w:rsidRPr="00BC65FC" w:rsidTr="00020743">
        <w:trPr>
          <w:gridAfter w:val="1"/>
          <w:wAfter w:w="124" w:type="pct"/>
          <w:trHeight w:val="577"/>
        </w:trPr>
        <w:tc>
          <w:tcPr>
            <w:tcW w:w="114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kern w:val="0"/>
                <w:sz w:val="24"/>
                <w:lang w:bidi="ar"/>
              </w:rPr>
            </w:pPr>
            <w:r w:rsidRPr="00BC65FC">
              <w:rPr>
                <w:rFonts w:ascii="宋体" w:hAnsi="宋体" w:cs="宋体" w:hint="eastAsia"/>
                <w:color w:val="000000"/>
                <w:kern w:val="0"/>
                <w:sz w:val="24"/>
                <w:lang w:bidi="ar"/>
              </w:rPr>
              <w:t>其中：</w:t>
            </w:r>
          </w:p>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kern w:val="0"/>
                <w:sz w:val="24"/>
                <w:lang w:bidi="ar"/>
              </w:rPr>
              <w:t>财政拨款</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sz w:val="24"/>
              </w:rPr>
              <w:t>137.69</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kern w:val="0"/>
                <w:sz w:val="24"/>
                <w:lang w:bidi="ar"/>
              </w:rPr>
            </w:pPr>
            <w:r w:rsidRPr="00BC65FC">
              <w:rPr>
                <w:rFonts w:ascii="宋体" w:hAnsi="宋体" w:cs="宋体" w:hint="eastAsia"/>
                <w:color w:val="000000"/>
                <w:kern w:val="0"/>
                <w:sz w:val="24"/>
                <w:lang w:bidi="ar"/>
              </w:rPr>
              <w:t>其中：</w:t>
            </w:r>
          </w:p>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kern w:val="0"/>
                <w:sz w:val="24"/>
                <w:lang w:bidi="ar"/>
              </w:rPr>
              <w:t>财政拨款</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textAlignment w:val="center"/>
              <w:rPr>
                <w:rFonts w:ascii="宋体" w:hAnsi="宋体" w:cs="宋体"/>
                <w:color w:val="000000"/>
                <w:sz w:val="24"/>
              </w:rPr>
            </w:pPr>
            <w:r w:rsidRPr="00BC65FC">
              <w:rPr>
                <w:rFonts w:ascii="宋体" w:hAnsi="宋体" w:cs="宋体" w:hint="eastAsia"/>
                <w:color w:val="000000"/>
                <w:sz w:val="24"/>
              </w:rPr>
              <w:t>137.69</w:t>
            </w:r>
          </w:p>
        </w:tc>
      </w:tr>
      <w:tr w:rsidR="00BC65FC" w:rsidRPr="00BC65FC" w:rsidTr="00020743">
        <w:trPr>
          <w:gridAfter w:val="1"/>
          <w:wAfter w:w="124" w:type="pct"/>
          <w:trHeight w:val="341"/>
        </w:trPr>
        <w:tc>
          <w:tcPr>
            <w:tcW w:w="114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kern w:val="0"/>
                <w:sz w:val="24"/>
                <w:lang w:bidi="ar"/>
              </w:rPr>
              <w:t>其他资金</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kern w:val="0"/>
                <w:sz w:val="24"/>
                <w:lang w:bidi="ar"/>
              </w:rPr>
              <w:t>其他资金</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sz w:val="24"/>
              </w:rPr>
            </w:pPr>
          </w:p>
        </w:tc>
      </w:tr>
      <w:tr w:rsidR="00BC65FC" w:rsidRPr="00BC65FC" w:rsidTr="00020743">
        <w:trPr>
          <w:gridAfter w:val="1"/>
          <w:wAfter w:w="124" w:type="pct"/>
          <w:trHeight w:val="217"/>
        </w:trPr>
        <w:tc>
          <w:tcPr>
            <w:tcW w:w="6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textAlignment w:val="center"/>
              <w:rPr>
                <w:rFonts w:ascii="宋体" w:hAnsi="宋体" w:cs="宋体"/>
                <w:color w:val="000000"/>
                <w:sz w:val="24"/>
              </w:rPr>
            </w:pPr>
            <w:r w:rsidRPr="00BC65FC">
              <w:rPr>
                <w:rFonts w:ascii="宋体" w:hAnsi="宋体" w:cs="宋体" w:hint="eastAsia"/>
                <w:color w:val="000000"/>
                <w:kern w:val="0"/>
                <w:sz w:val="24"/>
                <w:lang w:bidi="ar"/>
              </w:rPr>
              <w:t>年度总题目标完成情况</w:t>
            </w:r>
          </w:p>
        </w:tc>
        <w:tc>
          <w:tcPr>
            <w:tcW w:w="265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预期目标</w:t>
            </w:r>
          </w:p>
        </w:tc>
        <w:tc>
          <w:tcPr>
            <w:tcW w:w="15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目标实际完成情况</w:t>
            </w:r>
          </w:p>
        </w:tc>
      </w:tr>
      <w:tr w:rsidR="00BC65FC" w:rsidRPr="00BC65FC" w:rsidTr="00020743">
        <w:trPr>
          <w:gridAfter w:val="1"/>
          <w:wAfter w:w="124" w:type="pct"/>
          <w:trHeight w:val="903"/>
        </w:trPr>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265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top"/>
              <w:rPr>
                <w:rFonts w:ascii="宋体" w:hAnsi="宋体" w:cs="宋体"/>
                <w:color w:val="000000"/>
                <w:sz w:val="24"/>
              </w:rPr>
            </w:pPr>
            <w:r w:rsidRPr="00BC65FC">
              <w:rPr>
                <w:rFonts w:ascii="宋体" w:hAnsi="宋体" w:cs="宋体" w:hint="eastAsia"/>
                <w:color w:val="000000"/>
                <w:sz w:val="24"/>
              </w:rPr>
              <w:t>为城市应急体系建设提供相应信息平台，满足突发案事件应急处置决策，提升城市管理水平。</w:t>
            </w:r>
          </w:p>
        </w:tc>
        <w:tc>
          <w:tcPr>
            <w:tcW w:w="15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top"/>
              <w:rPr>
                <w:rFonts w:ascii="宋体" w:hAnsi="宋体" w:cs="宋体"/>
                <w:color w:val="000000"/>
                <w:sz w:val="24"/>
              </w:rPr>
            </w:pPr>
            <w:r w:rsidRPr="00BC65FC">
              <w:rPr>
                <w:rFonts w:ascii="宋体" w:hAnsi="宋体" w:cs="宋体" w:hint="eastAsia"/>
                <w:color w:val="000000"/>
                <w:sz w:val="24"/>
              </w:rPr>
              <w:t>资金未到位，项目已按目标完成</w:t>
            </w:r>
          </w:p>
        </w:tc>
      </w:tr>
      <w:tr w:rsidR="00BC65FC" w:rsidRPr="00BC65FC" w:rsidTr="00020743">
        <w:trPr>
          <w:gridAfter w:val="1"/>
          <w:wAfter w:w="124" w:type="pct"/>
          <w:trHeight w:val="738"/>
        </w:trPr>
        <w:tc>
          <w:tcPr>
            <w:tcW w:w="6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kern w:val="0"/>
                <w:sz w:val="24"/>
                <w:lang w:bidi="ar"/>
              </w:rPr>
            </w:pPr>
            <w:r w:rsidRPr="00BC65FC">
              <w:rPr>
                <w:rFonts w:ascii="宋体" w:hAnsi="宋体" w:cs="宋体" w:hint="eastAsia"/>
                <w:color w:val="000000"/>
                <w:kern w:val="0"/>
                <w:sz w:val="24"/>
                <w:lang w:bidi="ar"/>
              </w:rPr>
              <w:t>年度绩效指标</w:t>
            </w:r>
          </w:p>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完成情况</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kern w:val="0"/>
                <w:sz w:val="24"/>
                <w:lang w:bidi="ar"/>
              </w:rPr>
            </w:pPr>
            <w:r w:rsidRPr="00BC65FC">
              <w:rPr>
                <w:rFonts w:ascii="宋体" w:hAnsi="宋体" w:cs="宋体" w:hint="eastAsia"/>
                <w:color w:val="000000"/>
                <w:kern w:val="0"/>
                <w:sz w:val="24"/>
                <w:lang w:bidi="ar"/>
              </w:rPr>
              <w:t>一级</w:t>
            </w:r>
          </w:p>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指标</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kern w:val="0"/>
                <w:sz w:val="24"/>
                <w:lang w:bidi="ar"/>
              </w:rPr>
            </w:pPr>
            <w:r w:rsidRPr="00BC65FC">
              <w:rPr>
                <w:rFonts w:ascii="宋体" w:hAnsi="宋体" w:cs="宋体" w:hint="eastAsia"/>
                <w:color w:val="000000"/>
                <w:kern w:val="0"/>
                <w:sz w:val="24"/>
                <w:lang w:bidi="ar"/>
              </w:rPr>
              <w:t>二级</w:t>
            </w:r>
          </w:p>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指标</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kern w:val="0"/>
                <w:sz w:val="24"/>
                <w:lang w:bidi="ar"/>
              </w:rPr>
            </w:pPr>
            <w:r w:rsidRPr="00BC65FC">
              <w:rPr>
                <w:rFonts w:ascii="宋体" w:hAnsi="宋体" w:cs="宋体" w:hint="eastAsia"/>
                <w:color w:val="000000"/>
                <w:kern w:val="0"/>
                <w:sz w:val="24"/>
                <w:lang w:bidi="ar"/>
              </w:rPr>
              <w:t>三级</w:t>
            </w:r>
          </w:p>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指标</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预期指标值</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实际完成指标值</w:t>
            </w:r>
          </w:p>
        </w:tc>
      </w:tr>
      <w:tr w:rsidR="00BC65FC" w:rsidRPr="00BC65FC" w:rsidTr="00020743">
        <w:trPr>
          <w:gridAfter w:val="1"/>
          <w:wAfter w:w="124" w:type="pct"/>
          <w:trHeight w:val="480"/>
        </w:trPr>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4"/>
                <w:lang w:bidi="ar"/>
              </w:rPr>
            </w:pPr>
            <w:r w:rsidRPr="00BC65FC">
              <w:rPr>
                <w:rFonts w:ascii="宋体" w:hAnsi="宋体" w:cs="宋体" w:hint="eastAsia"/>
                <w:color w:val="000000"/>
                <w:kern w:val="0"/>
                <w:sz w:val="24"/>
                <w:lang w:bidi="ar"/>
              </w:rPr>
              <w:t>完成</w:t>
            </w:r>
          </w:p>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指标</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数量指标</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监控点位、监控摄像头</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143个、291个</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143个、291个</w:t>
            </w:r>
          </w:p>
        </w:tc>
      </w:tr>
      <w:tr w:rsidR="00BC65FC" w:rsidRPr="00BC65FC" w:rsidTr="00020743">
        <w:trPr>
          <w:gridAfter w:val="1"/>
          <w:wAfter w:w="124" w:type="pct"/>
          <w:trHeight w:val="480"/>
        </w:trPr>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质量指标</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清晰度</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200万像素</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200万像素</w:t>
            </w:r>
          </w:p>
        </w:tc>
      </w:tr>
      <w:tr w:rsidR="00BC65FC" w:rsidRPr="00BC65FC" w:rsidTr="00020743">
        <w:trPr>
          <w:gridAfter w:val="1"/>
          <w:wAfter w:w="124" w:type="pct"/>
          <w:trHeight w:val="480"/>
        </w:trPr>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时效指标</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合同期限</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6年</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6年</w:t>
            </w:r>
          </w:p>
        </w:tc>
      </w:tr>
      <w:tr w:rsidR="00BC65FC" w:rsidRPr="00BC65FC" w:rsidTr="00020743">
        <w:trPr>
          <w:gridAfter w:val="1"/>
          <w:wAfter w:w="124" w:type="pct"/>
          <w:trHeight w:val="480"/>
        </w:trPr>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成本指标</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摄像点位赁费用</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1000元/点/月</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1000元/点/月</w:t>
            </w:r>
          </w:p>
        </w:tc>
      </w:tr>
      <w:tr w:rsidR="00BC65FC" w:rsidRPr="00BC65FC" w:rsidTr="00020743">
        <w:trPr>
          <w:gridAfter w:val="1"/>
          <w:wAfter w:w="124" w:type="pct"/>
          <w:trHeight w:val="480"/>
        </w:trPr>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效益</w:t>
            </w:r>
            <w:r w:rsidRPr="00BC65FC">
              <w:rPr>
                <w:rFonts w:ascii="宋体" w:hAnsi="宋体" w:cs="宋体" w:hint="eastAsia"/>
                <w:color w:val="000000"/>
                <w:kern w:val="0"/>
                <w:sz w:val="24"/>
                <w:lang w:bidi="ar"/>
              </w:rPr>
              <w:br/>
              <w:t>指标</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4"/>
                <w:lang w:bidi="ar"/>
              </w:rPr>
            </w:pPr>
            <w:r w:rsidRPr="00BC65FC">
              <w:rPr>
                <w:rFonts w:ascii="宋体" w:hAnsi="宋体" w:cs="宋体" w:hint="eastAsia"/>
                <w:color w:val="000000"/>
                <w:kern w:val="0"/>
                <w:sz w:val="24"/>
                <w:lang w:bidi="ar"/>
              </w:rPr>
              <w:t>经济效益</w:t>
            </w:r>
          </w:p>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指标</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r>
      <w:tr w:rsidR="00BC65FC" w:rsidRPr="00BC65FC" w:rsidTr="00020743">
        <w:trPr>
          <w:gridAfter w:val="1"/>
          <w:wAfter w:w="124" w:type="pct"/>
          <w:trHeight w:val="575"/>
        </w:trPr>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4"/>
                <w:lang w:bidi="ar"/>
              </w:rPr>
            </w:pPr>
            <w:r w:rsidRPr="00BC65FC">
              <w:rPr>
                <w:rFonts w:ascii="宋体" w:hAnsi="宋体" w:cs="宋体" w:hint="eastAsia"/>
                <w:color w:val="000000"/>
                <w:kern w:val="0"/>
                <w:sz w:val="24"/>
                <w:lang w:bidi="ar"/>
              </w:rPr>
              <w:t>社会效益</w:t>
            </w:r>
          </w:p>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指标</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提高公安破案率</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提升城市管理能力</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为大型安保活动保驾护航</w:t>
            </w:r>
          </w:p>
        </w:tc>
      </w:tr>
      <w:tr w:rsidR="00BC65FC" w:rsidRPr="00BC65FC" w:rsidTr="00020743">
        <w:trPr>
          <w:gridAfter w:val="1"/>
          <w:wAfter w:w="124" w:type="pct"/>
          <w:trHeight w:val="577"/>
        </w:trPr>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bottom"/>
              <w:rPr>
                <w:rFonts w:ascii="宋体" w:hAnsi="宋体" w:cs="宋体"/>
                <w:color w:val="000000"/>
                <w:kern w:val="0"/>
                <w:sz w:val="24"/>
                <w:lang w:bidi="ar"/>
              </w:rPr>
            </w:pPr>
            <w:r w:rsidRPr="00BC65FC">
              <w:rPr>
                <w:rFonts w:ascii="宋体" w:hAnsi="宋体" w:cs="宋体" w:hint="eastAsia"/>
                <w:color w:val="000000"/>
                <w:kern w:val="0"/>
                <w:sz w:val="24"/>
                <w:lang w:bidi="ar"/>
              </w:rPr>
              <w:t>生态效益指标</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r>
      <w:tr w:rsidR="00BC65FC" w:rsidRPr="00BC65FC" w:rsidTr="00020743">
        <w:trPr>
          <w:gridAfter w:val="1"/>
          <w:wAfter w:w="124" w:type="pct"/>
          <w:trHeight w:val="480"/>
        </w:trPr>
        <w:tc>
          <w:tcPr>
            <w:tcW w:w="680" w:type="pct"/>
            <w:vMerge/>
            <w:tcBorders>
              <w:top w:val="single" w:sz="4" w:space="0" w:color="000000"/>
              <w:left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bottom"/>
              <w:rPr>
                <w:rFonts w:ascii="宋体" w:hAnsi="宋体" w:cs="宋体"/>
                <w:color w:val="000000"/>
                <w:kern w:val="0"/>
                <w:sz w:val="24"/>
                <w:lang w:bidi="ar"/>
              </w:rPr>
            </w:pPr>
            <w:r w:rsidRPr="00BC65FC">
              <w:rPr>
                <w:rFonts w:ascii="宋体" w:hAnsi="宋体" w:cs="宋体" w:hint="eastAsia"/>
                <w:color w:val="000000"/>
                <w:kern w:val="0"/>
                <w:sz w:val="24"/>
                <w:lang w:bidi="ar"/>
              </w:rPr>
              <w:t>可持续影响指标</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p>
        </w:tc>
      </w:tr>
      <w:tr w:rsidR="00BC65FC" w:rsidRPr="00BC65FC" w:rsidTr="00020743">
        <w:trPr>
          <w:gridAfter w:val="1"/>
          <w:wAfter w:w="124" w:type="pct"/>
          <w:trHeight w:val="480"/>
        </w:trPr>
        <w:tc>
          <w:tcPr>
            <w:tcW w:w="680" w:type="pct"/>
            <w:vMerge/>
            <w:tcBorders>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满意</w:t>
            </w:r>
            <w:r w:rsidRPr="00BC65FC">
              <w:rPr>
                <w:rFonts w:ascii="宋体" w:hAnsi="宋体" w:cs="宋体" w:hint="eastAsia"/>
                <w:color w:val="000000"/>
                <w:kern w:val="0"/>
                <w:sz w:val="24"/>
                <w:lang w:bidi="ar"/>
              </w:rPr>
              <w:br/>
              <w:t>度指标</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4"/>
                <w:lang w:bidi="ar"/>
              </w:rPr>
            </w:pPr>
            <w:r w:rsidRPr="00BC65FC">
              <w:rPr>
                <w:rFonts w:ascii="宋体" w:hAnsi="宋体" w:cs="宋体" w:hint="eastAsia"/>
                <w:color w:val="000000"/>
                <w:kern w:val="0"/>
                <w:sz w:val="24"/>
                <w:lang w:bidi="ar"/>
              </w:rPr>
              <w:t>满意度</w:t>
            </w:r>
          </w:p>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kern w:val="0"/>
                <w:sz w:val="24"/>
                <w:lang w:bidi="ar"/>
              </w:rPr>
              <w:t>指标</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提高公安破案率、群众满意度</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大幅提升</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sz w:val="24"/>
              </w:rPr>
            </w:pPr>
            <w:r w:rsidRPr="00BC65FC">
              <w:rPr>
                <w:rFonts w:ascii="宋体" w:hAnsi="宋体" w:cs="宋体" w:hint="eastAsia"/>
                <w:color w:val="000000"/>
                <w:sz w:val="24"/>
              </w:rPr>
              <w:t>大幅提升</w:t>
            </w:r>
          </w:p>
        </w:tc>
      </w:tr>
    </w:tbl>
    <w:p w:rsidR="00BC65FC" w:rsidRPr="00BC65FC" w:rsidRDefault="00BC65FC" w:rsidP="00BC65FC">
      <w:pPr>
        <w:widowControl/>
        <w:adjustRightInd w:val="0"/>
        <w:snapToGrid w:val="0"/>
        <w:spacing w:line="580" w:lineRule="exact"/>
        <w:contextualSpacing/>
        <w:jc w:val="left"/>
        <w:rPr>
          <w:rFonts w:ascii="仿宋_GB2312" w:eastAsia="仿宋_GB2312" w:hAnsi="宋体" w:cs="宋体"/>
          <w:color w:val="000000"/>
          <w:kern w:val="0"/>
          <w:sz w:val="32"/>
          <w:szCs w:val="32"/>
          <w:shd w:val="clear" w:color="auto" w:fill="FFFFFF"/>
        </w:rPr>
      </w:pPr>
      <w:r w:rsidRPr="00BC65FC">
        <w:rPr>
          <w:rFonts w:ascii="仿宋_GB2312" w:eastAsia="仿宋_GB2312" w:hAnsi="宋体" w:cs="宋体" w:hint="eastAsia"/>
          <w:color w:val="000000"/>
          <w:kern w:val="0"/>
          <w:sz w:val="32"/>
          <w:szCs w:val="32"/>
          <w:shd w:val="clear" w:color="auto" w:fill="FFFFFF"/>
        </w:rPr>
        <w:t>（注：有两个及以上100万元以上（含）特定目标类部门预算项目的，需分别开展绩效目标自评并填写附表）</w:t>
      </w:r>
    </w:p>
    <w:p w:rsidR="00BC65FC" w:rsidRPr="00BC65FC" w:rsidRDefault="00BC65FC" w:rsidP="00BC65FC">
      <w:pPr>
        <w:widowControl/>
        <w:adjustRightInd w:val="0"/>
        <w:snapToGrid w:val="0"/>
        <w:spacing w:line="580" w:lineRule="exact"/>
        <w:contextualSpacing/>
        <w:jc w:val="left"/>
        <w:rPr>
          <w:rFonts w:ascii="仿宋_GB2312" w:eastAsia="仿宋_GB2312" w:hAnsi="宋体" w:cs="宋体"/>
          <w:color w:val="000000"/>
          <w:kern w:val="0"/>
          <w:sz w:val="32"/>
          <w:szCs w:val="32"/>
          <w:shd w:val="clear" w:color="auto" w:fill="FFFFFF"/>
        </w:rPr>
      </w:pPr>
    </w:p>
    <w:tbl>
      <w:tblPr>
        <w:tblpPr w:leftFromText="180" w:rightFromText="180" w:vertAnchor="text" w:horzAnchor="page" w:tblpX="1256" w:tblpY="221"/>
        <w:tblOverlap w:val="never"/>
        <w:tblW w:w="5173" w:type="pct"/>
        <w:tblLayout w:type="fixed"/>
        <w:tblLook w:val="04A0" w:firstRow="1" w:lastRow="0" w:firstColumn="1" w:lastColumn="0" w:noHBand="0" w:noVBand="1"/>
      </w:tblPr>
      <w:tblGrid>
        <w:gridCol w:w="1290"/>
        <w:gridCol w:w="875"/>
        <w:gridCol w:w="1293"/>
        <w:gridCol w:w="2866"/>
        <w:gridCol w:w="1405"/>
        <w:gridCol w:w="1526"/>
        <w:gridCol w:w="236"/>
      </w:tblGrid>
      <w:tr w:rsidR="00BC65FC" w:rsidRPr="00BC65FC" w:rsidTr="00020743">
        <w:trPr>
          <w:trHeight w:val="675"/>
        </w:trPr>
        <w:tc>
          <w:tcPr>
            <w:tcW w:w="4876" w:type="pct"/>
            <w:gridSpan w:val="6"/>
            <w:tcBorders>
              <w:top w:val="nil"/>
              <w:left w:val="nil"/>
              <w:bottom w:val="single" w:sz="4" w:space="0" w:color="000000"/>
              <w:right w:val="nil"/>
            </w:tcBorders>
            <w:shd w:val="clear" w:color="auto" w:fill="auto"/>
            <w:vAlign w:val="center"/>
          </w:tcPr>
          <w:p w:rsidR="00BC65FC" w:rsidRPr="00BC65FC" w:rsidRDefault="00BC65FC" w:rsidP="00BC65FC">
            <w:pPr>
              <w:widowControl/>
              <w:spacing w:line="600" w:lineRule="exact"/>
              <w:jc w:val="center"/>
              <w:textAlignment w:val="center"/>
              <w:rPr>
                <w:rFonts w:ascii="方正小标宋简体" w:eastAsia="方正小标宋简体" w:hAnsi="方正小标宋简体" w:cs="方正小标宋简体"/>
                <w:color w:val="000000"/>
                <w:sz w:val="44"/>
                <w:szCs w:val="44"/>
              </w:rPr>
            </w:pPr>
            <w:r w:rsidRPr="00BC65FC">
              <w:rPr>
                <w:rFonts w:ascii="方正小标宋简体" w:eastAsia="方正小标宋简体" w:hAnsi="方正小标宋简体" w:cs="方正小标宋简体" w:hint="eastAsia"/>
                <w:color w:val="000000"/>
                <w:sz w:val="44"/>
                <w:szCs w:val="44"/>
              </w:rPr>
              <w:lastRenderedPageBreak/>
              <w:t>2021年100万元以上（含）特定目标类部门</w:t>
            </w:r>
          </w:p>
          <w:p w:rsidR="00BC65FC" w:rsidRPr="00BC65FC" w:rsidRDefault="00BC65FC" w:rsidP="00BC65FC">
            <w:pPr>
              <w:widowControl/>
              <w:spacing w:line="600" w:lineRule="exact"/>
              <w:jc w:val="center"/>
              <w:textAlignment w:val="center"/>
              <w:rPr>
                <w:rFonts w:ascii="方正小标宋简体" w:eastAsia="方正小标宋简体" w:hAnsi="方正小标宋简体" w:cs="方正小标宋简体"/>
                <w:color w:val="000000"/>
                <w:sz w:val="44"/>
                <w:szCs w:val="44"/>
              </w:rPr>
            </w:pPr>
            <w:r w:rsidRPr="00BC65FC">
              <w:rPr>
                <w:rFonts w:ascii="方正小标宋简体" w:eastAsia="方正小标宋简体" w:hAnsi="方正小标宋简体" w:cs="方正小标宋简体" w:hint="eastAsia"/>
                <w:color w:val="000000"/>
                <w:sz w:val="44"/>
                <w:szCs w:val="44"/>
              </w:rPr>
              <w:t>预算项目绩效目标自评-武警营区信息化建设</w:t>
            </w:r>
          </w:p>
        </w:tc>
        <w:tc>
          <w:tcPr>
            <w:tcW w:w="124" w:type="pct"/>
            <w:tcBorders>
              <w:top w:val="nil"/>
              <w:left w:val="nil"/>
              <w:bottom w:val="nil"/>
              <w:right w:val="nil"/>
            </w:tcBorders>
            <w:shd w:val="clear" w:color="auto" w:fill="auto"/>
            <w:vAlign w:val="center"/>
          </w:tcPr>
          <w:p w:rsidR="00BC65FC" w:rsidRPr="00BC65FC" w:rsidRDefault="00BC65FC" w:rsidP="00BC65FC">
            <w:pPr>
              <w:widowControl/>
              <w:jc w:val="center"/>
              <w:textAlignment w:val="center"/>
              <w:rPr>
                <w:rFonts w:ascii="宋体" w:hAnsi="宋体" w:cs="宋体"/>
                <w:color w:val="000000"/>
                <w:kern w:val="0"/>
                <w:sz w:val="32"/>
                <w:szCs w:val="32"/>
                <w:lang w:bidi="ar"/>
              </w:rPr>
            </w:pPr>
          </w:p>
        </w:tc>
      </w:tr>
      <w:tr w:rsidR="00BC65FC" w:rsidRPr="00BC65FC" w:rsidTr="00020743">
        <w:trPr>
          <w:gridAfter w:val="1"/>
          <w:wAfter w:w="124" w:type="pct"/>
          <w:trHeight w:val="565"/>
        </w:trPr>
        <w:tc>
          <w:tcPr>
            <w:tcW w:w="11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2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主管部门及代码</w:t>
            </w:r>
          </w:p>
        </w:tc>
        <w:tc>
          <w:tcPr>
            <w:tcW w:w="219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20" w:lineRule="exact"/>
              <w:textAlignment w:val="center"/>
              <w:rPr>
                <w:rFonts w:ascii="宋体" w:hAnsi="宋体" w:cs="宋体"/>
                <w:color w:val="000000"/>
                <w:sz w:val="24"/>
              </w:rPr>
            </w:pPr>
            <w:r w:rsidRPr="00BC65FC">
              <w:rPr>
                <w:rFonts w:ascii="宋体" w:hAnsi="宋体" w:cs="宋体" w:hint="eastAsia"/>
                <w:color w:val="000000"/>
                <w:sz w:val="24"/>
              </w:rPr>
              <w:t>250001峨眉山市公安局</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2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实施单位</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20" w:lineRule="exact"/>
              <w:jc w:val="center"/>
              <w:textAlignment w:val="center"/>
              <w:rPr>
                <w:rFonts w:ascii="宋体" w:hAnsi="宋体" w:cs="宋体"/>
                <w:color w:val="000000"/>
                <w:sz w:val="24"/>
              </w:rPr>
            </w:pPr>
            <w:r w:rsidRPr="00BC65FC">
              <w:rPr>
                <w:rFonts w:ascii="宋体" w:hAnsi="宋体" w:cs="宋体" w:hint="eastAsia"/>
                <w:color w:val="000000"/>
                <w:sz w:val="24"/>
              </w:rPr>
              <w:t>峨眉山市公安局</w:t>
            </w:r>
          </w:p>
        </w:tc>
      </w:tr>
      <w:tr w:rsidR="00BC65FC" w:rsidRPr="00BC65FC" w:rsidTr="00020743">
        <w:trPr>
          <w:gridAfter w:val="1"/>
          <w:wAfter w:w="124" w:type="pct"/>
          <w:trHeight w:val="341"/>
        </w:trPr>
        <w:tc>
          <w:tcPr>
            <w:tcW w:w="114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项目预算</w:t>
            </w:r>
            <w:r w:rsidRPr="00BC65FC">
              <w:rPr>
                <w:rFonts w:ascii="宋体" w:hAnsi="宋体" w:cs="宋体" w:hint="eastAsia"/>
                <w:color w:val="000000"/>
                <w:kern w:val="0"/>
                <w:sz w:val="24"/>
                <w:lang w:bidi="ar"/>
              </w:rPr>
              <w:br/>
              <w:t>执行情况</w:t>
            </w:r>
            <w:r w:rsidRPr="00BC65FC">
              <w:rPr>
                <w:rFonts w:ascii="宋体" w:hAnsi="宋体" w:cs="宋体" w:hint="eastAsia"/>
                <w:color w:val="000000"/>
                <w:kern w:val="0"/>
                <w:sz w:val="24"/>
                <w:lang w:bidi="ar"/>
              </w:rPr>
              <w:br/>
              <w:t>（万元）</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kern w:val="0"/>
                <w:sz w:val="24"/>
                <w:lang w:bidi="ar"/>
              </w:rPr>
              <w:t xml:space="preserve"> 预算数：</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sz w:val="24"/>
              </w:rPr>
              <w:t>271.5</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kern w:val="0"/>
                <w:sz w:val="24"/>
                <w:lang w:bidi="ar"/>
              </w:rPr>
              <w:t xml:space="preserve"> 执行数：</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sz w:val="24"/>
              </w:rPr>
              <w:t>106</w:t>
            </w:r>
          </w:p>
        </w:tc>
      </w:tr>
      <w:tr w:rsidR="00BC65FC" w:rsidRPr="00BC65FC" w:rsidTr="00020743">
        <w:trPr>
          <w:gridAfter w:val="1"/>
          <w:wAfter w:w="124" w:type="pct"/>
          <w:trHeight w:val="577"/>
        </w:trPr>
        <w:tc>
          <w:tcPr>
            <w:tcW w:w="114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kern w:val="0"/>
                <w:sz w:val="24"/>
                <w:lang w:bidi="ar"/>
              </w:rPr>
            </w:pPr>
            <w:r w:rsidRPr="00BC65FC">
              <w:rPr>
                <w:rFonts w:ascii="宋体" w:hAnsi="宋体" w:cs="宋体" w:hint="eastAsia"/>
                <w:color w:val="000000"/>
                <w:kern w:val="0"/>
                <w:sz w:val="24"/>
                <w:lang w:bidi="ar"/>
              </w:rPr>
              <w:t>其中：</w:t>
            </w:r>
          </w:p>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kern w:val="0"/>
                <w:sz w:val="24"/>
                <w:lang w:bidi="ar"/>
              </w:rPr>
              <w:t>财政拨款</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sz w:val="24"/>
              </w:rPr>
              <w:t>271.5</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kern w:val="0"/>
                <w:sz w:val="24"/>
                <w:lang w:bidi="ar"/>
              </w:rPr>
            </w:pPr>
            <w:r w:rsidRPr="00BC65FC">
              <w:rPr>
                <w:rFonts w:ascii="宋体" w:hAnsi="宋体" w:cs="宋体" w:hint="eastAsia"/>
                <w:color w:val="000000"/>
                <w:kern w:val="0"/>
                <w:sz w:val="24"/>
                <w:lang w:bidi="ar"/>
              </w:rPr>
              <w:t>其中：</w:t>
            </w:r>
          </w:p>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kern w:val="0"/>
                <w:sz w:val="24"/>
                <w:lang w:bidi="ar"/>
              </w:rPr>
              <w:t>财政拨款</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textAlignment w:val="center"/>
              <w:rPr>
                <w:rFonts w:ascii="宋体" w:hAnsi="宋体" w:cs="宋体"/>
                <w:color w:val="000000"/>
                <w:sz w:val="24"/>
              </w:rPr>
            </w:pPr>
            <w:r w:rsidRPr="00BC65FC">
              <w:rPr>
                <w:rFonts w:ascii="宋体" w:hAnsi="宋体" w:cs="宋体" w:hint="eastAsia"/>
                <w:color w:val="000000"/>
                <w:sz w:val="24"/>
              </w:rPr>
              <w:t>106</w:t>
            </w:r>
          </w:p>
        </w:tc>
      </w:tr>
      <w:tr w:rsidR="00BC65FC" w:rsidRPr="00BC65FC" w:rsidTr="00020743">
        <w:trPr>
          <w:gridAfter w:val="1"/>
          <w:wAfter w:w="124" w:type="pct"/>
          <w:trHeight w:val="341"/>
        </w:trPr>
        <w:tc>
          <w:tcPr>
            <w:tcW w:w="114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kern w:val="0"/>
                <w:sz w:val="24"/>
                <w:lang w:bidi="ar"/>
              </w:rPr>
              <w:t>其他资金</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kern w:val="0"/>
                <w:sz w:val="24"/>
                <w:lang w:bidi="ar"/>
              </w:rPr>
              <w:t>其他资金</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sz w:val="24"/>
              </w:rPr>
            </w:pPr>
          </w:p>
        </w:tc>
      </w:tr>
      <w:tr w:rsidR="00BC65FC" w:rsidRPr="00BC65FC" w:rsidTr="00020743">
        <w:trPr>
          <w:gridAfter w:val="1"/>
          <w:wAfter w:w="124" w:type="pct"/>
          <w:trHeight w:val="217"/>
        </w:trPr>
        <w:tc>
          <w:tcPr>
            <w:tcW w:w="6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textAlignment w:val="center"/>
              <w:rPr>
                <w:rFonts w:ascii="宋体" w:hAnsi="宋体" w:cs="宋体"/>
                <w:color w:val="000000"/>
                <w:sz w:val="24"/>
              </w:rPr>
            </w:pPr>
            <w:r w:rsidRPr="00BC65FC">
              <w:rPr>
                <w:rFonts w:ascii="宋体" w:hAnsi="宋体" w:cs="宋体" w:hint="eastAsia"/>
                <w:color w:val="000000"/>
                <w:kern w:val="0"/>
                <w:sz w:val="24"/>
                <w:lang w:bidi="ar"/>
              </w:rPr>
              <w:t>年度总题目标完成情况</w:t>
            </w:r>
          </w:p>
        </w:tc>
        <w:tc>
          <w:tcPr>
            <w:tcW w:w="265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预期目标</w:t>
            </w:r>
          </w:p>
        </w:tc>
        <w:tc>
          <w:tcPr>
            <w:tcW w:w="15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目标实际完成情况</w:t>
            </w:r>
          </w:p>
        </w:tc>
      </w:tr>
      <w:tr w:rsidR="00BC65FC" w:rsidRPr="00BC65FC" w:rsidTr="00020743">
        <w:trPr>
          <w:gridAfter w:val="1"/>
          <w:wAfter w:w="124" w:type="pct"/>
          <w:trHeight w:val="903"/>
        </w:trPr>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265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top"/>
              <w:rPr>
                <w:rFonts w:ascii="宋体" w:hAnsi="宋体" w:cs="宋体"/>
                <w:color w:val="000000"/>
                <w:sz w:val="24"/>
              </w:rPr>
            </w:pPr>
            <w:r w:rsidRPr="00BC65FC">
              <w:rPr>
                <w:rFonts w:ascii="宋体" w:hAnsi="宋体" w:cs="宋体" w:hint="eastAsia"/>
                <w:color w:val="000000"/>
                <w:sz w:val="24"/>
              </w:rPr>
              <w:t>着力打造科技支撑的“智慧磐石”工程，全面提高履行使命任务能力和部队现代化建设水平</w:t>
            </w:r>
          </w:p>
        </w:tc>
        <w:tc>
          <w:tcPr>
            <w:tcW w:w="15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top"/>
              <w:rPr>
                <w:rFonts w:ascii="宋体" w:hAnsi="宋体" w:cs="宋体"/>
                <w:color w:val="000000"/>
                <w:sz w:val="24"/>
              </w:rPr>
            </w:pPr>
            <w:r w:rsidRPr="00BC65FC">
              <w:rPr>
                <w:rFonts w:ascii="宋体" w:hAnsi="宋体" w:cs="宋体" w:hint="eastAsia"/>
                <w:color w:val="000000"/>
                <w:sz w:val="24"/>
              </w:rPr>
              <w:t>项目已完成，支付各项建设工程款</w:t>
            </w:r>
          </w:p>
        </w:tc>
      </w:tr>
      <w:tr w:rsidR="00BC65FC" w:rsidRPr="00BC65FC" w:rsidTr="00020743">
        <w:trPr>
          <w:gridAfter w:val="1"/>
          <w:wAfter w:w="124" w:type="pct"/>
          <w:trHeight w:val="738"/>
        </w:trPr>
        <w:tc>
          <w:tcPr>
            <w:tcW w:w="6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kern w:val="0"/>
                <w:sz w:val="24"/>
                <w:lang w:bidi="ar"/>
              </w:rPr>
            </w:pPr>
            <w:r w:rsidRPr="00BC65FC">
              <w:rPr>
                <w:rFonts w:ascii="宋体" w:hAnsi="宋体" w:cs="宋体" w:hint="eastAsia"/>
                <w:color w:val="000000"/>
                <w:kern w:val="0"/>
                <w:sz w:val="24"/>
                <w:lang w:bidi="ar"/>
              </w:rPr>
              <w:t>年度绩效指标</w:t>
            </w:r>
          </w:p>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完成情况</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一级</w:t>
            </w:r>
          </w:p>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指标</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二级</w:t>
            </w:r>
          </w:p>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指标</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三级</w:t>
            </w:r>
          </w:p>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指标</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预期指标值</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实际完成指标值</w:t>
            </w:r>
          </w:p>
        </w:tc>
      </w:tr>
      <w:tr w:rsidR="00BC65FC" w:rsidRPr="00BC65FC" w:rsidTr="00020743">
        <w:trPr>
          <w:gridAfter w:val="1"/>
          <w:wAfter w:w="124" w:type="pct"/>
          <w:trHeight w:val="803"/>
        </w:trPr>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完成</w:t>
            </w:r>
          </w:p>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指标</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数量指标</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外围屏障体系、信息感知体系、视频监控系统、综合报警体系、联防联动体系、他配套系统</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1批</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1批</w:t>
            </w:r>
          </w:p>
        </w:tc>
      </w:tr>
      <w:tr w:rsidR="00BC65FC" w:rsidRPr="00BC65FC" w:rsidTr="00020743">
        <w:trPr>
          <w:gridAfter w:val="1"/>
          <w:wAfter w:w="124" w:type="pct"/>
          <w:trHeight w:val="319"/>
        </w:trPr>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质量指标</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r>
      <w:tr w:rsidR="00BC65FC" w:rsidRPr="00BC65FC" w:rsidTr="00020743">
        <w:trPr>
          <w:gridAfter w:val="1"/>
          <w:wAfter w:w="124" w:type="pct"/>
          <w:trHeight w:val="424"/>
        </w:trPr>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时效指标</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r>
      <w:tr w:rsidR="00BC65FC" w:rsidRPr="00BC65FC" w:rsidTr="00020743">
        <w:trPr>
          <w:gridAfter w:val="1"/>
          <w:wAfter w:w="124" w:type="pct"/>
          <w:trHeight w:val="416"/>
        </w:trPr>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成本指标</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r>
      <w:tr w:rsidR="00BC65FC" w:rsidRPr="00BC65FC" w:rsidTr="00020743">
        <w:trPr>
          <w:gridAfter w:val="1"/>
          <w:wAfter w:w="124" w:type="pct"/>
          <w:trHeight w:val="393"/>
        </w:trPr>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效益</w:t>
            </w:r>
            <w:r w:rsidRPr="00BC65FC">
              <w:rPr>
                <w:rFonts w:ascii="宋体" w:hAnsi="宋体" w:cs="宋体" w:hint="eastAsia"/>
                <w:color w:val="000000"/>
                <w:kern w:val="0"/>
                <w:sz w:val="20"/>
                <w:lang w:bidi="ar"/>
              </w:rPr>
              <w:br/>
              <w:t>指标</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经济效益</w:t>
            </w:r>
          </w:p>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指标</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r>
      <w:tr w:rsidR="00BC65FC" w:rsidRPr="00BC65FC" w:rsidTr="00020743">
        <w:trPr>
          <w:gridAfter w:val="1"/>
          <w:wAfter w:w="124" w:type="pct"/>
          <w:trHeight w:val="575"/>
        </w:trPr>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社会效益</w:t>
            </w:r>
          </w:p>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指标</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信息化建设</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实现任务全时可监控、全程可定位、全域可通联、全程可指挥。</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实现任务全时可监控、全程可定位、全域可通联、全程可指挥。</w:t>
            </w:r>
          </w:p>
        </w:tc>
      </w:tr>
      <w:tr w:rsidR="00BC65FC" w:rsidRPr="00BC65FC" w:rsidTr="00020743">
        <w:trPr>
          <w:gridAfter w:val="1"/>
          <w:wAfter w:w="124" w:type="pct"/>
          <w:trHeight w:val="577"/>
        </w:trPr>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生态效益指标</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r>
      <w:tr w:rsidR="00BC65FC" w:rsidRPr="00BC65FC" w:rsidTr="00020743">
        <w:trPr>
          <w:gridAfter w:val="1"/>
          <w:wAfter w:w="124" w:type="pct"/>
          <w:trHeight w:val="480"/>
        </w:trPr>
        <w:tc>
          <w:tcPr>
            <w:tcW w:w="680" w:type="pct"/>
            <w:vMerge/>
            <w:tcBorders>
              <w:top w:val="single" w:sz="4" w:space="0" w:color="000000"/>
              <w:left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可持续影响指标</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r>
      <w:tr w:rsidR="00BC65FC" w:rsidRPr="00BC65FC" w:rsidTr="00020743">
        <w:trPr>
          <w:gridAfter w:val="1"/>
          <w:wAfter w:w="124" w:type="pct"/>
          <w:trHeight w:val="480"/>
        </w:trPr>
        <w:tc>
          <w:tcPr>
            <w:tcW w:w="680" w:type="pct"/>
            <w:vMerge/>
            <w:tcBorders>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满意</w:t>
            </w:r>
            <w:r w:rsidRPr="00BC65FC">
              <w:rPr>
                <w:rFonts w:ascii="宋体" w:hAnsi="宋体" w:cs="宋体" w:hint="eastAsia"/>
                <w:color w:val="000000"/>
                <w:kern w:val="0"/>
                <w:sz w:val="20"/>
                <w:lang w:bidi="ar"/>
              </w:rPr>
              <w:br/>
              <w:t>度指标</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满意度</w:t>
            </w:r>
          </w:p>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指标</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r>
    </w:tbl>
    <w:p w:rsidR="00BC65FC" w:rsidRPr="00BC65FC" w:rsidRDefault="00BC65FC" w:rsidP="00BC65FC">
      <w:pPr>
        <w:widowControl/>
        <w:adjustRightInd w:val="0"/>
        <w:snapToGrid w:val="0"/>
        <w:spacing w:line="580" w:lineRule="exact"/>
        <w:contextualSpacing/>
        <w:jc w:val="left"/>
        <w:rPr>
          <w:rFonts w:ascii="仿宋_GB2312" w:eastAsia="仿宋_GB2312" w:hAnsi="宋体" w:cs="宋体"/>
          <w:color w:val="000000"/>
          <w:kern w:val="0"/>
          <w:sz w:val="32"/>
          <w:szCs w:val="32"/>
          <w:shd w:val="clear" w:color="auto" w:fill="FFFFFF"/>
        </w:rPr>
      </w:pPr>
      <w:r w:rsidRPr="00BC65FC">
        <w:rPr>
          <w:rFonts w:ascii="仿宋_GB2312" w:eastAsia="仿宋_GB2312" w:hAnsi="宋体" w:cs="宋体" w:hint="eastAsia"/>
          <w:color w:val="000000"/>
          <w:kern w:val="0"/>
          <w:sz w:val="32"/>
          <w:szCs w:val="32"/>
          <w:shd w:val="clear" w:color="auto" w:fill="FFFFFF"/>
        </w:rPr>
        <w:t>（注：有两个及以上100万元以上（含）特定目标类部门预算项目的，需分别开展绩效目标自评并填写附表）</w:t>
      </w:r>
    </w:p>
    <w:p w:rsidR="00BC65FC" w:rsidRPr="00BC65FC" w:rsidRDefault="00BC65FC" w:rsidP="00BC65FC">
      <w:pPr>
        <w:widowControl/>
        <w:adjustRightInd w:val="0"/>
        <w:snapToGrid w:val="0"/>
        <w:spacing w:line="580" w:lineRule="exact"/>
        <w:contextualSpacing/>
        <w:jc w:val="left"/>
        <w:rPr>
          <w:rFonts w:ascii="仿宋_GB2312" w:eastAsia="仿宋_GB2312" w:hAnsi="宋体" w:cs="宋体"/>
          <w:color w:val="000000"/>
          <w:kern w:val="0"/>
          <w:sz w:val="32"/>
          <w:szCs w:val="32"/>
          <w:shd w:val="clear" w:color="auto" w:fill="FFFFFF"/>
        </w:rPr>
      </w:pPr>
    </w:p>
    <w:tbl>
      <w:tblPr>
        <w:tblpPr w:leftFromText="180" w:rightFromText="180" w:vertAnchor="text" w:horzAnchor="page" w:tblpX="1256" w:tblpY="221"/>
        <w:tblOverlap w:val="never"/>
        <w:tblW w:w="5173" w:type="pct"/>
        <w:tblLayout w:type="fixed"/>
        <w:tblLook w:val="04A0" w:firstRow="1" w:lastRow="0" w:firstColumn="1" w:lastColumn="0" w:noHBand="0" w:noVBand="1"/>
      </w:tblPr>
      <w:tblGrid>
        <w:gridCol w:w="1290"/>
        <w:gridCol w:w="875"/>
        <w:gridCol w:w="1293"/>
        <w:gridCol w:w="2866"/>
        <w:gridCol w:w="1405"/>
        <w:gridCol w:w="1526"/>
        <w:gridCol w:w="236"/>
      </w:tblGrid>
      <w:tr w:rsidR="00BC65FC" w:rsidRPr="00BC65FC" w:rsidTr="00020743">
        <w:trPr>
          <w:trHeight w:val="675"/>
        </w:trPr>
        <w:tc>
          <w:tcPr>
            <w:tcW w:w="4876" w:type="pct"/>
            <w:gridSpan w:val="6"/>
            <w:tcBorders>
              <w:top w:val="nil"/>
              <w:left w:val="nil"/>
              <w:bottom w:val="single" w:sz="4" w:space="0" w:color="000000"/>
              <w:right w:val="nil"/>
            </w:tcBorders>
            <w:shd w:val="clear" w:color="auto" w:fill="auto"/>
            <w:vAlign w:val="center"/>
          </w:tcPr>
          <w:p w:rsidR="00BC65FC" w:rsidRPr="00BC65FC" w:rsidRDefault="00BC65FC" w:rsidP="00BC65FC">
            <w:pPr>
              <w:widowControl/>
              <w:spacing w:line="600" w:lineRule="exact"/>
              <w:jc w:val="center"/>
              <w:textAlignment w:val="center"/>
              <w:rPr>
                <w:rFonts w:ascii="方正小标宋简体" w:eastAsia="方正小标宋简体" w:hAnsi="方正小标宋简体" w:cs="方正小标宋简体"/>
                <w:color w:val="000000"/>
                <w:sz w:val="44"/>
                <w:szCs w:val="44"/>
              </w:rPr>
            </w:pPr>
            <w:r w:rsidRPr="00BC65FC">
              <w:rPr>
                <w:rFonts w:ascii="方正小标宋简体" w:eastAsia="方正小标宋简体" w:hAnsi="方正小标宋简体" w:cs="方正小标宋简体" w:hint="eastAsia"/>
                <w:color w:val="000000"/>
                <w:sz w:val="44"/>
                <w:szCs w:val="44"/>
              </w:rPr>
              <w:lastRenderedPageBreak/>
              <w:t>2021年100万元以上（含）特定目标类部门</w:t>
            </w:r>
          </w:p>
          <w:p w:rsidR="00BC65FC" w:rsidRPr="00BC65FC" w:rsidRDefault="00BC65FC" w:rsidP="00BC65FC">
            <w:pPr>
              <w:widowControl/>
              <w:spacing w:line="600" w:lineRule="exact"/>
              <w:jc w:val="center"/>
              <w:textAlignment w:val="center"/>
              <w:rPr>
                <w:rFonts w:ascii="方正小标宋简体" w:eastAsia="方正小标宋简体" w:hAnsi="方正小标宋简体" w:cs="方正小标宋简体"/>
                <w:color w:val="000000"/>
                <w:sz w:val="44"/>
                <w:szCs w:val="44"/>
              </w:rPr>
            </w:pPr>
            <w:r w:rsidRPr="00BC65FC">
              <w:rPr>
                <w:rFonts w:ascii="方正小标宋简体" w:eastAsia="方正小标宋简体" w:hAnsi="方正小标宋简体" w:cs="方正小标宋简体" w:hint="eastAsia"/>
                <w:color w:val="000000"/>
                <w:sz w:val="44"/>
                <w:szCs w:val="44"/>
              </w:rPr>
              <w:t>预算项目绩效目标自评-执法场所维修改造等工作经费</w:t>
            </w:r>
          </w:p>
        </w:tc>
        <w:tc>
          <w:tcPr>
            <w:tcW w:w="124" w:type="pct"/>
            <w:tcBorders>
              <w:top w:val="nil"/>
              <w:left w:val="nil"/>
              <w:bottom w:val="nil"/>
              <w:right w:val="nil"/>
            </w:tcBorders>
            <w:shd w:val="clear" w:color="auto" w:fill="auto"/>
            <w:vAlign w:val="center"/>
          </w:tcPr>
          <w:p w:rsidR="00BC65FC" w:rsidRPr="00BC65FC" w:rsidRDefault="00BC65FC" w:rsidP="00BC65FC">
            <w:pPr>
              <w:widowControl/>
              <w:jc w:val="center"/>
              <w:textAlignment w:val="center"/>
              <w:rPr>
                <w:rFonts w:ascii="方正小标宋简体" w:eastAsia="方正小标宋简体" w:hAnsi="方正小标宋简体" w:cs="方正小标宋简体"/>
                <w:color w:val="000000"/>
                <w:sz w:val="44"/>
                <w:szCs w:val="44"/>
              </w:rPr>
            </w:pPr>
          </w:p>
        </w:tc>
      </w:tr>
      <w:tr w:rsidR="00BC65FC" w:rsidRPr="00BC65FC" w:rsidTr="00020743">
        <w:trPr>
          <w:gridAfter w:val="1"/>
          <w:wAfter w:w="124" w:type="pct"/>
          <w:trHeight w:val="565"/>
        </w:trPr>
        <w:tc>
          <w:tcPr>
            <w:tcW w:w="11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2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主管部门及代码</w:t>
            </w:r>
          </w:p>
        </w:tc>
        <w:tc>
          <w:tcPr>
            <w:tcW w:w="219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20" w:lineRule="exact"/>
              <w:textAlignment w:val="center"/>
              <w:rPr>
                <w:rFonts w:ascii="宋体" w:hAnsi="宋体" w:cs="宋体"/>
                <w:color w:val="000000"/>
                <w:sz w:val="24"/>
              </w:rPr>
            </w:pPr>
            <w:r w:rsidRPr="00BC65FC">
              <w:rPr>
                <w:rFonts w:ascii="宋体" w:hAnsi="宋体" w:cs="宋体" w:hint="eastAsia"/>
                <w:color w:val="000000"/>
                <w:sz w:val="24"/>
              </w:rPr>
              <w:t>250001峨眉山市公安局</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2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实施单位</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20" w:lineRule="exact"/>
              <w:jc w:val="center"/>
              <w:textAlignment w:val="center"/>
              <w:rPr>
                <w:rFonts w:ascii="宋体" w:hAnsi="宋体" w:cs="宋体"/>
                <w:color w:val="000000"/>
                <w:sz w:val="24"/>
              </w:rPr>
            </w:pPr>
            <w:r w:rsidRPr="00BC65FC">
              <w:rPr>
                <w:rFonts w:ascii="宋体" w:hAnsi="宋体" w:cs="宋体" w:hint="eastAsia"/>
                <w:color w:val="000000"/>
                <w:sz w:val="24"/>
              </w:rPr>
              <w:t>峨眉山市公安局</w:t>
            </w:r>
          </w:p>
        </w:tc>
      </w:tr>
      <w:tr w:rsidR="00BC65FC" w:rsidRPr="00BC65FC" w:rsidTr="00020743">
        <w:trPr>
          <w:gridAfter w:val="1"/>
          <w:wAfter w:w="124" w:type="pct"/>
          <w:trHeight w:val="319"/>
        </w:trPr>
        <w:tc>
          <w:tcPr>
            <w:tcW w:w="114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项目预算</w:t>
            </w:r>
            <w:r w:rsidRPr="00BC65FC">
              <w:rPr>
                <w:rFonts w:ascii="宋体" w:hAnsi="宋体" w:cs="宋体" w:hint="eastAsia"/>
                <w:color w:val="000000"/>
                <w:kern w:val="0"/>
                <w:sz w:val="24"/>
                <w:lang w:bidi="ar"/>
              </w:rPr>
              <w:br/>
              <w:t>执行情况</w:t>
            </w:r>
            <w:r w:rsidRPr="00BC65FC">
              <w:rPr>
                <w:rFonts w:ascii="宋体" w:hAnsi="宋体" w:cs="宋体" w:hint="eastAsia"/>
                <w:color w:val="000000"/>
                <w:kern w:val="0"/>
                <w:sz w:val="24"/>
                <w:lang w:bidi="ar"/>
              </w:rPr>
              <w:br/>
              <w:t>（万元）</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kern w:val="0"/>
                <w:sz w:val="24"/>
                <w:lang w:bidi="ar"/>
              </w:rPr>
              <w:t xml:space="preserve"> 预算数：</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sz w:val="24"/>
              </w:rPr>
              <w:t>150</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kern w:val="0"/>
                <w:sz w:val="24"/>
                <w:lang w:bidi="ar"/>
              </w:rPr>
              <w:t xml:space="preserve"> 执行数：</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sz w:val="24"/>
              </w:rPr>
              <w:t>150</w:t>
            </w:r>
          </w:p>
        </w:tc>
      </w:tr>
      <w:tr w:rsidR="00BC65FC" w:rsidRPr="00BC65FC" w:rsidTr="00020743">
        <w:trPr>
          <w:gridAfter w:val="1"/>
          <w:wAfter w:w="124" w:type="pct"/>
          <w:trHeight w:val="577"/>
        </w:trPr>
        <w:tc>
          <w:tcPr>
            <w:tcW w:w="114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kern w:val="0"/>
                <w:sz w:val="24"/>
                <w:lang w:bidi="ar"/>
              </w:rPr>
            </w:pPr>
            <w:r w:rsidRPr="00BC65FC">
              <w:rPr>
                <w:rFonts w:ascii="宋体" w:hAnsi="宋体" w:cs="宋体" w:hint="eastAsia"/>
                <w:color w:val="000000"/>
                <w:kern w:val="0"/>
                <w:sz w:val="24"/>
                <w:lang w:bidi="ar"/>
              </w:rPr>
              <w:t>其中：</w:t>
            </w:r>
          </w:p>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kern w:val="0"/>
                <w:sz w:val="24"/>
                <w:lang w:bidi="ar"/>
              </w:rPr>
              <w:t>财政拨款</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sz w:val="24"/>
              </w:rPr>
              <w:t>150</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kern w:val="0"/>
                <w:sz w:val="24"/>
                <w:lang w:bidi="ar"/>
              </w:rPr>
            </w:pPr>
            <w:r w:rsidRPr="00BC65FC">
              <w:rPr>
                <w:rFonts w:ascii="宋体" w:hAnsi="宋体" w:cs="宋体" w:hint="eastAsia"/>
                <w:color w:val="000000"/>
                <w:kern w:val="0"/>
                <w:sz w:val="24"/>
                <w:lang w:bidi="ar"/>
              </w:rPr>
              <w:t>其中：</w:t>
            </w:r>
          </w:p>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kern w:val="0"/>
                <w:sz w:val="24"/>
                <w:lang w:bidi="ar"/>
              </w:rPr>
              <w:t>财政拨款</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textAlignment w:val="center"/>
              <w:rPr>
                <w:rFonts w:ascii="宋体" w:hAnsi="宋体" w:cs="宋体"/>
                <w:color w:val="000000"/>
                <w:sz w:val="24"/>
              </w:rPr>
            </w:pPr>
            <w:r w:rsidRPr="00BC65FC">
              <w:rPr>
                <w:rFonts w:ascii="宋体" w:hAnsi="宋体" w:cs="宋体" w:hint="eastAsia"/>
                <w:color w:val="000000"/>
                <w:sz w:val="24"/>
              </w:rPr>
              <w:t>150</w:t>
            </w:r>
          </w:p>
        </w:tc>
      </w:tr>
      <w:tr w:rsidR="00BC65FC" w:rsidRPr="00BC65FC" w:rsidTr="00020743">
        <w:trPr>
          <w:gridAfter w:val="1"/>
          <w:wAfter w:w="124" w:type="pct"/>
          <w:trHeight w:val="341"/>
        </w:trPr>
        <w:tc>
          <w:tcPr>
            <w:tcW w:w="114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kern w:val="0"/>
                <w:sz w:val="24"/>
                <w:lang w:bidi="ar"/>
              </w:rPr>
              <w:t>其他资金</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left"/>
              <w:textAlignment w:val="center"/>
              <w:rPr>
                <w:rFonts w:ascii="宋体" w:hAnsi="宋体" w:cs="宋体"/>
                <w:color w:val="000000"/>
                <w:sz w:val="24"/>
              </w:rPr>
            </w:pPr>
            <w:r w:rsidRPr="00BC65FC">
              <w:rPr>
                <w:rFonts w:ascii="宋体" w:hAnsi="宋体" w:cs="宋体" w:hint="eastAsia"/>
                <w:color w:val="000000"/>
                <w:kern w:val="0"/>
                <w:sz w:val="24"/>
                <w:lang w:bidi="ar"/>
              </w:rPr>
              <w:t>其他资金</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sz w:val="24"/>
              </w:rPr>
            </w:pPr>
          </w:p>
        </w:tc>
      </w:tr>
      <w:tr w:rsidR="00BC65FC" w:rsidRPr="00BC65FC" w:rsidTr="00020743">
        <w:trPr>
          <w:gridAfter w:val="1"/>
          <w:wAfter w:w="124" w:type="pct"/>
          <w:trHeight w:val="217"/>
        </w:trPr>
        <w:tc>
          <w:tcPr>
            <w:tcW w:w="6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textAlignment w:val="center"/>
              <w:rPr>
                <w:rFonts w:ascii="宋体" w:hAnsi="宋体" w:cs="宋体"/>
                <w:color w:val="000000"/>
                <w:sz w:val="24"/>
              </w:rPr>
            </w:pPr>
            <w:r w:rsidRPr="00BC65FC">
              <w:rPr>
                <w:rFonts w:ascii="宋体" w:hAnsi="宋体" w:cs="宋体" w:hint="eastAsia"/>
                <w:color w:val="000000"/>
                <w:kern w:val="0"/>
                <w:sz w:val="24"/>
                <w:lang w:bidi="ar"/>
              </w:rPr>
              <w:t>年度总题目标完成情况</w:t>
            </w:r>
          </w:p>
        </w:tc>
        <w:tc>
          <w:tcPr>
            <w:tcW w:w="265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预期目标</w:t>
            </w:r>
          </w:p>
        </w:tc>
        <w:tc>
          <w:tcPr>
            <w:tcW w:w="15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目标实际完成情况</w:t>
            </w:r>
          </w:p>
        </w:tc>
      </w:tr>
      <w:tr w:rsidR="00BC65FC" w:rsidRPr="00BC65FC" w:rsidTr="00020743">
        <w:trPr>
          <w:gridAfter w:val="1"/>
          <w:wAfter w:w="124" w:type="pct"/>
          <w:trHeight w:val="903"/>
        </w:trPr>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265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top"/>
              <w:rPr>
                <w:rFonts w:ascii="宋体" w:hAnsi="宋体" w:cs="宋体"/>
                <w:color w:val="000000"/>
                <w:sz w:val="24"/>
              </w:rPr>
            </w:pPr>
            <w:r w:rsidRPr="00BC65FC">
              <w:rPr>
                <w:rFonts w:ascii="宋体" w:hAnsi="宋体" w:cs="宋体" w:hint="eastAsia"/>
                <w:color w:val="000000"/>
                <w:sz w:val="24"/>
              </w:rPr>
              <w:t>优化警务机制，推行派出所“一室两队”改革，提升办案区安全性、智能型和办案场所改造</w:t>
            </w:r>
          </w:p>
        </w:tc>
        <w:tc>
          <w:tcPr>
            <w:tcW w:w="15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top"/>
              <w:rPr>
                <w:rFonts w:ascii="宋体" w:hAnsi="宋体" w:cs="宋体"/>
                <w:color w:val="000000"/>
                <w:sz w:val="24"/>
              </w:rPr>
            </w:pPr>
            <w:r w:rsidRPr="00BC65FC">
              <w:rPr>
                <w:rFonts w:ascii="宋体" w:hAnsi="宋体" w:cs="宋体" w:hint="eastAsia"/>
                <w:color w:val="000000"/>
                <w:sz w:val="24"/>
              </w:rPr>
              <w:t>执法办案场所维修改造</w:t>
            </w:r>
          </w:p>
        </w:tc>
      </w:tr>
      <w:tr w:rsidR="00BC65FC" w:rsidRPr="00BC65FC" w:rsidTr="00020743">
        <w:trPr>
          <w:gridAfter w:val="1"/>
          <w:wAfter w:w="124" w:type="pct"/>
          <w:trHeight w:val="738"/>
        </w:trPr>
        <w:tc>
          <w:tcPr>
            <w:tcW w:w="6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kern w:val="0"/>
                <w:sz w:val="24"/>
                <w:lang w:bidi="ar"/>
              </w:rPr>
            </w:pPr>
            <w:r w:rsidRPr="00BC65FC">
              <w:rPr>
                <w:rFonts w:ascii="宋体" w:hAnsi="宋体" w:cs="宋体" w:hint="eastAsia"/>
                <w:color w:val="000000"/>
                <w:kern w:val="0"/>
                <w:sz w:val="24"/>
                <w:lang w:bidi="ar"/>
              </w:rPr>
              <w:t>年度绩效指标</w:t>
            </w:r>
          </w:p>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完成情况</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kern w:val="0"/>
                <w:sz w:val="24"/>
                <w:lang w:bidi="ar"/>
              </w:rPr>
            </w:pPr>
            <w:r w:rsidRPr="00BC65FC">
              <w:rPr>
                <w:rFonts w:ascii="宋体" w:hAnsi="宋体" w:cs="宋体" w:hint="eastAsia"/>
                <w:color w:val="000000"/>
                <w:kern w:val="0"/>
                <w:sz w:val="24"/>
                <w:lang w:bidi="ar"/>
              </w:rPr>
              <w:t>一级</w:t>
            </w:r>
          </w:p>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指标</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kern w:val="0"/>
                <w:sz w:val="24"/>
                <w:lang w:bidi="ar"/>
              </w:rPr>
            </w:pPr>
            <w:r w:rsidRPr="00BC65FC">
              <w:rPr>
                <w:rFonts w:ascii="宋体" w:hAnsi="宋体" w:cs="宋体" w:hint="eastAsia"/>
                <w:color w:val="000000"/>
                <w:kern w:val="0"/>
                <w:sz w:val="24"/>
                <w:lang w:bidi="ar"/>
              </w:rPr>
              <w:t>二级</w:t>
            </w:r>
          </w:p>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指标</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kern w:val="0"/>
                <w:sz w:val="24"/>
                <w:lang w:bidi="ar"/>
              </w:rPr>
            </w:pPr>
            <w:r w:rsidRPr="00BC65FC">
              <w:rPr>
                <w:rFonts w:ascii="宋体" w:hAnsi="宋体" w:cs="宋体" w:hint="eastAsia"/>
                <w:color w:val="000000"/>
                <w:kern w:val="0"/>
                <w:sz w:val="24"/>
                <w:lang w:bidi="ar"/>
              </w:rPr>
              <w:t>三级</w:t>
            </w:r>
          </w:p>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指标</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预期指标值</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center"/>
              <w:rPr>
                <w:rFonts w:ascii="宋体" w:hAnsi="宋体" w:cs="宋体"/>
                <w:color w:val="000000"/>
                <w:sz w:val="24"/>
              </w:rPr>
            </w:pPr>
            <w:r w:rsidRPr="00BC65FC">
              <w:rPr>
                <w:rFonts w:ascii="宋体" w:hAnsi="宋体" w:cs="宋体" w:hint="eastAsia"/>
                <w:color w:val="000000"/>
                <w:kern w:val="0"/>
                <w:sz w:val="24"/>
                <w:lang w:bidi="ar"/>
              </w:rPr>
              <w:t>实际完成指标值</w:t>
            </w:r>
          </w:p>
        </w:tc>
      </w:tr>
      <w:tr w:rsidR="00BC65FC" w:rsidRPr="00BC65FC" w:rsidTr="00020743">
        <w:trPr>
          <w:gridAfter w:val="1"/>
          <w:wAfter w:w="124" w:type="pct"/>
          <w:trHeight w:val="480"/>
        </w:trPr>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完成</w:t>
            </w:r>
          </w:p>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指标</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数量指标</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安装办案区智能系统、更换电脑硬盘、更换监控显示屏</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1批</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1批</w:t>
            </w:r>
          </w:p>
        </w:tc>
      </w:tr>
      <w:tr w:rsidR="00BC65FC" w:rsidRPr="00BC65FC" w:rsidTr="00020743">
        <w:trPr>
          <w:gridAfter w:val="1"/>
          <w:wAfter w:w="124" w:type="pct"/>
          <w:trHeight w:val="480"/>
        </w:trPr>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质量指标</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提升办案区安全性、智能化</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有效提升</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有效提升</w:t>
            </w:r>
          </w:p>
        </w:tc>
      </w:tr>
      <w:tr w:rsidR="00BC65FC" w:rsidRPr="00BC65FC" w:rsidTr="00020743">
        <w:trPr>
          <w:gridAfter w:val="1"/>
          <w:wAfter w:w="124" w:type="pct"/>
          <w:trHeight w:val="480"/>
        </w:trPr>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时效指标</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智能化系统的安装、更换已坏硬盘、更换已坏显示屏</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在2021年内完成</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在2021年内完成</w:t>
            </w:r>
          </w:p>
        </w:tc>
      </w:tr>
      <w:tr w:rsidR="00BC65FC" w:rsidRPr="00BC65FC" w:rsidTr="00020743">
        <w:trPr>
          <w:gridAfter w:val="1"/>
          <w:wAfter w:w="124" w:type="pct"/>
          <w:trHeight w:val="480"/>
        </w:trPr>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成本指标</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r>
      <w:tr w:rsidR="00BC65FC" w:rsidRPr="00BC65FC" w:rsidTr="00020743">
        <w:trPr>
          <w:gridAfter w:val="1"/>
          <w:wAfter w:w="124" w:type="pct"/>
          <w:trHeight w:val="480"/>
        </w:trPr>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效益</w:t>
            </w:r>
            <w:r w:rsidRPr="00BC65FC">
              <w:rPr>
                <w:rFonts w:ascii="宋体" w:hAnsi="宋体" w:cs="宋体" w:hint="eastAsia"/>
                <w:color w:val="000000"/>
                <w:kern w:val="0"/>
                <w:sz w:val="20"/>
                <w:lang w:bidi="ar"/>
              </w:rPr>
              <w:br/>
              <w:t>指标</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经济效益</w:t>
            </w:r>
          </w:p>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指标</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r>
      <w:tr w:rsidR="00BC65FC" w:rsidRPr="00BC65FC" w:rsidTr="00020743">
        <w:trPr>
          <w:gridAfter w:val="1"/>
          <w:wAfter w:w="124" w:type="pct"/>
          <w:trHeight w:val="575"/>
        </w:trPr>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社会效益</w:t>
            </w:r>
          </w:p>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指标</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优化派出所警务机制</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合力部署警力开展各项公安工作</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合力部署警力开展各项公安工作</w:t>
            </w:r>
          </w:p>
        </w:tc>
      </w:tr>
      <w:tr w:rsidR="00BC65FC" w:rsidRPr="00BC65FC" w:rsidTr="00020743">
        <w:trPr>
          <w:gridAfter w:val="1"/>
          <w:wAfter w:w="124" w:type="pct"/>
          <w:trHeight w:val="577"/>
        </w:trPr>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ind w:leftChars="46" w:left="97"/>
              <w:jc w:val="left"/>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生态效益指标</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r>
      <w:tr w:rsidR="00BC65FC" w:rsidRPr="00BC65FC" w:rsidTr="00020743">
        <w:trPr>
          <w:gridAfter w:val="1"/>
          <w:wAfter w:w="124" w:type="pct"/>
          <w:trHeight w:val="480"/>
        </w:trPr>
        <w:tc>
          <w:tcPr>
            <w:tcW w:w="680" w:type="pct"/>
            <w:vMerge/>
            <w:tcBorders>
              <w:top w:val="single" w:sz="4" w:space="0" w:color="000000"/>
              <w:left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可持续影响指标</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执法场所维修改造等工作</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推进派出所警务智能化、执法规范化</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推进派出所警务智能化、执法规范化</w:t>
            </w:r>
          </w:p>
        </w:tc>
      </w:tr>
      <w:tr w:rsidR="00BC65FC" w:rsidRPr="00BC65FC" w:rsidTr="00020743">
        <w:trPr>
          <w:gridAfter w:val="1"/>
          <w:wAfter w:w="124" w:type="pct"/>
          <w:trHeight w:val="480"/>
        </w:trPr>
        <w:tc>
          <w:tcPr>
            <w:tcW w:w="680" w:type="pct"/>
            <w:vMerge/>
            <w:tcBorders>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spacing w:line="300" w:lineRule="exact"/>
              <w:jc w:val="center"/>
              <w:rPr>
                <w:rFonts w:ascii="宋体" w:hAnsi="宋体" w:cs="宋体"/>
                <w:color w:val="000000"/>
                <w:sz w:val="24"/>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满意</w:t>
            </w:r>
            <w:r w:rsidRPr="00BC65FC">
              <w:rPr>
                <w:rFonts w:ascii="宋体" w:hAnsi="宋体" w:cs="宋体" w:hint="eastAsia"/>
                <w:color w:val="000000"/>
                <w:kern w:val="0"/>
                <w:sz w:val="20"/>
                <w:lang w:bidi="ar"/>
              </w:rPr>
              <w:br/>
              <w:t>度指标</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满意度</w:t>
            </w:r>
          </w:p>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指标</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民警满意度、群众满度提升</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≥90%</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65FC" w:rsidRPr="00BC65FC" w:rsidRDefault="00BC65FC" w:rsidP="00BC65FC">
            <w:pPr>
              <w:widowControl/>
              <w:spacing w:line="300" w:lineRule="exact"/>
              <w:jc w:val="center"/>
              <w:textAlignment w:val="bottom"/>
              <w:rPr>
                <w:rFonts w:ascii="宋体" w:hAnsi="宋体" w:cs="宋体"/>
                <w:color w:val="000000"/>
                <w:kern w:val="0"/>
                <w:sz w:val="20"/>
                <w:lang w:bidi="ar"/>
              </w:rPr>
            </w:pPr>
            <w:r w:rsidRPr="00BC65FC">
              <w:rPr>
                <w:rFonts w:ascii="宋体" w:hAnsi="宋体" w:cs="宋体" w:hint="eastAsia"/>
                <w:color w:val="000000"/>
                <w:kern w:val="0"/>
                <w:sz w:val="20"/>
                <w:lang w:bidi="ar"/>
              </w:rPr>
              <w:t>≥90%</w:t>
            </w:r>
          </w:p>
        </w:tc>
      </w:tr>
    </w:tbl>
    <w:p w:rsidR="00BC65FC" w:rsidRPr="00BC65FC" w:rsidRDefault="00BC65FC" w:rsidP="00BC65FC">
      <w:pPr>
        <w:widowControl/>
        <w:adjustRightInd w:val="0"/>
        <w:snapToGrid w:val="0"/>
        <w:spacing w:line="580" w:lineRule="exact"/>
        <w:contextualSpacing/>
        <w:jc w:val="left"/>
        <w:rPr>
          <w:rFonts w:ascii="仿宋_GB2312" w:eastAsia="仿宋_GB2312" w:hAnsi="宋体" w:cs="宋体"/>
          <w:color w:val="000000"/>
          <w:kern w:val="0"/>
          <w:sz w:val="32"/>
          <w:szCs w:val="32"/>
          <w:shd w:val="clear" w:color="auto" w:fill="FFFFFF"/>
        </w:rPr>
      </w:pPr>
      <w:r w:rsidRPr="00BC65FC">
        <w:rPr>
          <w:rFonts w:ascii="仿宋_GB2312" w:eastAsia="仿宋_GB2312" w:hAnsi="宋体" w:cs="宋体" w:hint="eastAsia"/>
          <w:color w:val="000000"/>
          <w:kern w:val="0"/>
          <w:sz w:val="32"/>
          <w:szCs w:val="32"/>
          <w:shd w:val="clear" w:color="auto" w:fill="FFFFFF"/>
        </w:rPr>
        <w:t>（注：有两个及以上100万元以上（含）特定目标类部门预算项目的，需分别开展绩效目标自评并填写附表）</w:t>
      </w:r>
    </w:p>
    <w:p w:rsidR="00812157" w:rsidRDefault="00726B24">
      <w:pPr>
        <w:numPr>
          <w:ilvl w:val="0"/>
          <w:numId w:val="4"/>
        </w:numPr>
        <w:spacing w:line="600" w:lineRule="exact"/>
        <w:jc w:val="center"/>
        <w:outlineLvl w:val="0"/>
        <w:rPr>
          <w:rStyle w:val="1Char"/>
          <w:rFonts w:ascii="方正小标宋_GBK" w:eastAsia="方正小标宋_GBK" w:hAnsi="方正小标宋_GBK" w:cs="方正小标宋_GBK"/>
          <w:b w:val="0"/>
        </w:rPr>
      </w:pPr>
      <w:bookmarkStart w:id="60" w:name="_Toc15396618"/>
      <w:r>
        <w:rPr>
          <w:rStyle w:val="1Char"/>
          <w:rFonts w:ascii="方正小标宋_GBK" w:eastAsia="方正小标宋_GBK" w:hAnsi="方正小标宋_GBK" w:cs="方正小标宋_GBK" w:hint="eastAsia"/>
          <w:b w:val="0"/>
        </w:rPr>
        <w:lastRenderedPageBreak/>
        <w:t>附表</w:t>
      </w:r>
      <w:bookmarkStart w:id="61" w:name="_Toc15396619"/>
      <w:bookmarkEnd w:id="58"/>
      <w:bookmarkEnd w:id="60"/>
    </w:p>
    <w:p w:rsidR="00812157" w:rsidRDefault="00812157" w:rsidP="00FC42F6">
      <w:pPr>
        <w:pStyle w:val="a0"/>
        <w:spacing w:before="93" w:line="600" w:lineRule="exact"/>
      </w:pPr>
    </w:p>
    <w:p w:rsidR="00812157" w:rsidRDefault="00726B2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一、收入支出决算总表</w:t>
      </w:r>
      <w:bookmarkEnd w:id="61"/>
    </w:p>
    <w:p w:rsidR="00812157" w:rsidRDefault="00726B24">
      <w:pPr>
        <w:spacing w:line="600" w:lineRule="exact"/>
        <w:ind w:firstLineChars="200" w:firstLine="640"/>
        <w:rPr>
          <w:rFonts w:ascii="仿宋_GB2312" w:eastAsia="仿宋_GB2312" w:hAnsi="仿宋_GB2312" w:cs="仿宋_GB2312"/>
          <w:sz w:val="32"/>
          <w:szCs w:val="32"/>
        </w:rPr>
      </w:pPr>
      <w:bookmarkStart w:id="62" w:name="_Toc15396620"/>
      <w:r>
        <w:rPr>
          <w:rFonts w:ascii="仿宋_GB2312" w:eastAsia="仿宋_GB2312" w:hAnsi="仿宋_GB2312" w:cs="仿宋_GB2312" w:hint="eastAsia"/>
          <w:sz w:val="32"/>
          <w:szCs w:val="32"/>
        </w:rPr>
        <w:t>二、收入决算表</w:t>
      </w:r>
      <w:bookmarkEnd w:id="62"/>
    </w:p>
    <w:p w:rsidR="00812157" w:rsidRDefault="00726B24">
      <w:pPr>
        <w:spacing w:line="600" w:lineRule="exact"/>
        <w:ind w:firstLineChars="200" w:firstLine="640"/>
        <w:rPr>
          <w:rFonts w:ascii="仿宋_GB2312" w:eastAsia="仿宋_GB2312" w:hAnsi="仿宋_GB2312" w:cs="仿宋_GB2312"/>
          <w:sz w:val="32"/>
          <w:szCs w:val="32"/>
        </w:rPr>
      </w:pPr>
      <w:bookmarkStart w:id="63" w:name="_Toc15396621"/>
      <w:r>
        <w:rPr>
          <w:rFonts w:ascii="仿宋_GB2312" w:eastAsia="仿宋_GB2312" w:hAnsi="仿宋_GB2312" w:cs="仿宋_GB2312" w:hint="eastAsia"/>
          <w:sz w:val="32"/>
          <w:szCs w:val="32"/>
        </w:rPr>
        <w:t>三、支出决算表</w:t>
      </w:r>
      <w:bookmarkEnd w:id="63"/>
    </w:p>
    <w:p w:rsidR="00812157" w:rsidRDefault="00726B24">
      <w:pPr>
        <w:spacing w:line="600" w:lineRule="exact"/>
        <w:ind w:firstLineChars="200" w:firstLine="640"/>
        <w:rPr>
          <w:rFonts w:ascii="仿宋_GB2312" w:eastAsia="仿宋_GB2312" w:hAnsi="仿宋_GB2312" w:cs="仿宋_GB2312"/>
          <w:sz w:val="32"/>
          <w:szCs w:val="32"/>
        </w:rPr>
      </w:pPr>
      <w:bookmarkStart w:id="64" w:name="_Toc15396622"/>
      <w:r>
        <w:rPr>
          <w:rFonts w:ascii="仿宋_GB2312" w:eastAsia="仿宋_GB2312" w:hAnsi="仿宋_GB2312" w:cs="仿宋_GB2312" w:hint="eastAsia"/>
          <w:sz w:val="32"/>
          <w:szCs w:val="32"/>
        </w:rPr>
        <w:t>四、财政拨款收入支出决算总表</w:t>
      </w:r>
      <w:bookmarkEnd w:id="64"/>
    </w:p>
    <w:p w:rsidR="00812157" w:rsidRDefault="00726B24">
      <w:pPr>
        <w:spacing w:line="600" w:lineRule="exact"/>
        <w:ind w:firstLineChars="200" w:firstLine="640"/>
        <w:rPr>
          <w:rFonts w:ascii="仿宋_GB2312" w:eastAsia="仿宋_GB2312" w:hAnsi="仿宋_GB2312" w:cs="仿宋_GB2312"/>
          <w:sz w:val="32"/>
          <w:szCs w:val="32"/>
        </w:rPr>
      </w:pPr>
      <w:bookmarkStart w:id="65" w:name="_Toc15396623"/>
      <w:r>
        <w:rPr>
          <w:rFonts w:ascii="仿宋_GB2312" w:eastAsia="仿宋_GB2312" w:hAnsi="仿宋_GB2312" w:cs="仿宋_GB2312" w:hint="eastAsia"/>
          <w:sz w:val="32"/>
          <w:szCs w:val="32"/>
        </w:rPr>
        <w:t>五、财政拨款支出决算明细表</w:t>
      </w:r>
      <w:bookmarkStart w:id="66" w:name="_Toc15396624"/>
      <w:bookmarkEnd w:id="65"/>
    </w:p>
    <w:p w:rsidR="00812157" w:rsidRDefault="00726B2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六、一般公共预算财政拨款支出决算表</w:t>
      </w:r>
      <w:bookmarkEnd w:id="66"/>
    </w:p>
    <w:p w:rsidR="00812157" w:rsidRDefault="00726B24">
      <w:pPr>
        <w:spacing w:line="600" w:lineRule="exact"/>
        <w:ind w:firstLineChars="200" w:firstLine="640"/>
        <w:rPr>
          <w:rFonts w:ascii="仿宋_GB2312" w:eastAsia="仿宋_GB2312" w:hAnsi="仿宋_GB2312" w:cs="仿宋_GB2312"/>
          <w:sz w:val="32"/>
          <w:szCs w:val="32"/>
        </w:rPr>
      </w:pPr>
      <w:bookmarkStart w:id="67" w:name="_Toc15396625"/>
      <w:r>
        <w:rPr>
          <w:rFonts w:ascii="仿宋_GB2312" w:eastAsia="仿宋_GB2312" w:hAnsi="仿宋_GB2312" w:cs="仿宋_GB2312" w:hint="eastAsia"/>
          <w:sz w:val="32"/>
          <w:szCs w:val="32"/>
        </w:rPr>
        <w:t>七、一般公共预算财政拨款支出决算明细表</w:t>
      </w:r>
      <w:bookmarkEnd w:id="67"/>
    </w:p>
    <w:p w:rsidR="00812157" w:rsidRDefault="00726B24">
      <w:pPr>
        <w:spacing w:line="600" w:lineRule="exact"/>
        <w:ind w:firstLineChars="200" w:firstLine="640"/>
        <w:rPr>
          <w:rFonts w:ascii="仿宋_GB2312" w:eastAsia="仿宋_GB2312" w:hAnsi="仿宋_GB2312" w:cs="仿宋_GB2312"/>
          <w:sz w:val="32"/>
          <w:szCs w:val="32"/>
        </w:rPr>
      </w:pPr>
      <w:bookmarkStart w:id="68" w:name="_Toc15396626"/>
      <w:r>
        <w:rPr>
          <w:rFonts w:ascii="仿宋_GB2312" w:eastAsia="仿宋_GB2312" w:hAnsi="仿宋_GB2312" w:cs="仿宋_GB2312" w:hint="eastAsia"/>
          <w:sz w:val="32"/>
          <w:szCs w:val="32"/>
        </w:rPr>
        <w:t>八、一般公共预算财政拨款基本支出决算表</w:t>
      </w:r>
      <w:bookmarkEnd w:id="68"/>
    </w:p>
    <w:p w:rsidR="00812157" w:rsidRDefault="00726B24">
      <w:pPr>
        <w:spacing w:line="600" w:lineRule="exact"/>
        <w:ind w:firstLineChars="200" w:firstLine="640"/>
        <w:rPr>
          <w:rFonts w:ascii="仿宋_GB2312" w:eastAsia="仿宋_GB2312" w:hAnsi="仿宋_GB2312" w:cs="仿宋_GB2312"/>
          <w:sz w:val="32"/>
          <w:szCs w:val="32"/>
        </w:rPr>
      </w:pPr>
      <w:bookmarkStart w:id="69" w:name="_Toc15396627"/>
      <w:r>
        <w:rPr>
          <w:rFonts w:ascii="仿宋_GB2312" w:eastAsia="仿宋_GB2312" w:hAnsi="仿宋_GB2312" w:cs="仿宋_GB2312" w:hint="eastAsia"/>
          <w:sz w:val="32"/>
          <w:szCs w:val="32"/>
        </w:rPr>
        <w:t>九、一般公共预算财政拨款项目支出决算表</w:t>
      </w:r>
      <w:bookmarkEnd w:id="69"/>
    </w:p>
    <w:p w:rsidR="00812157" w:rsidRDefault="00726B24">
      <w:pPr>
        <w:spacing w:line="600" w:lineRule="exact"/>
        <w:ind w:firstLineChars="200" w:firstLine="640"/>
        <w:rPr>
          <w:rFonts w:ascii="仿宋_GB2312" w:eastAsia="仿宋_GB2312" w:hAnsi="仿宋_GB2312" w:cs="仿宋_GB2312"/>
          <w:sz w:val="32"/>
          <w:szCs w:val="32"/>
        </w:rPr>
      </w:pPr>
      <w:bookmarkStart w:id="70" w:name="_Toc15396628"/>
      <w:r>
        <w:rPr>
          <w:rFonts w:ascii="仿宋_GB2312" w:eastAsia="仿宋_GB2312" w:hAnsi="仿宋_GB2312" w:cs="仿宋_GB2312" w:hint="eastAsia"/>
          <w:sz w:val="32"/>
          <w:szCs w:val="32"/>
        </w:rPr>
        <w:t>十、一般公共预算财政拨款“三公”经费支出决算表</w:t>
      </w:r>
      <w:bookmarkEnd w:id="70"/>
    </w:p>
    <w:p w:rsidR="00812157" w:rsidRDefault="00726B24">
      <w:pPr>
        <w:spacing w:line="600" w:lineRule="exact"/>
        <w:ind w:firstLineChars="200" w:firstLine="640"/>
        <w:rPr>
          <w:rFonts w:ascii="仿宋_GB2312" w:eastAsia="仿宋_GB2312" w:hAnsi="仿宋_GB2312" w:cs="仿宋_GB2312"/>
          <w:sz w:val="32"/>
          <w:szCs w:val="32"/>
        </w:rPr>
      </w:pPr>
      <w:bookmarkStart w:id="71" w:name="_Toc15396629"/>
      <w:r>
        <w:rPr>
          <w:rFonts w:ascii="仿宋_GB2312" w:eastAsia="仿宋_GB2312" w:hAnsi="仿宋_GB2312" w:cs="仿宋_GB2312" w:hint="eastAsia"/>
          <w:sz w:val="32"/>
          <w:szCs w:val="32"/>
        </w:rPr>
        <w:t>十一、政府性基金预算财政拨款收入支出决算表</w:t>
      </w:r>
      <w:bookmarkEnd w:id="71"/>
    </w:p>
    <w:p w:rsidR="00812157" w:rsidRDefault="00726B24">
      <w:pPr>
        <w:spacing w:line="600" w:lineRule="exact"/>
        <w:ind w:firstLineChars="200" w:firstLine="640"/>
        <w:rPr>
          <w:rFonts w:ascii="仿宋_GB2312" w:eastAsia="仿宋_GB2312" w:hAnsi="仿宋_GB2312" w:cs="仿宋_GB2312"/>
          <w:sz w:val="32"/>
          <w:szCs w:val="32"/>
        </w:rPr>
      </w:pPr>
      <w:bookmarkStart w:id="72" w:name="_Toc15396630"/>
      <w:r>
        <w:rPr>
          <w:rFonts w:ascii="仿宋_GB2312" w:eastAsia="仿宋_GB2312" w:hAnsi="仿宋_GB2312" w:cs="仿宋_GB2312" w:hint="eastAsia"/>
          <w:sz w:val="32"/>
          <w:szCs w:val="32"/>
        </w:rPr>
        <w:t>十二、政府性基金预算财政拨款“三公”经费支出决算表</w:t>
      </w:r>
      <w:bookmarkEnd w:id="72"/>
    </w:p>
    <w:p w:rsidR="00812157" w:rsidRDefault="00726B24">
      <w:pPr>
        <w:spacing w:line="600" w:lineRule="exact"/>
        <w:ind w:firstLineChars="200" w:firstLine="640"/>
        <w:rPr>
          <w:rFonts w:ascii="仿宋_GB2312" w:eastAsia="仿宋_GB2312" w:hAnsi="仿宋_GB2312" w:cs="仿宋_GB2312"/>
          <w:sz w:val="32"/>
          <w:szCs w:val="32"/>
        </w:rPr>
      </w:pPr>
      <w:bookmarkStart w:id="73" w:name="_Toc15396631"/>
      <w:r>
        <w:rPr>
          <w:rFonts w:ascii="仿宋_GB2312" w:eastAsia="仿宋_GB2312" w:hAnsi="仿宋_GB2312" w:cs="仿宋_GB2312" w:hint="eastAsia"/>
          <w:sz w:val="32"/>
          <w:szCs w:val="32"/>
        </w:rPr>
        <w:t>十三、国有资本经营预算财政拨款收入支出决算表</w:t>
      </w:r>
      <w:bookmarkEnd w:id="73"/>
    </w:p>
    <w:p w:rsidR="00812157" w:rsidRDefault="00726B2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十四、国有资本经营预算财政拨款支出决算表</w:t>
      </w:r>
    </w:p>
    <w:sectPr w:rsidR="00812157">
      <w:headerReference w:type="default" r:id="rId18"/>
      <w:footerReference w:type="default" r:id="rId19"/>
      <w:pgSz w:w="11906" w:h="16838"/>
      <w:pgMar w:top="2041" w:right="1474" w:bottom="1587" w:left="1474" w:header="851" w:footer="1134"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FE6" w:rsidRDefault="00C43FE6">
      <w:r>
        <w:separator/>
      </w:r>
    </w:p>
  </w:endnote>
  <w:endnote w:type="continuationSeparator" w:id="0">
    <w:p w:rsidR="00C43FE6" w:rsidRDefault="00C43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72637"/>
      <w:docPartObj>
        <w:docPartGallery w:val="Page Numbers (Bottom of Page)"/>
        <w:docPartUnique/>
      </w:docPartObj>
    </w:sdtPr>
    <w:sdtContent>
      <w:p w:rsidR="003F7E7E" w:rsidRDefault="003F7E7E">
        <w:pPr>
          <w:pStyle w:val="a5"/>
          <w:jc w:val="center"/>
        </w:pPr>
        <w:r>
          <w:fldChar w:fldCharType="begin"/>
        </w:r>
        <w:r>
          <w:instrText>PAGE   \* MERGEFORMAT</w:instrText>
        </w:r>
        <w:r>
          <w:fldChar w:fldCharType="separate"/>
        </w:r>
        <w:r w:rsidRPr="003F7E7E">
          <w:rPr>
            <w:noProof/>
            <w:lang w:val="zh-CN"/>
          </w:rPr>
          <w:t>2</w:t>
        </w:r>
        <w:r>
          <w:fldChar w:fldCharType="end"/>
        </w:r>
      </w:p>
    </w:sdtContent>
  </w:sdt>
  <w:p w:rsidR="003D056D" w:rsidRDefault="003D056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FE6" w:rsidRDefault="00C43FE6">
      <w:r>
        <w:separator/>
      </w:r>
    </w:p>
  </w:footnote>
  <w:footnote w:type="continuationSeparator" w:id="0">
    <w:p w:rsidR="00C43FE6" w:rsidRDefault="00C43F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56D" w:rsidRDefault="003D056D">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438C2A"/>
    <w:multiLevelType w:val="singleLevel"/>
    <w:tmpl w:val="CF438C2A"/>
    <w:lvl w:ilvl="0">
      <w:start w:val="5"/>
      <w:numFmt w:val="chineseCounting"/>
      <w:suff w:val="space"/>
      <w:lvlText w:val="第%1部分"/>
      <w:lvlJc w:val="left"/>
      <w:rPr>
        <w:rFonts w:hint="eastAsia"/>
      </w:rPr>
    </w:lvl>
  </w:abstractNum>
  <w:abstractNum w:abstractNumId="1">
    <w:nsid w:val="CF652CEC"/>
    <w:multiLevelType w:val="singleLevel"/>
    <w:tmpl w:val="CF652CEC"/>
    <w:lvl w:ilvl="0">
      <w:start w:val="9"/>
      <w:numFmt w:val="chineseCounting"/>
      <w:suff w:val="nothing"/>
      <w:lvlText w:val="%1、"/>
      <w:lvlJc w:val="left"/>
      <w:rPr>
        <w:rFonts w:hint="eastAsia"/>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3E794925"/>
    <w:multiLevelType w:val="singleLevel"/>
    <w:tmpl w:val="3E794925"/>
    <w:lvl w:ilvl="0">
      <w:start w:val="3"/>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D8D6DB89"/>
    <w:rsid w:val="DB6F4CAB"/>
    <w:rsid w:val="DF6F9789"/>
    <w:rsid w:val="000222C6"/>
    <w:rsid w:val="0002549F"/>
    <w:rsid w:val="000468DB"/>
    <w:rsid w:val="0006487A"/>
    <w:rsid w:val="00065F8F"/>
    <w:rsid w:val="00070A43"/>
    <w:rsid w:val="000742DD"/>
    <w:rsid w:val="000768F2"/>
    <w:rsid w:val="0009184B"/>
    <w:rsid w:val="00094236"/>
    <w:rsid w:val="0009593C"/>
    <w:rsid w:val="00097322"/>
    <w:rsid w:val="000A6A92"/>
    <w:rsid w:val="000B047F"/>
    <w:rsid w:val="000B5923"/>
    <w:rsid w:val="000B5A48"/>
    <w:rsid w:val="000B6FF3"/>
    <w:rsid w:val="000C345F"/>
    <w:rsid w:val="000C3467"/>
    <w:rsid w:val="000C3CA6"/>
    <w:rsid w:val="000D1267"/>
    <w:rsid w:val="000D1D50"/>
    <w:rsid w:val="000D5782"/>
    <w:rsid w:val="000E6613"/>
    <w:rsid w:val="000E7119"/>
    <w:rsid w:val="001007C4"/>
    <w:rsid w:val="00114E9B"/>
    <w:rsid w:val="00130E09"/>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122F"/>
    <w:rsid w:val="00235629"/>
    <w:rsid w:val="00260C38"/>
    <w:rsid w:val="002616C0"/>
    <w:rsid w:val="00265372"/>
    <w:rsid w:val="002662AA"/>
    <w:rsid w:val="00273726"/>
    <w:rsid w:val="00280496"/>
    <w:rsid w:val="00294DC9"/>
    <w:rsid w:val="00295495"/>
    <w:rsid w:val="002A31DE"/>
    <w:rsid w:val="002B2613"/>
    <w:rsid w:val="002D03AA"/>
    <w:rsid w:val="002D5D37"/>
    <w:rsid w:val="002D6D05"/>
    <w:rsid w:val="002F1818"/>
    <w:rsid w:val="002F567B"/>
    <w:rsid w:val="003035F3"/>
    <w:rsid w:val="003100F1"/>
    <w:rsid w:val="00310F92"/>
    <w:rsid w:val="003216A9"/>
    <w:rsid w:val="0033292C"/>
    <w:rsid w:val="00335A74"/>
    <w:rsid w:val="0036561B"/>
    <w:rsid w:val="0037013F"/>
    <w:rsid w:val="00380C92"/>
    <w:rsid w:val="0039187E"/>
    <w:rsid w:val="0039341A"/>
    <w:rsid w:val="003A484F"/>
    <w:rsid w:val="003A4883"/>
    <w:rsid w:val="003B0BE0"/>
    <w:rsid w:val="003B0C1B"/>
    <w:rsid w:val="003B688C"/>
    <w:rsid w:val="003C0291"/>
    <w:rsid w:val="003C39AE"/>
    <w:rsid w:val="003C7B60"/>
    <w:rsid w:val="003D056D"/>
    <w:rsid w:val="003D0C0F"/>
    <w:rsid w:val="003D1FB2"/>
    <w:rsid w:val="003D66DA"/>
    <w:rsid w:val="003E1310"/>
    <w:rsid w:val="003E6F55"/>
    <w:rsid w:val="003F7E7E"/>
    <w:rsid w:val="00406254"/>
    <w:rsid w:val="004223DE"/>
    <w:rsid w:val="00434489"/>
    <w:rsid w:val="00437085"/>
    <w:rsid w:val="00443880"/>
    <w:rsid w:val="004464F4"/>
    <w:rsid w:val="00471401"/>
    <w:rsid w:val="00473F31"/>
    <w:rsid w:val="0048263A"/>
    <w:rsid w:val="00487E5D"/>
    <w:rsid w:val="004A57D4"/>
    <w:rsid w:val="004A711F"/>
    <w:rsid w:val="004B199D"/>
    <w:rsid w:val="004B4690"/>
    <w:rsid w:val="004E0A2D"/>
    <w:rsid w:val="004E206B"/>
    <w:rsid w:val="004E6DF7"/>
    <w:rsid w:val="004F0FBD"/>
    <w:rsid w:val="00505A47"/>
    <w:rsid w:val="00512FDA"/>
    <w:rsid w:val="00520DA0"/>
    <w:rsid w:val="0052197D"/>
    <w:rsid w:val="005664BB"/>
    <w:rsid w:val="00566FFA"/>
    <w:rsid w:val="0057481D"/>
    <w:rsid w:val="00582D13"/>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0F6D"/>
    <w:rsid w:val="006440E4"/>
    <w:rsid w:val="0066343B"/>
    <w:rsid w:val="00663AA6"/>
    <w:rsid w:val="00664777"/>
    <w:rsid w:val="006748A4"/>
    <w:rsid w:val="00681A31"/>
    <w:rsid w:val="00683E73"/>
    <w:rsid w:val="006A3141"/>
    <w:rsid w:val="006A5E34"/>
    <w:rsid w:val="006B2422"/>
    <w:rsid w:val="006B2B9A"/>
    <w:rsid w:val="006C1937"/>
    <w:rsid w:val="006C4B1C"/>
    <w:rsid w:val="006F020C"/>
    <w:rsid w:val="00701C3B"/>
    <w:rsid w:val="007127B7"/>
    <w:rsid w:val="0071798E"/>
    <w:rsid w:val="00726B24"/>
    <w:rsid w:val="007416B6"/>
    <w:rsid w:val="00746F48"/>
    <w:rsid w:val="0075404D"/>
    <w:rsid w:val="0076182A"/>
    <w:rsid w:val="00767B7E"/>
    <w:rsid w:val="007770C3"/>
    <w:rsid w:val="00784D24"/>
    <w:rsid w:val="00785FBA"/>
    <w:rsid w:val="00786E4A"/>
    <w:rsid w:val="007875EB"/>
    <w:rsid w:val="0079426B"/>
    <w:rsid w:val="007A6328"/>
    <w:rsid w:val="007C1D73"/>
    <w:rsid w:val="007D1682"/>
    <w:rsid w:val="007D312A"/>
    <w:rsid w:val="007D3F19"/>
    <w:rsid w:val="007E23B0"/>
    <w:rsid w:val="007E23E5"/>
    <w:rsid w:val="007E355E"/>
    <w:rsid w:val="007E36FB"/>
    <w:rsid w:val="007F1991"/>
    <w:rsid w:val="007F2C2F"/>
    <w:rsid w:val="007F55FC"/>
    <w:rsid w:val="007F5665"/>
    <w:rsid w:val="00800112"/>
    <w:rsid w:val="00802CEA"/>
    <w:rsid w:val="00812157"/>
    <w:rsid w:val="00813348"/>
    <w:rsid w:val="008253BB"/>
    <w:rsid w:val="0083706E"/>
    <w:rsid w:val="008408F6"/>
    <w:rsid w:val="008423A5"/>
    <w:rsid w:val="00850625"/>
    <w:rsid w:val="00853718"/>
    <w:rsid w:val="00855221"/>
    <w:rsid w:val="00860645"/>
    <w:rsid w:val="00871F71"/>
    <w:rsid w:val="00872FD8"/>
    <w:rsid w:val="0087460B"/>
    <w:rsid w:val="00885AF4"/>
    <w:rsid w:val="008939CD"/>
    <w:rsid w:val="008A3D0F"/>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0A0"/>
    <w:rsid w:val="009F2A13"/>
    <w:rsid w:val="009F7527"/>
    <w:rsid w:val="00A04EB0"/>
    <w:rsid w:val="00A13CC1"/>
    <w:rsid w:val="00A16847"/>
    <w:rsid w:val="00A237D8"/>
    <w:rsid w:val="00A268C4"/>
    <w:rsid w:val="00A307CD"/>
    <w:rsid w:val="00A331C8"/>
    <w:rsid w:val="00A40A00"/>
    <w:rsid w:val="00A4142F"/>
    <w:rsid w:val="00A422EB"/>
    <w:rsid w:val="00A45BB7"/>
    <w:rsid w:val="00A54B2B"/>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5FC"/>
    <w:rsid w:val="00BC6B50"/>
    <w:rsid w:val="00BD0E25"/>
    <w:rsid w:val="00BF5BD6"/>
    <w:rsid w:val="00C03E31"/>
    <w:rsid w:val="00C26D6D"/>
    <w:rsid w:val="00C33E72"/>
    <w:rsid w:val="00C354B2"/>
    <w:rsid w:val="00C35554"/>
    <w:rsid w:val="00C42709"/>
    <w:rsid w:val="00C43FE6"/>
    <w:rsid w:val="00C533CC"/>
    <w:rsid w:val="00C5751C"/>
    <w:rsid w:val="00C61BFC"/>
    <w:rsid w:val="00C62B85"/>
    <w:rsid w:val="00C65438"/>
    <w:rsid w:val="00C87FD8"/>
    <w:rsid w:val="00C91381"/>
    <w:rsid w:val="00C91CBB"/>
    <w:rsid w:val="00CB4E70"/>
    <w:rsid w:val="00CC09B6"/>
    <w:rsid w:val="00CC666F"/>
    <w:rsid w:val="00CD1E3F"/>
    <w:rsid w:val="00CE0546"/>
    <w:rsid w:val="00CE44F6"/>
    <w:rsid w:val="00CE49DA"/>
    <w:rsid w:val="00CE7B61"/>
    <w:rsid w:val="00D00095"/>
    <w:rsid w:val="00D114F0"/>
    <w:rsid w:val="00D20620"/>
    <w:rsid w:val="00D24A77"/>
    <w:rsid w:val="00D254F7"/>
    <w:rsid w:val="00D26091"/>
    <w:rsid w:val="00D2685C"/>
    <w:rsid w:val="00D34E7C"/>
    <w:rsid w:val="00D35489"/>
    <w:rsid w:val="00D36AFE"/>
    <w:rsid w:val="00D51276"/>
    <w:rsid w:val="00D52214"/>
    <w:rsid w:val="00D7035F"/>
    <w:rsid w:val="00DA0737"/>
    <w:rsid w:val="00DA634F"/>
    <w:rsid w:val="00DA65AC"/>
    <w:rsid w:val="00DB1913"/>
    <w:rsid w:val="00DC410D"/>
    <w:rsid w:val="00DC5A81"/>
    <w:rsid w:val="00DC68CA"/>
    <w:rsid w:val="00DC7CBA"/>
    <w:rsid w:val="00DD1589"/>
    <w:rsid w:val="00DD73B7"/>
    <w:rsid w:val="00DF28BC"/>
    <w:rsid w:val="00DF34B9"/>
    <w:rsid w:val="00E0016C"/>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1029"/>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C42F6"/>
    <w:rsid w:val="00FD3CC1"/>
    <w:rsid w:val="00FF1E02"/>
    <w:rsid w:val="00FF30B4"/>
    <w:rsid w:val="066E0107"/>
    <w:rsid w:val="07996F6E"/>
    <w:rsid w:val="0A2032A3"/>
    <w:rsid w:val="101860EC"/>
    <w:rsid w:val="10C055FF"/>
    <w:rsid w:val="118107EC"/>
    <w:rsid w:val="13D50BC4"/>
    <w:rsid w:val="16BB723D"/>
    <w:rsid w:val="1BE8440E"/>
    <w:rsid w:val="1D155CEE"/>
    <w:rsid w:val="23860B96"/>
    <w:rsid w:val="240371BF"/>
    <w:rsid w:val="29FD04D3"/>
    <w:rsid w:val="2C8A61B5"/>
    <w:rsid w:val="2DF04E50"/>
    <w:rsid w:val="319F7F4E"/>
    <w:rsid w:val="36AA5135"/>
    <w:rsid w:val="37E16F03"/>
    <w:rsid w:val="3D98207C"/>
    <w:rsid w:val="44E268DA"/>
    <w:rsid w:val="46C85294"/>
    <w:rsid w:val="4A627F82"/>
    <w:rsid w:val="4B4F25DA"/>
    <w:rsid w:val="4BE068DB"/>
    <w:rsid w:val="4D577224"/>
    <w:rsid w:val="4EAB630A"/>
    <w:rsid w:val="4ECE2238"/>
    <w:rsid w:val="598D40DE"/>
    <w:rsid w:val="5AF92295"/>
    <w:rsid w:val="5CD71FC4"/>
    <w:rsid w:val="6C4A05C8"/>
    <w:rsid w:val="6E7E3605"/>
    <w:rsid w:val="6FF5CC65"/>
    <w:rsid w:val="715C0E4B"/>
    <w:rsid w:val="72734D90"/>
    <w:rsid w:val="73AD73D5"/>
    <w:rsid w:val="73B6EB34"/>
    <w:rsid w:val="79EE5BA4"/>
    <w:rsid w:val="7A894339"/>
    <w:rsid w:val="7DFD54DE"/>
    <w:rsid w:val="7EEF11D3"/>
    <w:rsid w:val="7FA30C79"/>
    <w:rsid w:val="7FC96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pPr>
      <w:tabs>
        <w:tab w:val="right" w:leader="dot" w:pos="8296"/>
      </w:tabs>
      <w:ind w:leftChars="200" w:left="420"/>
    </w:pPr>
  </w:style>
  <w:style w:type="character" w:styleId="a7">
    <w:name w:val="Strong"/>
    <w:basedOn w:val="a1"/>
    <w:uiPriority w:val="99"/>
    <w:qFormat/>
    <w:rPr>
      <w:b/>
    </w:rPr>
  </w:style>
  <w:style w:type="character" w:styleId="a8">
    <w:name w:val="Hyperlink"/>
    <w:basedOn w:val="a1"/>
    <w:uiPriority w:val="99"/>
    <w:unhideWhenUsed/>
    <w:qFormat/>
    <w:rPr>
      <w:color w:val="0000FF" w:themeColor="hyperlink"/>
      <w:u w:val="single"/>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6"/>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5"/>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0"/>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9">
    <w:name w:val="List Paragraph"/>
    <w:basedOn w:val="a"/>
    <w:uiPriority w:val="34"/>
    <w:qFormat/>
    <w:pPr>
      <w:ind w:firstLineChars="200" w:firstLine="420"/>
    </w:p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4"/>
    <w:uiPriority w:val="99"/>
    <w:semiHidden/>
    <w:qFormat/>
    <w:rPr>
      <w:rFonts w:ascii="Times New Roman" w:hAnsi="Times New Roman"/>
      <w:kern w:val="2"/>
      <w:sz w:val="18"/>
      <w:szCs w:val="18"/>
    </w:rPr>
  </w:style>
  <w:style w:type="character" w:customStyle="1" w:styleId="3Char">
    <w:name w:val="标题 3 Char"/>
    <w:basedOn w:val="a1"/>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pPr>
      <w:tabs>
        <w:tab w:val="right" w:leader="dot" w:pos="8296"/>
      </w:tabs>
      <w:ind w:leftChars="200" w:left="420"/>
    </w:pPr>
  </w:style>
  <w:style w:type="character" w:styleId="a7">
    <w:name w:val="Strong"/>
    <w:basedOn w:val="a1"/>
    <w:uiPriority w:val="99"/>
    <w:qFormat/>
    <w:rPr>
      <w:b/>
    </w:rPr>
  </w:style>
  <w:style w:type="character" w:styleId="a8">
    <w:name w:val="Hyperlink"/>
    <w:basedOn w:val="a1"/>
    <w:uiPriority w:val="99"/>
    <w:unhideWhenUsed/>
    <w:qFormat/>
    <w:rPr>
      <w:color w:val="0000FF" w:themeColor="hyperlink"/>
      <w:u w:val="single"/>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6"/>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5"/>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0"/>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9">
    <w:name w:val="List Paragraph"/>
    <w:basedOn w:val="a"/>
    <w:uiPriority w:val="34"/>
    <w:qFormat/>
    <w:pPr>
      <w:ind w:firstLineChars="200" w:firstLine="420"/>
    </w:p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4"/>
    <w:uiPriority w:val="99"/>
    <w:semiHidden/>
    <w:qFormat/>
    <w:rPr>
      <w:rFonts w:ascii="Times New Roman" w:hAnsi="Times New Roman"/>
      <w:kern w:val="2"/>
      <w:sz w:val="18"/>
      <w:szCs w:val="18"/>
    </w:rPr>
  </w:style>
  <w:style w:type="character" w:customStyle="1" w:styleId="3Char">
    <w:name w:val="标题 3 Char"/>
    <w:basedOn w:val="a1"/>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111111111111111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112111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111111111111111111111111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111111111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11111111111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11111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111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3"/>
    </mc:Choice>
    <mc:Fallback>
      <c:style val="13"/>
    </mc:Fallback>
  </mc:AlternateContent>
  <c:chart>
    <c:title>
      <c:tx>
        <c:rich>
          <a:bodyPr/>
          <a:lstStyle/>
          <a:p>
            <a:pPr>
              <a:defRPr/>
            </a:pPr>
            <a:r>
              <a:rPr lang="zh-CN"/>
              <a:t>收入总计</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系列 1</c:v>
                </c:pt>
              </c:strCache>
            </c:strRef>
          </c:tx>
          <c:invertIfNegative val="0"/>
          <c:cat>
            <c:strRef>
              <c:f>Sheet1!$A$2:$A$3</c:f>
              <c:strCache>
                <c:ptCount val="2"/>
                <c:pt idx="0">
                  <c:v>2020年</c:v>
                </c:pt>
                <c:pt idx="1">
                  <c:v>2021年</c:v>
                </c:pt>
              </c:strCache>
            </c:strRef>
          </c:cat>
          <c:val>
            <c:numRef>
              <c:f>Sheet1!$B$2:$B$3</c:f>
              <c:numCache>
                <c:formatCode>General</c:formatCode>
                <c:ptCount val="2"/>
                <c:pt idx="0">
                  <c:v>13339.77</c:v>
                </c:pt>
                <c:pt idx="1">
                  <c:v>14355.08</c:v>
                </c:pt>
              </c:numCache>
            </c:numRef>
          </c:val>
        </c:ser>
        <c:dLbls>
          <c:showLegendKey val="0"/>
          <c:showVal val="0"/>
          <c:showCatName val="0"/>
          <c:showSerName val="0"/>
          <c:showPercent val="0"/>
          <c:showBubbleSize val="0"/>
        </c:dLbls>
        <c:gapWidth val="55"/>
        <c:gapDepth val="55"/>
        <c:shape val="box"/>
        <c:axId val="264988544"/>
        <c:axId val="293818752"/>
        <c:axId val="0"/>
      </c:bar3DChart>
      <c:catAx>
        <c:axId val="264988544"/>
        <c:scaling>
          <c:orientation val="minMax"/>
        </c:scaling>
        <c:delete val="0"/>
        <c:axPos val="b"/>
        <c:majorTickMark val="none"/>
        <c:minorTickMark val="none"/>
        <c:tickLblPos val="nextTo"/>
        <c:crossAx val="293818752"/>
        <c:crosses val="autoZero"/>
        <c:auto val="1"/>
        <c:lblAlgn val="ctr"/>
        <c:lblOffset val="100"/>
        <c:noMultiLvlLbl val="0"/>
      </c:catAx>
      <c:valAx>
        <c:axId val="293818752"/>
        <c:scaling>
          <c:orientation val="minMax"/>
        </c:scaling>
        <c:delete val="0"/>
        <c:axPos val="l"/>
        <c:majorGridlines/>
        <c:numFmt formatCode="General" sourceLinked="1"/>
        <c:majorTickMark val="none"/>
        <c:minorTickMark val="none"/>
        <c:tickLblPos val="nextTo"/>
        <c:crossAx val="264988544"/>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5"/>
    </mc:Choice>
    <mc:Fallback>
      <c:style val="15"/>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支出总计</c:v>
                </c:pt>
              </c:strCache>
            </c:strRef>
          </c:tx>
          <c:invertIfNegative val="0"/>
          <c:cat>
            <c:strRef>
              <c:f>Sheet1!$A$2:$A$3</c:f>
              <c:strCache>
                <c:ptCount val="2"/>
                <c:pt idx="0">
                  <c:v>2020年</c:v>
                </c:pt>
                <c:pt idx="1">
                  <c:v>2021年</c:v>
                </c:pt>
              </c:strCache>
            </c:strRef>
          </c:cat>
          <c:val>
            <c:numRef>
              <c:f>Sheet1!$B$2:$B$3</c:f>
              <c:numCache>
                <c:formatCode>General</c:formatCode>
                <c:ptCount val="2"/>
                <c:pt idx="0">
                  <c:v>15478.16</c:v>
                </c:pt>
                <c:pt idx="1">
                  <c:v>14111.6</c:v>
                </c:pt>
              </c:numCache>
            </c:numRef>
          </c:val>
        </c:ser>
        <c:dLbls>
          <c:showLegendKey val="0"/>
          <c:showVal val="0"/>
          <c:showCatName val="0"/>
          <c:showSerName val="0"/>
          <c:showPercent val="0"/>
          <c:showBubbleSize val="0"/>
        </c:dLbls>
        <c:gapWidth val="150"/>
        <c:shape val="box"/>
        <c:axId val="60419456"/>
        <c:axId val="65098880"/>
        <c:axId val="0"/>
      </c:bar3DChart>
      <c:catAx>
        <c:axId val="60419456"/>
        <c:scaling>
          <c:orientation val="minMax"/>
        </c:scaling>
        <c:delete val="0"/>
        <c:axPos val="b"/>
        <c:majorTickMark val="out"/>
        <c:minorTickMark val="none"/>
        <c:tickLblPos val="nextTo"/>
        <c:crossAx val="65098880"/>
        <c:crosses val="autoZero"/>
        <c:auto val="1"/>
        <c:lblAlgn val="ctr"/>
        <c:lblOffset val="100"/>
        <c:noMultiLvlLbl val="0"/>
      </c:catAx>
      <c:valAx>
        <c:axId val="65098880"/>
        <c:scaling>
          <c:orientation val="minMax"/>
        </c:scaling>
        <c:delete val="0"/>
        <c:axPos val="l"/>
        <c:majorGridlines/>
        <c:numFmt formatCode="General" sourceLinked="1"/>
        <c:majorTickMark val="out"/>
        <c:minorTickMark val="none"/>
        <c:tickLblPos val="nextTo"/>
        <c:crossAx val="60419456"/>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收入</c:v>
                </c:pt>
              </c:strCache>
            </c:strRef>
          </c:tx>
          <c:cat>
            <c:strRef>
              <c:f>Sheet1!$A$2:$A$4</c:f>
              <c:strCache>
                <c:ptCount val="3"/>
                <c:pt idx="0">
                  <c:v>一般公共预算财政拨款收入</c:v>
                </c:pt>
                <c:pt idx="1">
                  <c:v>政府性基金预算财政拨款收入</c:v>
                </c:pt>
                <c:pt idx="2">
                  <c:v>其他收入</c:v>
                </c:pt>
              </c:strCache>
            </c:strRef>
          </c:cat>
          <c:val>
            <c:numRef>
              <c:f>Sheet1!$B$2:$B$4</c:f>
              <c:numCache>
                <c:formatCode>General</c:formatCode>
                <c:ptCount val="3"/>
                <c:pt idx="0">
                  <c:v>12599.98</c:v>
                </c:pt>
                <c:pt idx="1">
                  <c:v>1733.1</c:v>
                </c:pt>
                <c:pt idx="2">
                  <c:v>22</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1200"/>
          </a:pPr>
          <a:endParaRPr lang="zh-CN"/>
        </a:p>
      </c:txPr>
    </c:legend>
    <c:plotVisOnly val="1"/>
    <c:dispBlanksAs val="gap"/>
    <c:showDLblsOverMax val="0"/>
  </c:chart>
  <c:spPr>
    <a:ln>
      <a:noFill/>
    </a:ln>
  </c:spPr>
  <c:txPr>
    <a:bodyPr/>
    <a:lstStyle/>
    <a:p>
      <a:pPr>
        <a:defRPr>
          <a:ln>
            <a:noFill/>
          </a:ln>
        </a:defRPr>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支出</c:v>
                </c:pt>
              </c:strCache>
            </c:strRef>
          </c:tx>
          <c:spPr>
            <a:ln>
              <a:noFill/>
            </a:ln>
          </c:spPr>
          <c:cat>
            <c:strRef>
              <c:f>Sheet1!$A$2:$A$3</c:f>
              <c:strCache>
                <c:ptCount val="2"/>
                <c:pt idx="0">
                  <c:v>基本支出</c:v>
                </c:pt>
                <c:pt idx="1">
                  <c:v>项目支出</c:v>
                </c:pt>
              </c:strCache>
            </c:strRef>
          </c:cat>
          <c:val>
            <c:numRef>
              <c:f>Sheet1!$B$2:$B$3</c:f>
              <c:numCache>
                <c:formatCode>General</c:formatCode>
                <c:ptCount val="2"/>
                <c:pt idx="0">
                  <c:v>10025.82</c:v>
                </c:pt>
                <c:pt idx="1">
                  <c:v>4085.78</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1200"/>
          </a:pPr>
          <a:endParaRPr lang="zh-CN"/>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3"/>
    </mc:Choice>
    <mc:Fallback>
      <c:style val="13"/>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财政拨款收入</c:v>
                </c:pt>
              </c:strCache>
            </c:strRef>
          </c:tx>
          <c:invertIfNegative val="0"/>
          <c:cat>
            <c:strRef>
              <c:f>Sheet1!$A$2:$A$3</c:f>
              <c:strCache>
                <c:ptCount val="2"/>
                <c:pt idx="0">
                  <c:v>2020年</c:v>
                </c:pt>
                <c:pt idx="1">
                  <c:v>2021年</c:v>
                </c:pt>
              </c:strCache>
            </c:strRef>
          </c:cat>
          <c:val>
            <c:numRef>
              <c:f>Sheet1!$B$2:$B$3</c:f>
              <c:numCache>
                <c:formatCode>General</c:formatCode>
                <c:ptCount val="2"/>
                <c:pt idx="0">
                  <c:v>13290.77</c:v>
                </c:pt>
                <c:pt idx="1">
                  <c:v>14333.08</c:v>
                </c:pt>
              </c:numCache>
            </c:numRef>
          </c:val>
        </c:ser>
        <c:dLbls>
          <c:showLegendKey val="0"/>
          <c:showVal val="0"/>
          <c:showCatName val="0"/>
          <c:showSerName val="0"/>
          <c:showPercent val="0"/>
          <c:showBubbleSize val="0"/>
        </c:dLbls>
        <c:gapWidth val="150"/>
        <c:shape val="box"/>
        <c:axId val="267027584"/>
        <c:axId val="267029120"/>
        <c:axId val="0"/>
      </c:bar3DChart>
      <c:catAx>
        <c:axId val="267027584"/>
        <c:scaling>
          <c:orientation val="minMax"/>
        </c:scaling>
        <c:delete val="0"/>
        <c:axPos val="b"/>
        <c:majorTickMark val="out"/>
        <c:minorTickMark val="none"/>
        <c:tickLblPos val="nextTo"/>
        <c:crossAx val="267029120"/>
        <c:crosses val="autoZero"/>
        <c:auto val="1"/>
        <c:lblAlgn val="ctr"/>
        <c:lblOffset val="100"/>
        <c:noMultiLvlLbl val="0"/>
      </c:catAx>
      <c:valAx>
        <c:axId val="267029120"/>
        <c:scaling>
          <c:orientation val="minMax"/>
        </c:scaling>
        <c:delete val="0"/>
        <c:axPos val="l"/>
        <c:majorGridlines/>
        <c:numFmt formatCode="General" sourceLinked="1"/>
        <c:majorTickMark val="out"/>
        <c:minorTickMark val="none"/>
        <c:tickLblPos val="nextTo"/>
        <c:crossAx val="267027584"/>
        <c:crosses val="autoZero"/>
        <c:crossBetween val="between"/>
      </c:valAx>
    </c:plotArea>
    <c:legend>
      <c:legendPos val="r"/>
      <c:overlay val="0"/>
      <c:txPr>
        <a:bodyPr/>
        <a:lstStyle/>
        <a:p>
          <a:pPr>
            <a:defRPr sz="1200"/>
          </a:pPr>
          <a:endParaRPr lang="zh-CN"/>
        </a:p>
      </c:txPr>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5"/>
    </mc:Choice>
    <mc:Fallback>
      <c:style val="15"/>
    </mc:Fallback>
  </mc:AlternateContent>
  <c:chart>
    <c:autoTitleDeleted val="1"/>
    <c:view3D>
      <c:rotX val="15"/>
      <c:rotY val="20"/>
      <c:rAngAx val="1"/>
    </c:view3D>
    <c:floor>
      <c:thickness val="0"/>
    </c:floor>
    <c:sideWall>
      <c:thickness val="0"/>
      <c:spPr>
        <a:ln>
          <a:noFill/>
        </a:ln>
      </c:spPr>
    </c:sideWall>
    <c:backWall>
      <c:thickness val="0"/>
      <c:spPr>
        <a:ln>
          <a:noFill/>
        </a:ln>
      </c:spPr>
    </c:backWall>
    <c:plotArea>
      <c:layout/>
      <c:bar3DChart>
        <c:barDir val="col"/>
        <c:grouping val="stacked"/>
        <c:varyColors val="0"/>
        <c:ser>
          <c:idx val="0"/>
          <c:order val="0"/>
          <c:tx>
            <c:strRef>
              <c:f>Sheet1!$B$1</c:f>
              <c:strCache>
                <c:ptCount val="1"/>
                <c:pt idx="0">
                  <c:v>财政拨款支出</c:v>
                </c:pt>
              </c:strCache>
            </c:strRef>
          </c:tx>
          <c:invertIfNegative val="0"/>
          <c:cat>
            <c:strRef>
              <c:f>Sheet1!$A$2:$A$3</c:f>
              <c:strCache>
                <c:ptCount val="2"/>
                <c:pt idx="0">
                  <c:v>2020年</c:v>
                </c:pt>
                <c:pt idx="1">
                  <c:v>2021年</c:v>
                </c:pt>
              </c:strCache>
            </c:strRef>
          </c:cat>
          <c:val>
            <c:numRef>
              <c:f>Sheet1!$B$2:$B$3</c:f>
              <c:numCache>
                <c:formatCode>General</c:formatCode>
                <c:ptCount val="2"/>
                <c:pt idx="0">
                  <c:v>15420.63</c:v>
                </c:pt>
                <c:pt idx="1">
                  <c:v>14084.07</c:v>
                </c:pt>
              </c:numCache>
            </c:numRef>
          </c:val>
        </c:ser>
        <c:dLbls>
          <c:showLegendKey val="0"/>
          <c:showVal val="0"/>
          <c:showCatName val="0"/>
          <c:showSerName val="0"/>
          <c:showPercent val="0"/>
          <c:showBubbleSize val="0"/>
        </c:dLbls>
        <c:gapWidth val="150"/>
        <c:shape val="box"/>
        <c:axId val="264231552"/>
        <c:axId val="267047296"/>
        <c:axId val="0"/>
      </c:bar3DChart>
      <c:catAx>
        <c:axId val="264231552"/>
        <c:scaling>
          <c:orientation val="minMax"/>
        </c:scaling>
        <c:delete val="0"/>
        <c:axPos val="b"/>
        <c:majorTickMark val="out"/>
        <c:minorTickMark val="none"/>
        <c:tickLblPos val="nextTo"/>
        <c:crossAx val="267047296"/>
        <c:crosses val="autoZero"/>
        <c:auto val="1"/>
        <c:lblAlgn val="ctr"/>
        <c:lblOffset val="100"/>
        <c:noMultiLvlLbl val="0"/>
      </c:catAx>
      <c:valAx>
        <c:axId val="267047296"/>
        <c:scaling>
          <c:orientation val="minMax"/>
        </c:scaling>
        <c:delete val="0"/>
        <c:axPos val="l"/>
        <c:majorGridlines/>
        <c:numFmt formatCode="General" sourceLinked="1"/>
        <c:majorTickMark val="out"/>
        <c:minorTickMark val="none"/>
        <c:tickLblPos val="nextTo"/>
        <c:crossAx val="264231552"/>
        <c:crosses val="autoZero"/>
        <c:crossBetween val="between"/>
      </c:valAx>
    </c:plotArea>
    <c:legend>
      <c:legendPos val="r"/>
      <c:overlay val="0"/>
      <c:txPr>
        <a:bodyPr/>
        <a:lstStyle/>
        <a:p>
          <a:pPr>
            <a:defRPr sz="1200"/>
          </a:pPr>
          <a:endParaRPr lang="zh-CN"/>
        </a:p>
      </c:txPr>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5"/>
    </mc:Choice>
    <mc:Fallback>
      <c:style val="15"/>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一般公共预算财政拨款支出</c:v>
                </c:pt>
              </c:strCache>
            </c:strRef>
          </c:tx>
          <c:invertIfNegative val="0"/>
          <c:cat>
            <c:strRef>
              <c:f>Sheet1!$A$2:$A$3</c:f>
              <c:strCache>
                <c:ptCount val="2"/>
                <c:pt idx="0">
                  <c:v>2020年</c:v>
                </c:pt>
                <c:pt idx="1">
                  <c:v>2021年</c:v>
                </c:pt>
              </c:strCache>
            </c:strRef>
          </c:cat>
          <c:val>
            <c:numRef>
              <c:f>Sheet1!$B$2:$B$3</c:f>
              <c:numCache>
                <c:formatCode>General</c:formatCode>
                <c:ptCount val="2"/>
                <c:pt idx="0">
                  <c:v>14770.9</c:v>
                </c:pt>
                <c:pt idx="1">
                  <c:v>13070.21</c:v>
                </c:pt>
              </c:numCache>
            </c:numRef>
          </c:val>
        </c:ser>
        <c:dLbls>
          <c:showLegendKey val="0"/>
          <c:showVal val="0"/>
          <c:showCatName val="0"/>
          <c:showSerName val="0"/>
          <c:showPercent val="0"/>
          <c:showBubbleSize val="0"/>
        </c:dLbls>
        <c:gapWidth val="150"/>
        <c:shape val="box"/>
        <c:axId val="262345088"/>
        <c:axId val="262346624"/>
        <c:axId val="0"/>
      </c:bar3DChart>
      <c:catAx>
        <c:axId val="262345088"/>
        <c:scaling>
          <c:orientation val="minMax"/>
        </c:scaling>
        <c:delete val="0"/>
        <c:axPos val="b"/>
        <c:majorTickMark val="out"/>
        <c:minorTickMark val="none"/>
        <c:tickLblPos val="nextTo"/>
        <c:crossAx val="262346624"/>
        <c:crosses val="autoZero"/>
        <c:auto val="1"/>
        <c:lblAlgn val="ctr"/>
        <c:lblOffset val="100"/>
        <c:noMultiLvlLbl val="0"/>
      </c:catAx>
      <c:valAx>
        <c:axId val="262346624"/>
        <c:scaling>
          <c:orientation val="minMax"/>
        </c:scaling>
        <c:delete val="0"/>
        <c:axPos val="l"/>
        <c:majorGridlines/>
        <c:numFmt formatCode="General" sourceLinked="1"/>
        <c:majorTickMark val="out"/>
        <c:minorTickMark val="none"/>
        <c:tickLblPos val="nextTo"/>
        <c:crossAx val="262345088"/>
        <c:crosses val="autoZero"/>
        <c:crossBetween val="between"/>
      </c:valAx>
    </c:plotArea>
    <c:legend>
      <c:legendPos val="r"/>
      <c:overlay val="0"/>
      <c:txPr>
        <a:bodyPr/>
        <a:lstStyle/>
        <a:p>
          <a:pPr>
            <a:defRPr sz="1200"/>
          </a:pPr>
          <a:endParaRPr lang="zh-CN"/>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销售额</c:v>
                </c:pt>
              </c:strCache>
            </c:strRef>
          </c:tx>
          <c:cat>
            <c:strRef>
              <c:f>Sheet1!$A$2:$A$5</c:f>
              <c:strCache>
                <c:ptCount val="4"/>
                <c:pt idx="0">
                  <c:v>公共安全支出</c:v>
                </c:pt>
                <c:pt idx="1">
                  <c:v>社会保障和就业支出</c:v>
                </c:pt>
                <c:pt idx="2">
                  <c:v>卫生健康支出</c:v>
                </c:pt>
                <c:pt idx="3">
                  <c:v>住房保障支出</c:v>
                </c:pt>
              </c:strCache>
            </c:strRef>
          </c:cat>
          <c:val>
            <c:numRef>
              <c:f>Sheet1!$B$2:$B$5</c:f>
              <c:numCache>
                <c:formatCode>General</c:formatCode>
                <c:ptCount val="4"/>
                <c:pt idx="0">
                  <c:v>10761.24</c:v>
                </c:pt>
                <c:pt idx="1">
                  <c:v>761.95</c:v>
                </c:pt>
                <c:pt idx="2">
                  <c:v>187.33</c:v>
                </c:pt>
                <c:pt idx="3">
                  <c:v>640.45000000000005</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1200"/>
          </a:pPr>
          <a:endParaRPr lang="zh-CN"/>
        </a:p>
      </c:txPr>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销售额</c:v>
                </c:pt>
              </c:strCache>
            </c:strRef>
          </c:tx>
          <c:cat>
            <c:strRef>
              <c:f>Sheet1!$A$2:$A$3</c:f>
              <c:strCache>
                <c:ptCount val="2"/>
                <c:pt idx="0">
                  <c:v>公务用车购置及运行维护费支出</c:v>
                </c:pt>
                <c:pt idx="1">
                  <c:v>公务接待费支出</c:v>
                </c:pt>
              </c:strCache>
            </c:strRef>
          </c:cat>
          <c:val>
            <c:numRef>
              <c:f>Sheet1!$B$2:$B$3</c:f>
              <c:numCache>
                <c:formatCode>General</c:formatCode>
                <c:ptCount val="2"/>
                <c:pt idx="0">
                  <c:v>147.66</c:v>
                </c:pt>
                <c:pt idx="1">
                  <c:v>0.36</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1200"/>
          </a:pPr>
          <a:endParaRPr lang="zh-CN"/>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40</Pages>
  <Words>2479</Words>
  <Characters>14136</Characters>
  <Application>Microsoft Office Word</Application>
  <DocSecurity>0</DocSecurity>
  <Lines>117</Lines>
  <Paragraphs>33</Paragraphs>
  <ScaleCrop>false</ScaleCrop>
  <Company>四川省财政厅</Company>
  <LinksUpToDate>false</LinksUpToDate>
  <CharactersWithSpaces>16582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xb21cn</cp:lastModifiedBy>
  <cp:revision>4</cp:revision>
  <cp:lastPrinted>2022-08-08T09:11:00Z</cp:lastPrinted>
  <dcterms:created xsi:type="dcterms:W3CDTF">2022-10-22T01:14:00Z</dcterms:created>
  <dcterms:modified xsi:type="dcterms:W3CDTF">2022-10-27T11:12:00Z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