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231" w:line="224" w:lineRule="auto"/>
        <w:ind w:left="2742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-3"/>
          <w:sz w:val="71"/>
          <w:szCs w:val="71"/>
        </w:rPr>
        <w:t>2021</w:t>
      </w:r>
      <w:r>
        <w:rPr>
          <w:rFonts w:ascii="黑体" w:hAnsi="黑体" w:eastAsia="黑体" w:cs="黑体"/>
          <w:spacing w:val="-141"/>
          <w:sz w:val="71"/>
          <w:szCs w:val="71"/>
        </w:rPr>
        <w:t xml:space="preserve"> </w:t>
      </w:r>
      <w:r>
        <w:rPr>
          <w:rFonts w:ascii="黑体" w:hAnsi="黑体" w:eastAsia="黑体" w:cs="黑体"/>
          <w:spacing w:val="-3"/>
          <w:sz w:val="71"/>
          <w:szCs w:val="71"/>
        </w:rPr>
        <w:t>年度</w:t>
      </w:r>
    </w:p>
    <w:p>
      <w:pPr>
        <w:spacing w:line="306" w:lineRule="auto"/>
        <w:rPr>
          <w:rFonts w:ascii="Arial"/>
          <w:sz w:val="21"/>
        </w:rPr>
      </w:pPr>
    </w:p>
    <w:p>
      <w:pPr>
        <w:spacing w:before="231" w:line="225" w:lineRule="auto"/>
        <w:jc w:val="right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4"/>
          <w:sz w:val="71"/>
          <w:szCs w:val="71"/>
        </w:rPr>
        <w:t>四川省乐山市峨眉山市教师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231" w:line="224" w:lineRule="auto"/>
        <w:ind w:left="1394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spacing w:val="6"/>
          <w:sz w:val="71"/>
          <w:szCs w:val="71"/>
        </w:rPr>
        <w:t>培训中心部门决算</w:t>
      </w:r>
    </w:p>
    <w:p>
      <w:pPr>
        <w:spacing w:line="224" w:lineRule="auto"/>
        <w:rPr>
          <w:rFonts w:ascii="黑体" w:hAnsi="黑体" w:eastAsia="黑体" w:cs="黑体"/>
          <w:sz w:val="71"/>
          <w:szCs w:val="71"/>
        </w:rPr>
        <w:sectPr>
          <w:footerReference r:id="rId5" w:type="default"/>
          <w:pgSz w:w="11906" w:h="16839"/>
          <w:pgMar w:top="1431" w:right="1634" w:bottom="1420" w:left="1702" w:header="0" w:footer="1141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84" w:line="178" w:lineRule="auto"/>
        <w:ind w:left="387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7"/>
          <w:sz w:val="43"/>
          <w:szCs w:val="43"/>
        </w:rPr>
        <w:t>目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-27"/>
          <w:sz w:val="43"/>
          <w:szCs w:val="43"/>
        </w:rPr>
        <w:t>录</w:t>
      </w:r>
    </w:p>
    <w:p>
      <w:pPr>
        <w:spacing w:before="126" w:line="231" w:lineRule="auto"/>
        <w:ind w:left="23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公开时间：2022</w:t>
      </w:r>
      <w:r>
        <w:rPr>
          <w:rFonts w:ascii="楷体" w:hAnsi="楷体" w:eastAsia="楷体" w:cs="楷体"/>
          <w:spacing w:val="-50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年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10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月</w:t>
      </w:r>
      <w:r>
        <w:rPr>
          <w:rFonts w:ascii="楷体" w:hAnsi="楷体" w:eastAsia="楷体" w:cs="楷体"/>
          <w:spacing w:val="-6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"/>
          <w:sz w:val="31"/>
          <w:szCs w:val="31"/>
        </w:rPr>
        <w:t>21 日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单位概况</w:t>
      </w:r>
    </w:p>
    <w:sdt>
      <w:sdtPr>
        <w:rPr>
          <w:rFonts w:ascii="仿宋" w:hAnsi="仿宋" w:eastAsia="仿宋" w:cs="仿宋"/>
          <w:sz w:val="31"/>
          <w:szCs w:val="31"/>
        </w:rPr>
        <w:id w:val="1"/>
        <w:docPartObj>
          <w:docPartGallery w:val="Table of Contents"/>
          <w:docPartUnique/>
        </w:docPartObj>
      </w:sdtPr>
      <w:sdtEndPr>
        <w:rPr>
          <w:rFonts w:ascii="黑体" w:hAnsi="黑体" w:eastAsia="黑体" w:cs="黑体"/>
          <w:sz w:val="31"/>
          <w:szCs w:val="31"/>
        </w:rPr>
      </w:sdtEndPr>
      <w:sdtContent>
        <w:p>
          <w:pPr>
            <w:pStyle w:val="2"/>
            <w:spacing w:before="221" w:line="226" w:lineRule="auto"/>
            <w:ind w:left="654"/>
          </w:pPr>
          <w:bookmarkStart w:id="0" w:name="bookmark1"/>
          <w:bookmarkEnd w:id="0"/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4"/>
            </w:rPr>
            <w:t>一、职能简介</w:t>
          </w:r>
          <w:r>
            <w:rPr>
              <w:spacing w:val="1"/>
            </w:rPr>
            <w:t xml:space="preserve">                                 </w:t>
          </w:r>
          <w:r>
            <w:rPr>
              <w:spacing w:val="4"/>
            </w:rPr>
            <w:t>1</w:t>
          </w:r>
          <w:r>
            <w:rPr>
              <w:spacing w:val="4"/>
            </w:rPr>
            <w:fldChar w:fldCharType="end"/>
          </w:r>
        </w:p>
        <w:p>
          <w:pPr>
            <w:pStyle w:val="2"/>
            <w:spacing w:before="219" w:line="226" w:lineRule="auto"/>
            <w:ind w:left="659"/>
          </w:pPr>
          <w:bookmarkStart w:id="1" w:name="bookmark2"/>
          <w:bookmarkEnd w:id="1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2"/>
            </w:rPr>
            <w:t>二、2021</w:t>
          </w:r>
          <w:r>
            <w:rPr>
              <w:spacing w:val="-34"/>
            </w:rPr>
            <w:t xml:space="preserve"> </w:t>
          </w:r>
          <w:r>
            <w:rPr>
              <w:spacing w:val="2"/>
            </w:rPr>
            <w:t>年重点工作完成情况</w:t>
          </w:r>
          <w:r>
            <w:rPr>
              <w:spacing w:val="7"/>
            </w:rPr>
            <w:t xml:space="preserve">                 </w:t>
          </w:r>
          <w:r>
            <w:rPr>
              <w:spacing w:val="2"/>
            </w:rPr>
            <w:t>1-8</w:t>
          </w:r>
          <w:r>
            <w:rPr>
              <w:spacing w:val="2"/>
            </w:rPr>
            <w:fldChar w:fldCharType="end"/>
          </w:r>
        </w:p>
        <w:p>
          <w:pPr>
            <w:spacing w:before="221" w:line="226" w:lineRule="auto"/>
            <w:rPr>
              <w:rFonts w:ascii="黑体" w:hAnsi="黑体" w:eastAsia="黑体" w:cs="黑体"/>
              <w:sz w:val="31"/>
              <w:szCs w:val="31"/>
            </w:rPr>
          </w:pPr>
          <w:bookmarkStart w:id="2" w:name="bookmark3"/>
          <w:bookmarkEnd w:id="2"/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第二部分 2021</w:t>
          </w:r>
          <w:r>
            <w:rPr>
              <w:rFonts w:ascii="黑体" w:hAnsi="黑体" w:eastAsia="黑体" w:cs="黑体"/>
              <w:spacing w:val="-58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t>年度单位决算情况说明</w:t>
          </w:r>
          <w:r>
            <w:rPr>
              <w:rFonts w:ascii="黑体" w:hAnsi="黑体" w:eastAsia="黑体" w:cs="黑体"/>
              <w:spacing w:val="7"/>
              <w:sz w:val="31"/>
              <w:szCs w:val="31"/>
            </w:rPr>
            <w:fldChar w:fldCharType="end"/>
          </w:r>
        </w:p>
        <w:p>
          <w:pPr>
            <w:pStyle w:val="2"/>
            <w:spacing w:before="221" w:line="227" w:lineRule="auto"/>
            <w:ind w:left="654"/>
          </w:pPr>
          <w:bookmarkStart w:id="3" w:name="bookmark4"/>
          <w:bookmarkEnd w:id="3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6"/>
            </w:rPr>
            <w:t>一、收入支出决算总体情况说明                9</w:t>
          </w:r>
          <w:r>
            <w:rPr>
              <w:spacing w:val="6"/>
            </w:rPr>
            <w:fldChar w:fldCharType="end"/>
          </w:r>
        </w:p>
        <w:p>
          <w:pPr>
            <w:pStyle w:val="2"/>
            <w:spacing w:before="218" w:line="227" w:lineRule="auto"/>
            <w:ind w:left="659"/>
          </w:pPr>
          <w:bookmarkStart w:id="4" w:name="bookmark5"/>
          <w:bookmarkEnd w:id="4"/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spacing w:val="5"/>
            </w:rPr>
            <w:t>二、收入决算情况说明                        9-10</w:t>
          </w:r>
          <w:r>
            <w:rPr>
              <w:spacing w:val="5"/>
            </w:rPr>
            <w:fldChar w:fldCharType="end"/>
          </w:r>
        </w:p>
        <w:p>
          <w:pPr>
            <w:pStyle w:val="2"/>
            <w:spacing w:before="219" w:line="227" w:lineRule="auto"/>
            <w:ind w:left="658"/>
          </w:pPr>
          <w:bookmarkStart w:id="5" w:name="bookmark6"/>
          <w:bookmarkEnd w:id="5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3"/>
            </w:rPr>
            <w:t>三、支出决算情况说明</w:t>
          </w:r>
          <w:r>
            <w:t xml:space="preserve">                         </w:t>
          </w:r>
          <w:r>
            <w:rPr>
              <w:spacing w:val="3"/>
            </w:rPr>
            <w:t>10-11</w:t>
          </w:r>
          <w:r>
            <w:rPr>
              <w:spacing w:val="3"/>
            </w:rPr>
            <w:fldChar w:fldCharType="end"/>
          </w:r>
        </w:p>
        <w:p>
          <w:pPr>
            <w:pStyle w:val="2"/>
            <w:spacing w:before="219" w:line="227" w:lineRule="auto"/>
            <w:ind w:left="687"/>
          </w:pPr>
          <w:bookmarkStart w:id="6" w:name="bookmark7"/>
          <w:bookmarkEnd w:id="6"/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6"/>
            </w:rPr>
            <w:t>四、财政拨款收入支出决算总体情况说明         11</w:t>
          </w:r>
          <w:r>
            <w:rPr>
              <w:spacing w:val="6"/>
            </w:rPr>
            <w:fldChar w:fldCharType="end"/>
          </w:r>
        </w:p>
        <w:p>
          <w:pPr>
            <w:pStyle w:val="2"/>
            <w:spacing w:before="219" w:line="227" w:lineRule="auto"/>
            <w:ind w:left="654"/>
          </w:pPr>
          <w:bookmarkStart w:id="7" w:name="bookmark8"/>
          <w:bookmarkEnd w:id="7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7"/>
            </w:rPr>
            <w:t>五、一般公共预算财政拨款支出决算情况说明     12-15</w:t>
          </w:r>
          <w:r>
            <w:rPr>
              <w:spacing w:val="7"/>
            </w:rPr>
            <w:fldChar w:fldCharType="end"/>
          </w:r>
        </w:p>
        <w:p>
          <w:pPr>
            <w:pStyle w:val="2"/>
            <w:spacing w:before="219" w:line="227" w:lineRule="auto"/>
            <w:ind w:left="651"/>
          </w:pPr>
          <w:bookmarkStart w:id="8" w:name="bookmark9"/>
          <w:bookmarkEnd w:id="8"/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8"/>
            </w:rPr>
            <w:t>六、一般公共预算财政拨款基本支出决算情况说明 15</w:t>
          </w:r>
          <w:r>
            <w:rPr>
              <w:spacing w:val="8"/>
            </w:rPr>
            <w:fldChar w:fldCharType="end"/>
          </w:r>
        </w:p>
        <w:p>
          <w:pPr>
            <w:pStyle w:val="2"/>
            <w:spacing w:before="219" w:line="227" w:lineRule="auto"/>
            <w:jc w:val="right"/>
          </w:pPr>
          <w:bookmarkStart w:id="9" w:name="bookmark10"/>
          <w:bookmarkEnd w:id="9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9"/>
            </w:rPr>
            <w:t>七、“三公</w:t>
          </w:r>
          <w:r>
            <w:rPr>
              <w:spacing w:val="-92"/>
            </w:rPr>
            <w:t xml:space="preserve"> </w:t>
          </w:r>
          <w:r>
            <w:rPr>
              <w:spacing w:val="-9"/>
            </w:rPr>
            <w:t>”经费财政拨款支出决算情况说明</w:t>
          </w:r>
          <w:r>
            <w:rPr>
              <w:spacing w:val="8"/>
            </w:rPr>
            <w:t xml:space="preserve">         </w:t>
          </w:r>
          <w:r>
            <w:rPr>
              <w:spacing w:val="-9"/>
            </w:rPr>
            <w:t>15-17</w:t>
          </w:r>
          <w:r>
            <w:rPr>
              <w:spacing w:val="-9"/>
            </w:rPr>
            <w:fldChar w:fldCharType="end"/>
          </w:r>
        </w:p>
        <w:p>
          <w:pPr>
            <w:pStyle w:val="2"/>
            <w:spacing w:before="218" w:line="226" w:lineRule="auto"/>
            <w:ind w:left="648"/>
          </w:pPr>
          <w:bookmarkStart w:id="10" w:name="bookmark11"/>
          <w:bookmarkEnd w:id="10"/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7"/>
            </w:rPr>
            <w:t>八、政府性基金预算支出决算情况说明            17</w:t>
          </w:r>
          <w:r>
            <w:rPr>
              <w:spacing w:val="7"/>
            </w:rPr>
            <w:fldChar w:fldCharType="end"/>
          </w:r>
        </w:p>
        <w:p>
          <w:pPr>
            <w:pStyle w:val="2"/>
            <w:spacing w:before="221" w:line="227" w:lineRule="auto"/>
            <w:ind w:left="660"/>
          </w:pPr>
          <w:bookmarkStart w:id="11" w:name="bookmark12"/>
          <w:bookmarkEnd w:id="11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2"/>
            </w:rPr>
            <w:t>九、</w:t>
          </w:r>
          <w:r>
            <w:rPr>
              <w:spacing w:val="-74"/>
            </w:rPr>
            <w:t xml:space="preserve"> </w:t>
          </w:r>
          <w:r>
            <w:rPr>
              <w:spacing w:val="2"/>
            </w:rPr>
            <w:t>国有资本经营预算支出决算情况说明</w:t>
          </w:r>
          <w:r>
            <w:rPr>
              <w:spacing w:val="8"/>
            </w:rPr>
            <w:t xml:space="preserve">          </w:t>
          </w:r>
          <w:r>
            <w:rPr>
              <w:spacing w:val="2"/>
            </w:rPr>
            <w:t>17</w:t>
          </w:r>
          <w:r>
            <w:rPr>
              <w:spacing w:val="2"/>
            </w:rPr>
            <w:fldChar w:fldCharType="end"/>
          </w:r>
        </w:p>
        <w:p>
          <w:pPr>
            <w:pStyle w:val="2"/>
            <w:spacing w:before="219" w:line="227" w:lineRule="auto"/>
            <w:ind w:left="658"/>
          </w:pPr>
          <w:bookmarkStart w:id="12" w:name="bookmark13"/>
          <w:bookmarkEnd w:id="12"/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4"/>
            </w:rPr>
            <w:t>十、其他重要事项的情况说明</w:t>
          </w:r>
          <w:r>
            <w:rPr>
              <w:spacing w:val="7"/>
            </w:rPr>
            <w:t xml:space="preserve">                    </w:t>
          </w:r>
          <w:r>
            <w:rPr>
              <w:spacing w:val="4"/>
            </w:rPr>
            <w:t>17-18</w:t>
          </w:r>
          <w:r>
            <w:rPr>
              <w:spacing w:val="4"/>
            </w:rPr>
            <w:fldChar w:fldCharType="end"/>
          </w:r>
        </w:p>
        <w:p>
          <w:pPr>
            <w:spacing w:before="218" w:line="227" w:lineRule="auto"/>
            <w:rPr>
              <w:rFonts w:ascii="黑体" w:hAnsi="黑体" w:eastAsia="黑体" w:cs="黑体"/>
              <w:sz w:val="31"/>
              <w:szCs w:val="31"/>
            </w:rPr>
          </w:pPr>
          <w:bookmarkStart w:id="13" w:name="bookmark14"/>
          <w:bookmarkEnd w:id="13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第三部分 名词解释</w:t>
          </w:r>
          <w:r>
            <w:rPr>
              <w:rFonts w:ascii="黑体" w:hAnsi="黑体" w:eastAsia="黑体" w:cs="黑体"/>
              <w:spacing w:val="1"/>
              <w:sz w:val="31"/>
              <w:szCs w:val="31"/>
            </w:rPr>
            <w:t xml:space="preserve">                                  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t>18-21</w:t>
          </w:r>
          <w:r>
            <w:rPr>
              <w:rFonts w:ascii="黑体" w:hAnsi="黑体" w:eastAsia="黑体" w:cs="黑体"/>
              <w:spacing w:val="4"/>
              <w:sz w:val="31"/>
              <w:szCs w:val="31"/>
            </w:rPr>
            <w:fldChar w:fldCharType="end"/>
          </w:r>
        </w:p>
        <w:p>
          <w:pPr>
            <w:spacing w:before="219" w:line="227" w:lineRule="auto"/>
            <w:rPr>
              <w:rFonts w:ascii="黑体" w:hAnsi="黑体" w:eastAsia="黑体" w:cs="黑体"/>
              <w:sz w:val="31"/>
              <w:szCs w:val="31"/>
            </w:rPr>
          </w:pPr>
          <w:bookmarkStart w:id="14" w:name="bookmark15"/>
          <w:bookmarkEnd w:id="14"/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黑体" w:hAnsi="黑体" w:eastAsia="黑体" w:cs="黑体"/>
              <w:spacing w:val="2"/>
              <w:sz w:val="31"/>
              <w:szCs w:val="31"/>
            </w:rPr>
            <w:t>第四部分</w:t>
          </w:r>
          <w:r>
            <w:rPr>
              <w:rFonts w:ascii="黑体" w:hAnsi="黑体" w:eastAsia="黑体" w:cs="黑体"/>
              <w:spacing w:val="43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2"/>
              <w:sz w:val="31"/>
              <w:szCs w:val="31"/>
            </w:rPr>
            <w:t>附件</w:t>
          </w:r>
          <w:r>
            <w:rPr>
              <w:rFonts w:ascii="黑体" w:hAnsi="黑体" w:eastAsia="黑体" w:cs="黑体"/>
              <w:spacing w:val="1"/>
              <w:sz w:val="31"/>
              <w:szCs w:val="31"/>
            </w:rPr>
            <w:t xml:space="preserve">                                      </w:t>
          </w:r>
          <w:r>
            <w:rPr>
              <w:rFonts w:ascii="黑体" w:hAnsi="黑体" w:eastAsia="黑体" w:cs="黑体"/>
              <w:spacing w:val="2"/>
              <w:sz w:val="31"/>
              <w:szCs w:val="31"/>
            </w:rPr>
            <w:t>22-23</w:t>
          </w:r>
          <w:r>
            <w:rPr>
              <w:rFonts w:ascii="黑体" w:hAnsi="黑体" w:eastAsia="黑体" w:cs="黑体"/>
              <w:spacing w:val="2"/>
              <w:sz w:val="31"/>
              <w:szCs w:val="31"/>
            </w:rPr>
            <w:fldChar w:fldCharType="end"/>
          </w:r>
        </w:p>
        <w:p>
          <w:pPr>
            <w:spacing w:before="219" w:line="227" w:lineRule="auto"/>
            <w:rPr>
              <w:rFonts w:ascii="黑体" w:hAnsi="黑体" w:eastAsia="黑体" w:cs="黑体"/>
              <w:sz w:val="31"/>
              <w:szCs w:val="31"/>
            </w:rPr>
          </w:pPr>
          <w:bookmarkStart w:id="15" w:name="bookmark16"/>
          <w:bookmarkEnd w:id="15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黑体" w:hAnsi="黑体" w:eastAsia="黑体" w:cs="黑体"/>
              <w:spacing w:val="1"/>
              <w:sz w:val="31"/>
              <w:szCs w:val="31"/>
            </w:rPr>
            <w:t>第五部分</w:t>
          </w:r>
          <w:r>
            <w:rPr>
              <w:rFonts w:ascii="黑体" w:hAnsi="黑体" w:eastAsia="黑体" w:cs="黑体"/>
              <w:spacing w:val="49"/>
              <w:sz w:val="31"/>
              <w:szCs w:val="31"/>
            </w:rPr>
            <w:t xml:space="preserve"> </w:t>
          </w:r>
          <w:r>
            <w:rPr>
              <w:rFonts w:ascii="黑体" w:hAnsi="黑体" w:eastAsia="黑体" w:cs="黑体"/>
              <w:spacing w:val="1"/>
              <w:sz w:val="31"/>
              <w:szCs w:val="31"/>
            </w:rPr>
            <w:t>附表                                       23</w:t>
          </w:r>
          <w:r>
            <w:rPr>
              <w:rFonts w:ascii="黑体" w:hAnsi="黑体" w:eastAsia="黑体" w:cs="黑体"/>
              <w:spacing w:val="1"/>
              <w:sz w:val="31"/>
              <w:szCs w:val="31"/>
            </w:rPr>
            <w:fldChar w:fldCharType="end"/>
          </w:r>
        </w:p>
      </w:sdtContent>
    </w:sdt>
    <w:p>
      <w:pPr>
        <w:pStyle w:val="2"/>
        <w:spacing w:before="219" w:line="227" w:lineRule="auto"/>
        <w:ind w:left="654"/>
      </w:pPr>
      <w:r>
        <w:rPr>
          <w:spacing w:val="7"/>
        </w:rPr>
        <w:t>一、收入支出决算总表</w:t>
      </w:r>
    </w:p>
    <w:p>
      <w:pPr>
        <w:pStyle w:val="2"/>
        <w:spacing w:before="219" w:line="227" w:lineRule="auto"/>
        <w:ind w:left="659"/>
      </w:pPr>
      <w:r>
        <w:rPr>
          <w:spacing w:val="5"/>
        </w:rPr>
        <w:t>二、收入决算表</w:t>
      </w:r>
    </w:p>
    <w:p>
      <w:pPr>
        <w:spacing w:line="227" w:lineRule="auto"/>
        <w:sectPr>
          <w:footerReference r:id="rId6" w:type="default"/>
          <w:pgSz w:w="11906" w:h="16839"/>
          <w:pgMar w:top="1431" w:right="1474" w:bottom="1419" w:left="1486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58"/>
      </w:pPr>
      <w:r>
        <w:rPr>
          <w:spacing w:val="5"/>
        </w:rPr>
        <w:t>三、支出决算表</w:t>
      </w:r>
    </w:p>
    <w:p>
      <w:pPr>
        <w:pStyle w:val="2"/>
        <w:spacing w:before="218" w:line="227" w:lineRule="auto"/>
        <w:ind w:left="387"/>
      </w:pPr>
      <w:r>
        <w:rPr>
          <w:spacing w:val="5"/>
        </w:rPr>
        <w:t>四、财政拨款收入支出决算总表</w:t>
      </w:r>
    </w:p>
    <w:p>
      <w:pPr>
        <w:pStyle w:val="2"/>
        <w:spacing w:before="218" w:line="227" w:lineRule="auto"/>
        <w:ind w:left="354"/>
      </w:pPr>
      <w:r>
        <w:rPr>
          <w:spacing w:val="7"/>
        </w:rPr>
        <w:t>五、财政拨款支出决算明细表</w:t>
      </w:r>
    </w:p>
    <w:p>
      <w:pPr>
        <w:pStyle w:val="2"/>
        <w:spacing w:before="219" w:line="227" w:lineRule="auto"/>
        <w:ind w:left="352"/>
      </w:pPr>
      <w:r>
        <w:rPr>
          <w:spacing w:val="8"/>
        </w:rPr>
        <w:t>六、一般公共预算财政拨款支出决算表</w:t>
      </w:r>
    </w:p>
    <w:p>
      <w:pPr>
        <w:pStyle w:val="2"/>
        <w:spacing w:before="218" w:line="227" w:lineRule="auto"/>
        <w:ind w:left="355"/>
      </w:pPr>
      <w:r>
        <w:rPr>
          <w:spacing w:val="8"/>
        </w:rPr>
        <w:t>七、一般公共预算财政拨款支出决算明细表</w:t>
      </w:r>
    </w:p>
    <w:p>
      <w:pPr>
        <w:pStyle w:val="2"/>
        <w:spacing w:before="219" w:line="227" w:lineRule="auto"/>
        <w:ind w:left="348"/>
      </w:pPr>
      <w:r>
        <w:rPr>
          <w:spacing w:val="8"/>
        </w:rPr>
        <w:t>八、一般公共预算财政拨款基本支出决算表</w:t>
      </w:r>
    </w:p>
    <w:p>
      <w:pPr>
        <w:pStyle w:val="2"/>
        <w:spacing w:before="219" w:line="227" w:lineRule="auto"/>
        <w:ind w:left="361"/>
      </w:pPr>
      <w:r>
        <w:rPr>
          <w:spacing w:val="8"/>
        </w:rPr>
        <w:t>九、一般公共预算财政拨款项目支出决算表</w:t>
      </w:r>
    </w:p>
    <w:p>
      <w:pPr>
        <w:pStyle w:val="2"/>
        <w:spacing w:before="219" w:line="227" w:lineRule="auto"/>
        <w:ind w:left="358"/>
      </w:pPr>
      <w:r>
        <w:rPr>
          <w:spacing w:val="6"/>
        </w:rPr>
        <w:t>十、一般公共预算财政拨款“三公</w:t>
      </w:r>
      <w:r>
        <w:rPr>
          <w:spacing w:val="-96"/>
        </w:rPr>
        <w:t xml:space="preserve"> </w:t>
      </w:r>
      <w:r>
        <w:rPr>
          <w:spacing w:val="6"/>
        </w:rPr>
        <w:t>”经费支出决算表</w:t>
      </w:r>
    </w:p>
    <w:p>
      <w:pPr>
        <w:pStyle w:val="2"/>
        <w:spacing w:before="218" w:line="226" w:lineRule="auto"/>
        <w:ind w:left="358"/>
      </w:pPr>
      <w:r>
        <w:rPr>
          <w:spacing w:val="8"/>
        </w:rPr>
        <w:t>十一、政府性基金预算财政拨款收入支出决算表</w:t>
      </w:r>
    </w:p>
    <w:p>
      <w:pPr>
        <w:pStyle w:val="2"/>
        <w:spacing w:before="220" w:line="226" w:lineRule="auto"/>
        <w:ind w:left="358"/>
      </w:pPr>
      <w:r>
        <w:rPr>
          <w:spacing w:val="7"/>
        </w:rPr>
        <w:t>十二、政府性基金预算财政拨款“三公</w:t>
      </w:r>
      <w:r>
        <w:rPr>
          <w:spacing w:val="-113"/>
        </w:rPr>
        <w:t xml:space="preserve"> </w:t>
      </w:r>
      <w:r>
        <w:rPr>
          <w:spacing w:val="7"/>
        </w:rPr>
        <w:t>”经费支出决算表</w:t>
      </w:r>
    </w:p>
    <w:p>
      <w:pPr>
        <w:pStyle w:val="2"/>
        <w:spacing w:before="222" w:line="227" w:lineRule="auto"/>
        <w:ind w:left="358"/>
      </w:pPr>
      <w:r>
        <w:rPr>
          <w:spacing w:val="5"/>
        </w:rPr>
        <w:t>十三、</w:t>
      </w:r>
      <w:r>
        <w:rPr>
          <w:spacing w:val="-78"/>
        </w:rPr>
        <w:t xml:space="preserve"> </w:t>
      </w:r>
      <w:r>
        <w:rPr>
          <w:spacing w:val="5"/>
        </w:rPr>
        <w:t>国有资本经营预算财政拨款收入支出决算表</w:t>
      </w:r>
    </w:p>
    <w:p>
      <w:pPr>
        <w:pStyle w:val="2"/>
        <w:spacing w:before="220" w:line="291" w:lineRule="auto"/>
        <w:ind w:left="395" w:right="1699" w:hanging="37"/>
      </w:pPr>
      <w:r>
        <w:rPr>
          <w:spacing w:val="5"/>
        </w:rPr>
        <w:t>十四、</w:t>
      </w:r>
      <w:r>
        <w:rPr>
          <w:spacing w:val="-88"/>
        </w:rPr>
        <w:t xml:space="preserve"> </w:t>
      </w:r>
      <w:r>
        <w:rPr>
          <w:spacing w:val="5"/>
        </w:rPr>
        <w:t>国有资本经营预算财政拨款支出决算表</w:t>
      </w:r>
      <w:r>
        <w:t xml:space="preserve"> </w:t>
      </w:r>
      <w:r>
        <w:rPr>
          <w:spacing w:val="4"/>
        </w:rPr>
        <w:t>(注：请单位根据实际注明页码)</w:t>
      </w:r>
    </w:p>
    <w:p>
      <w:pPr>
        <w:spacing w:line="291" w:lineRule="auto"/>
        <w:sectPr>
          <w:footerReference r:id="rId7" w:type="default"/>
          <w:pgSz w:w="11906" w:h="16839"/>
          <w:pgMar w:top="1431" w:right="1693" w:bottom="1419" w:left="1785" w:header="0" w:footer="114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5" w:line="186" w:lineRule="auto"/>
        <w:ind w:left="26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第一部分</w:t>
      </w:r>
      <w:r>
        <w:rPr>
          <w:rFonts w:ascii="微软雅黑" w:hAnsi="微软雅黑" w:eastAsia="微软雅黑" w:cs="微软雅黑"/>
          <w:spacing w:val="10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单位概况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0" w:line="227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</w:t>
      </w:r>
      <w:r>
        <w:rPr>
          <w:rFonts w:ascii="黑体" w:hAnsi="黑体" w:eastAsia="黑体" w:cs="黑体"/>
          <w:spacing w:val="-5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职能简介：</w:t>
      </w:r>
    </w:p>
    <w:p>
      <w:pPr>
        <w:spacing w:before="157" w:line="294" w:lineRule="auto"/>
        <w:ind w:left="739" w:right="95" w:hanging="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31"/>
          <w:szCs w:val="31"/>
        </w:rPr>
        <w:t>研究、指导、管理、服务（教学研究、教学指导、教学管理、</w:t>
      </w:r>
      <w:r>
        <w:rPr>
          <w:rFonts w:ascii="宋体" w:hAnsi="宋体" w:eastAsia="宋体" w:cs="宋体"/>
          <w:spacing w:val="1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教学服务、教师培训、电大教学）</w:t>
      </w:r>
    </w:p>
    <w:p>
      <w:pPr>
        <w:spacing w:before="115" w:line="226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二、2021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年重点工作完成情况</w:t>
      </w:r>
    </w:p>
    <w:p>
      <w:pPr>
        <w:spacing w:before="233" w:line="228" w:lineRule="auto"/>
        <w:ind w:left="333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扎实规范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创新管理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提质增效</w:t>
      </w:r>
    </w:p>
    <w:p>
      <w:pPr>
        <w:spacing w:before="252" w:line="228" w:lineRule="auto"/>
        <w:ind w:left="257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——2021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年度峨眉山市师培中心工作总结</w:t>
      </w:r>
    </w:p>
    <w:p>
      <w:pPr>
        <w:spacing w:before="189" w:line="383" w:lineRule="auto"/>
        <w:ind w:left="10" w:right="205" w:firstLine="423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2021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年度，峨眉山市教师培训中心认真贯彻落实《乐山市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20201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年教科研工作计划》《峨眉山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市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2021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年教育工作计划》《乐山电大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年工作计划》，牢固树立“终生教育，终生学习，厚德精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业，成人达已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”的师培理念，以“三位一体，有机融合；主题引领，模式推进；扎实规范，创新发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展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”为工作思路，努力做好教学研究、教学指导、教学管理、教研评价、教师培训与电大教学六大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工作，圆满完成了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年度的工作任务，为峨眉山市基础教育、成人教育做出</w:t>
      </w:r>
      <w:r>
        <w:rPr>
          <w:rFonts w:ascii="宋体" w:hAnsi="宋体" w:eastAsia="宋体" w:cs="宋体"/>
          <w:spacing w:val="8"/>
          <w:sz w:val="20"/>
          <w:szCs w:val="20"/>
        </w:rPr>
        <w:t>师训中心应有的贡</w:t>
      </w:r>
      <w:r>
        <w:rPr>
          <w:rFonts w:ascii="宋体" w:hAnsi="宋体" w:eastAsia="宋体" w:cs="宋体"/>
          <w:sz w:val="20"/>
          <w:szCs w:val="20"/>
        </w:rPr>
        <w:t xml:space="preserve"> 献。</w:t>
      </w:r>
    </w:p>
    <w:p>
      <w:pPr>
        <w:spacing w:before="32" w:line="228" w:lineRule="auto"/>
        <w:ind w:left="1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一、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内部管理</w:t>
      </w:r>
    </w:p>
    <w:p>
      <w:pPr>
        <w:spacing w:before="172" w:line="384" w:lineRule="auto"/>
        <w:ind w:left="11" w:right="168" w:firstLine="43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1.加强党建工作，增强政治觉悟。</w:t>
      </w:r>
      <w:r>
        <w:rPr>
          <w:rFonts w:ascii="宋体" w:hAnsi="宋体" w:eastAsia="宋体" w:cs="宋体"/>
          <w:spacing w:val="6"/>
          <w:sz w:val="20"/>
          <w:szCs w:val="20"/>
        </w:rPr>
        <w:t>一是抓实教育，引领师德师风。重点抓好“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四史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”的学习，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认真做好中央文件、政策法规的宣讲、增强“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四个意识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”，坚定“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四个自</w:t>
      </w:r>
      <w:r>
        <w:rPr>
          <w:rFonts w:ascii="宋体" w:hAnsi="宋体" w:eastAsia="宋体" w:cs="宋体"/>
          <w:sz w:val="20"/>
          <w:szCs w:val="20"/>
        </w:rPr>
        <w:t>信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”，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做到“两个维护”</w:t>
      </w:r>
      <w:r>
        <w:rPr>
          <w:rFonts w:ascii="宋体" w:hAnsi="宋体" w:eastAsia="宋体" w:cs="宋体"/>
          <w:sz w:val="20"/>
          <w:szCs w:val="20"/>
        </w:rPr>
        <w:t xml:space="preserve">。二是 </w:t>
      </w:r>
      <w:r>
        <w:rPr>
          <w:rFonts w:ascii="宋体" w:hAnsi="宋体" w:eastAsia="宋体" w:cs="宋体"/>
          <w:spacing w:val="7"/>
          <w:sz w:val="20"/>
          <w:szCs w:val="20"/>
        </w:rPr>
        <w:t>认真扎实“三会一课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”，定期召开总支委会、党员大会、支部委员会，结合建党百年，上</w:t>
      </w:r>
      <w:r>
        <w:rPr>
          <w:rFonts w:ascii="宋体" w:hAnsi="宋体" w:eastAsia="宋体" w:cs="宋体"/>
          <w:spacing w:val="6"/>
          <w:sz w:val="20"/>
          <w:szCs w:val="20"/>
        </w:rPr>
        <w:t>好党课，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特别搞好党员思想、工作、生活的批评与自我批评等工作，党员真正起到先锋模范作用。三是扎实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有效的组织好各种活动，包括主题党日、党员实践教育、廉政建设警示、党员志愿者服务、扶</w:t>
      </w:r>
      <w:r>
        <w:rPr>
          <w:rFonts w:ascii="宋体" w:hAnsi="宋体" w:eastAsia="宋体" w:cs="宋体"/>
          <w:spacing w:val="8"/>
          <w:sz w:val="20"/>
          <w:szCs w:val="20"/>
        </w:rPr>
        <w:t>贫、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大走访、“双创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”宣传等活动，助力乡村振兴，为地方经</w:t>
      </w:r>
      <w:r>
        <w:rPr>
          <w:rFonts w:ascii="宋体" w:hAnsi="宋体" w:eastAsia="宋体" w:cs="宋体"/>
          <w:spacing w:val="6"/>
          <w:sz w:val="20"/>
          <w:szCs w:val="20"/>
        </w:rPr>
        <w:t>济服务。四是认真做好党务宣传工作，充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分利用好单位宣传栏、党员</w:t>
      </w:r>
      <w:bookmarkStart w:id="34" w:name="_GoBack"/>
      <w:bookmarkEnd w:id="34"/>
      <w:r>
        <w:rPr>
          <w:rFonts w:ascii="宋体" w:hAnsi="宋体" w:eastAsia="宋体" w:cs="宋体"/>
          <w:spacing w:val="10"/>
          <w:sz w:val="20"/>
          <w:szCs w:val="20"/>
        </w:rPr>
        <w:t>活动室、网络微信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QQ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等平</w:t>
      </w:r>
      <w:r>
        <w:rPr>
          <w:rFonts w:ascii="宋体" w:hAnsi="宋体" w:eastAsia="宋体" w:cs="宋体"/>
          <w:spacing w:val="9"/>
          <w:sz w:val="20"/>
          <w:szCs w:val="20"/>
        </w:rPr>
        <w:t>台，加强党的方针、政策、路线的宣传。五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是指导好工会、退协、群团工作，加强与民主党派、无党派人士的团结联系。</w:t>
      </w:r>
    </w:p>
    <w:p>
      <w:pPr>
        <w:spacing w:before="31" w:line="382" w:lineRule="auto"/>
        <w:ind w:firstLine="4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2.加强党风廉政，做到依法治校。</w:t>
      </w:r>
      <w:r>
        <w:rPr>
          <w:rFonts w:ascii="宋体" w:hAnsi="宋体" w:eastAsia="宋体" w:cs="宋体"/>
          <w:spacing w:val="6"/>
          <w:sz w:val="20"/>
          <w:szCs w:val="20"/>
        </w:rPr>
        <w:t>一是认真召开好党政联系会，就单位三重一大</w:t>
      </w:r>
      <w:r>
        <w:rPr>
          <w:rFonts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”问题进行集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8"/>
          <w:sz w:val="20"/>
          <w:szCs w:val="20"/>
        </w:rPr>
        <w:t>体研究、集体决策，有效杜绝违纪、腐败事件的发生。二是加</w:t>
      </w:r>
      <w:r>
        <w:rPr>
          <w:rFonts w:ascii="宋体" w:hAnsi="宋体" w:eastAsia="宋体" w:cs="宋体"/>
          <w:spacing w:val="7"/>
          <w:sz w:val="20"/>
          <w:szCs w:val="20"/>
        </w:rPr>
        <w:t>大党务政务公开，特别是“三重一大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“三公经费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”等涉及单位发展、职工利益的事项做到及时公开透</w:t>
      </w:r>
      <w:r>
        <w:rPr>
          <w:rFonts w:ascii="宋体" w:hAnsi="宋体" w:eastAsia="宋体" w:cs="宋体"/>
          <w:spacing w:val="7"/>
          <w:sz w:val="20"/>
          <w:szCs w:val="20"/>
        </w:rPr>
        <w:t>明。三是各部门认真梳理岗位风险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7"/>
          <w:sz w:val="20"/>
          <w:szCs w:val="20"/>
        </w:rPr>
        <w:t>点，严明纪律，扎紧制度的笼子，加大防范力度。四是严格落实“两个责任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”，坚持</w:t>
      </w:r>
      <w:r>
        <w:rPr>
          <w:rFonts w:ascii="宋体" w:hAnsi="宋体" w:eastAsia="宋体" w:cs="宋体"/>
          <w:spacing w:val="6"/>
          <w:sz w:val="20"/>
          <w:szCs w:val="20"/>
        </w:rPr>
        <w:t>谈心谈话，定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</w:rPr>
        <w:t>期分析党风廉政建设形势，做到适时警醒。</w:t>
      </w:r>
    </w:p>
    <w:p>
      <w:pPr>
        <w:spacing w:line="382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431" w:right="1269" w:bottom="1419" w:left="1469" w:header="0" w:footer="114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65" w:line="383" w:lineRule="auto"/>
        <w:ind w:right="56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3.扎实意识形态，确保政治方向。</w:t>
      </w:r>
      <w:r>
        <w:rPr>
          <w:rFonts w:ascii="宋体" w:hAnsi="宋体" w:eastAsia="宋体" w:cs="宋体"/>
          <w:spacing w:val="7"/>
          <w:sz w:val="20"/>
          <w:szCs w:val="20"/>
        </w:rPr>
        <w:t>一是成立以总支书记、副书记分别为组长和副组</w:t>
      </w:r>
      <w:r>
        <w:rPr>
          <w:rFonts w:ascii="宋体" w:hAnsi="宋体" w:eastAsia="宋体" w:cs="宋体"/>
          <w:spacing w:val="6"/>
          <w:sz w:val="20"/>
          <w:szCs w:val="20"/>
        </w:rPr>
        <w:t>长的意识形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态工作小组，明确师训中心意识形态工作的主要内容和各成员的职责。二是加强意识形态的宣传和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教育，充分利用每周前学习机会，加强中央文件、政策法规的学习、宣讲，落实教职工的政治思想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教育，牢固树立“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四个意识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”增强不断坚定“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四个自信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”，坚决做到“两个维护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 xml:space="preserve">”。三是加强网络意 </w:t>
      </w:r>
      <w:r>
        <w:rPr>
          <w:rFonts w:ascii="宋体" w:hAnsi="宋体" w:eastAsia="宋体" w:cs="宋体"/>
          <w:spacing w:val="9"/>
          <w:sz w:val="20"/>
          <w:szCs w:val="20"/>
        </w:rPr>
        <w:t>识形态工作的管理，加强全市研训及单位内部微信、</w:t>
      </w:r>
      <w:r>
        <w:rPr>
          <w:rFonts w:ascii="宋体" w:hAnsi="宋体" w:eastAsia="宋体" w:cs="宋体"/>
          <w:sz w:val="20"/>
          <w:szCs w:val="20"/>
        </w:rPr>
        <w:t>QQ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的管理，促进沟通业务、交流思想，杜绝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8"/>
          <w:sz w:val="20"/>
          <w:szCs w:val="20"/>
        </w:rPr>
        <w:t>违纪违法言论的滋生。</w:t>
      </w:r>
    </w:p>
    <w:p>
      <w:pPr>
        <w:spacing w:before="30" w:line="228" w:lineRule="auto"/>
        <w:ind w:left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二、教学管理</w:t>
      </w:r>
    </w:p>
    <w:p>
      <w:pPr>
        <w:spacing w:before="170" w:line="383" w:lineRule="auto"/>
        <w:ind w:right="56" w:firstLine="435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1.执行双减政策，严守考试规定。</w:t>
      </w:r>
      <w:r>
        <w:rPr>
          <w:rFonts w:ascii="宋体" w:hAnsi="宋体" w:eastAsia="宋体" w:cs="宋体"/>
          <w:spacing w:val="6"/>
          <w:sz w:val="20"/>
          <w:szCs w:val="20"/>
        </w:rPr>
        <w:t>认真学习、把握、执行“双减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”政策，通过专题培</w:t>
      </w:r>
      <w:r>
        <w:rPr>
          <w:rFonts w:ascii="宋体" w:hAnsi="宋体" w:eastAsia="宋体" w:cs="宋体"/>
          <w:spacing w:val="5"/>
          <w:sz w:val="20"/>
          <w:szCs w:val="20"/>
        </w:rPr>
        <w:t>训、作业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管理专项巡导、小学一二年级评价改革专项指导、小学数学创新作业展评等活动，全面落实减负规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定。认真学习、把握、执行“考试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”要求，一是取消了一二年级期末的调研考试，改之以“学业质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量综合评价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”；二是取消了三至八年级期末统一的调研考试，改之以在“学校自主命题考试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”和“教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研室供题检测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”两者间的自由选择；三是根据考试规定，继续坚持九年级统一的期末调研考试和集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中阅卷，为教育行政部门和业务部门“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了解学情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”和“质量管理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”提供真实、可靠的背景数据。</w:t>
      </w:r>
    </w:p>
    <w:p>
      <w:pPr>
        <w:spacing w:before="30" w:line="383" w:lineRule="auto"/>
        <w:ind w:firstLine="42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2.扎实教学巡导，促进教学管理。</w:t>
      </w:r>
      <w:r>
        <w:rPr>
          <w:rFonts w:ascii="宋体" w:hAnsi="宋体" w:eastAsia="宋体" w:cs="宋体"/>
          <w:spacing w:val="3"/>
          <w:sz w:val="20"/>
          <w:szCs w:val="20"/>
        </w:rPr>
        <w:t>一是严格执行部颁计划，督查学校三级课程课程的开设情况，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特别是艺体课程、地方课程，杜绝学校擅自削减艺体课和地方课课时而增加文化课课时，有效促进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了学校开齐、开足、开好部颁课程。二是关注学校校本教研的推进情况，和学校共研校本教研在建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构与规划、方式与途径、组织与实施等方面策略与技术问题，有效促进了学校做好校本研训工作。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三是关注学校的教学质量情况，找准学校质量管理的亮点，分析学校质量发展的短板和不足，和学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校共研解决问题的对策和举措。</w:t>
      </w:r>
    </w:p>
    <w:p>
      <w:pPr>
        <w:spacing w:before="32" w:line="384" w:lineRule="auto"/>
        <w:ind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"/>
          <w:sz w:val="20"/>
          <w:szCs w:val="20"/>
        </w:rPr>
        <w:t>3.扎实学科教研，提升课堂质量。</w:t>
      </w:r>
      <w:r>
        <w:rPr>
          <w:rFonts w:ascii="宋体" w:hAnsi="宋体" w:eastAsia="宋体" w:cs="宋体"/>
          <w:spacing w:val="1"/>
          <w:sz w:val="20"/>
          <w:szCs w:val="20"/>
        </w:rPr>
        <w:t>学科教研活动坚持“问题—策略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”的教研理念，扎实完成“五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个一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”工作任务。一是坚持打造好一节公开课，突出“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问题—理念—行为—实效—经验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”工作思路，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有效提升了公开课的效率与质量，充分发挥了公开课的示范作用和引领作用。二是坚持做好课例分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析，以课为例，以主题为矢，对授课者的教学理念、方法、技术等做全面深入的分析，肯定成绩，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剖析问题，找到办法，提炼策略。三是坚持做好专题交流，给学科教师提供展示和交流的机会，有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效促进与会教师碰撞教学思想、教学方法。四是坚持做好专题讲座，教研员紧扣主题，剖析问题，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宣讲理念，讲解策略，为与会教师提供专业的教学技术、教学策略支持。五坚持写好研训简报，各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学段、各学科研训会后，及时提炼研训成果，完成活动简报。</w:t>
      </w:r>
    </w:p>
    <w:p>
      <w:pPr>
        <w:spacing w:before="34" w:line="380" w:lineRule="auto"/>
        <w:ind w:left="2" w:right="56" w:firstLine="416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4.协调高中管理，服务高中发展。</w:t>
      </w:r>
      <w:r>
        <w:rPr>
          <w:rFonts w:ascii="宋体" w:hAnsi="宋体" w:eastAsia="宋体" w:cs="宋体"/>
          <w:spacing w:val="7"/>
          <w:sz w:val="20"/>
          <w:szCs w:val="20"/>
        </w:rPr>
        <w:t>一是配合省、市教科院所，做好高中课程改革的教研及师训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工作，以充分的准备迎接即将到来的新课改和新高考。二是配合峨眉山市高中巡导组，认真做好高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中和职中的教学巡导工作，深入学校、听课导教、交谈交流、共研问题、共商对策，有效促进高中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阶段的课程改革，有效提升高中阶段的教育质量。三是根据各高中的需求，组织开展好县域高中的</w:t>
      </w:r>
    </w:p>
    <w:p>
      <w:pPr>
        <w:spacing w:line="380" w:lineRule="auto"/>
        <w:rPr>
          <w:rFonts w:ascii="宋体" w:hAnsi="宋体" w:eastAsia="宋体" w:cs="宋体"/>
          <w:sz w:val="20"/>
          <w:szCs w:val="20"/>
        </w:rPr>
        <w:sectPr>
          <w:footerReference r:id="rId9" w:type="default"/>
          <w:pgSz w:w="11906" w:h="16839"/>
          <w:pgMar w:top="1431" w:right="1419" w:bottom="1417" w:left="1481" w:header="0" w:footer="114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spacing w:before="65" w:line="373" w:lineRule="auto"/>
        <w:ind w:left="14" w:right="205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学科教研会和赛课活动，有效促进高中学科教学问题的研究和解决，有效促进高中青年教师和骨干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教师的专业成长。</w:t>
      </w:r>
    </w:p>
    <w:p>
      <w:pPr>
        <w:spacing w:before="31" w:line="228" w:lineRule="auto"/>
        <w:ind w:left="1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三、教学研究</w:t>
      </w:r>
    </w:p>
    <w:p>
      <w:pPr>
        <w:spacing w:before="172" w:line="384" w:lineRule="auto"/>
        <w:ind w:firstLine="44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1.扎实教育科研，促进内涵发展。</w:t>
      </w:r>
      <w:r>
        <w:rPr>
          <w:rFonts w:ascii="宋体" w:hAnsi="宋体" w:eastAsia="宋体" w:cs="宋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目前全市会员学校</w:t>
      </w:r>
      <w:r>
        <w:rPr>
          <w:rFonts w:ascii="宋体" w:hAnsi="宋体" w:eastAsia="宋体" w:cs="宋体"/>
          <w:spacing w:val="6"/>
          <w:sz w:val="20"/>
          <w:szCs w:val="20"/>
        </w:rPr>
        <w:t>在研省市县三级课题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63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项，其中四川省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4"/>
          <w:sz w:val="20"/>
          <w:szCs w:val="20"/>
        </w:rPr>
        <w:t>级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10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项、乐山市级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42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项（含乐山市课改项目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13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项）、峨眉山市级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11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项。一是成立了</w:t>
      </w:r>
      <w:r>
        <w:rPr>
          <w:rFonts w:ascii="宋体" w:hAnsi="宋体" w:eastAsia="宋体" w:cs="宋体"/>
          <w:spacing w:val="3"/>
          <w:sz w:val="20"/>
          <w:szCs w:val="20"/>
        </w:rPr>
        <w:t>科研指导团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</w:rPr>
        <w:t>队，强化对已立项课题的管理与指导，确保各立项课题规范、有效的推进。二是扎实做好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2021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年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0"/>
          <w:sz w:val="20"/>
          <w:szCs w:val="20"/>
        </w:rPr>
        <w:t>新课题的立项和开题论证工作，确保课题研究的规范性和有效性。三是加强教育科研队伍的培养，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8"/>
          <w:sz w:val="20"/>
          <w:szCs w:val="20"/>
        </w:rPr>
        <w:t>继续坚持教科室主任的以会代训，继续坚持聘请专家对教科室主任的高端引领。四是坚持做好微型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8"/>
          <w:sz w:val="20"/>
          <w:szCs w:val="20"/>
        </w:rPr>
        <w:t>课题的管理，坚持每年一度的优秀微型课题的评选，鼓励一线</w:t>
      </w:r>
      <w:r>
        <w:rPr>
          <w:rFonts w:ascii="宋体" w:hAnsi="宋体" w:eastAsia="宋体" w:cs="宋体"/>
          <w:spacing w:val="7"/>
          <w:sz w:val="20"/>
          <w:szCs w:val="20"/>
        </w:rPr>
        <w:t>老师聚焦“主动学习，培育核心素养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“能动教学，提升专业素养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”等重点内容，积极参与微型课题研</w:t>
      </w:r>
      <w:r>
        <w:rPr>
          <w:rFonts w:ascii="宋体" w:hAnsi="宋体" w:eastAsia="宋体" w:cs="宋体"/>
          <w:spacing w:val="7"/>
          <w:sz w:val="20"/>
          <w:szCs w:val="20"/>
        </w:rPr>
        <w:t>究。五是加强教育科研成果的提炼</w:t>
      </w:r>
      <w:r>
        <w:rPr>
          <w:rFonts w:ascii="宋体" w:hAnsi="宋体" w:eastAsia="宋体" w:cs="宋体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8"/>
          <w:sz w:val="20"/>
          <w:szCs w:val="20"/>
        </w:rPr>
        <w:t>指导，学校课题成果获四川省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年度科研成果阶</w:t>
      </w:r>
      <w:r>
        <w:rPr>
          <w:rFonts w:ascii="宋体" w:hAnsi="宋体" w:eastAsia="宋体" w:cs="宋体"/>
          <w:spacing w:val="7"/>
          <w:sz w:val="20"/>
          <w:szCs w:val="20"/>
        </w:rPr>
        <w:t>段二等奖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项、乐山市一等奖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6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项、二等奖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5</w:t>
      </w:r>
    </w:p>
    <w:p>
      <w:pPr>
        <w:spacing w:before="31" w:line="373" w:lineRule="auto"/>
        <w:ind w:left="13" w:right="239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项、三等奖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项；有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项课题成果进入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年四川省教学成果奖二等奖拟授</w:t>
      </w:r>
      <w:r>
        <w:rPr>
          <w:rFonts w:ascii="宋体" w:hAnsi="宋体" w:eastAsia="宋体" w:cs="宋体"/>
          <w:spacing w:val="6"/>
          <w:sz w:val="20"/>
          <w:szCs w:val="20"/>
        </w:rPr>
        <w:t>奖成果公示，有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8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项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成果进入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年乐山市基础教育教学成果奖拟授奖成果公示，其中一等奖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5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项、二等奖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项。</w:t>
      </w:r>
    </w:p>
    <w:p>
      <w:pPr>
        <w:spacing w:before="34" w:line="380" w:lineRule="auto"/>
        <w:ind w:left="11" w:right="205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2.扎实主题研究，深入推进课改。</w:t>
      </w:r>
      <w:r>
        <w:rPr>
          <w:rFonts w:ascii="宋体" w:hAnsi="宋体" w:eastAsia="宋体" w:cs="宋体"/>
          <w:spacing w:val="7"/>
          <w:sz w:val="20"/>
          <w:szCs w:val="20"/>
        </w:rPr>
        <w:t>配合乐山市教科所《基于研创学习的中小学课堂变革</w:t>
      </w:r>
      <w:r>
        <w:rPr>
          <w:rFonts w:ascii="宋体" w:hAnsi="宋体" w:eastAsia="宋体" w:cs="宋体"/>
          <w:spacing w:val="6"/>
          <w:sz w:val="20"/>
          <w:szCs w:val="20"/>
        </w:rPr>
        <w:t>的实践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研究》课题究，立项了《县域推进基于核心素养的学习任务设计与实践研究》课题，主题推进课改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工作。有效探寻“高品质学校建设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”、“中小学研创教学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”、“双动教学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”等的策略和模式</w:t>
      </w:r>
      <w:r>
        <w:rPr>
          <w:rFonts w:ascii="宋体" w:hAnsi="宋体" w:eastAsia="宋体" w:cs="宋体"/>
          <w:spacing w:val="-4"/>
          <w:sz w:val="20"/>
          <w:szCs w:val="20"/>
        </w:rPr>
        <w:t>，有效促进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了各校高质量的富有特色的发展。</w:t>
      </w:r>
    </w:p>
    <w:p>
      <w:pPr>
        <w:spacing w:before="30" w:line="383" w:lineRule="auto"/>
        <w:ind w:left="11" w:right="205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3.加强校本教研，促进内涵发展。</w:t>
      </w:r>
      <w:r>
        <w:rPr>
          <w:rFonts w:ascii="宋体" w:hAnsi="宋体" w:eastAsia="宋体" w:cs="宋体"/>
          <w:spacing w:val="7"/>
          <w:sz w:val="20"/>
          <w:szCs w:val="20"/>
        </w:rPr>
        <w:t>坚持教研员联系学校制度，统筹安排教研员联系</w:t>
      </w:r>
      <w:r>
        <w:rPr>
          <w:rFonts w:ascii="宋体" w:hAnsi="宋体" w:eastAsia="宋体" w:cs="宋体"/>
          <w:spacing w:val="6"/>
          <w:sz w:val="20"/>
          <w:szCs w:val="20"/>
        </w:rPr>
        <w:t>学校校本教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研。一是参与学校校本教研的策划，指导学校聚焦校本问题，提炼工作主题，构建活动体系，完善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和工作计划。二是参与学校的校本或教研组的教研活动，承担指导、点评、展示、讲座等工作，有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效促进了学校校本研训工作规范性和实效性的提升。三是参与学校校本课程的构建，聚焦“立德树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人，五育并举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”主题，深入挖掘校本资源，着力目标、内容、方案、保障、评价等多个节点，完善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学校校本课程的构建，进而实现校本课程特色学校的打造。</w:t>
      </w:r>
    </w:p>
    <w:p>
      <w:pPr>
        <w:spacing w:before="33" w:line="380" w:lineRule="auto"/>
        <w:ind w:left="12" w:right="205" w:firstLine="418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4.搞好赛课活动，培育教学骨干。</w:t>
      </w:r>
      <w:r>
        <w:rPr>
          <w:rFonts w:ascii="宋体" w:hAnsi="宋体" w:eastAsia="宋体" w:cs="宋体"/>
          <w:spacing w:val="7"/>
          <w:sz w:val="20"/>
          <w:szCs w:val="20"/>
        </w:rPr>
        <w:t>一是积极选拔、指导年轻教师参加省、市优质课大赛，有效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促进青年教师向骨干教师的成长，本年度参加省市赛课获奖人数共计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30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余名。二是认真组织</w:t>
      </w:r>
      <w:r>
        <w:rPr>
          <w:rFonts w:ascii="宋体" w:hAnsi="宋体" w:eastAsia="宋体" w:cs="宋体"/>
          <w:spacing w:val="8"/>
          <w:sz w:val="20"/>
          <w:szCs w:val="20"/>
        </w:rPr>
        <w:t>好县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域义教赛课活动，并颁发了“西南铝业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20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万义教赛课基金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”，切实了促进年轻教师的成长发展三是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按上级要求，认真组织好网络教学大比武活动，有效促进更多教师的成长。</w:t>
      </w:r>
    </w:p>
    <w:p>
      <w:pPr>
        <w:spacing w:before="34" w:line="380" w:lineRule="auto"/>
        <w:ind w:left="11" w:right="205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5.提炼教育成果，推广实践经验。</w:t>
      </w:r>
      <w:r>
        <w:rPr>
          <w:rFonts w:ascii="宋体" w:hAnsi="宋体" w:eastAsia="宋体" w:cs="宋体"/>
          <w:spacing w:val="7"/>
          <w:sz w:val="20"/>
          <w:szCs w:val="20"/>
        </w:rPr>
        <w:t>一是加强成果提炼指导工作，学科教研员利用巡导</w:t>
      </w:r>
      <w:r>
        <w:rPr>
          <w:rFonts w:ascii="宋体" w:hAnsi="宋体" w:eastAsia="宋体" w:cs="宋体"/>
          <w:spacing w:val="6"/>
          <w:sz w:val="20"/>
          <w:szCs w:val="20"/>
        </w:rPr>
        <w:t>、专题会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甚至业余时间，鼓励、引领、帮助广大教师及教科人员，立足实践研究、梳理理性认识、总结实践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经验，提炼工作策略，进一步物化成教研成果。二是坚持做好专项评选工作，开展了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021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年度校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本教研优秀论文评选，聚焦教师课堂教学改革、德育工作、课程开发等的论文达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686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篇，评选出一</w:t>
      </w:r>
    </w:p>
    <w:p>
      <w:pPr>
        <w:spacing w:line="380" w:lineRule="auto"/>
        <w:rPr>
          <w:rFonts w:ascii="宋体" w:hAnsi="宋体" w:eastAsia="宋体" w:cs="宋体"/>
          <w:sz w:val="20"/>
          <w:szCs w:val="20"/>
        </w:rPr>
        <w:sectPr>
          <w:footerReference r:id="rId10" w:type="default"/>
          <w:pgSz w:w="11906" w:h="16839"/>
          <w:pgMar w:top="1431" w:right="1269" w:bottom="1419" w:left="1469" w:header="0" w:footer="114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65" w:line="380" w:lineRule="auto"/>
        <w:ind w:right="71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等奖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52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篇，二等奖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205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篇，三等奖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412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篇，并选编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2021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年《峨眉山教研》。推进聚焦课堂教学改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革、校本课程建设等核心要素的第七届微型课题评选，评选出一等奖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10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项、二等奖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24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项、三等奖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32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项。三学科教研员要进一步管理好学科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QQ</w:t>
      </w:r>
      <w:r>
        <w:rPr>
          <w:rFonts w:ascii="宋体" w:hAnsi="宋体" w:eastAsia="宋体" w:cs="宋体"/>
          <w:spacing w:val="10"/>
          <w:sz w:val="20"/>
          <w:szCs w:val="20"/>
        </w:rPr>
        <w:t>、微信平台，</w:t>
      </w:r>
      <w:r>
        <w:rPr>
          <w:rFonts w:ascii="宋体" w:hAnsi="宋体" w:eastAsia="宋体" w:cs="宋体"/>
          <w:spacing w:val="9"/>
          <w:sz w:val="20"/>
          <w:szCs w:val="20"/>
        </w:rPr>
        <w:t>丰富质量分析、教学设计、教学课件、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创新实验、学科训练、各类检测试题、教学论文等资源，有效促进教学资源的共献共享。</w:t>
      </w:r>
    </w:p>
    <w:p>
      <w:pPr>
        <w:spacing w:before="33" w:line="228" w:lineRule="auto"/>
        <w:ind w:left="1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3"/>
          <w:sz w:val="20"/>
          <w:szCs w:val="20"/>
        </w:rPr>
        <w:t>四、教师培训</w:t>
      </w:r>
    </w:p>
    <w:p>
      <w:pPr>
        <w:spacing w:before="171" w:line="378" w:lineRule="auto"/>
        <w:ind w:right="32" w:firstLine="435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1.扎实国培专项培训，提升师资整体质量。</w:t>
      </w:r>
      <w:r>
        <w:rPr>
          <w:rFonts w:ascii="宋体" w:hAnsi="宋体" w:eastAsia="宋体" w:cs="宋体"/>
          <w:spacing w:val="7"/>
          <w:sz w:val="20"/>
          <w:szCs w:val="20"/>
        </w:rPr>
        <w:t>扎实做好国、省、市级相关国培项目的人员遴选，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加强培训过程的有效管理与督导，切实提升培训实效。继续扎实开展国培计划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”（2020）—峨眉山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市新入职教师第三次域内跟岗研修，并于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2021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年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5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月对新入职教师开展了跟踪考核。</w:t>
      </w:r>
    </w:p>
    <w:p>
      <w:pPr>
        <w:spacing w:before="30" w:line="382" w:lineRule="auto"/>
        <w:ind w:right="32" w:firstLine="42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2.优化县域专项培训，切实解决短板问题。</w:t>
      </w:r>
      <w:r>
        <w:rPr>
          <w:rFonts w:ascii="宋体" w:hAnsi="宋体" w:eastAsia="宋体" w:cs="宋体"/>
          <w:spacing w:val="8"/>
          <w:sz w:val="20"/>
          <w:szCs w:val="20"/>
        </w:rPr>
        <w:t>认真调研我市教育</w:t>
      </w:r>
      <w:r>
        <w:rPr>
          <w:rFonts w:ascii="宋体" w:hAnsi="宋体" w:eastAsia="宋体" w:cs="宋体"/>
          <w:spacing w:val="7"/>
          <w:sz w:val="20"/>
          <w:szCs w:val="20"/>
        </w:rPr>
        <w:t>、教学改革存在的问题和短板，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认真调研受训者的培训需求，优化县域“五大培训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”的课程设置，切实解决县域教师发展的短板问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题，切实促进县域教师的整体发展。扎实做好“思政课教师专业</w:t>
      </w:r>
      <w:r>
        <w:rPr>
          <w:rFonts w:ascii="宋体" w:hAnsi="宋体" w:eastAsia="宋体" w:cs="宋体"/>
          <w:spacing w:val="6"/>
          <w:sz w:val="20"/>
          <w:szCs w:val="20"/>
        </w:rPr>
        <w:t>素养提升培训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”，培训思政课专职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教师及德育管理干部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78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人，组织开展了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次“幼小衔接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”专题培训、研讨；组织开展了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2021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年教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科研工作网络培训活动、峨眉山市教学成果奖申报及材料撰写培训活动。</w:t>
      </w:r>
    </w:p>
    <w:p>
      <w:pPr>
        <w:spacing w:before="32" w:line="378" w:lineRule="auto"/>
        <w:ind w:right="71" w:firstLine="423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3.优化学科专题培训，有效推进课堂改革。</w:t>
      </w:r>
      <w:r>
        <w:rPr>
          <w:rFonts w:ascii="宋体" w:hAnsi="宋体" w:eastAsia="宋体" w:cs="宋体"/>
          <w:spacing w:val="6"/>
          <w:sz w:val="20"/>
          <w:szCs w:val="20"/>
        </w:rPr>
        <w:t>紧扣“主动学习，能动教学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”主题，聚焦学科课堂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教学存在的问题和短板，推动“主动学习，能动教学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”的思想与理念入心、策略与模式入手，从而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有效推进课堂教学改革，提升课堂教学质量。</w:t>
      </w:r>
    </w:p>
    <w:p>
      <w:pPr>
        <w:spacing w:before="32" w:line="229" w:lineRule="auto"/>
        <w:ind w:left="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五、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电大工作</w:t>
      </w:r>
    </w:p>
    <w:p>
      <w:pPr>
        <w:spacing w:before="171" w:line="373" w:lineRule="auto"/>
        <w:ind w:right="144" w:firstLine="4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1.完成更名工作，扎实办学规范。</w:t>
      </w:r>
      <w:r>
        <w:rPr>
          <w:rFonts w:ascii="宋体" w:hAnsi="宋体" w:eastAsia="宋体" w:cs="宋体"/>
          <w:spacing w:val="8"/>
          <w:sz w:val="20"/>
          <w:szCs w:val="20"/>
        </w:rPr>
        <w:t>一是根据省开放大学的要求，完成了相关的批文，于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20</w:t>
      </w:r>
      <w:r>
        <w:rPr>
          <w:rFonts w:ascii="宋体" w:hAnsi="宋体" w:eastAsia="宋体" w:cs="宋体"/>
          <w:spacing w:val="7"/>
          <w:sz w:val="20"/>
          <w:szCs w:val="20"/>
        </w:rPr>
        <w:t>21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年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12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月，成功更名“乐山广播电视大学峨眉山分校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”为“乐</w:t>
      </w:r>
      <w:r>
        <w:rPr>
          <w:rFonts w:ascii="宋体" w:hAnsi="宋体" w:eastAsia="宋体" w:cs="宋体"/>
          <w:spacing w:val="6"/>
          <w:sz w:val="20"/>
          <w:szCs w:val="20"/>
        </w:rPr>
        <w:t>山开放大学峨眉山分校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”。</w:t>
      </w:r>
    </w:p>
    <w:p>
      <w:pPr>
        <w:spacing w:before="32" w:line="373" w:lineRule="auto"/>
        <w:ind w:left="6" w:right="71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2.扎实招生工作，扩大办学规模。</w:t>
      </w:r>
      <w:r>
        <w:rPr>
          <w:rFonts w:ascii="宋体" w:hAnsi="宋体" w:eastAsia="宋体" w:cs="宋体"/>
          <w:spacing w:val="7"/>
          <w:sz w:val="20"/>
          <w:szCs w:val="20"/>
        </w:rPr>
        <w:t>改进招生方式，加强行业、系统的招生宣传，招生人</w:t>
      </w:r>
      <w:r>
        <w:rPr>
          <w:rFonts w:ascii="宋体" w:hAnsi="宋体" w:eastAsia="宋体" w:cs="宋体"/>
          <w:spacing w:val="6"/>
          <w:sz w:val="20"/>
          <w:szCs w:val="20"/>
        </w:rPr>
        <w:t>数实现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突破，2021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年春招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203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人，秋招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143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人。</w:t>
      </w:r>
    </w:p>
    <w:p>
      <w:pPr>
        <w:spacing w:before="30" w:line="383" w:lineRule="auto"/>
        <w:ind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7"/>
          <w:sz w:val="20"/>
          <w:szCs w:val="20"/>
        </w:rPr>
        <w:t>3.规范教学管理，提高办学质量。</w:t>
      </w:r>
      <w:r>
        <w:rPr>
          <w:rFonts w:ascii="宋体" w:hAnsi="宋体" w:eastAsia="宋体" w:cs="宋体"/>
          <w:spacing w:val="7"/>
          <w:sz w:val="20"/>
          <w:szCs w:val="20"/>
        </w:rPr>
        <w:t>一是重视硬件的改善，装修了教室、添置的桌凳，</w:t>
      </w:r>
      <w:r>
        <w:rPr>
          <w:rFonts w:ascii="宋体" w:hAnsi="宋体" w:eastAsia="宋体" w:cs="宋体"/>
          <w:spacing w:val="6"/>
          <w:sz w:val="20"/>
          <w:szCs w:val="20"/>
        </w:rPr>
        <w:t>有效保障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7"/>
          <w:sz w:val="20"/>
          <w:szCs w:val="20"/>
        </w:rPr>
        <w:t>了面授学习和期末考试的进行。二是加强“教学团队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”的管理与研究，将招生工作、班级管理、学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习管理、作业管理等融合在一起，提升了管理实效，促进了研训与开大管理的融合。三是加强思</w:t>
      </w:r>
      <w:r>
        <w:rPr>
          <w:rFonts w:ascii="宋体" w:hAnsi="宋体" w:eastAsia="宋体" w:cs="宋体"/>
          <w:spacing w:val="4"/>
          <w:sz w:val="20"/>
          <w:szCs w:val="20"/>
        </w:rPr>
        <w:t>政、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信息技术课程的执行力度，根据上级开大的安排和学生的实际需求，聘请了上级行政干部、安排了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专职教师，分别进行思政专题讲座和信息技术现场面授，有效提升了课程执行实效。四是做实、做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细、做好考试的管理，严肃了考试的纪律，端正了考试的风气，保证了考试的严肃。</w:t>
      </w:r>
    </w:p>
    <w:p>
      <w:pPr>
        <w:spacing w:before="33" w:line="229" w:lineRule="auto"/>
        <w:ind w:left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六、工作成绩</w:t>
      </w:r>
    </w:p>
    <w:p>
      <w:pPr>
        <w:spacing w:before="170" w:line="378" w:lineRule="auto"/>
        <w:ind w:firstLine="43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4"/>
          <w:sz w:val="20"/>
          <w:szCs w:val="20"/>
        </w:rPr>
        <w:t>1.高中成绩。</w:t>
      </w:r>
      <w:r>
        <w:rPr>
          <w:rFonts w:ascii="宋体" w:hAnsi="宋体" w:eastAsia="宋体" w:cs="宋体"/>
          <w:spacing w:val="4"/>
          <w:sz w:val="20"/>
          <w:szCs w:val="20"/>
        </w:rPr>
        <w:t>今年高考全市一本上线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378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人（博睿特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209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人、二中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168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人、一中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人</w:t>
      </w:r>
      <w:r>
        <w:rPr>
          <w:rFonts w:ascii="宋体" w:hAnsi="宋体" w:eastAsia="宋体" w:cs="宋体"/>
          <w:spacing w:val="-20"/>
          <w:sz w:val="20"/>
          <w:szCs w:val="20"/>
        </w:rPr>
        <w:t>），</w:t>
      </w:r>
      <w:r>
        <w:rPr>
          <w:rFonts w:ascii="宋体" w:hAnsi="宋体" w:eastAsia="宋体" w:cs="宋体"/>
          <w:spacing w:val="4"/>
          <w:sz w:val="20"/>
          <w:szCs w:val="20"/>
        </w:rPr>
        <w:t>比去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年增加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56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人，连续三年列乐山市区县第一；本科上线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1048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人（博睿特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300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人</w:t>
      </w:r>
      <w:r>
        <w:rPr>
          <w:rFonts w:ascii="宋体" w:hAnsi="宋体" w:eastAsia="宋体" w:cs="宋体"/>
          <w:spacing w:val="4"/>
          <w:sz w:val="20"/>
          <w:szCs w:val="20"/>
        </w:rPr>
        <w:t>、二中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625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人、一中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123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人</w:t>
      </w:r>
      <w:r>
        <w:rPr>
          <w:rFonts w:ascii="宋体" w:hAnsi="宋体" w:eastAsia="宋体" w:cs="宋体"/>
          <w:spacing w:val="-43"/>
          <w:sz w:val="20"/>
          <w:szCs w:val="20"/>
        </w:rPr>
        <w:t>），</w:t>
      </w:r>
      <w:r>
        <w:rPr>
          <w:rFonts w:ascii="宋体" w:hAnsi="宋体" w:eastAsia="宋体" w:cs="宋体"/>
          <w:spacing w:val="3"/>
          <w:sz w:val="20"/>
          <w:szCs w:val="20"/>
        </w:rPr>
        <w:t>比去年增加</w:t>
      </w:r>
      <w:r>
        <w:rPr>
          <w:rFonts w:ascii="宋体" w:hAnsi="宋体" w:eastAsia="宋体" w:cs="宋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110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人，突破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1000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人大关。博睿特理科最高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697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分的学生成功考入清华大学。</w:t>
      </w:r>
    </w:p>
    <w:p>
      <w:pPr>
        <w:spacing w:line="378" w:lineRule="auto"/>
        <w:rPr>
          <w:rFonts w:ascii="宋体" w:hAnsi="宋体" w:eastAsia="宋体" w:cs="宋体"/>
          <w:sz w:val="20"/>
          <w:szCs w:val="20"/>
        </w:rPr>
        <w:sectPr>
          <w:footerReference r:id="rId11" w:type="default"/>
          <w:pgSz w:w="11906" w:h="16839"/>
          <w:pgMar w:top="1431" w:right="1403" w:bottom="1417" w:left="1481" w:header="0" w:footer="1141" w:gutter="0"/>
          <w:cols w:space="720" w:num="1"/>
        </w:sectPr>
      </w:pPr>
    </w:p>
    <w:p>
      <w:pPr>
        <w:spacing w:line="348" w:lineRule="auto"/>
        <w:rPr>
          <w:rFonts w:ascii="Arial"/>
          <w:sz w:val="21"/>
        </w:r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65" w:line="228" w:lineRule="auto"/>
        <w:rPr>
          <w:rFonts w:ascii="宋体" w:hAnsi="宋体" w:eastAsia="宋体" w:cs="宋体"/>
          <w:sz w:val="20"/>
          <w:szCs w:val="20"/>
        </w:rPr>
      </w:pPr>
      <w:bookmarkStart w:id="16" w:name="bookmark17"/>
      <w:bookmarkEnd w:id="16"/>
      <w:r>
        <w:rPr>
          <w:rFonts w:ascii="宋体" w:hAnsi="宋体" w:eastAsia="宋体" w:cs="宋体"/>
          <w:spacing w:val="6"/>
          <w:sz w:val="20"/>
          <w:szCs w:val="20"/>
        </w:rPr>
        <w:t>三是职业教育学校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621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人参加对口单招，录取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581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人，录取率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93.6%。</w:t>
      </w:r>
    </w:p>
    <w:p>
      <w:pPr>
        <w:spacing w:before="171" w:line="378" w:lineRule="auto"/>
        <w:ind w:left="1" w:right="48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2.初中成绩。</w:t>
      </w:r>
      <w:r>
        <w:rPr>
          <w:rFonts w:ascii="宋体" w:hAnsi="宋体" w:eastAsia="宋体" w:cs="宋体"/>
          <w:spacing w:val="9"/>
          <w:sz w:val="20"/>
          <w:szCs w:val="20"/>
        </w:rPr>
        <w:t>乐山教科所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2021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年区县初中教学质量评估，师训中心获</w:t>
      </w:r>
      <w:r>
        <w:rPr>
          <w:rFonts w:ascii="宋体" w:hAnsi="宋体" w:eastAsia="宋体" w:cs="宋体"/>
          <w:spacing w:val="8"/>
          <w:sz w:val="20"/>
          <w:szCs w:val="20"/>
        </w:rPr>
        <w:t>初中质量管理一等奖。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二中城东校区、博睿特外校、峨眉四中、获初中教学质</w:t>
      </w:r>
      <w:r>
        <w:rPr>
          <w:rFonts w:ascii="宋体" w:hAnsi="宋体" w:eastAsia="宋体" w:cs="宋体"/>
          <w:spacing w:val="8"/>
          <w:sz w:val="20"/>
          <w:szCs w:val="20"/>
        </w:rPr>
        <w:t>量一等奖，三中、七中获教学质量二等奖，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龙池中学获教学质量三等奖。</w:t>
      </w:r>
    </w:p>
    <w:p>
      <w:pPr>
        <w:spacing w:before="31" w:line="378" w:lineRule="auto"/>
        <w:ind w:left="1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3.小学成绩。</w:t>
      </w:r>
      <w:r>
        <w:rPr>
          <w:rFonts w:ascii="宋体" w:hAnsi="宋体" w:eastAsia="宋体" w:cs="宋体"/>
          <w:spacing w:val="9"/>
          <w:sz w:val="20"/>
          <w:szCs w:val="20"/>
        </w:rPr>
        <w:t>乐山教科所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2021</w:t>
      </w:r>
      <w:r>
        <w:rPr>
          <w:rFonts w:ascii="宋体" w:hAnsi="宋体" w:eastAsia="宋体" w:cs="宋体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年区县小学教学质量</w:t>
      </w:r>
      <w:r>
        <w:rPr>
          <w:rFonts w:ascii="宋体" w:hAnsi="宋体" w:eastAsia="宋体" w:cs="宋体"/>
          <w:spacing w:val="8"/>
          <w:sz w:val="20"/>
          <w:szCs w:val="20"/>
        </w:rPr>
        <w:t>评估，师训中心获小学质量管理一等奖，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5"/>
          <w:sz w:val="20"/>
          <w:szCs w:val="20"/>
        </w:rPr>
        <w:t>峨眉三小获教学质量特等奖，一小、二小、博外小学部获教学质量一等奖，实验小学、七中</w:t>
      </w:r>
      <w:r>
        <w:rPr>
          <w:rFonts w:ascii="宋体" w:hAnsi="宋体" w:eastAsia="宋体" w:cs="宋体"/>
          <w:spacing w:val="4"/>
          <w:sz w:val="20"/>
          <w:szCs w:val="20"/>
        </w:rPr>
        <w:t>小学部、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龙池镇小以及新加入联系学校的桂花桥镇小获教学质量二等奖。</w:t>
      </w:r>
    </w:p>
    <w:p>
      <w:pPr>
        <w:spacing w:before="33" w:line="380" w:lineRule="auto"/>
        <w:ind w:left="2" w:right="70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4.幼教成绩</w:t>
      </w:r>
      <w:r>
        <w:rPr>
          <w:rFonts w:ascii="宋体" w:hAnsi="宋体" w:eastAsia="宋体" w:cs="宋体"/>
          <w:spacing w:val="8"/>
          <w:sz w:val="20"/>
          <w:szCs w:val="20"/>
        </w:rPr>
        <w:t>。乐山市教育局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2021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年幼儿园保教质量评估，师训中心获综合管理优秀奖，峨眉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实验幼儿园、绥山第三幼儿园、博睿特幼儿园、安吉儿幼儿园、远达实验幼儿园、美智幼儿园获保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教质量一等奖。贝逸雅幼儿园、红星幼儿园获保教质量二等奖。符溪镇幼儿园、绥山镇太和幼儿园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获保教质量三等奖。</w:t>
      </w:r>
    </w:p>
    <w:p>
      <w:pPr>
        <w:spacing w:before="32" w:line="372" w:lineRule="auto"/>
        <w:ind w:right="69" w:firstLine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3"/>
          <w:sz w:val="20"/>
          <w:szCs w:val="20"/>
        </w:rPr>
        <w:t>5.开大成绩</w:t>
      </w:r>
      <w:r>
        <w:rPr>
          <w:rFonts w:ascii="宋体" w:hAnsi="宋体" w:eastAsia="宋体" w:cs="宋体"/>
          <w:spacing w:val="-3"/>
          <w:sz w:val="20"/>
          <w:szCs w:val="20"/>
        </w:rPr>
        <w:t>。2021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年春招专本科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203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人，秋招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245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人（含中专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53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人）。荣获乐山开放大学“2021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年度综合评估一等奖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”，荣获四川省开放大学“2021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年度先进县级开放大学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”称号。</w:t>
      </w:r>
    </w:p>
    <w:p>
      <w:pPr>
        <w:spacing w:before="34" w:line="373" w:lineRule="auto"/>
        <w:ind w:left="6512" w:right="735" w:hanging="31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峨眉山市教师培训中心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2021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年</w:t>
      </w:r>
      <w:r>
        <w:rPr>
          <w:rFonts w:ascii="宋体" w:hAnsi="宋体" w:eastAsia="宋体" w:cs="宋体"/>
          <w:spacing w:val="-2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12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月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31 日</w:t>
      </w:r>
    </w:p>
    <w:p>
      <w:pPr>
        <w:spacing w:line="373" w:lineRule="auto"/>
        <w:rPr>
          <w:rFonts w:ascii="宋体" w:hAnsi="宋体" w:eastAsia="宋体" w:cs="宋体"/>
          <w:sz w:val="20"/>
          <w:szCs w:val="20"/>
        </w:rPr>
        <w:sectPr>
          <w:footerReference r:id="rId12" w:type="default"/>
          <w:pgSz w:w="11906" w:h="16839"/>
          <w:pgMar w:top="1431" w:right="1404" w:bottom="1419" w:left="1481" w:header="0" w:footer="1141" w:gutter="0"/>
          <w:cols w:space="720" w:num="1"/>
        </w:sect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85" w:line="187" w:lineRule="auto"/>
        <w:ind w:left="706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17" w:name="bookmark18"/>
      <w:bookmarkEnd w:id="17"/>
      <w:bookmarkStart w:id="18" w:name="bookmark3"/>
      <w:bookmarkEnd w:id="18"/>
      <w:r>
        <w:rPr>
          <w:rFonts w:ascii="微软雅黑" w:hAnsi="微软雅黑" w:eastAsia="微软雅黑" w:cs="微软雅黑"/>
          <w:spacing w:val="6"/>
          <w:sz w:val="43"/>
          <w:szCs w:val="43"/>
        </w:rPr>
        <w:t>第二部分</w:t>
      </w:r>
      <w:r>
        <w:rPr>
          <w:rFonts w:ascii="微软雅黑" w:hAnsi="微软雅黑" w:eastAsia="微软雅黑" w:cs="微软雅黑"/>
          <w:spacing w:val="12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2021 年度单位决算情况说明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spacing w:before="101" w:line="226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bookmarkStart w:id="19" w:name="bookmark4"/>
      <w:bookmarkEnd w:id="19"/>
      <w:r>
        <w:rPr>
          <w:rFonts w:ascii="黑体" w:hAnsi="黑体" w:eastAsia="黑体" w:cs="黑体"/>
          <w:spacing w:val="8"/>
          <w:sz w:val="31"/>
          <w:szCs w:val="31"/>
        </w:rPr>
        <w:t>一、收入支出决算总体情况说明</w:t>
      </w:r>
    </w:p>
    <w:p>
      <w:pPr>
        <w:pStyle w:val="2"/>
        <w:spacing w:before="219" w:line="341" w:lineRule="auto"/>
        <w:ind w:left="21" w:right="2" w:firstLine="621"/>
      </w:pPr>
      <w:r>
        <w:rPr>
          <w:spacing w:val="1"/>
        </w:rPr>
        <w:t>2021</w:t>
      </w:r>
      <w:r>
        <w:rPr>
          <w:spacing w:val="-37"/>
        </w:rPr>
        <w:t xml:space="preserve"> </w:t>
      </w:r>
      <w:r>
        <w:rPr>
          <w:spacing w:val="1"/>
        </w:rPr>
        <w:t>年度收、支总计</w:t>
      </w:r>
      <w:r>
        <w:rPr>
          <w:spacing w:val="-60"/>
        </w:rPr>
        <w:t xml:space="preserve"> </w:t>
      </w:r>
      <w:r>
        <w:rPr>
          <w:spacing w:val="1"/>
        </w:rPr>
        <w:t>685.44</w:t>
      </w:r>
      <w:r>
        <w:rPr>
          <w:spacing w:val="-53"/>
        </w:rPr>
        <w:t xml:space="preserve"> </w:t>
      </w:r>
      <w:r>
        <w:rPr>
          <w:spacing w:val="1"/>
        </w:rPr>
        <w:t>万元。与</w:t>
      </w:r>
      <w:r>
        <w:rPr>
          <w:spacing w:val="-61"/>
        </w:rPr>
        <w:t xml:space="preserve"> </w:t>
      </w:r>
      <w:r>
        <w:rPr>
          <w:spacing w:val="1"/>
        </w:rPr>
        <w:t>2020</w:t>
      </w:r>
      <w:r>
        <w:rPr>
          <w:spacing w:val="-47"/>
        </w:rPr>
        <w:t xml:space="preserve"> </w:t>
      </w:r>
      <w:r>
        <w:rPr>
          <w:spacing w:val="1"/>
        </w:rPr>
        <w:t>年相比，收、支</w:t>
      </w:r>
      <w:r>
        <w:t xml:space="preserve"> </w:t>
      </w:r>
      <w:r>
        <w:rPr>
          <w:spacing w:val="4"/>
        </w:rPr>
        <w:t>总计减少</w:t>
      </w:r>
      <w:r>
        <w:rPr>
          <w:spacing w:val="-39"/>
        </w:rPr>
        <w:t xml:space="preserve"> </w:t>
      </w:r>
      <w:r>
        <w:rPr>
          <w:spacing w:val="4"/>
        </w:rPr>
        <w:t>135.50</w:t>
      </w:r>
      <w:r>
        <w:rPr>
          <w:spacing w:val="-53"/>
        </w:rPr>
        <w:t xml:space="preserve"> </w:t>
      </w:r>
      <w:r>
        <w:rPr>
          <w:spacing w:val="4"/>
        </w:rPr>
        <w:t>万元，下降</w:t>
      </w:r>
      <w:r>
        <w:rPr>
          <w:spacing w:val="-39"/>
        </w:rPr>
        <w:t xml:space="preserve"> </w:t>
      </w:r>
      <w:r>
        <w:rPr>
          <w:spacing w:val="4"/>
        </w:rPr>
        <w:t>17%。主要变动原因是厉行节约。</w:t>
      </w:r>
    </w:p>
    <w:p>
      <w:pPr>
        <w:pStyle w:val="2"/>
        <w:spacing w:before="54" w:line="243" w:lineRule="auto"/>
        <w:ind w:left="106" w:right="1547" w:firstLine="546"/>
        <w:rPr>
          <w:rFonts w:ascii="宋体" w:hAnsi="宋体" w:eastAsia="宋体" w:cs="宋体"/>
          <w:sz w:val="24"/>
          <w:szCs w:val="24"/>
        </w:rPr>
      </w:pPr>
      <w:r>
        <w:rPr>
          <w:spacing w:val="7"/>
        </w:rPr>
        <w:t>（图</w:t>
      </w:r>
      <w:r>
        <w:rPr>
          <w:spacing w:val="-38"/>
        </w:rPr>
        <w:t xml:space="preserve"> </w:t>
      </w:r>
      <w:r>
        <w:rPr>
          <w:spacing w:val="7"/>
        </w:rPr>
        <w:t>1：收、支决算总计变动情况图</w:t>
      </w:r>
      <w:r>
        <w:rPr>
          <w:spacing w:val="-89"/>
        </w:rPr>
        <w:t>）（</w:t>
      </w:r>
      <w:r>
        <w:rPr>
          <w:spacing w:val="7"/>
        </w:rPr>
        <w:t>柱状图）</w:t>
      </w:r>
      <w: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2021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年收、支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685.44</w:t>
      </w:r>
    </w:p>
    <w:p>
      <w:pPr>
        <w:spacing w:before="19" w:line="220" w:lineRule="auto"/>
        <w:ind w:left="1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2020</w:t>
      </w:r>
      <w:r>
        <w:rPr>
          <w:rFonts w:ascii="宋体" w:hAnsi="宋体" w:eastAsia="宋体" w:cs="宋体"/>
          <w:spacing w:val="-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年收、支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820.94</w:t>
      </w:r>
    </w:p>
    <w:p>
      <w:pPr>
        <w:spacing w:line="336" w:lineRule="auto"/>
        <w:rPr>
          <w:rFonts w:ascii="Arial"/>
          <w:sz w:val="21"/>
        </w:rPr>
      </w:pPr>
    </w:p>
    <w:p>
      <w:pPr>
        <w:spacing w:line="4470" w:lineRule="exact"/>
        <w:ind w:firstLine="473"/>
      </w:pPr>
      <w:r>
        <w:rPr>
          <w:position w:val="-89"/>
        </w:rPr>
        <w:drawing>
          <wp:inline distT="0" distB="0" distL="0" distR="0">
            <wp:extent cx="4972050" cy="2838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1" w:lineRule="auto"/>
        <w:rPr>
          <w:rFonts w:ascii="Arial"/>
          <w:sz w:val="21"/>
        </w:rPr>
      </w:pPr>
    </w:p>
    <w:p>
      <w:pPr>
        <w:spacing w:before="101" w:line="226" w:lineRule="auto"/>
        <w:ind w:left="64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二、收入决算情况说明</w:t>
      </w:r>
    </w:p>
    <w:p>
      <w:pPr>
        <w:pStyle w:val="2"/>
        <w:spacing w:before="222" w:line="349" w:lineRule="auto"/>
        <w:ind w:firstLine="642"/>
        <w:jc w:val="both"/>
      </w:pPr>
      <w:r>
        <w:rPr>
          <w:spacing w:val="8"/>
        </w:rPr>
        <w:t>2021</w:t>
      </w:r>
      <w:r>
        <w:rPr>
          <w:spacing w:val="-45"/>
        </w:rPr>
        <w:t xml:space="preserve"> </w:t>
      </w:r>
      <w:r>
        <w:rPr>
          <w:spacing w:val="8"/>
        </w:rPr>
        <w:t>年本年收入合计</w:t>
      </w:r>
      <w:r>
        <w:rPr>
          <w:spacing w:val="-54"/>
        </w:rPr>
        <w:t xml:space="preserve"> </w:t>
      </w:r>
      <w:r>
        <w:rPr>
          <w:spacing w:val="8"/>
        </w:rPr>
        <w:t>666.43</w:t>
      </w:r>
      <w:r>
        <w:rPr>
          <w:spacing w:val="-46"/>
        </w:rPr>
        <w:t xml:space="preserve"> </w:t>
      </w:r>
      <w:r>
        <w:rPr>
          <w:spacing w:val="8"/>
        </w:rPr>
        <w:t>万元，其中</w:t>
      </w:r>
      <w:r>
        <w:rPr>
          <w:spacing w:val="7"/>
        </w:rPr>
        <w:t>：一般公共预算财</w:t>
      </w:r>
      <w:r>
        <w:t xml:space="preserve"> </w:t>
      </w:r>
      <w:r>
        <w:rPr>
          <w:spacing w:val="5"/>
        </w:rPr>
        <w:t>政拨款收入</w:t>
      </w:r>
      <w:r>
        <w:rPr>
          <w:spacing w:val="-56"/>
        </w:rPr>
        <w:t xml:space="preserve"> </w:t>
      </w:r>
      <w:r>
        <w:rPr>
          <w:spacing w:val="5"/>
        </w:rPr>
        <w:t>666.43</w:t>
      </w:r>
      <w:r>
        <w:rPr>
          <w:spacing w:val="-49"/>
        </w:rPr>
        <w:t xml:space="preserve"> </w:t>
      </w:r>
      <w:r>
        <w:rPr>
          <w:spacing w:val="5"/>
        </w:rPr>
        <w:t>万元，</w:t>
      </w:r>
      <w:r>
        <w:rPr>
          <w:spacing w:val="-68"/>
        </w:rPr>
        <w:t xml:space="preserve"> </w:t>
      </w:r>
      <w:r>
        <w:rPr>
          <w:spacing w:val="5"/>
        </w:rPr>
        <w:t>占</w:t>
      </w:r>
      <w:r>
        <w:rPr>
          <w:spacing w:val="-36"/>
        </w:rPr>
        <w:t xml:space="preserve"> </w:t>
      </w:r>
      <w:r>
        <w:rPr>
          <w:spacing w:val="5"/>
        </w:rPr>
        <w:t>100%；政府性基金预算财政拨款收</w:t>
      </w:r>
      <w:r>
        <w:t xml:space="preserve"> </w:t>
      </w:r>
      <w:r>
        <w:rPr>
          <w:spacing w:val="3"/>
        </w:rPr>
        <w:t>入</w:t>
      </w:r>
      <w:r>
        <w:rPr>
          <w:spacing w:val="-50"/>
        </w:rPr>
        <w:t xml:space="preserve"> </w:t>
      </w:r>
      <w:r>
        <w:rPr>
          <w:spacing w:val="3"/>
        </w:rPr>
        <w:t>0</w:t>
      </w:r>
      <w:r>
        <w:rPr>
          <w:spacing w:val="-44"/>
        </w:rPr>
        <w:t xml:space="preserve"> </w:t>
      </w:r>
      <w:r>
        <w:rPr>
          <w:spacing w:val="3"/>
        </w:rPr>
        <w:t>万元，</w:t>
      </w:r>
      <w:r>
        <w:rPr>
          <w:spacing w:val="-63"/>
        </w:rPr>
        <w:t xml:space="preserve"> </w:t>
      </w:r>
      <w:r>
        <w:rPr>
          <w:spacing w:val="3"/>
        </w:rPr>
        <w:t>占</w:t>
      </w:r>
      <w:r>
        <w:rPr>
          <w:spacing w:val="-50"/>
        </w:rPr>
        <w:t xml:space="preserve"> </w:t>
      </w:r>
      <w:r>
        <w:rPr>
          <w:spacing w:val="3"/>
        </w:rPr>
        <w:t>0%；</w:t>
      </w:r>
      <w:r>
        <w:rPr>
          <w:spacing w:val="-82"/>
        </w:rPr>
        <w:t xml:space="preserve"> </w:t>
      </w:r>
      <w:r>
        <w:rPr>
          <w:spacing w:val="3"/>
        </w:rPr>
        <w:t>国有资本经营预算财政拨款收入</w:t>
      </w:r>
      <w:r>
        <w:rPr>
          <w:spacing w:val="-49"/>
        </w:rPr>
        <w:t xml:space="preserve"> </w:t>
      </w:r>
      <w:r>
        <w:rPr>
          <w:spacing w:val="3"/>
        </w:rPr>
        <w:t>0</w:t>
      </w:r>
      <w:r>
        <w:rPr>
          <w:spacing w:val="-42"/>
        </w:rPr>
        <w:t xml:space="preserve"> </w:t>
      </w:r>
      <w:r>
        <w:rPr>
          <w:spacing w:val="3"/>
        </w:rPr>
        <w:t>万元，</w:t>
      </w:r>
      <w:r>
        <w:rPr>
          <w:spacing w:val="-63"/>
        </w:rPr>
        <w:t xml:space="preserve"> </w:t>
      </w:r>
      <w:r>
        <w:rPr>
          <w:spacing w:val="3"/>
        </w:rPr>
        <w:t>占</w:t>
      </w:r>
      <w:r>
        <w:t xml:space="preserve"> </w:t>
      </w:r>
      <w:r>
        <w:rPr>
          <w:spacing w:val="3"/>
        </w:rPr>
        <w:t>0%；上级补助收入</w:t>
      </w:r>
      <w:r>
        <w:rPr>
          <w:spacing w:val="-54"/>
        </w:rPr>
        <w:t xml:space="preserve"> </w:t>
      </w:r>
      <w:r>
        <w:rPr>
          <w:spacing w:val="3"/>
        </w:rPr>
        <w:t>0</w:t>
      </w:r>
      <w:r>
        <w:rPr>
          <w:spacing w:val="-44"/>
        </w:rPr>
        <w:t xml:space="preserve"> </w:t>
      </w:r>
      <w:r>
        <w:rPr>
          <w:spacing w:val="3"/>
        </w:rPr>
        <w:t>万元，</w:t>
      </w:r>
      <w:r>
        <w:rPr>
          <w:spacing w:val="-65"/>
        </w:rPr>
        <w:t xml:space="preserve"> </w:t>
      </w:r>
      <w:r>
        <w:rPr>
          <w:spacing w:val="3"/>
        </w:rPr>
        <w:t>占</w:t>
      </w:r>
      <w:r>
        <w:rPr>
          <w:spacing w:val="-55"/>
        </w:rPr>
        <w:t xml:space="preserve"> </w:t>
      </w:r>
      <w:r>
        <w:rPr>
          <w:spacing w:val="3"/>
        </w:rPr>
        <w:t>0%；事业收</w:t>
      </w:r>
      <w:r>
        <w:rPr>
          <w:spacing w:val="2"/>
        </w:rPr>
        <w:t>入</w:t>
      </w:r>
      <w:r>
        <w:rPr>
          <w:spacing w:val="-55"/>
        </w:rPr>
        <w:t xml:space="preserve"> </w:t>
      </w:r>
      <w:r>
        <w:rPr>
          <w:spacing w:val="2"/>
        </w:rPr>
        <w:t>0</w:t>
      </w:r>
      <w:r>
        <w:rPr>
          <w:spacing w:val="-43"/>
        </w:rPr>
        <w:t xml:space="preserve"> </w:t>
      </w:r>
      <w:r>
        <w:rPr>
          <w:spacing w:val="2"/>
        </w:rPr>
        <w:t>万元，</w:t>
      </w:r>
      <w:r>
        <w:rPr>
          <w:spacing w:val="-66"/>
        </w:rPr>
        <w:t xml:space="preserve"> </w:t>
      </w:r>
      <w:r>
        <w:rPr>
          <w:spacing w:val="2"/>
        </w:rPr>
        <w:t>占</w:t>
      </w:r>
      <w:r>
        <w:rPr>
          <w:spacing w:val="-57"/>
        </w:rPr>
        <w:t xml:space="preserve"> </w:t>
      </w:r>
      <w:r>
        <w:rPr>
          <w:spacing w:val="2"/>
        </w:rPr>
        <w:t>0%；经</w:t>
      </w:r>
    </w:p>
    <w:p>
      <w:pPr>
        <w:spacing w:line="349" w:lineRule="auto"/>
        <w:sectPr>
          <w:footerReference r:id="rId13" w:type="default"/>
          <w:pgSz w:w="11906" w:h="16839"/>
          <w:pgMar w:top="1431" w:right="1473" w:bottom="1419" w:left="1487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42" w:lineRule="auto"/>
        <w:ind w:left="14" w:right="1" w:hanging="8"/>
      </w:pPr>
      <w:bookmarkStart w:id="20" w:name="bookmark19"/>
      <w:bookmarkEnd w:id="20"/>
      <w:r>
        <w:rPr>
          <w:spacing w:val="2"/>
        </w:rPr>
        <w:t>营收入</w:t>
      </w:r>
      <w:r>
        <w:rPr>
          <w:spacing w:val="-46"/>
        </w:rPr>
        <w:t xml:space="preserve"> </w:t>
      </w:r>
      <w:r>
        <w:rPr>
          <w:spacing w:val="2"/>
        </w:rPr>
        <w:t>0</w:t>
      </w:r>
      <w:r>
        <w:rPr>
          <w:spacing w:val="-46"/>
        </w:rPr>
        <w:t xml:space="preserve"> </w:t>
      </w:r>
      <w:r>
        <w:rPr>
          <w:spacing w:val="2"/>
        </w:rPr>
        <w:t>万元，</w:t>
      </w:r>
      <w:r>
        <w:rPr>
          <w:spacing w:val="-66"/>
        </w:rPr>
        <w:t xml:space="preserve"> </w:t>
      </w:r>
      <w:r>
        <w:rPr>
          <w:spacing w:val="2"/>
        </w:rPr>
        <w:t>占</w:t>
      </w:r>
      <w:r>
        <w:rPr>
          <w:spacing w:val="-54"/>
        </w:rPr>
        <w:t xml:space="preserve"> </w:t>
      </w:r>
      <w:r>
        <w:rPr>
          <w:spacing w:val="2"/>
        </w:rPr>
        <w:t>0%；附属单位上缴收入</w:t>
      </w:r>
      <w:r>
        <w:rPr>
          <w:spacing w:val="-55"/>
        </w:rPr>
        <w:t xml:space="preserve"> </w:t>
      </w:r>
      <w:r>
        <w:rPr>
          <w:spacing w:val="2"/>
        </w:rPr>
        <w:t>0</w:t>
      </w:r>
      <w:r>
        <w:rPr>
          <w:spacing w:val="-44"/>
        </w:rPr>
        <w:t xml:space="preserve"> </w:t>
      </w:r>
      <w:r>
        <w:rPr>
          <w:spacing w:val="2"/>
        </w:rPr>
        <w:t>万元，</w:t>
      </w:r>
      <w:r>
        <w:rPr>
          <w:spacing w:val="-65"/>
        </w:rPr>
        <w:t xml:space="preserve"> </w:t>
      </w:r>
      <w:r>
        <w:rPr>
          <w:spacing w:val="2"/>
        </w:rPr>
        <w:t>占</w:t>
      </w:r>
      <w:r>
        <w:rPr>
          <w:spacing w:val="-57"/>
        </w:rPr>
        <w:t xml:space="preserve"> </w:t>
      </w:r>
      <w:r>
        <w:rPr>
          <w:spacing w:val="2"/>
        </w:rPr>
        <w:t>0%；其他</w:t>
      </w:r>
      <w:r>
        <w:t xml:space="preserve"> </w:t>
      </w:r>
      <w:r>
        <w:rPr>
          <w:spacing w:val="-11"/>
        </w:rPr>
        <w:t>收入</w:t>
      </w:r>
      <w:r>
        <w:rPr>
          <w:spacing w:val="-51"/>
        </w:rPr>
        <w:t xml:space="preserve"> </w:t>
      </w:r>
      <w:r>
        <w:rPr>
          <w:spacing w:val="-11"/>
        </w:rPr>
        <w:t>0</w:t>
      </w:r>
      <w:r>
        <w:rPr>
          <w:spacing w:val="-51"/>
        </w:rPr>
        <w:t xml:space="preserve"> </w:t>
      </w:r>
      <w:r>
        <w:rPr>
          <w:spacing w:val="-11"/>
        </w:rPr>
        <w:t>万元，</w:t>
      </w:r>
      <w:r>
        <w:rPr>
          <w:spacing w:val="-73"/>
        </w:rPr>
        <w:t xml:space="preserve"> </w:t>
      </w:r>
      <w:r>
        <w:rPr>
          <w:spacing w:val="-11"/>
        </w:rPr>
        <w:t>占</w:t>
      </w:r>
      <w:r>
        <w:rPr>
          <w:spacing w:val="-59"/>
        </w:rPr>
        <w:t xml:space="preserve"> </w:t>
      </w:r>
      <w:r>
        <w:rPr>
          <w:spacing w:val="-11"/>
        </w:rPr>
        <w:t>0%。</w:t>
      </w:r>
    </w:p>
    <w:p>
      <w:pPr>
        <w:pStyle w:val="2"/>
        <w:spacing w:before="50" w:line="335" w:lineRule="auto"/>
        <w:ind w:left="642" w:right="24"/>
      </w:pPr>
      <w:r>
        <w:t>（注：数据来源于财决</w:t>
      </w:r>
      <w:r>
        <w:rPr>
          <w:spacing w:val="-54"/>
        </w:rPr>
        <w:t xml:space="preserve"> </w:t>
      </w:r>
      <w:r>
        <w:t>01</w:t>
      </w:r>
      <w:r>
        <w:rPr>
          <w:spacing w:val="-50"/>
        </w:rPr>
        <w:t xml:space="preserve"> </w:t>
      </w:r>
      <w:r>
        <w:t xml:space="preserve">表，仅罗列本单位涉及的收入。） </w:t>
      </w:r>
      <w:r>
        <w:rPr>
          <w:spacing w:val="9"/>
        </w:rPr>
        <w:t>（图</w:t>
      </w:r>
      <w:r>
        <w:rPr>
          <w:spacing w:val="-55"/>
        </w:rPr>
        <w:t xml:space="preserve"> </w:t>
      </w:r>
      <w:r>
        <w:rPr>
          <w:spacing w:val="9"/>
        </w:rPr>
        <w:t>2：收入决算结构图</w:t>
      </w:r>
      <w:r>
        <w:rPr>
          <w:spacing w:val="-88"/>
          <w:w w:val="98"/>
        </w:rPr>
        <w:t>）（</w:t>
      </w:r>
      <w:r>
        <w:rPr>
          <w:spacing w:val="9"/>
        </w:rPr>
        <w:t>饼状图）</w:t>
      </w:r>
    </w:p>
    <w:p>
      <w:pPr>
        <w:spacing w:line="220" w:lineRule="auto"/>
        <w:ind w:left="7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一般公共预算财政拨款收入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666.43</w:t>
      </w:r>
    </w:p>
    <w:sdt>
      <w:sdtPr>
        <w:rPr>
          <w:rFonts w:ascii="宋体" w:hAnsi="宋体" w:eastAsia="宋体" w:cs="宋体"/>
          <w:sz w:val="24"/>
          <w:szCs w:val="24"/>
        </w:rPr>
        <w:id w:val="2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>
          <w:pPr>
            <w:spacing w:before="119" w:line="219" w:lineRule="auto"/>
            <w:ind w:left="791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1"/>
              <w:sz w:val="24"/>
              <w:szCs w:val="24"/>
            </w:rPr>
            <w:t>政府性基金预算财政拨款收入</w:t>
          </w:r>
          <w:r>
            <w:rPr>
              <w:rFonts w:ascii="宋体" w:hAnsi="宋体" w:eastAsia="宋体" w:cs="宋体"/>
              <w:spacing w:val="3"/>
              <w:sz w:val="24"/>
              <w:szCs w:val="24"/>
            </w:rPr>
            <w:t xml:space="preserve">                    </w:t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fldChar w:fldCharType="end"/>
          </w:r>
        </w:p>
        <w:p>
          <w:pPr>
            <w:spacing w:before="118" w:line="220" w:lineRule="auto"/>
            <w:ind w:left="674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2"/>
              <w:sz w:val="24"/>
              <w:szCs w:val="24"/>
            </w:rPr>
            <w:t>上级补助收入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      </w:t>
          </w:r>
          <w:r>
            <w:rPr>
              <w:rFonts w:ascii="宋体" w:hAnsi="宋体" w:eastAsia="宋体" w:cs="宋体"/>
              <w:spacing w:val="1"/>
              <w:sz w:val="24"/>
              <w:szCs w:val="24"/>
            </w:rPr>
            <w:t xml:space="preserve">          </w:t>
          </w: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fldChar w:fldCharType="end"/>
          </w:r>
        </w:p>
        <w:p>
          <w:pPr>
            <w:spacing w:before="119" w:line="220" w:lineRule="auto"/>
            <w:ind w:left="672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2"/>
              <w:sz w:val="24"/>
              <w:szCs w:val="24"/>
            </w:rPr>
            <w:t>事业收入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</w:t>
          </w:r>
          <w:r>
            <w:rPr>
              <w:rFonts w:ascii="宋体" w:hAnsi="宋体" w:eastAsia="宋体" w:cs="宋体"/>
              <w:spacing w:val="1"/>
              <w:sz w:val="24"/>
              <w:szCs w:val="24"/>
            </w:rPr>
            <w:t xml:space="preserve">                    </w:t>
          </w: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2"/>
              <w:sz w:val="24"/>
              <w:szCs w:val="24"/>
            </w:rPr>
            <w:fldChar w:fldCharType="end"/>
          </w:r>
        </w:p>
        <w:p>
          <w:pPr>
            <w:spacing w:before="120" w:line="220" w:lineRule="auto"/>
            <w:ind w:left="674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3"/>
              <w:sz w:val="24"/>
              <w:szCs w:val="24"/>
            </w:rPr>
            <w:t>经营收入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   </w:t>
          </w:r>
          <w:r>
            <w:rPr>
              <w:rFonts w:ascii="宋体" w:hAnsi="宋体" w:eastAsia="宋体" w:cs="宋体"/>
              <w:spacing w:val="1"/>
              <w:sz w:val="24"/>
              <w:szCs w:val="24"/>
            </w:rPr>
            <w:t xml:space="preserve">                 </w:t>
          </w: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fldChar w:fldCharType="end"/>
          </w:r>
        </w:p>
        <w:p>
          <w:pPr>
            <w:spacing w:before="119" w:line="219" w:lineRule="auto"/>
            <w:ind w:left="690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4"/>
              <w:sz w:val="24"/>
              <w:szCs w:val="24"/>
            </w:rPr>
            <w:t>附属单位上缴收入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            </w:t>
          </w: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4"/>
              <w:sz w:val="24"/>
              <w:szCs w:val="24"/>
            </w:rPr>
            <w:fldChar w:fldCharType="end"/>
          </w:r>
        </w:p>
        <w:p>
          <w:pPr>
            <w:spacing w:before="119" w:line="220" w:lineRule="auto"/>
            <w:ind w:left="673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3"/>
              <w:sz w:val="24"/>
              <w:szCs w:val="24"/>
            </w:rPr>
            <w:t>其他收入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   </w:t>
          </w:r>
          <w:r>
            <w:rPr>
              <w:rFonts w:ascii="宋体" w:hAnsi="宋体" w:eastAsia="宋体" w:cs="宋体"/>
              <w:spacing w:val="1"/>
              <w:sz w:val="24"/>
              <w:szCs w:val="24"/>
            </w:rPr>
            <w:t xml:space="preserve">                 </w:t>
          </w: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fldChar w:fldCharType="end"/>
          </w:r>
        </w:p>
      </w:sdtContent>
    </w:sdt>
    <w:p>
      <w:pPr>
        <w:spacing w:before="139" w:line="3135" w:lineRule="exact"/>
        <w:ind w:firstLine="648"/>
      </w:pPr>
      <w:r>
        <w:rPr>
          <w:position w:val="-62"/>
        </w:rPr>
        <w:drawing>
          <wp:inline distT="0" distB="0" distL="0" distR="0">
            <wp:extent cx="4781550" cy="19907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101" w:line="226" w:lineRule="auto"/>
        <w:ind w:left="475"/>
        <w:outlineLvl w:val="1"/>
        <w:rPr>
          <w:rFonts w:ascii="黑体" w:hAnsi="黑体" w:eastAsia="黑体" w:cs="黑体"/>
          <w:sz w:val="31"/>
          <w:szCs w:val="31"/>
        </w:rPr>
      </w:pPr>
      <w:bookmarkStart w:id="21" w:name="bookmark5"/>
      <w:bookmarkEnd w:id="21"/>
      <w:r>
        <w:rPr>
          <w:rFonts w:ascii="黑体" w:hAnsi="黑体" w:eastAsia="黑体" w:cs="黑体"/>
          <w:spacing w:val="8"/>
          <w:sz w:val="31"/>
          <w:szCs w:val="31"/>
        </w:rPr>
        <w:t>三、支出决算情况说明</w:t>
      </w:r>
    </w:p>
    <w:p>
      <w:pPr>
        <w:pStyle w:val="2"/>
        <w:spacing w:before="217" w:line="351" w:lineRule="auto"/>
        <w:ind w:firstLine="632"/>
        <w:jc w:val="both"/>
      </w:pPr>
      <w:r>
        <w:rPr>
          <w:spacing w:val="4"/>
        </w:rPr>
        <w:t>2021</w:t>
      </w:r>
      <w:r>
        <w:rPr>
          <w:spacing w:val="-29"/>
        </w:rPr>
        <w:t xml:space="preserve"> </w:t>
      </w:r>
      <w:r>
        <w:rPr>
          <w:spacing w:val="4"/>
        </w:rPr>
        <w:t>年本年支出合计</w:t>
      </w:r>
      <w:r>
        <w:rPr>
          <w:spacing w:val="-62"/>
        </w:rPr>
        <w:t xml:space="preserve"> </w:t>
      </w:r>
      <w:r>
        <w:rPr>
          <w:spacing w:val="4"/>
        </w:rPr>
        <w:t>685.44</w:t>
      </w:r>
      <w:r>
        <w:rPr>
          <w:spacing w:val="-51"/>
        </w:rPr>
        <w:t xml:space="preserve"> </w:t>
      </w:r>
      <w:r>
        <w:rPr>
          <w:spacing w:val="4"/>
        </w:rPr>
        <w:t>万元，其中：基本支出</w:t>
      </w:r>
      <w:r>
        <w:rPr>
          <w:spacing w:val="-59"/>
        </w:rPr>
        <w:t xml:space="preserve"> </w:t>
      </w:r>
      <w:r>
        <w:rPr>
          <w:spacing w:val="4"/>
        </w:rPr>
        <w:t>648.54</w:t>
      </w:r>
      <w:r>
        <w:t xml:space="preserve"> </w:t>
      </w:r>
      <w:r>
        <w:rPr>
          <w:spacing w:val="2"/>
        </w:rPr>
        <w:t>万元，</w:t>
      </w:r>
      <w:r>
        <w:rPr>
          <w:spacing w:val="-66"/>
        </w:rPr>
        <w:t xml:space="preserve"> </w:t>
      </w:r>
      <w:r>
        <w:rPr>
          <w:spacing w:val="2"/>
        </w:rPr>
        <w:t>占</w:t>
      </w:r>
      <w:r>
        <w:rPr>
          <w:spacing w:val="-54"/>
        </w:rPr>
        <w:t xml:space="preserve"> </w:t>
      </w:r>
      <w:r>
        <w:rPr>
          <w:spacing w:val="2"/>
        </w:rPr>
        <w:t>94%；项目支出</w:t>
      </w:r>
      <w:r>
        <w:rPr>
          <w:spacing w:val="-49"/>
        </w:rPr>
        <w:t xml:space="preserve"> </w:t>
      </w:r>
      <w:r>
        <w:rPr>
          <w:spacing w:val="2"/>
        </w:rPr>
        <w:t>36.9</w:t>
      </w:r>
      <w:r>
        <w:rPr>
          <w:spacing w:val="-43"/>
        </w:rPr>
        <w:t xml:space="preserve"> </w:t>
      </w:r>
      <w:r>
        <w:rPr>
          <w:spacing w:val="2"/>
        </w:rPr>
        <w:t>万元，</w:t>
      </w:r>
      <w:r>
        <w:rPr>
          <w:spacing w:val="-66"/>
        </w:rPr>
        <w:t xml:space="preserve"> </w:t>
      </w:r>
      <w:r>
        <w:rPr>
          <w:spacing w:val="2"/>
        </w:rPr>
        <w:t>占</w:t>
      </w:r>
      <w:r>
        <w:rPr>
          <w:spacing w:val="-54"/>
        </w:rPr>
        <w:t xml:space="preserve"> </w:t>
      </w:r>
      <w:r>
        <w:rPr>
          <w:spacing w:val="2"/>
        </w:rPr>
        <w:t>6%；上缴上级支出</w:t>
      </w:r>
      <w:r>
        <w:rPr>
          <w:spacing w:val="-55"/>
        </w:rPr>
        <w:t xml:space="preserve"> </w:t>
      </w:r>
      <w:r>
        <w:rPr>
          <w:spacing w:val="2"/>
        </w:rPr>
        <w:t>0</w:t>
      </w:r>
      <w:r>
        <w:rPr>
          <w:spacing w:val="-44"/>
        </w:rPr>
        <w:t xml:space="preserve"> </w:t>
      </w:r>
      <w:r>
        <w:rPr>
          <w:spacing w:val="2"/>
        </w:rPr>
        <w:t>万</w:t>
      </w:r>
      <w:r>
        <w:t xml:space="preserve"> </w:t>
      </w:r>
      <w:r>
        <w:rPr>
          <w:spacing w:val="2"/>
        </w:rPr>
        <w:t>元，</w:t>
      </w:r>
      <w:r>
        <w:rPr>
          <w:spacing w:val="-53"/>
        </w:rPr>
        <w:t xml:space="preserve"> </w:t>
      </w:r>
      <w:r>
        <w:rPr>
          <w:spacing w:val="2"/>
        </w:rPr>
        <w:t>占</w:t>
      </w:r>
      <w:r>
        <w:rPr>
          <w:spacing w:val="-54"/>
        </w:rPr>
        <w:t xml:space="preserve"> </w:t>
      </w:r>
      <w:r>
        <w:rPr>
          <w:spacing w:val="2"/>
        </w:rPr>
        <w:t>0%；经营支出</w:t>
      </w:r>
      <w:r>
        <w:rPr>
          <w:spacing w:val="-55"/>
        </w:rPr>
        <w:t xml:space="preserve"> </w:t>
      </w:r>
      <w:r>
        <w:rPr>
          <w:spacing w:val="2"/>
        </w:rPr>
        <w:t>0</w:t>
      </w:r>
      <w:r>
        <w:rPr>
          <w:spacing w:val="-44"/>
        </w:rPr>
        <w:t xml:space="preserve"> </w:t>
      </w:r>
      <w:r>
        <w:rPr>
          <w:spacing w:val="2"/>
        </w:rPr>
        <w:t>万元，</w:t>
      </w:r>
      <w:r>
        <w:rPr>
          <w:spacing w:val="-65"/>
        </w:rPr>
        <w:t xml:space="preserve"> </w:t>
      </w:r>
      <w:r>
        <w:rPr>
          <w:spacing w:val="2"/>
        </w:rPr>
        <w:t>占</w:t>
      </w:r>
      <w:r>
        <w:rPr>
          <w:spacing w:val="-55"/>
        </w:rPr>
        <w:t xml:space="preserve"> </w:t>
      </w:r>
      <w:r>
        <w:rPr>
          <w:spacing w:val="2"/>
        </w:rPr>
        <w:t>0%；对附属单位补助支出</w:t>
      </w:r>
      <w:r>
        <w:rPr>
          <w:spacing w:val="-57"/>
        </w:rPr>
        <w:t xml:space="preserve"> </w:t>
      </w:r>
      <w:r>
        <w:rPr>
          <w:spacing w:val="2"/>
        </w:rPr>
        <w:t>0</w:t>
      </w:r>
      <w:r>
        <w:rPr>
          <w:spacing w:val="-44"/>
        </w:rPr>
        <w:t xml:space="preserve"> </w:t>
      </w:r>
      <w:r>
        <w:rPr>
          <w:spacing w:val="2"/>
        </w:rPr>
        <w:t>万</w:t>
      </w:r>
      <w:r>
        <w:t xml:space="preserve"> </w:t>
      </w:r>
      <w:r>
        <w:rPr>
          <w:spacing w:val="-14"/>
        </w:rPr>
        <w:t>元，</w:t>
      </w:r>
      <w:r>
        <w:rPr>
          <w:spacing w:val="-70"/>
        </w:rPr>
        <w:t xml:space="preserve"> </w:t>
      </w:r>
      <w:r>
        <w:rPr>
          <w:spacing w:val="-14"/>
        </w:rPr>
        <w:t>占</w:t>
      </w:r>
      <w:r>
        <w:rPr>
          <w:spacing w:val="-62"/>
        </w:rPr>
        <w:t xml:space="preserve"> </w:t>
      </w:r>
      <w:r>
        <w:rPr>
          <w:spacing w:val="-14"/>
        </w:rPr>
        <w:t>0%。</w:t>
      </w:r>
    </w:p>
    <w:p>
      <w:pPr>
        <w:pStyle w:val="2"/>
        <w:spacing w:before="46" w:line="226" w:lineRule="auto"/>
        <w:jc w:val="right"/>
        <w:outlineLvl w:val="1"/>
      </w:pPr>
      <w:r>
        <w:t>（注：数据来源于财决</w:t>
      </w:r>
      <w:r>
        <w:rPr>
          <w:spacing w:val="-54"/>
        </w:rPr>
        <w:t xml:space="preserve"> </w:t>
      </w:r>
      <w:r>
        <w:t>04</w:t>
      </w:r>
      <w:r>
        <w:rPr>
          <w:spacing w:val="-50"/>
        </w:rPr>
        <w:t xml:space="preserve"> </w:t>
      </w:r>
      <w:r>
        <w:t>表，仅罗列本单位涉及的支出。）</w:t>
      </w:r>
    </w:p>
    <w:p>
      <w:pPr>
        <w:spacing w:line="226" w:lineRule="auto"/>
        <w:sectPr>
          <w:footerReference r:id="rId14" w:type="default"/>
          <w:pgSz w:w="11906" w:h="16839"/>
          <w:pgMar w:top="1431" w:right="1474" w:bottom="1420" w:left="1497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641"/>
      </w:pPr>
      <w:bookmarkStart w:id="22" w:name="bookmark26"/>
      <w:bookmarkEnd w:id="22"/>
      <w:r>
        <w:rPr>
          <w:spacing w:val="8"/>
        </w:rPr>
        <w:t>（图</w:t>
      </w:r>
      <w:r>
        <w:rPr>
          <w:spacing w:val="-56"/>
        </w:rPr>
        <w:t xml:space="preserve"> </w:t>
      </w:r>
      <w:r>
        <w:rPr>
          <w:spacing w:val="8"/>
        </w:rPr>
        <w:t>3：支出决算结构图</w:t>
      </w:r>
      <w:r>
        <w:rPr>
          <w:spacing w:val="-86"/>
        </w:rPr>
        <w:t>）（</w:t>
      </w:r>
      <w:r>
        <w:rPr>
          <w:spacing w:val="8"/>
        </w:rPr>
        <w:t>饼状图）</w:t>
      </w:r>
    </w:p>
    <w:p>
      <w:pPr>
        <w:spacing w:before="142" w:line="299" w:lineRule="auto"/>
        <w:ind w:left="815" w:right="2924" w:hanging="1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基本支出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648.54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项目支出                              3</w:t>
      </w:r>
      <w:r>
        <w:rPr>
          <w:rFonts w:ascii="宋体" w:hAnsi="宋体" w:eastAsia="宋体" w:cs="宋体"/>
          <w:spacing w:val="-3"/>
          <w:sz w:val="24"/>
          <w:szCs w:val="24"/>
        </w:rPr>
        <w:t>6.9</w:t>
      </w:r>
    </w:p>
    <w:p>
      <w:pPr>
        <w:spacing w:before="31" w:line="220" w:lineRule="auto"/>
        <w:ind w:left="8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上缴上级支出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                 </w:t>
      </w:r>
      <w:r>
        <w:rPr>
          <w:rFonts w:ascii="宋体" w:hAnsi="宋体" w:eastAsia="宋体" w:cs="宋体"/>
          <w:spacing w:val="-2"/>
          <w:sz w:val="24"/>
          <w:szCs w:val="24"/>
        </w:rPr>
        <w:t>0</w:t>
      </w:r>
    </w:p>
    <w:sdt>
      <w:sdtPr>
        <w:rPr>
          <w:rFonts w:ascii="宋体" w:hAnsi="宋体" w:eastAsia="宋体" w:cs="宋体"/>
          <w:sz w:val="24"/>
          <w:szCs w:val="24"/>
        </w:rPr>
        <w:id w:val="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4"/>
          <w:szCs w:val="24"/>
        </w:rPr>
      </w:sdtEndPr>
      <w:sdtContent>
        <w:p>
          <w:pPr>
            <w:spacing w:before="119" w:line="221" w:lineRule="auto"/>
            <w:ind w:left="814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3"/>
              <w:sz w:val="24"/>
              <w:szCs w:val="24"/>
            </w:rPr>
            <w:t>经营支出</w:t>
          </w:r>
          <w:r>
            <w:rPr>
              <w:rFonts w:ascii="宋体" w:hAnsi="宋体" w:eastAsia="宋体" w:cs="宋体"/>
              <w:spacing w:val="2"/>
              <w:sz w:val="24"/>
              <w:szCs w:val="24"/>
            </w:rPr>
            <w:t xml:space="preserve">                             </w:t>
          </w: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3"/>
              <w:sz w:val="24"/>
              <w:szCs w:val="24"/>
            </w:rPr>
            <w:fldChar w:fldCharType="end"/>
          </w:r>
        </w:p>
        <w:p>
          <w:pPr>
            <w:spacing w:before="119" w:line="219" w:lineRule="auto"/>
            <w:ind w:left="811"/>
            <w:rPr>
              <w:rFonts w:ascii="宋体" w:hAnsi="宋体" w:eastAsia="宋体" w:cs="宋体"/>
              <w:sz w:val="24"/>
              <w:szCs w:val="24"/>
            </w:rPr>
          </w:pPr>
          <w:r>
            <w:rPr>
              <w:rFonts w:ascii="宋体" w:hAnsi="宋体" w:eastAsia="宋体" w:cs="宋体"/>
              <w:spacing w:val="-1"/>
              <w:sz w:val="24"/>
              <w:szCs w:val="24"/>
            </w:rPr>
            <w:t>对附属单位补助支出</w:t>
          </w:r>
          <w:r>
            <w:rPr>
              <w:rFonts w:ascii="宋体" w:hAnsi="宋体" w:eastAsia="宋体" w:cs="宋体"/>
              <w:spacing w:val="3"/>
              <w:sz w:val="24"/>
              <w:szCs w:val="24"/>
            </w:rPr>
            <w:t xml:space="preserve">                   </w:t>
          </w: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t>0</w:t>
          </w:r>
          <w:r>
            <w:rPr>
              <w:rFonts w:ascii="宋体" w:hAnsi="宋体" w:eastAsia="宋体" w:cs="宋体"/>
              <w:spacing w:val="-1"/>
              <w:sz w:val="24"/>
              <w:szCs w:val="24"/>
            </w:rPr>
            <w:fldChar w:fldCharType="end"/>
          </w:r>
        </w:p>
      </w:sdtContent>
    </w:sdt>
    <w:p>
      <w:pPr>
        <w:spacing w:before="184" w:line="3195" w:lineRule="exact"/>
        <w:ind w:firstLine="804"/>
      </w:pPr>
      <w:r>
        <w:rPr>
          <w:position w:val="-63"/>
        </w:rPr>
        <w:drawing>
          <wp:inline distT="0" distB="0" distL="0" distR="0">
            <wp:extent cx="4819650" cy="20288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102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bookmarkStart w:id="23" w:name="bookmark7"/>
      <w:bookmarkEnd w:id="23"/>
      <w:r>
        <w:rPr>
          <w:rFonts w:ascii="黑体" w:hAnsi="黑体" w:eastAsia="黑体" w:cs="黑体"/>
          <w:spacing w:val="8"/>
          <w:sz w:val="31"/>
          <w:szCs w:val="31"/>
        </w:rPr>
        <w:t>四、财政拨款收入支出决算总体情况说明</w:t>
      </w:r>
    </w:p>
    <w:p>
      <w:pPr>
        <w:pStyle w:val="2"/>
        <w:spacing w:before="222" w:line="346" w:lineRule="auto"/>
        <w:ind w:firstLine="630"/>
        <w:jc w:val="both"/>
      </w:pPr>
      <w:r>
        <w:rPr>
          <w:spacing w:val="2"/>
        </w:rPr>
        <w:t>2021</w:t>
      </w:r>
      <w:r>
        <w:rPr>
          <w:spacing w:val="-47"/>
        </w:rPr>
        <w:t xml:space="preserve"> </w:t>
      </w:r>
      <w:r>
        <w:rPr>
          <w:spacing w:val="2"/>
        </w:rPr>
        <w:t>年财政拨款收、支总计</w:t>
      </w:r>
      <w:r>
        <w:rPr>
          <w:spacing w:val="-62"/>
        </w:rPr>
        <w:t xml:space="preserve"> </w:t>
      </w:r>
      <w:r>
        <w:rPr>
          <w:spacing w:val="2"/>
        </w:rPr>
        <w:t>666.43</w:t>
      </w:r>
      <w:r>
        <w:rPr>
          <w:spacing w:val="-51"/>
        </w:rPr>
        <w:t xml:space="preserve"> </w:t>
      </w:r>
      <w:r>
        <w:rPr>
          <w:spacing w:val="2"/>
        </w:rPr>
        <w:t>万</w:t>
      </w:r>
      <w:r>
        <w:rPr>
          <w:spacing w:val="1"/>
        </w:rPr>
        <w:t>元。与</w:t>
      </w:r>
      <w:r>
        <w:rPr>
          <w:spacing w:val="-61"/>
        </w:rPr>
        <w:t xml:space="preserve"> </w:t>
      </w:r>
      <w:r>
        <w:rPr>
          <w:spacing w:val="1"/>
        </w:rPr>
        <w:t>2020</w:t>
      </w:r>
      <w:r>
        <w:rPr>
          <w:spacing w:val="-47"/>
        </w:rPr>
        <w:t xml:space="preserve"> </w:t>
      </w:r>
      <w:r>
        <w:rPr>
          <w:spacing w:val="1"/>
        </w:rPr>
        <w:t>年相比，</w:t>
      </w:r>
      <w:r>
        <w:t xml:space="preserve"> </w:t>
      </w:r>
      <w:r>
        <w:rPr>
          <w:spacing w:val="3"/>
        </w:rPr>
        <w:t>财政拨款收、支总计各增加/减少</w:t>
      </w:r>
      <w:r>
        <w:rPr>
          <w:spacing w:val="-54"/>
        </w:rPr>
        <w:t xml:space="preserve"> </w:t>
      </w:r>
      <w:r>
        <w:rPr>
          <w:spacing w:val="3"/>
        </w:rPr>
        <w:t>53.58</w:t>
      </w:r>
      <w:r>
        <w:rPr>
          <w:spacing w:val="-50"/>
        </w:rPr>
        <w:t xml:space="preserve"> </w:t>
      </w:r>
      <w:r>
        <w:rPr>
          <w:spacing w:val="3"/>
        </w:rPr>
        <w:t>万元，下降</w:t>
      </w:r>
      <w:r>
        <w:rPr>
          <w:spacing w:val="-55"/>
        </w:rPr>
        <w:t xml:space="preserve"> </w:t>
      </w:r>
      <w:r>
        <w:rPr>
          <w:spacing w:val="3"/>
        </w:rPr>
        <w:t>7.44%。主要</w:t>
      </w:r>
      <w:r>
        <w:t xml:space="preserve"> </w:t>
      </w:r>
      <w:r>
        <w:rPr>
          <w:spacing w:val="6"/>
        </w:rPr>
        <w:t>变动原因是厉行节约。</w:t>
      </w:r>
    </w:p>
    <w:p>
      <w:pPr>
        <w:pStyle w:val="2"/>
        <w:spacing w:before="55" w:line="227" w:lineRule="auto"/>
        <w:ind w:left="641"/>
      </w:pPr>
      <w:r>
        <w:rPr>
          <w:spacing w:val="4"/>
        </w:rPr>
        <w:t>（注：数据来源于财决</w:t>
      </w:r>
      <w:r>
        <w:rPr>
          <w:spacing w:val="-62"/>
        </w:rPr>
        <w:t xml:space="preserve"> </w:t>
      </w:r>
      <w:r>
        <w:rPr>
          <w:spacing w:val="4"/>
        </w:rPr>
        <w:t>01-1</w:t>
      </w:r>
      <w:r>
        <w:rPr>
          <w:spacing w:val="-51"/>
        </w:rPr>
        <w:t xml:space="preserve"> </w:t>
      </w:r>
      <w:r>
        <w:rPr>
          <w:spacing w:val="4"/>
        </w:rPr>
        <w:t>表）</w:t>
      </w:r>
    </w:p>
    <w:p>
      <w:pPr>
        <w:pStyle w:val="2"/>
        <w:spacing w:before="220" w:line="297" w:lineRule="auto"/>
        <w:ind w:left="802" w:right="595" w:hanging="161"/>
        <w:rPr>
          <w:rFonts w:ascii="宋体" w:hAnsi="宋体" w:eastAsia="宋体" w:cs="宋体"/>
          <w:sz w:val="24"/>
          <w:szCs w:val="24"/>
        </w:rPr>
      </w:pPr>
      <w:r>
        <w:rPr>
          <w:spacing w:val="9"/>
        </w:rPr>
        <w:t>（图</w:t>
      </w:r>
      <w:r>
        <w:rPr>
          <w:spacing w:val="-63"/>
        </w:rPr>
        <w:t xml:space="preserve"> </w:t>
      </w:r>
      <w:r>
        <w:rPr>
          <w:spacing w:val="9"/>
        </w:rPr>
        <w:t>4：财政拨款收、支决算总计变动情况</w:t>
      </w:r>
      <w:r>
        <w:rPr>
          <w:spacing w:val="-87"/>
          <w:w w:val="98"/>
        </w:rPr>
        <w:t>）（</w:t>
      </w:r>
      <w:r>
        <w:rPr>
          <w:spacing w:val="8"/>
        </w:rPr>
        <w:t>柱状图）</w:t>
      </w:r>
      <w: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2021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年财政拨款收支                          685.44</w:t>
      </w:r>
    </w:p>
    <w:p>
      <w:pPr>
        <w:spacing w:before="41" w:line="220" w:lineRule="auto"/>
        <w:ind w:left="8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2020</w:t>
      </w:r>
      <w:r>
        <w:rPr>
          <w:rFonts w:ascii="宋体" w:hAnsi="宋体" w:eastAsia="宋体" w:cs="宋体"/>
          <w:spacing w:val="-3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年财政拨款收支                          720.01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190" w:lineRule="exact"/>
        <w:ind w:left="7740"/>
        <w:rPr>
          <w:rFonts w:ascii="宋体" w:hAnsi="宋体" w:eastAsia="宋体" w:cs="宋体"/>
          <w:sz w:val="28"/>
          <w:szCs w:val="28"/>
        </w:rPr>
      </w:pPr>
      <w:r>
        <w:pict>
          <v:shape id="_x0000_s1026" o:spid="_x0000_s1026" o:spt="202" type="#_x0000_t202" style="position:absolute;left:0pt;margin-left:408.15pt;margin-top:-1pt;height:16pt;width:14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4" w:lineRule="auto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spacing w:val="-15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-1506855</wp:posOffset>
            </wp:positionV>
            <wp:extent cx="5029200" cy="15811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4"/>
          <w:position w:val="-4"/>
          <w:sz w:val="28"/>
          <w:szCs w:val="28"/>
        </w:rPr>
        <w:t>—</w:t>
      </w:r>
      <w:r>
        <w:rPr>
          <w:rFonts w:ascii="宋体" w:hAnsi="宋体" w:eastAsia="宋体" w:cs="宋体"/>
          <w:spacing w:val="1"/>
          <w:position w:val="-4"/>
          <w:sz w:val="28"/>
          <w:szCs w:val="28"/>
        </w:rPr>
        <w:t xml:space="preserve">    </w:t>
      </w:r>
      <w:r>
        <w:rPr>
          <w:rFonts w:ascii="宋体" w:hAnsi="宋体" w:eastAsia="宋体" w:cs="宋体"/>
          <w:spacing w:val="-4"/>
          <w:position w:val="-4"/>
          <w:sz w:val="28"/>
          <w:szCs w:val="28"/>
        </w:rPr>
        <w:t>—</w:t>
      </w:r>
    </w:p>
    <w:p>
      <w:pPr>
        <w:spacing w:line="190" w:lineRule="exact"/>
        <w:rPr>
          <w:rFonts w:ascii="宋体" w:hAnsi="宋体" w:eastAsia="宋体" w:cs="宋体"/>
          <w:sz w:val="28"/>
          <w:szCs w:val="28"/>
        </w:rPr>
        <w:sectPr>
          <w:footerReference r:id="rId15" w:type="default"/>
          <w:pgSz w:w="11906" w:h="16839"/>
          <w:pgMar w:top="1431" w:right="1464" w:bottom="400" w:left="1498" w:header="0" w:footer="0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26" w:lineRule="auto"/>
        <w:ind w:left="6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般公共预算财政拨款支出决算情况说明</w:t>
      </w:r>
    </w:p>
    <w:p>
      <w:pPr>
        <w:spacing w:before="220" w:line="232" w:lineRule="auto"/>
        <w:ind w:left="66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（一）一般公共预算财政拨款支出决算总体情况</w:t>
      </w:r>
    </w:p>
    <w:p>
      <w:pPr>
        <w:pStyle w:val="2"/>
        <w:spacing w:before="212" w:line="346" w:lineRule="auto"/>
        <w:ind w:left="7" w:right="135" w:firstLine="638"/>
        <w:jc w:val="both"/>
      </w:pPr>
      <w:r>
        <w:rPr>
          <w:spacing w:val="3"/>
        </w:rPr>
        <w:t>2021</w:t>
      </w:r>
      <w:r>
        <w:rPr>
          <w:spacing w:val="-48"/>
        </w:rPr>
        <w:t xml:space="preserve"> </w:t>
      </w:r>
      <w:r>
        <w:rPr>
          <w:spacing w:val="3"/>
        </w:rPr>
        <w:t>年一般公共预算财政拨款支出</w:t>
      </w:r>
      <w:r>
        <w:rPr>
          <w:spacing w:val="-62"/>
        </w:rPr>
        <w:t xml:space="preserve"> </w:t>
      </w:r>
      <w:r>
        <w:rPr>
          <w:spacing w:val="3"/>
        </w:rPr>
        <w:t>66.43</w:t>
      </w:r>
      <w:r>
        <w:rPr>
          <w:spacing w:val="-51"/>
        </w:rPr>
        <w:t xml:space="preserve"> </w:t>
      </w:r>
      <w:r>
        <w:rPr>
          <w:spacing w:val="3"/>
        </w:rPr>
        <w:t>万元，占本年支出</w:t>
      </w:r>
      <w:r>
        <w:t xml:space="preserve"> </w:t>
      </w:r>
      <w:r>
        <w:rPr>
          <w:spacing w:val="5"/>
        </w:rPr>
        <w:t>合计的</w:t>
      </w:r>
      <w:r>
        <w:rPr>
          <w:spacing w:val="-24"/>
        </w:rPr>
        <w:t xml:space="preserve"> </w:t>
      </w:r>
      <w:r>
        <w:rPr>
          <w:spacing w:val="5"/>
        </w:rPr>
        <w:t>100%。与</w:t>
      </w:r>
      <w:r>
        <w:rPr>
          <w:spacing w:val="-58"/>
        </w:rPr>
        <w:t xml:space="preserve"> </w:t>
      </w:r>
      <w:r>
        <w:rPr>
          <w:spacing w:val="5"/>
        </w:rPr>
        <w:t>2020</w:t>
      </w:r>
      <w:r>
        <w:rPr>
          <w:spacing w:val="-47"/>
        </w:rPr>
        <w:t xml:space="preserve"> </w:t>
      </w:r>
      <w:r>
        <w:rPr>
          <w:spacing w:val="5"/>
        </w:rPr>
        <w:t>年相比，一般公共预算财政拨款支出减少</w:t>
      </w:r>
      <w:r>
        <w:t xml:space="preserve"> </w:t>
      </w:r>
      <w:r>
        <w:rPr>
          <w:spacing w:val="5"/>
        </w:rPr>
        <w:t>53.58</w:t>
      </w:r>
      <w:r>
        <w:rPr>
          <w:spacing w:val="-35"/>
        </w:rPr>
        <w:t xml:space="preserve"> </w:t>
      </w:r>
      <w:r>
        <w:rPr>
          <w:spacing w:val="5"/>
        </w:rPr>
        <w:t>万元，下降</w:t>
      </w:r>
      <w:r>
        <w:rPr>
          <w:spacing w:val="-54"/>
        </w:rPr>
        <w:t xml:space="preserve"> </w:t>
      </w:r>
      <w:r>
        <w:rPr>
          <w:spacing w:val="5"/>
        </w:rPr>
        <w:t>7.44%。主要变动原因是厉行节约。</w:t>
      </w:r>
    </w:p>
    <w:p>
      <w:pPr>
        <w:pStyle w:val="2"/>
        <w:spacing w:before="55" w:line="227" w:lineRule="auto"/>
        <w:jc w:val="right"/>
      </w:pPr>
      <w:r>
        <w:rPr>
          <w:spacing w:val="4"/>
        </w:rPr>
        <w:t>（图</w:t>
      </w:r>
      <w:r>
        <w:rPr>
          <w:spacing w:val="-52"/>
        </w:rPr>
        <w:t xml:space="preserve"> </w:t>
      </w:r>
      <w:r>
        <w:rPr>
          <w:spacing w:val="4"/>
        </w:rPr>
        <w:t>5：一般公共预算财政拨款支出决算变动情况</w:t>
      </w:r>
      <w:r>
        <w:rPr>
          <w:spacing w:val="-64"/>
          <w:w w:val="71"/>
        </w:rPr>
        <w:t>）（</w:t>
      </w:r>
      <w:r>
        <w:rPr>
          <w:spacing w:val="4"/>
        </w:rPr>
        <w:t>柱状图）</w:t>
      </w:r>
    </w:p>
    <w:p>
      <w:pPr>
        <w:spacing w:line="373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1069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2021</w:t>
      </w:r>
      <w:r>
        <w:rPr>
          <w:spacing w:val="-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年度一般公共</w:t>
      </w:r>
      <w:r>
        <w:rPr>
          <w:rFonts w:ascii="宋体" w:hAnsi="宋体" w:eastAsia="宋体" w:cs="宋体"/>
          <w:spacing w:val="-2"/>
          <w:sz w:val="24"/>
          <w:szCs w:val="24"/>
        </w:rPr>
        <w:t>预</w:t>
      </w:r>
      <w:r>
        <w:rPr>
          <w:spacing w:val="-2"/>
          <w:sz w:val="24"/>
          <w:szCs w:val="24"/>
        </w:rPr>
        <w:t>算</w:t>
      </w:r>
      <w:r>
        <w:rPr>
          <w:rFonts w:ascii="宋体" w:hAnsi="宋体" w:eastAsia="宋体" w:cs="宋体"/>
          <w:spacing w:val="-2"/>
          <w:sz w:val="24"/>
          <w:szCs w:val="24"/>
        </w:rPr>
        <w:t>财</w:t>
      </w:r>
      <w:r>
        <w:rPr>
          <w:spacing w:val="-2"/>
          <w:sz w:val="24"/>
          <w:szCs w:val="24"/>
        </w:rPr>
        <w:t>政</w:t>
      </w:r>
      <w:r>
        <w:rPr>
          <w:rFonts w:ascii="宋体" w:hAnsi="宋体" w:eastAsia="宋体" w:cs="宋体"/>
          <w:spacing w:val="-2"/>
          <w:sz w:val="24"/>
          <w:szCs w:val="24"/>
        </w:rPr>
        <w:t>拨</w:t>
      </w:r>
      <w:r>
        <w:rPr>
          <w:spacing w:val="-2"/>
          <w:sz w:val="24"/>
          <w:szCs w:val="24"/>
        </w:rPr>
        <w:t>款支出</w:t>
      </w:r>
      <w:r>
        <w:rPr>
          <w:spacing w:val="10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685.44</w:t>
      </w:r>
    </w:p>
    <w:p>
      <w:pPr>
        <w:pStyle w:val="2"/>
        <w:spacing w:before="117" w:line="222" w:lineRule="auto"/>
        <w:ind w:left="1069"/>
        <w:rPr>
          <w:rFonts w:ascii="宋体" w:hAnsi="宋体" w:eastAsia="宋体" w:cs="宋体"/>
          <w:sz w:val="24"/>
          <w:szCs w:val="24"/>
        </w:rPr>
      </w:pPr>
      <w:r>
        <w:rPr>
          <w:spacing w:val="-2"/>
          <w:sz w:val="24"/>
          <w:szCs w:val="24"/>
        </w:rPr>
        <w:t>2020</w:t>
      </w:r>
      <w:r>
        <w:rPr>
          <w:spacing w:val="-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年度一般公共</w:t>
      </w:r>
      <w:r>
        <w:rPr>
          <w:rFonts w:ascii="宋体" w:hAnsi="宋体" w:eastAsia="宋体" w:cs="宋体"/>
          <w:spacing w:val="-2"/>
          <w:sz w:val="24"/>
          <w:szCs w:val="24"/>
        </w:rPr>
        <w:t>预</w:t>
      </w:r>
      <w:r>
        <w:rPr>
          <w:spacing w:val="-2"/>
          <w:sz w:val="24"/>
          <w:szCs w:val="24"/>
        </w:rPr>
        <w:t>算</w:t>
      </w:r>
      <w:r>
        <w:rPr>
          <w:rFonts w:ascii="宋体" w:hAnsi="宋体" w:eastAsia="宋体" w:cs="宋体"/>
          <w:spacing w:val="-2"/>
          <w:sz w:val="24"/>
          <w:szCs w:val="24"/>
        </w:rPr>
        <w:t>财</w:t>
      </w:r>
      <w:r>
        <w:rPr>
          <w:spacing w:val="-2"/>
          <w:sz w:val="24"/>
          <w:szCs w:val="24"/>
        </w:rPr>
        <w:t>政</w:t>
      </w:r>
      <w:r>
        <w:rPr>
          <w:rFonts w:ascii="宋体" w:hAnsi="宋体" w:eastAsia="宋体" w:cs="宋体"/>
          <w:spacing w:val="-2"/>
          <w:sz w:val="24"/>
          <w:szCs w:val="24"/>
        </w:rPr>
        <w:t>拨</w:t>
      </w:r>
      <w:r>
        <w:rPr>
          <w:spacing w:val="-2"/>
          <w:sz w:val="24"/>
          <w:szCs w:val="24"/>
        </w:rPr>
        <w:t>款支出</w:t>
      </w:r>
      <w:r>
        <w:rPr>
          <w:spacing w:val="11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2"/>
          <w:sz w:val="24"/>
          <w:szCs w:val="24"/>
        </w:rPr>
        <w:t>720.01</w:t>
      </w:r>
    </w:p>
    <w:p>
      <w:pPr>
        <w:spacing w:before="105" w:line="3975" w:lineRule="exact"/>
        <w:ind w:firstLine="939"/>
      </w:pPr>
      <w:r>
        <w:rPr>
          <w:position w:val="-79"/>
        </w:rPr>
        <w:drawing>
          <wp:inline distT="0" distB="0" distL="0" distR="0">
            <wp:extent cx="4352925" cy="25241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77" w:lineRule="auto"/>
        <w:rPr>
          <w:rFonts w:ascii="Arial"/>
          <w:sz w:val="21"/>
        </w:rPr>
      </w:pPr>
    </w:p>
    <w:p>
      <w:pPr>
        <w:spacing w:before="102" w:line="232" w:lineRule="auto"/>
        <w:ind w:left="668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（二）一般公共预算财政拨款支出决算结构情况</w:t>
      </w:r>
    </w:p>
    <w:p>
      <w:pPr>
        <w:pStyle w:val="2"/>
        <w:spacing w:before="211" w:line="349" w:lineRule="auto"/>
        <w:ind w:firstLine="645"/>
        <w:jc w:val="both"/>
      </w:pPr>
      <w:r>
        <w:rPr>
          <w:spacing w:val="8"/>
        </w:rPr>
        <w:t>2021</w:t>
      </w:r>
      <w:r>
        <w:rPr>
          <w:spacing w:val="-45"/>
        </w:rPr>
        <w:t xml:space="preserve"> </w:t>
      </w:r>
      <w:r>
        <w:rPr>
          <w:spacing w:val="8"/>
        </w:rPr>
        <w:t>年一般公共预算财政拨款支出</w:t>
      </w:r>
      <w:r>
        <w:rPr>
          <w:spacing w:val="-57"/>
        </w:rPr>
        <w:t xml:space="preserve"> </w:t>
      </w:r>
      <w:r>
        <w:rPr>
          <w:spacing w:val="8"/>
        </w:rPr>
        <w:t>685.44</w:t>
      </w:r>
      <w:r>
        <w:rPr>
          <w:spacing w:val="-49"/>
        </w:rPr>
        <w:t xml:space="preserve"> </w:t>
      </w:r>
      <w:r>
        <w:rPr>
          <w:spacing w:val="8"/>
        </w:rPr>
        <w:t>万元</w:t>
      </w:r>
      <w:r>
        <w:rPr>
          <w:spacing w:val="7"/>
        </w:rPr>
        <w:t>，主要用于</w:t>
      </w:r>
      <w:r>
        <w:t xml:space="preserve">  </w:t>
      </w:r>
      <w:r>
        <w:rPr>
          <w:spacing w:val="-7"/>
        </w:rPr>
        <w:t>以下方面:一般公共服务（类）支出</w:t>
      </w:r>
      <w:r>
        <w:rPr>
          <w:spacing w:val="-47"/>
        </w:rPr>
        <w:t xml:space="preserve"> </w:t>
      </w:r>
      <w:r>
        <w:rPr>
          <w:spacing w:val="-7"/>
        </w:rPr>
        <w:t>0</w:t>
      </w:r>
      <w:r>
        <w:rPr>
          <w:spacing w:val="-51"/>
        </w:rPr>
        <w:t xml:space="preserve"> </w:t>
      </w:r>
      <w:r>
        <w:rPr>
          <w:spacing w:val="-7"/>
        </w:rPr>
        <w:t>万元，占</w:t>
      </w:r>
      <w:r>
        <w:rPr>
          <w:spacing w:val="-60"/>
        </w:rPr>
        <w:t xml:space="preserve"> </w:t>
      </w:r>
      <w:r>
        <w:rPr>
          <w:spacing w:val="-7"/>
        </w:rPr>
        <w:t>0%；教育支出（类）</w:t>
      </w:r>
      <w:r>
        <w:t xml:space="preserve"> </w:t>
      </w:r>
      <w:r>
        <w:rPr>
          <w:spacing w:val="-2"/>
        </w:rPr>
        <w:t>496.61</w:t>
      </w:r>
      <w:r>
        <w:rPr>
          <w:spacing w:val="-46"/>
        </w:rPr>
        <w:t xml:space="preserve"> </w:t>
      </w:r>
      <w:r>
        <w:rPr>
          <w:spacing w:val="-2"/>
        </w:rPr>
        <w:t>万元，</w:t>
      </w:r>
      <w:r>
        <w:rPr>
          <w:spacing w:val="-84"/>
        </w:rPr>
        <w:t xml:space="preserve"> </w:t>
      </w:r>
      <w:r>
        <w:rPr>
          <w:spacing w:val="-2"/>
        </w:rPr>
        <w:t>占</w:t>
      </w:r>
      <w:r>
        <w:rPr>
          <w:spacing w:val="-57"/>
        </w:rPr>
        <w:t xml:space="preserve"> </w:t>
      </w:r>
      <w:r>
        <w:rPr>
          <w:spacing w:val="-2"/>
        </w:rPr>
        <w:t>72%；科学技术（类）支出</w:t>
      </w:r>
      <w:r>
        <w:rPr>
          <w:spacing w:val="-59"/>
        </w:rPr>
        <w:t xml:space="preserve"> </w:t>
      </w:r>
      <w:r>
        <w:rPr>
          <w:spacing w:val="-2"/>
        </w:rPr>
        <w:t>0</w:t>
      </w:r>
      <w:r>
        <w:rPr>
          <w:spacing w:val="-51"/>
        </w:rPr>
        <w:t xml:space="preserve"> </w:t>
      </w:r>
      <w:r>
        <w:rPr>
          <w:spacing w:val="-2"/>
        </w:rPr>
        <w:t>万元，</w:t>
      </w:r>
      <w:r>
        <w:rPr>
          <w:spacing w:val="-87"/>
        </w:rPr>
        <w:t xml:space="preserve"> </w:t>
      </w:r>
      <w:r>
        <w:rPr>
          <w:spacing w:val="-2"/>
        </w:rPr>
        <w:t>占</w:t>
      </w:r>
      <w:r>
        <w:rPr>
          <w:spacing w:val="-60"/>
        </w:rPr>
        <w:t xml:space="preserve"> </w:t>
      </w:r>
      <w:r>
        <w:rPr>
          <w:spacing w:val="-2"/>
        </w:rPr>
        <w:t>0%；文化</w:t>
      </w:r>
      <w:r>
        <w:t xml:space="preserve">  </w:t>
      </w:r>
      <w:r>
        <w:rPr>
          <w:spacing w:val="-2"/>
        </w:rPr>
        <w:t>旅游体育与传媒（类）支出</w:t>
      </w:r>
      <w:r>
        <w:rPr>
          <w:spacing w:val="-47"/>
        </w:rPr>
        <w:t xml:space="preserve"> </w:t>
      </w:r>
      <w:r>
        <w:rPr>
          <w:spacing w:val="-2"/>
        </w:rPr>
        <w:t>0</w:t>
      </w:r>
      <w:r>
        <w:rPr>
          <w:spacing w:val="-51"/>
        </w:rPr>
        <w:t xml:space="preserve"> </w:t>
      </w:r>
      <w:r>
        <w:rPr>
          <w:spacing w:val="-2"/>
        </w:rPr>
        <w:t>万元，占</w:t>
      </w:r>
      <w:r>
        <w:rPr>
          <w:spacing w:val="-62"/>
        </w:rPr>
        <w:t xml:space="preserve"> </w:t>
      </w:r>
      <w:r>
        <w:rPr>
          <w:spacing w:val="-2"/>
        </w:rPr>
        <w:t>0%；社会保障和就业（类）</w:t>
      </w:r>
    </w:p>
    <w:p>
      <w:pPr>
        <w:spacing w:line="349" w:lineRule="auto"/>
        <w:sectPr>
          <w:footerReference r:id="rId16" w:type="default"/>
          <w:pgSz w:w="11906" w:h="16839"/>
          <w:pgMar w:top="1431" w:right="1340" w:bottom="1420" w:left="1483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right="188"/>
      </w:pPr>
      <w:r>
        <w:rPr>
          <w:spacing w:val="-2"/>
        </w:rPr>
        <w:t>支出</w:t>
      </w:r>
      <w:r>
        <w:rPr>
          <w:spacing w:val="-31"/>
        </w:rPr>
        <w:t xml:space="preserve"> </w:t>
      </w:r>
      <w:r>
        <w:rPr>
          <w:spacing w:val="-2"/>
        </w:rPr>
        <w:t>115.72</w:t>
      </w:r>
      <w:r>
        <w:rPr>
          <w:spacing w:val="-44"/>
        </w:rPr>
        <w:t xml:space="preserve"> </w:t>
      </w:r>
      <w:r>
        <w:rPr>
          <w:spacing w:val="-2"/>
        </w:rPr>
        <w:t>万元，</w:t>
      </w:r>
      <w:r>
        <w:rPr>
          <w:spacing w:val="-65"/>
        </w:rPr>
        <w:t xml:space="preserve"> </w:t>
      </w:r>
      <w:r>
        <w:rPr>
          <w:spacing w:val="-2"/>
        </w:rPr>
        <w:t>占</w:t>
      </w:r>
      <w:r>
        <w:rPr>
          <w:spacing w:val="-32"/>
        </w:rPr>
        <w:t xml:space="preserve"> </w:t>
      </w:r>
      <w:r>
        <w:rPr>
          <w:spacing w:val="-2"/>
        </w:rPr>
        <w:t>17%；卫生健康支出</w:t>
      </w:r>
      <w:r>
        <w:rPr>
          <w:spacing w:val="-33"/>
        </w:rPr>
        <w:t xml:space="preserve"> </w:t>
      </w:r>
      <w:r>
        <w:rPr>
          <w:spacing w:val="-3"/>
        </w:rPr>
        <w:t>19.97</w:t>
      </w:r>
      <w:r>
        <w:rPr>
          <w:spacing w:val="-44"/>
        </w:rPr>
        <w:t xml:space="preserve"> </w:t>
      </w:r>
      <w:r>
        <w:rPr>
          <w:spacing w:val="-3"/>
        </w:rPr>
        <w:t>万元，</w:t>
      </w:r>
      <w:r>
        <w:rPr>
          <w:spacing w:val="-65"/>
        </w:rPr>
        <w:t xml:space="preserve"> </w:t>
      </w:r>
      <w:r>
        <w:rPr>
          <w:spacing w:val="-3"/>
        </w:rPr>
        <w:t>占</w:t>
      </w:r>
      <w:r>
        <w:rPr>
          <w:spacing w:val="-46"/>
        </w:rPr>
        <w:t xml:space="preserve"> </w:t>
      </w:r>
      <w:r>
        <w:rPr>
          <w:spacing w:val="-3"/>
        </w:rPr>
        <w:t>3%；</w:t>
      </w:r>
      <w:r>
        <w:t xml:space="preserve"> </w:t>
      </w:r>
      <w:r>
        <w:rPr>
          <w:spacing w:val="-2"/>
        </w:rPr>
        <w:t>住房保障支出</w:t>
      </w:r>
      <w:r>
        <w:rPr>
          <w:spacing w:val="-46"/>
        </w:rPr>
        <w:t xml:space="preserve"> </w:t>
      </w:r>
      <w:r>
        <w:rPr>
          <w:spacing w:val="-2"/>
        </w:rPr>
        <w:t>53.13</w:t>
      </w:r>
      <w:r>
        <w:rPr>
          <w:spacing w:val="-51"/>
        </w:rPr>
        <w:t xml:space="preserve"> </w:t>
      </w:r>
      <w:r>
        <w:rPr>
          <w:spacing w:val="-2"/>
        </w:rPr>
        <w:t>万元，</w:t>
      </w:r>
      <w:r>
        <w:rPr>
          <w:spacing w:val="-73"/>
        </w:rPr>
        <w:t xml:space="preserve"> </w:t>
      </w:r>
      <w:r>
        <w:rPr>
          <w:spacing w:val="-2"/>
        </w:rPr>
        <w:t>占</w:t>
      </w:r>
      <w:r>
        <w:rPr>
          <w:spacing w:val="-60"/>
        </w:rPr>
        <w:t xml:space="preserve"> </w:t>
      </w:r>
      <w:r>
        <w:rPr>
          <w:spacing w:val="-2"/>
        </w:rPr>
        <w:t>8%。</w:t>
      </w:r>
    </w:p>
    <w:p>
      <w:pPr>
        <w:pStyle w:val="2"/>
        <w:spacing w:before="56" w:line="341" w:lineRule="auto"/>
        <w:ind w:left="6" w:right="113" w:firstLine="638"/>
      </w:pPr>
      <w:r>
        <w:rPr>
          <w:spacing w:val="12"/>
        </w:rPr>
        <w:t>（注：数据来源于财决</w:t>
      </w:r>
      <w:r>
        <w:rPr>
          <w:spacing w:val="-52"/>
        </w:rPr>
        <w:t xml:space="preserve"> </w:t>
      </w:r>
      <w:r>
        <w:rPr>
          <w:spacing w:val="12"/>
        </w:rPr>
        <w:t>01-1</w:t>
      </w:r>
      <w:r>
        <w:rPr>
          <w:spacing w:val="-43"/>
        </w:rPr>
        <w:t xml:space="preserve"> </w:t>
      </w:r>
      <w:r>
        <w:rPr>
          <w:spacing w:val="12"/>
        </w:rPr>
        <w:t>表，仅罗列本单位涉及的全部</w:t>
      </w:r>
      <w:r>
        <w:t xml:space="preserve"> </w:t>
      </w:r>
      <w:r>
        <w:rPr>
          <w:spacing w:val="-3"/>
        </w:rPr>
        <w:t>功能分类科目，至类级。）</w:t>
      </w:r>
    </w:p>
    <w:p>
      <w:pPr>
        <w:pStyle w:val="2"/>
        <w:spacing w:before="53" w:line="227" w:lineRule="auto"/>
        <w:ind w:left="645"/>
      </w:pPr>
      <w:r>
        <w:rPr>
          <w:spacing w:val="9"/>
        </w:rPr>
        <w:t>（图</w:t>
      </w:r>
      <w:r>
        <w:rPr>
          <w:spacing w:val="-58"/>
        </w:rPr>
        <w:t xml:space="preserve"> </w:t>
      </w:r>
      <w:r>
        <w:rPr>
          <w:spacing w:val="9"/>
        </w:rPr>
        <w:t>6：一般公共预算财政拨款支出决算结构</w:t>
      </w:r>
      <w:r>
        <w:rPr>
          <w:spacing w:val="-88"/>
        </w:rPr>
        <w:t>）（</w:t>
      </w:r>
      <w:r>
        <w:rPr>
          <w:spacing w:val="9"/>
        </w:rPr>
        <w:t>饼状图）</w:t>
      </w:r>
    </w:p>
    <w:p>
      <w:pPr>
        <w:spacing w:line="142" w:lineRule="exact"/>
      </w:pPr>
    </w:p>
    <w:tbl>
      <w:tblPr>
        <w:tblStyle w:val="5"/>
        <w:tblW w:w="6488" w:type="dxa"/>
        <w:tblInd w:w="45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4"/>
        <w:gridCol w:w="25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23" w:hRule="atLeast"/>
        </w:trPr>
        <w:tc>
          <w:tcPr>
            <w:tcW w:w="3964" w:type="dxa"/>
            <w:vAlign w:val="top"/>
          </w:tcPr>
          <w:p>
            <w:pPr>
              <w:spacing w:line="220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一般公共服务支出</w:t>
            </w:r>
          </w:p>
        </w:tc>
        <w:tc>
          <w:tcPr>
            <w:tcW w:w="2524" w:type="dxa"/>
            <w:vAlign w:val="top"/>
          </w:tcPr>
          <w:p>
            <w:pPr>
              <w:spacing w:before="37" w:line="18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64" w:type="dxa"/>
            <w:vAlign w:val="top"/>
          </w:tcPr>
          <w:p>
            <w:pPr>
              <w:spacing w:before="82" w:line="221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国防支出</w:t>
            </w:r>
          </w:p>
        </w:tc>
        <w:tc>
          <w:tcPr>
            <w:tcW w:w="2524" w:type="dxa"/>
            <w:vAlign w:val="top"/>
          </w:tcPr>
          <w:p>
            <w:pPr>
              <w:spacing w:before="120" w:line="18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64" w:type="dxa"/>
            <w:vAlign w:val="top"/>
          </w:tcPr>
          <w:p>
            <w:pPr>
              <w:spacing w:before="81" w:line="220" w:lineRule="auto"/>
              <w:ind w:left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教育支出</w:t>
            </w:r>
          </w:p>
        </w:tc>
        <w:tc>
          <w:tcPr>
            <w:tcW w:w="2524" w:type="dxa"/>
            <w:vAlign w:val="top"/>
          </w:tcPr>
          <w:p>
            <w:pPr>
              <w:spacing w:before="118" w:line="184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496.61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964" w:type="dxa"/>
            <w:vAlign w:val="top"/>
          </w:tcPr>
          <w:p>
            <w:pPr>
              <w:spacing w:before="83" w:line="219" w:lineRule="auto"/>
              <w:ind w:lef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2524" w:type="dxa"/>
            <w:vAlign w:val="top"/>
          </w:tcPr>
          <w:p>
            <w:pPr>
              <w:spacing w:before="120" w:line="184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115.72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3964" w:type="dxa"/>
            <w:vAlign w:val="top"/>
          </w:tcPr>
          <w:p>
            <w:pPr>
              <w:spacing w:before="83" w:line="220" w:lineRule="auto"/>
              <w:ind w:left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卫生健康支出</w:t>
            </w:r>
          </w:p>
        </w:tc>
        <w:tc>
          <w:tcPr>
            <w:tcW w:w="2524" w:type="dxa"/>
            <w:vAlign w:val="top"/>
          </w:tcPr>
          <w:p>
            <w:pPr>
              <w:spacing w:before="119" w:line="184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19.97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3964" w:type="dxa"/>
            <w:vAlign w:val="top"/>
          </w:tcPr>
          <w:p>
            <w:pPr>
              <w:spacing w:before="82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农林水支出</w:t>
            </w:r>
          </w:p>
        </w:tc>
        <w:tc>
          <w:tcPr>
            <w:tcW w:w="2524" w:type="dxa"/>
            <w:vAlign w:val="top"/>
          </w:tcPr>
          <w:p>
            <w:pPr>
              <w:spacing w:before="120" w:line="183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964" w:type="dxa"/>
            <w:vAlign w:val="top"/>
          </w:tcPr>
          <w:p>
            <w:pPr>
              <w:spacing w:before="81" w:line="177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住房保障支出</w:t>
            </w:r>
          </w:p>
        </w:tc>
        <w:tc>
          <w:tcPr>
            <w:tcW w:w="2524" w:type="dxa"/>
            <w:vAlign w:val="top"/>
          </w:tcPr>
          <w:p>
            <w:pPr>
              <w:spacing w:before="118" w:line="194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-3"/>
                <w:sz w:val="24"/>
                <w:szCs w:val="24"/>
              </w:rPr>
              <w:t>53.13</w:t>
            </w:r>
          </w:p>
        </w:tc>
      </w:tr>
    </w:tbl>
    <w:p>
      <w:pPr>
        <w:spacing w:line="330" w:lineRule="auto"/>
        <w:rPr>
          <w:rFonts w:ascii="Arial"/>
          <w:sz w:val="21"/>
        </w:rPr>
      </w:pPr>
    </w:p>
    <w:p>
      <w:pPr>
        <w:spacing w:line="4215" w:lineRule="exact"/>
        <w:ind w:firstLine="566"/>
      </w:pPr>
      <w:r>
        <w:rPr>
          <w:position w:val="-84"/>
        </w:rPr>
        <w:drawing>
          <wp:inline distT="0" distB="0" distL="0" distR="0">
            <wp:extent cx="4972050" cy="26765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before="100" w:line="232" w:lineRule="auto"/>
        <w:ind w:left="6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（三）一般公共预算财政拨款支出决算具体情况</w:t>
      </w:r>
    </w:p>
    <w:p>
      <w:pPr>
        <w:pStyle w:val="2"/>
        <w:spacing w:before="211" w:line="227" w:lineRule="auto"/>
        <w:jc w:val="right"/>
        <w:outlineLvl w:val="2"/>
      </w:pPr>
      <w:r>
        <w:rPr>
          <w:spacing w:val="1"/>
        </w:rPr>
        <w:t>2021</w:t>
      </w:r>
      <w:r>
        <w:rPr>
          <w:spacing w:val="-42"/>
        </w:rPr>
        <w:t xml:space="preserve"> </w:t>
      </w:r>
      <w:r>
        <w:rPr>
          <w:spacing w:val="1"/>
        </w:rPr>
        <w:t>年一般公共预算支出决算数为</w:t>
      </w:r>
      <w:r>
        <w:rPr>
          <w:spacing w:val="-62"/>
        </w:rPr>
        <w:t xml:space="preserve"> </w:t>
      </w:r>
      <w:r>
        <w:rPr>
          <w:spacing w:val="1"/>
        </w:rPr>
        <w:t>685.44，完成预算</w:t>
      </w:r>
      <w:r>
        <w:rPr>
          <w:spacing w:val="-41"/>
        </w:rPr>
        <w:t xml:space="preserve"> </w:t>
      </w:r>
      <w:r>
        <w:rPr>
          <w:spacing w:val="1"/>
        </w:rPr>
        <w:t>100%。</w:t>
      </w:r>
    </w:p>
    <w:p>
      <w:pPr>
        <w:pStyle w:val="2"/>
        <w:spacing w:before="218" w:line="228" w:lineRule="auto"/>
        <w:ind w:left="2"/>
      </w:pPr>
      <w:r>
        <w:rPr>
          <w:spacing w:val="-2"/>
        </w:rPr>
        <w:t>其中：</w:t>
      </w:r>
    </w:p>
    <w:p>
      <w:pPr>
        <w:spacing w:line="228" w:lineRule="auto"/>
        <w:sectPr>
          <w:footerReference r:id="rId17" w:type="default"/>
          <w:pgSz w:w="11906" w:h="16839"/>
          <w:pgMar w:top="1431" w:right="1361" w:bottom="1420" w:left="1494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314" w:lineRule="auto"/>
        <w:ind w:left="8" w:right="133" w:firstLine="653"/>
      </w:pPr>
      <w:r>
        <w:rPr>
          <w:spacing w:val="4"/>
        </w:rPr>
        <w:t>1．一般公共服务（类）***（款）***（项）: 支出决算为</w:t>
      </w:r>
      <w:r>
        <w:rPr>
          <w:spacing w:val="-58"/>
        </w:rPr>
        <w:t xml:space="preserve"> </w:t>
      </w:r>
      <w:r>
        <w:rPr>
          <w:spacing w:val="4"/>
        </w:rPr>
        <w:t>0</w:t>
      </w:r>
      <w:r>
        <w:t xml:space="preserve"> </w:t>
      </w:r>
      <w:r>
        <w:rPr>
          <w:spacing w:val="11"/>
        </w:rPr>
        <w:t>万元，完成预算</w:t>
      </w:r>
      <w:r>
        <w:rPr>
          <w:spacing w:val="-57"/>
        </w:rPr>
        <w:t xml:space="preserve"> </w:t>
      </w:r>
      <w:r>
        <w:rPr>
          <w:spacing w:val="11"/>
        </w:rPr>
        <w:t>0%，决算数小于/等于预算</w:t>
      </w:r>
      <w:r>
        <w:rPr>
          <w:spacing w:val="10"/>
        </w:rPr>
        <w:t>数的主要原因是无此</w:t>
      </w:r>
      <w:r>
        <w:t xml:space="preserve"> </w:t>
      </w:r>
      <w:r>
        <w:rPr>
          <w:spacing w:val="1"/>
        </w:rPr>
        <w:t>项开支。</w:t>
      </w:r>
    </w:p>
    <w:p>
      <w:pPr>
        <w:pStyle w:val="2"/>
        <w:spacing w:before="215" w:line="314" w:lineRule="auto"/>
        <w:ind w:left="9" w:right="133" w:firstLine="632"/>
      </w:pPr>
      <w:r>
        <w:rPr>
          <w:spacing w:val="8"/>
        </w:rPr>
        <w:t>2．教育</w:t>
      </w:r>
      <w:r>
        <w:rPr>
          <w:spacing w:val="-36"/>
        </w:rPr>
        <w:t xml:space="preserve"> </w:t>
      </w:r>
      <w:r>
        <w:rPr>
          <w:spacing w:val="8"/>
        </w:rPr>
        <w:t>205（类）08（款）01（项）</w:t>
      </w:r>
      <w:r>
        <w:rPr>
          <w:spacing w:val="-84"/>
        </w:rPr>
        <w:t xml:space="preserve"> </w:t>
      </w:r>
      <w:r>
        <w:rPr>
          <w:spacing w:val="8"/>
        </w:rPr>
        <w:t>: 支出决算为</w:t>
      </w:r>
      <w:r>
        <w:rPr>
          <w:spacing w:val="-58"/>
        </w:rPr>
        <w:t xml:space="preserve"> </w:t>
      </w:r>
      <w:r>
        <w:rPr>
          <w:spacing w:val="8"/>
        </w:rPr>
        <w:t>478.21</w:t>
      </w:r>
      <w:r>
        <w:t xml:space="preserve"> </w:t>
      </w:r>
      <w:r>
        <w:rPr>
          <w:spacing w:val="4"/>
        </w:rPr>
        <w:t>万元，完成预算</w:t>
      </w:r>
      <w:r>
        <w:rPr>
          <w:spacing w:val="-21"/>
        </w:rPr>
        <w:t xml:space="preserve"> </w:t>
      </w:r>
      <w:r>
        <w:rPr>
          <w:spacing w:val="4"/>
        </w:rPr>
        <w:t>100%，决算数等于预算数的主要原因是合理预算</w:t>
      </w:r>
      <w:r>
        <w:t xml:space="preserve"> </w:t>
      </w:r>
      <w:r>
        <w:rPr>
          <w:spacing w:val="7"/>
        </w:rPr>
        <w:t>以及财政有力保障。</w:t>
      </w:r>
      <w:r>
        <w:rPr>
          <w:spacing w:val="-25"/>
        </w:rPr>
        <w:t xml:space="preserve"> </w:t>
      </w:r>
      <w:r>
        <w:rPr>
          <w:spacing w:val="7"/>
        </w:rPr>
        <w:t>205（类）08（款）</w:t>
      </w:r>
      <w:r>
        <w:rPr>
          <w:rFonts w:ascii="Times New Roman" w:hAnsi="Times New Roman" w:eastAsia="Times New Roman" w:cs="Times New Roman"/>
          <w:spacing w:val="7"/>
        </w:rPr>
        <w:t>99</w:t>
      </w:r>
      <w:r>
        <w:rPr>
          <w:spacing w:val="7"/>
        </w:rPr>
        <w:t>（项）: 支出决算为</w:t>
      </w:r>
    </w:p>
    <w:p>
      <w:pPr>
        <w:pStyle w:val="2"/>
        <w:spacing w:before="219" w:line="292" w:lineRule="auto"/>
        <w:ind w:left="9" w:right="132" w:firstLine="13"/>
      </w:pPr>
      <w:r>
        <w:rPr>
          <w:rFonts w:ascii="Times New Roman" w:hAnsi="Times New Roman" w:eastAsia="Times New Roman" w:cs="Times New Roman"/>
          <w:spacing w:val="3"/>
        </w:rPr>
        <w:t>18.40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3"/>
        </w:rPr>
        <w:t>万元，完成预算</w:t>
      </w:r>
      <w:r>
        <w:rPr>
          <w:spacing w:val="-39"/>
        </w:rPr>
        <w:t xml:space="preserve"> </w:t>
      </w:r>
      <w:r>
        <w:rPr>
          <w:spacing w:val="3"/>
        </w:rPr>
        <w:t>100%，决算数/等于预算数的主要原因是合</w:t>
      </w:r>
      <w:r>
        <w:t xml:space="preserve"> </w:t>
      </w:r>
      <w:r>
        <w:rPr>
          <w:spacing w:val="7"/>
        </w:rPr>
        <w:t>理预算以及财政有力保障。</w:t>
      </w:r>
    </w:p>
    <w:p>
      <w:pPr>
        <w:pStyle w:val="2"/>
        <w:spacing w:before="220" w:line="314" w:lineRule="auto"/>
        <w:ind w:left="7" w:right="135" w:firstLine="637"/>
      </w:pPr>
      <w:r>
        <w:rPr>
          <w:spacing w:val="9"/>
        </w:rPr>
        <w:t>3．科学技术（类）***（款）***（项）</w:t>
      </w:r>
      <w:r>
        <w:rPr>
          <w:spacing w:val="-86"/>
        </w:rPr>
        <w:t xml:space="preserve"> </w:t>
      </w:r>
      <w:r>
        <w:rPr>
          <w:spacing w:val="9"/>
        </w:rPr>
        <w:t>: 支出决</w:t>
      </w:r>
      <w:r>
        <w:rPr>
          <w:spacing w:val="8"/>
        </w:rPr>
        <w:t>算为</w:t>
      </w:r>
      <w:r>
        <w:rPr>
          <w:spacing w:val="-55"/>
        </w:rPr>
        <w:t xml:space="preserve"> </w:t>
      </w:r>
      <w:r>
        <w:rPr>
          <w:spacing w:val="8"/>
        </w:rPr>
        <w:t>0</w:t>
      </w:r>
      <w:r>
        <w:rPr>
          <w:spacing w:val="-43"/>
        </w:rPr>
        <w:t xml:space="preserve"> </w:t>
      </w:r>
      <w:r>
        <w:rPr>
          <w:spacing w:val="8"/>
        </w:rPr>
        <w:t>万</w:t>
      </w:r>
      <w:r>
        <w:t xml:space="preserve"> </w:t>
      </w:r>
      <w:r>
        <w:rPr>
          <w:spacing w:val="11"/>
        </w:rPr>
        <w:t>元，完成预算</w:t>
      </w:r>
      <w:r>
        <w:rPr>
          <w:spacing w:val="-57"/>
        </w:rPr>
        <w:t xml:space="preserve"> </w:t>
      </w:r>
      <w:r>
        <w:rPr>
          <w:spacing w:val="11"/>
        </w:rPr>
        <w:t>0%，决算数小于/等于预算数的</w:t>
      </w:r>
      <w:r>
        <w:rPr>
          <w:spacing w:val="10"/>
        </w:rPr>
        <w:t>主要原因是此项无</w:t>
      </w:r>
      <w:r>
        <w:t xml:space="preserve"> </w:t>
      </w:r>
      <w:r>
        <w:rPr>
          <w:spacing w:val="-1"/>
        </w:rPr>
        <w:t>开支。</w:t>
      </w:r>
    </w:p>
    <w:p>
      <w:pPr>
        <w:pStyle w:val="2"/>
        <w:spacing w:before="218" w:line="314" w:lineRule="auto"/>
        <w:ind w:left="8" w:right="135" w:firstLine="628"/>
      </w:pPr>
      <w:r>
        <w:rPr>
          <w:spacing w:val="11"/>
        </w:rPr>
        <w:t>4．文化旅游体育与传媒（类）***（款）***（项）</w:t>
      </w:r>
      <w:r>
        <w:rPr>
          <w:spacing w:val="-86"/>
        </w:rPr>
        <w:t xml:space="preserve"> </w:t>
      </w:r>
      <w:r>
        <w:rPr>
          <w:spacing w:val="11"/>
        </w:rPr>
        <w:t>: 支出</w:t>
      </w:r>
      <w:r>
        <w:t xml:space="preserve"> </w:t>
      </w:r>
      <w:r>
        <w:rPr>
          <w:spacing w:val="9"/>
        </w:rPr>
        <w:t>决算为</w:t>
      </w:r>
      <w:r>
        <w:rPr>
          <w:spacing w:val="-58"/>
        </w:rPr>
        <w:t xml:space="preserve"> </w:t>
      </w:r>
      <w:r>
        <w:rPr>
          <w:spacing w:val="9"/>
        </w:rPr>
        <w:t>0</w:t>
      </w:r>
      <w:r>
        <w:rPr>
          <w:spacing w:val="-48"/>
        </w:rPr>
        <w:t xml:space="preserve"> </w:t>
      </w:r>
      <w:r>
        <w:rPr>
          <w:spacing w:val="9"/>
        </w:rPr>
        <w:t>万元，完成预算</w:t>
      </w:r>
      <w:r>
        <w:rPr>
          <w:spacing w:val="-57"/>
        </w:rPr>
        <w:t xml:space="preserve"> </w:t>
      </w:r>
      <w:r>
        <w:rPr>
          <w:spacing w:val="9"/>
        </w:rPr>
        <w:t>0%，决算数小于/等于预算数的主要原</w:t>
      </w:r>
      <w:r>
        <w:t xml:space="preserve"> </w:t>
      </w:r>
      <w:r>
        <w:rPr>
          <w:spacing w:val="5"/>
        </w:rPr>
        <w:t>因是此项无开支。</w:t>
      </w:r>
    </w:p>
    <w:p>
      <w:pPr>
        <w:pStyle w:val="2"/>
        <w:spacing w:before="216" w:line="341" w:lineRule="auto"/>
        <w:ind w:firstLine="644"/>
      </w:pPr>
      <w:r>
        <w:rPr>
          <w:spacing w:val="4"/>
        </w:rPr>
        <w:t>5．社会保障和就业</w:t>
      </w:r>
      <w:r>
        <w:rPr>
          <w:spacing w:val="-42"/>
        </w:rPr>
        <w:t xml:space="preserve"> </w:t>
      </w:r>
      <w:r>
        <w:rPr>
          <w:spacing w:val="4"/>
        </w:rPr>
        <w:t>208（类）05（款）02（项）: 支出决算</w:t>
      </w:r>
      <w:r>
        <w:t xml:space="preserve">  </w:t>
      </w:r>
      <w:r>
        <w:rPr>
          <w:spacing w:val="-1"/>
        </w:rPr>
        <w:t>为</w:t>
      </w:r>
      <w:r>
        <w:rPr>
          <w:spacing w:val="-36"/>
        </w:rPr>
        <w:t xml:space="preserve"> </w:t>
      </w:r>
      <w:r>
        <w:rPr>
          <w:spacing w:val="-1"/>
        </w:rPr>
        <w:t>1.9</w:t>
      </w:r>
      <w:r>
        <w:rPr>
          <w:spacing w:val="-53"/>
        </w:rPr>
        <w:t xml:space="preserve"> </w:t>
      </w:r>
      <w:r>
        <w:rPr>
          <w:spacing w:val="-1"/>
        </w:rPr>
        <w:t>万元，完成预算</w:t>
      </w:r>
      <w:r>
        <w:rPr>
          <w:spacing w:val="-39"/>
        </w:rPr>
        <w:t xml:space="preserve"> </w:t>
      </w:r>
      <w:r>
        <w:rPr>
          <w:spacing w:val="-1"/>
        </w:rPr>
        <w:t>100%; 社会保障和就业</w:t>
      </w:r>
      <w:r>
        <w:rPr>
          <w:spacing w:val="-60"/>
        </w:rPr>
        <w:t xml:space="preserve"> </w:t>
      </w:r>
      <w:r>
        <w:rPr>
          <w:spacing w:val="-1"/>
        </w:rPr>
        <w:t>208（类）05（款）</w:t>
      </w:r>
      <w:r>
        <w:t xml:space="preserve"> </w:t>
      </w:r>
      <w:r>
        <w:rPr>
          <w:spacing w:val="3"/>
        </w:rPr>
        <w:t>05（项）: 支出决算为</w:t>
      </w:r>
      <w:r>
        <w:rPr>
          <w:spacing w:val="-55"/>
        </w:rPr>
        <w:t xml:space="preserve"> </w:t>
      </w:r>
      <w:r>
        <w:rPr>
          <w:spacing w:val="3"/>
        </w:rPr>
        <w:t>52.25</w:t>
      </w:r>
      <w:r>
        <w:rPr>
          <w:spacing w:val="-51"/>
        </w:rPr>
        <w:t xml:space="preserve"> </w:t>
      </w:r>
      <w:r>
        <w:rPr>
          <w:spacing w:val="3"/>
        </w:rPr>
        <w:t>万元，完成预算</w:t>
      </w:r>
      <w:r>
        <w:rPr>
          <w:spacing w:val="-39"/>
        </w:rPr>
        <w:t xml:space="preserve"> </w:t>
      </w:r>
      <w:r>
        <w:rPr>
          <w:spacing w:val="3"/>
        </w:rPr>
        <w:t>10</w:t>
      </w:r>
      <w:r>
        <w:rPr>
          <w:spacing w:val="2"/>
        </w:rPr>
        <w:t>0%; 社会保障和</w:t>
      </w:r>
      <w:r>
        <w:t xml:space="preserve">  </w:t>
      </w:r>
      <w:r>
        <w:rPr>
          <w:spacing w:val="6"/>
        </w:rPr>
        <w:t>就业</w:t>
      </w:r>
      <w:r>
        <w:rPr>
          <w:spacing w:val="-55"/>
        </w:rPr>
        <w:t xml:space="preserve"> </w:t>
      </w:r>
      <w:r>
        <w:rPr>
          <w:spacing w:val="6"/>
        </w:rPr>
        <w:t>208（类）05（款）06（项）</w:t>
      </w:r>
      <w:r>
        <w:rPr>
          <w:spacing w:val="-91"/>
        </w:rPr>
        <w:t xml:space="preserve"> </w:t>
      </w:r>
      <w:r>
        <w:rPr>
          <w:spacing w:val="6"/>
        </w:rPr>
        <w:t>: 支出决算为</w:t>
      </w:r>
      <w:r>
        <w:rPr>
          <w:spacing w:val="-56"/>
        </w:rPr>
        <w:t xml:space="preserve"> </w:t>
      </w:r>
      <w:r>
        <w:rPr>
          <w:spacing w:val="6"/>
        </w:rPr>
        <w:t>26.12</w:t>
      </w:r>
      <w:r>
        <w:rPr>
          <w:spacing w:val="-49"/>
        </w:rPr>
        <w:t xml:space="preserve"> </w:t>
      </w:r>
      <w:r>
        <w:rPr>
          <w:spacing w:val="6"/>
        </w:rPr>
        <w:t>万元</w:t>
      </w:r>
      <w:r>
        <w:rPr>
          <w:spacing w:val="5"/>
        </w:rPr>
        <w:t>，完</w:t>
      </w:r>
      <w:r>
        <w:t xml:space="preserve">  </w:t>
      </w:r>
      <w:r>
        <w:rPr>
          <w:spacing w:val="6"/>
        </w:rPr>
        <w:t>成预算</w:t>
      </w:r>
      <w:r>
        <w:rPr>
          <w:spacing w:val="-40"/>
        </w:rPr>
        <w:t xml:space="preserve"> </w:t>
      </w:r>
      <w:r>
        <w:rPr>
          <w:spacing w:val="6"/>
        </w:rPr>
        <w:t>100%; 社会保障和就业</w:t>
      </w:r>
      <w:r>
        <w:rPr>
          <w:spacing w:val="-59"/>
        </w:rPr>
        <w:t xml:space="preserve"> </w:t>
      </w:r>
      <w:r>
        <w:rPr>
          <w:spacing w:val="6"/>
        </w:rPr>
        <w:t>208（类）05（款）99（</w:t>
      </w:r>
      <w:r>
        <w:rPr>
          <w:spacing w:val="5"/>
        </w:rPr>
        <w:t>项）: 支</w:t>
      </w:r>
      <w:r>
        <w:t xml:space="preserve">  </w:t>
      </w:r>
      <w:r>
        <w:rPr>
          <w:spacing w:val="3"/>
        </w:rPr>
        <w:t>出决算为</w:t>
      </w:r>
      <w:r>
        <w:rPr>
          <w:spacing w:val="-21"/>
        </w:rPr>
        <w:t xml:space="preserve"> </w:t>
      </w:r>
      <w:r>
        <w:rPr>
          <w:spacing w:val="3"/>
        </w:rPr>
        <w:t>13.32</w:t>
      </w:r>
      <w:r>
        <w:rPr>
          <w:spacing w:val="-53"/>
        </w:rPr>
        <w:t xml:space="preserve"> </w:t>
      </w:r>
      <w:r>
        <w:rPr>
          <w:spacing w:val="3"/>
        </w:rPr>
        <w:t>万元,完成预算</w:t>
      </w:r>
      <w:r>
        <w:rPr>
          <w:spacing w:val="-41"/>
        </w:rPr>
        <w:t xml:space="preserve"> </w:t>
      </w:r>
      <w:r>
        <w:rPr>
          <w:spacing w:val="3"/>
        </w:rPr>
        <w:t>100%; 社会保障和就业</w:t>
      </w:r>
      <w:r>
        <w:rPr>
          <w:spacing w:val="-58"/>
        </w:rPr>
        <w:t xml:space="preserve"> </w:t>
      </w:r>
      <w:r>
        <w:rPr>
          <w:spacing w:val="3"/>
        </w:rPr>
        <w:t>208（类）</w:t>
      </w:r>
      <w:r>
        <w:t xml:space="preserve"> </w:t>
      </w:r>
      <w:r>
        <w:rPr>
          <w:spacing w:val="5"/>
        </w:rPr>
        <w:t>08（款）99（项）</w:t>
      </w:r>
      <w:r>
        <w:rPr>
          <w:spacing w:val="-84"/>
        </w:rPr>
        <w:t xml:space="preserve"> </w:t>
      </w:r>
      <w:r>
        <w:rPr>
          <w:spacing w:val="5"/>
        </w:rPr>
        <w:t>: 支出决算为</w:t>
      </w:r>
      <w:r>
        <w:rPr>
          <w:spacing w:val="-58"/>
        </w:rPr>
        <w:t xml:space="preserve"> </w:t>
      </w:r>
      <w:r>
        <w:rPr>
          <w:spacing w:val="5"/>
        </w:rPr>
        <w:t>0.69</w:t>
      </w:r>
      <w:r>
        <w:rPr>
          <w:spacing w:val="-48"/>
        </w:rPr>
        <w:t xml:space="preserve"> </w:t>
      </w:r>
      <w:r>
        <w:rPr>
          <w:spacing w:val="5"/>
        </w:rPr>
        <w:t>万元，完成预算</w:t>
      </w:r>
      <w:r>
        <w:rPr>
          <w:spacing w:val="-34"/>
        </w:rPr>
        <w:t xml:space="preserve"> </w:t>
      </w:r>
      <w:r>
        <w:rPr>
          <w:spacing w:val="5"/>
        </w:rPr>
        <w:t>100%; 社</w:t>
      </w:r>
      <w:r>
        <w:t xml:space="preserve">  </w:t>
      </w:r>
      <w:r>
        <w:rPr>
          <w:spacing w:val="9"/>
        </w:rPr>
        <w:t>会保障和就业</w:t>
      </w:r>
      <w:r>
        <w:rPr>
          <w:spacing w:val="-51"/>
        </w:rPr>
        <w:t xml:space="preserve"> </w:t>
      </w:r>
      <w:r>
        <w:rPr>
          <w:spacing w:val="9"/>
        </w:rPr>
        <w:t>208（类）99（款）99（项）</w:t>
      </w:r>
      <w:r>
        <w:rPr>
          <w:spacing w:val="-86"/>
        </w:rPr>
        <w:t xml:space="preserve"> </w:t>
      </w:r>
      <w:r>
        <w:rPr>
          <w:spacing w:val="9"/>
        </w:rPr>
        <w:t>: 支出</w:t>
      </w:r>
      <w:r>
        <w:rPr>
          <w:spacing w:val="8"/>
        </w:rPr>
        <w:t>决算为</w:t>
      </w:r>
      <w:r>
        <w:rPr>
          <w:spacing w:val="-53"/>
        </w:rPr>
        <w:t xml:space="preserve"> </w:t>
      </w:r>
      <w:r>
        <w:rPr>
          <w:spacing w:val="8"/>
        </w:rPr>
        <w:t>21.45</w:t>
      </w:r>
    </w:p>
    <w:p>
      <w:pPr>
        <w:spacing w:line="341" w:lineRule="auto"/>
        <w:sectPr>
          <w:footerReference r:id="rId18" w:type="default"/>
          <w:pgSz w:w="11906" w:h="16839"/>
          <w:pgMar w:top="1431" w:right="1340" w:bottom="1420" w:left="1487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left="2" w:right="85"/>
      </w:pPr>
      <w:bookmarkStart w:id="24" w:name="bookmark28"/>
      <w:bookmarkEnd w:id="24"/>
      <w:r>
        <w:rPr>
          <w:spacing w:val="6"/>
        </w:rPr>
        <w:t>万元，完成预算</w:t>
      </w:r>
      <w:r>
        <w:rPr>
          <w:spacing w:val="-33"/>
        </w:rPr>
        <w:t xml:space="preserve"> </w:t>
      </w:r>
      <w:r>
        <w:rPr>
          <w:spacing w:val="6"/>
        </w:rPr>
        <w:t>100%；208</w:t>
      </w:r>
      <w:r>
        <w:rPr>
          <w:spacing w:val="-57"/>
        </w:rPr>
        <w:t xml:space="preserve"> </w:t>
      </w:r>
      <w:r>
        <w:rPr>
          <w:spacing w:val="6"/>
        </w:rPr>
        <w:t>款决算数等于预算数的主要原因是合</w:t>
      </w:r>
      <w:r>
        <w:t xml:space="preserve"> </w:t>
      </w:r>
      <w:r>
        <w:rPr>
          <w:spacing w:val="7"/>
        </w:rPr>
        <w:t>理预算以及财政资金有力保障。</w:t>
      </w:r>
    </w:p>
    <w:p>
      <w:pPr>
        <w:pStyle w:val="2"/>
        <w:spacing w:before="53" w:line="314" w:lineRule="auto"/>
        <w:ind w:left="2" w:right="82" w:firstLine="630"/>
      </w:pPr>
      <w:r>
        <w:rPr>
          <w:spacing w:val="1"/>
        </w:rPr>
        <w:t>6．卫生健康</w:t>
      </w:r>
      <w:r>
        <w:rPr>
          <w:spacing w:val="-61"/>
        </w:rPr>
        <w:t xml:space="preserve"> </w:t>
      </w:r>
      <w:r>
        <w:rPr>
          <w:spacing w:val="1"/>
        </w:rPr>
        <w:t>210（类）11（款）02（项）:支出决算为</w:t>
      </w:r>
      <w:r>
        <w:rPr>
          <w:spacing w:val="-38"/>
        </w:rPr>
        <w:t xml:space="preserve"> </w:t>
      </w:r>
      <w:r>
        <w:rPr>
          <w:spacing w:val="1"/>
        </w:rPr>
        <w:t>19.</w:t>
      </w:r>
      <w:r>
        <w:t xml:space="preserve">97 </w:t>
      </w:r>
      <w:r>
        <w:rPr>
          <w:spacing w:val="4"/>
        </w:rPr>
        <w:t>万元，完成预算</w:t>
      </w:r>
      <w:r>
        <w:rPr>
          <w:spacing w:val="-21"/>
        </w:rPr>
        <w:t xml:space="preserve"> </w:t>
      </w:r>
      <w:r>
        <w:rPr>
          <w:spacing w:val="4"/>
        </w:rPr>
        <w:t>100%，决算数等于预算数的主要原因是合理预算</w:t>
      </w:r>
      <w:r>
        <w:t xml:space="preserve"> </w:t>
      </w:r>
      <w:r>
        <w:rPr>
          <w:spacing w:val="6"/>
        </w:rPr>
        <w:t>以及财政资金有力保障。</w:t>
      </w:r>
    </w:p>
    <w:p>
      <w:pPr>
        <w:pStyle w:val="2"/>
        <w:spacing w:before="218" w:line="314" w:lineRule="auto"/>
        <w:ind w:left="2" w:right="82" w:firstLine="636"/>
      </w:pPr>
      <w:r>
        <w:rPr>
          <w:spacing w:val="1"/>
        </w:rPr>
        <w:t>7．住房保障</w:t>
      </w:r>
      <w:r>
        <w:rPr>
          <w:spacing w:val="-51"/>
        </w:rPr>
        <w:t xml:space="preserve"> </w:t>
      </w:r>
      <w:r>
        <w:rPr>
          <w:spacing w:val="1"/>
        </w:rPr>
        <w:t>221（类）02（款）01（项）:支出决算为</w:t>
      </w:r>
      <w:r>
        <w:rPr>
          <w:spacing w:val="-55"/>
        </w:rPr>
        <w:t xml:space="preserve"> </w:t>
      </w:r>
      <w:r>
        <w:rPr>
          <w:spacing w:val="1"/>
        </w:rPr>
        <w:t>53.13</w:t>
      </w:r>
      <w:r>
        <w:t xml:space="preserve"> </w:t>
      </w:r>
      <w:r>
        <w:rPr>
          <w:spacing w:val="4"/>
        </w:rPr>
        <w:t>万元，完成预算</w:t>
      </w:r>
      <w:r>
        <w:rPr>
          <w:spacing w:val="-21"/>
        </w:rPr>
        <w:t xml:space="preserve"> </w:t>
      </w:r>
      <w:r>
        <w:rPr>
          <w:spacing w:val="4"/>
        </w:rPr>
        <w:t>100%，决算数等于预算数的主要原因是合理预算</w:t>
      </w:r>
      <w:r>
        <w:t xml:space="preserve"> </w:t>
      </w:r>
      <w:r>
        <w:rPr>
          <w:spacing w:val="6"/>
        </w:rPr>
        <w:t>以及财政资金有力保障。</w:t>
      </w:r>
    </w:p>
    <w:p>
      <w:pPr>
        <w:pStyle w:val="2"/>
        <w:spacing w:before="221" w:line="349" w:lineRule="auto"/>
        <w:ind w:right="82" w:firstLine="645"/>
      </w:pPr>
      <w:r>
        <w:rPr>
          <w:spacing w:val="5"/>
        </w:rPr>
        <w:t>（注：数据来源于财决</w:t>
      </w:r>
      <w:r>
        <w:rPr>
          <w:spacing w:val="-55"/>
        </w:rPr>
        <w:t xml:space="preserve"> </w:t>
      </w:r>
      <w:r>
        <w:rPr>
          <w:spacing w:val="5"/>
        </w:rPr>
        <w:t>01-1</w:t>
      </w:r>
      <w:r>
        <w:rPr>
          <w:spacing w:val="-51"/>
        </w:rPr>
        <w:t xml:space="preserve"> </w:t>
      </w:r>
      <w:r>
        <w:rPr>
          <w:spacing w:val="5"/>
        </w:rPr>
        <w:t>表和财决</w:t>
      </w:r>
      <w:r>
        <w:rPr>
          <w:spacing w:val="-60"/>
        </w:rPr>
        <w:t xml:space="preserve"> </w:t>
      </w:r>
      <w:r>
        <w:rPr>
          <w:spacing w:val="5"/>
        </w:rPr>
        <w:t>08</w:t>
      </w:r>
      <w:r>
        <w:rPr>
          <w:spacing w:val="-53"/>
        </w:rPr>
        <w:t xml:space="preserve"> </w:t>
      </w:r>
      <w:r>
        <w:rPr>
          <w:spacing w:val="5"/>
        </w:rPr>
        <w:t>表，仅罗列本单位</w:t>
      </w:r>
      <w:r>
        <w:t xml:space="preserve"> </w:t>
      </w:r>
      <w:r>
        <w:rPr>
          <w:spacing w:val="6"/>
        </w:rPr>
        <w:t>涉及的全部功能分类科目，至项级。上述“预算</w:t>
      </w:r>
      <w:r>
        <w:rPr>
          <w:spacing w:val="-112"/>
        </w:rPr>
        <w:t xml:space="preserve"> </w:t>
      </w:r>
      <w:r>
        <w:rPr>
          <w:spacing w:val="6"/>
        </w:rPr>
        <w:t>”</w:t>
      </w:r>
      <w:r>
        <w:rPr>
          <w:spacing w:val="-108"/>
        </w:rPr>
        <w:t xml:space="preserve"> </w:t>
      </w:r>
      <w:r>
        <w:rPr>
          <w:spacing w:val="6"/>
        </w:rPr>
        <w:t>口径为调</w:t>
      </w:r>
      <w:r>
        <w:rPr>
          <w:spacing w:val="5"/>
        </w:rPr>
        <w:t>整预</w:t>
      </w:r>
      <w:r>
        <w:t xml:space="preserve"> </w:t>
      </w:r>
      <w:r>
        <w:rPr>
          <w:spacing w:val="8"/>
        </w:rPr>
        <w:t>算数。增减变动原因为决算数&lt;项级&gt;和调整预算数&lt;项级&gt;比较，</w:t>
      </w:r>
      <w:r>
        <w:rPr>
          <w:spacing w:val="16"/>
        </w:rPr>
        <w:t xml:space="preserve"> </w:t>
      </w:r>
      <w:r>
        <w:rPr>
          <w:spacing w:val="-1"/>
        </w:rPr>
        <w:t>与预算数持平可以不写原因。）</w:t>
      </w:r>
    </w:p>
    <w:p>
      <w:pPr>
        <w:spacing w:before="54" w:line="226" w:lineRule="auto"/>
        <w:ind w:left="642"/>
        <w:outlineLvl w:val="1"/>
        <w:rPr>
          <w:rFonts w:ascii="黑体" w:hAnsi="黑体" w:eastAsia="黑体" w:cs="黑体"/>
          <w:sz w:val="31"/>
          <w:szCs w:val="31"/>
        </w:rPr>
      </w:pPr>
      <w:bookmarkStart w:id="25" w:name="bookmark9"/>
      <w:bookmarkEnd w:id="25"/>
      <w:r>
        <w:rPr>
          <w:rFonts w:ascii="黑体" w:hAnsi="黑体" w:eastAsia="黑体" w:cs="黑体"/>
          <w:spacing w:val="8"/>
          <w:sz w:val="31"/>
          <w:szCs w:val="31"/>
        </w:rPr>
        <w:t>六</w:t>
      </w: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、一</w:t>
      </w:r>
      <w:r>
        <w:rPr>
          <w:rFonts w:ascii="黑体" w:hAnsi="黑体" w:eastAsia="黑体" w:cs="黑体"/>
          <w:spacing w:val="8"/>
          <w:sz w:val="31"/>
          <w:szCs w:val="31"/>
        </w:rPr>
        <w:t>般公共预算财政拨款基本支出决算情况说明</w:t>
      </w:r>
    </w:p>
    <w:p>
      <w:pPr>
        <w:pStyle w:val="2"/>
        <w:spacing w:before="220" w:line="227" w:lineRule="auto"/>
        <w:jc w:val="right"/>
      </w:pPr>
      <w:r>
        <w:t>2021</w:t>
      </w:r>
      <w:r>
        <w:rPr>
          <w:spacing w:val="-33"/>
        </w:rPr>
        <w:t xml:space="preserve"> </w:t>
      </w:r>
      <w:r>
        <w:t>年一般公共预算财政拨款基本支出</w:t>
      </w:r>
      <w:r>
        <w:rPr>
          <w:spacing w:val="-61"/>
        </w:rPr>
        <w:t xml:space="preserve"> </w:t>
      </w:r>
      <w:r>
        <w:t>648.54</w:t>
      </w:r>
      <w:r>
        <w:rPr>
          <w:spacing w:val="-51"/>
        </w:rPr>
        <w:t xml:space="preserve"> </w:t>
      </w:r>
      <w:r>
        <w:t>万元，其中：</w:t>
      </w:r>
    </w:p>
    <w:p>
      <w:pPr>
        <w:pStyle w:val="2"/>
        <w:spacing w:before="220" w:line="349" w:lineRule="auto"/>
        <w:ind w:right="85" w:firstLine="650"/>
      </w:pPr>
      <w:r>
        <w:rPr>
          <w:spacing w:val="11"/>
        </w:rPr>
        <w:t>人员经费</w:t>
      </w:r>
      <w:r>
        <w:rPr>
          <w:spacing w:val="-39"/>
        </w:rPr>
        <w:t xml:space="preserve"> </w:t>
      </w:r>
      <w:r>
        <w:rPr>
          <w:spacing w:val="11"/>
        </w:rPr>
        <w:t>614.94</w:t>
      </w:r>
      <w:r>
        <w:rPr>
          <w:spacing w:val="-46"/>
        </w:rPr>
        <w:t xml:space="preserve"> </w:t>
      </w:r>
      <w:r>
        <w:rPr>
          <w:spacing w:val="11"/>
        </w:rPr>
        <w:t>万元，主要包括：基本工资、津贴补贴、</w:t>
      </w:r>
      <w:r>
        <w:t xml:space="preserve"> </w:t>
      </w:r>
      <w:r>
        <w:rPr>
          <w:spacing w:val="9"/>
        </w:rPr>
        <w:t>伙食补助、绩效工资、机关事业单位基本养老保险缴费、职业年</w:t>
      </w:r>
      <w:r>
        <w:rPr>
          <w:spacing w:val="2"/>
        </w:rPr>
        <w:t xml:space="preserve"> </w:t>
      </w:r>
      <w:r>
        <w:rPr>
          <w:spacing w:val="9"/>
        </w:rPr>
        <w:t>金缴费、其他社会保障缴费、其他工资福利支出、离休费、生活</w:t>
      </w:r>
      <w:r>
        <w:rPr>
          <w:spacing w:val="2"/>
        </w:rPr>
        <w:t xml:space="preserve"> </w:t>
      </w:r>
      <w:r>
        <w:rPr>
          <w:spacing w:val="7"/>
        </w:rPr>
        <w:t>补助、奖励金、住房公积金。</w:t>
      </w:r>
    </w:p>
    <w:p>
      <w:pPr>
        <w:pStyle w:val="2"/>
        <w:spacing w:before="58" w:line="349" w:lineRule="auto"/>
        <w:ind w:left="10" w:right="82" w:firstLine="1282"/>
      </w:pPr>
      <w:r>
        <w:rPr>
          <w:spacing w:val="6"/>
        </w:rPr>
        <w:t>公用经费</w:t>
      </w:r>
      <w:r>
        <w:rPr>
          <w:spacing w:val="-59"/>
        </w:rPr>
        <w:t xml:space="preserve"> </w:t>
      </w:r>
      <w:r>
        <w:rPr>
          <w:spacing w:val="6"/>
        </w:rPr>
        <w:t>33.60</w:t>
      </w:r>
      <w:r>
        <w:rPr>
          <w:spacing w:val="-51"/>
        </w:rPr>
        <w:t xml:space="preserve"> </w:t>
      </w:r>
      <w:r>
        <w:rPr>
          <w:spacing w:val="6"/>
        </w:rPr>
        <w:t>万元，主要包括：办公费、印刷费、水</w:t>
      </w:r>
      <w:r>
        <w:t xml:space="preserve"> </w:t>
      </w:r>
      <w:r>
        <w:rPr>
          <w:spacing w:val="6"/>
        </w:rPr>
        <w:t>费、</w:t>
      </w:r>
      <w:r>
        <w:rPr>
          <w:spacing w:val="-77"/>
        </w:rPr>
        <w:t xml:space="preserve"> </w:t>
      </w:r>
      <w:r>
        <w:rPr>
          <w:spacing w:val="6"/>
        </w:rPr>
        <w:t>电费、邮电费、差旅费、维修（护）费、租赁费、劳务费、</w:t>
      </w:r>
      <w:r>
        <w:t xml:space="preserve"> </w:t>
      </w:r>
      <w:r>
        <w:rPr>
          <w:spacing w:val="9"/>
        </w:rPr>
        <w:t>委托业务费、工会经费、福利费、公务用车运行维</w:t>
      </w:r>
      <w:r>
        <w:rPr>
          <w:spacing w:val="8"/>
        </w:rPr>
        <w:t>护费、其他商</w:t>
      </w:r>
      <w:r>
        <w:t xml:space="preserve"> </w:t>
      </w:r>
      <w:r>
        <w:rPr>
          <w:spacing w:val="4"/>
        </w:rPr>
        <w:t>品和服务支出。</w:t>
      </w:r>
    </w:p>
    <w:p>
      <w:pPr>
        <w:spacing w:line="349" w:lineRule="auto"/>
        <w:sectPr>
          <w:footerReference r:id="rId19" w:type="default"/>
          <w:pgSz w:w="11906" w:h="16839"/>
          <w:pgMar w:top="1431" w:right="1390" w:bottom="1420" w:left="1494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41" w:lineRule="auto"/>
        <w:ind w:left="6" w:right="111" w:firstLine="643"/>
      </w:pPr>
      <w:r>
        <w:rPr>
          <w:spacing w:val="5"/>
        </w:rPr>
        <w:t>（注：数据来源于财决</w:t>
      </w:r>
      <w:r>
        <w:rPr>
          <w:spacing w:val="-60"/>
        </w:rPr>
        <w:t xml:space="preserve"> </w:t>
      </w:r>
      <w:r>
        <w:rPr>
          <w:spacing w:val="5"/>
        </w:rPr>
        <w:t>07</w:t>
      </w:r>
      <w:r>
        <w:rPr>
          <w:spacing w:val="-51"/>
        </w:rPr>
        <w:t xml:space="preserve"> </w:t>
      </w:r>
      <w:r>
        <w:rPr>
          <w:spacing w:val="5"/>
        </w:rPr>
        <w:t>表和财决</w:t>
      </w:r>
      <w:r>
        <w:rPr>
          <w:spacing w:val="-62"/>
        </w:rPr>
        <w:t xml:space="preserve"> </w:t>
      </w:r>
      <w:r>
        <w:rPr>
          <w:spacing w:val="5"/>
        </w:rPr>
        <w:t>08-1</w:t>
      </w:r>
      <w:r>
        <w:rPr>
          <w:spacing w:val="-51"/>
        </w:rPr>
        <w:t xml:space="preserve"> </w:t>
      </w:r>
      <w:r>
        <w:rPr>
          <w:spacing w:val="5"/>
        </w:rPr>
        <w:t>表，仅罗列本单位</w:t>
      </w:r>
      <w:r>
        <w:t xml:space="preserve"> </w:t>
      </w:r>
      <w:r>
        <w:rPr>
          <w:spacing w:val="-1"/>
        </w:rPr>
        <w:t>实际支出涉及的经济分类科目。）</w:t>
      </w:r>
    </w:p>
    <w:p>
      <w:pPr>
        <w:spacing w:before="55" w:line="226" w:lineRule="auto"/>
        <w:ind w:left="63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七、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“</w:t>
      </w:r>
      <w:r>
        <w:rPr>
          <w:rFonts w:ascii="黑体" w:hAnsi="黑体" w:eastAsia="黑体" w:cs="黑体"/>
          <w:spacing w:val="1"/>
          <w:sz w:val="31"/>
          <w:szCs w:val="31"/>
        </w:rPr>
        <w:t>三公”经费财政拨款支出决算情况说明</w:t>
      </w:r>
    </w:p>
    <w:p>
      <w:pPr>
        <w:spacing w:before="219" w:line="231" w:lineRule="auto"/>
        <w:ind w:left="6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（一）“三公</w:t>
      </w:r>
      <w:r>
        <w:rPr>
          <w:rFonts w:ascii="楷体" w:hAnsi="楷体" w:eastAsia="楷体" w:cs="楷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”经费财政拨款支出决算总体情况说明</w:t>
      </w:r>
    </w:p>
    <w:p>
      <w:pPr>
        <w:pStyle w:val="2"/>
        <w:spacing w:before="212" w:line="341" w:lineRule="auto"/>
        <w:ind w:left="2" w:firstLine="632"/>
      </w:pPr>
      <w:r>
        <w:rPr>
          <w:spacing w:val="6"/>
        </w:rPr>
        <w:t>2021</w:t>
      </w:r>
      <w:r>
        <w:rPr>
          <w:spacing w:val="-45"/>
        </w:rPr>
        <w:t xml:space="preserve"> </w:t>
      </w:r>
      <w:r>
        <w:rPr>
          <w:spacing w:val="6"/>
        </w:rPr>
        <w:t>年“三公</w:t>
      </w:r>
      <w:r>
        <w:rPr>
          <w:spacing w:val="-110"/>
        </w:rPr>
        <w:t xml:space="preserve"> </w:t>
      </w:r>
      <w:r>
        <w:rPr>
          <w:spacing w:val="6"/>
        </w:rPr>
        <w:t>”经费财政拨款支出决算为</w:t>
      </w:r>
      <w:r>
        <w:rPr>
          <w:spacing w:val="-36"/>
        </w:rPr>
        <w:t xml:space="preserve"> </w:t>
      </w:r>
      <w:r>
        <w:rPr>
          <w:spacing w:val="6"/>
        </w:rPr>
        <w:t>1</w:t>
      </w:r>
      <w:r>
        <w:rPr>
          <w:spacing w:val="5"/>
        </w:rPr>
        <w:t>.34</w:t>
      </w:r>
      <w:r>
        <w:rPr>
          <w:spacing w:val="-46"/>
        </w:rPr>
        <w:t xml:space="preserve"> </w:t>
      </w:r>
      <w:r>
        <w:rPr>
          <w:spacing w:val="5"/>
        </w:rPr>
        <w:t>万元，完成</w:t>
      </w:r>
      <w:r>
        <w:t xml:space="preserve"> </w:t>
      </w:r>
      <w:r>
        <w:rPr>
          <w:spacing w:val="7"/>
        </w:rPr>
        <w:t>预算45%，决算数小于预算数的主要原因是厉行节约、合理开支。</w:t>
      </w:r>
    </w:p>
    <w:p>
      <w:pPr>
        <w:pStyle w:val="2"/>
        <w:spacing w:before="53" w:line="341" w:lineRule="auto"/>
        <w:ind w:right="113" w:firstLine="645"/>
      </w:pPr>
      <w:r>
        <w:rPr>
          <w:spacing w:val="5"/>
        </w:rPr>
        <w:t>（注：上述“预算</w:t>
      </w:r>
      <w:r>
        <w:rPr>
          <w:spacing w:val="-102"/>
        </w:rPr>
        <w:t xml:space="preserve"> </w:t>
      </w:r>
      <w:r>
        <w:rPr>
          <w:spacing w:val="5"/>
        </w:rPr>
        <w:t>”</w:t>
      </w:r>
      <w:r>
        <w:rPr>
          <w:spacing w:val="-109"/>
        </w:rPr>
        <w:t xml:space="preserve"> </w:t>
      </w:r>
      <w:r>
        <w:rPr>
          <w:spacing w:val="5"/>
        </w:rPr>
        <w:t>口径为调整预算数，包括一般公共预算</w:t>
      </w:r>
      <w:r>
        <w:t xml:space="preserve"> </w:t>
      </w:r>
      <w:r>
        <w:rPr>
          <w:spacing w:val="2"/>
        </w:rPr>
        <w:t>和政府性基金预算财政拨款支出决算情况。）</w:t>
      </w:r>
    </w:p>
    <w:p>
      <w:pPr>
        <w:spacing w:before="55" w:line="231" w:lineRule="auto"/>
        <w:ind w:left="65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"/>
          <w:sz w:val="31"/>
          <w:szCs w:val="31"/>
        </w:rPr>
        <w:t>（二）“三公</w:t>
      </w:r>
      <w:r>
        <w:rPr>
          <w:rFonts w:ascii="楷体" w:hAnsi="楷体" w:eastAsia="楷体" w:cs="楷体"/>
          <w:spacing w:val="-10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"/>
          <w:sz w:val="31"/>
          <w:szCs w:val="31"/>
        </w:rPr>
        <w:t>”经费财政拨款支出决算具体情况说明</w:t>
      </w:r>
    </w:p>
    <w:p>
      <w:pPr>
        <w:pStyle w:val="2"/>
        <w:spacing w:before="216" w:line="349" w:lineRule="auto"/>
        <w:ind w:left="7" w:right="57" w:firstLine="627"/>
        <w:jc w:val="both"/>
      </w:pPr>
      <w:r>
        <w:rPr>
          <w:spacing w:val="5"/>
        </w:rPr>
        <w:t>2021</w:t>
      </w:r>
      <w:r>
        <w:rPr>
          <w:spacing w:val="-45"/>
        </w:rPr>
        <w:t xml:space="preserve"> </w:t>
      </w:r>
      <w:r>
        <w:rPr>
          <w:spacing w:val="5"/>
        </w:rPr>
        <w:t>年“三公</w:t>
      </w:r>
      <w:r>
        <w:rPr>
          <w:spacing w:val="-110"/>
        </w:rPr>
        <w:t xml:space="preserve"> </w:t>
      </w:r>
      <w:r>
        <w:rPr>
          <w:spacing w:val="5"/>
        </w:rPr>
        <w:t>”经费财政拨款支出决算中，因公出国（境）</w:t>
      </w:r>
      <w:r>
        <w:t xml:space="preserve"> </w:t>
      </w:r>
      <w:r>
        <w:rPr>
          <w:spacing w:val="4"/>
        </w:rPr>
        <w:t>费支出决算</w:t>
      </w:r>
      <w:r>
        <w:rPr>
          <w:spacing w:val="-59"/>
        </w:rPr>
        <w:t xml:space="preserve"> 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万元，占</w:t>
      </w:r>
      <w:r>
        <w:rPr>
          <w:spacing w:val="-60"/>
        </w:rPr>
        <w:t xml:space="preserve"> </w:t>
      </w:r>
      <w:r>
        <w:rPr>
          <w:spacing w:val="4"/>
        </w:rPr>
        <w:t>0%；公务用车购置</w:t>
      </w:r>
      <w:r>
        <w:rPr>
          <w:spacing w:val="3"/>
        </w:rPr>
        <w:t>及运行维护费支出决算</w:t>
      </w:r>
      <w:r>
        <w:t xml:space="preserve"> 1.34</w:t>
      </w:r>
      <w:r>
        <w:rPr>
          <w:spacing w:val="-42"/>
        </w:rPr>
        <w:t xml:space="preserve"> </w:t>
      </w:r>
      <w:r>
        <w:t>万元，</w:t>
      </w:r>
      <w:r>
        <w:rPr>
          <w:spacing w:val="-68"/>
        </w:rPr>
        <w:t xml:space="preserve"> </w:t>
      </w:r>
      <w:r>
        <w:t>占</w:t>
      </w:r>
      <w:r>
        <w:rPr>
          <w:spacing w:val="-36"/>
        </w:rPr>
        <w:t xml:space="preserve"> </w:t>
      </w:r>
      <w:r>
        <w:t>100%；公务接待费支出决算</w:t>
      </w:r>
      <w:r>
        <w:rPr>
          <w:spacing w:val="-54"/>
        </w:rPr>
        <w:t xml:space="preserve"> </w:t>
      </w:r>
      <w:r>
        <w:t>0</w:t>
      </w:r>
      <w:r>
        <w:rPr>
          <w:spacing w:val="-49"/>
        </w:rPr>
        <w:t xml:space="preserve"> </w:t>
      </w:r>
      <w:r>
        <w:t>万元，</w:t>
      </w:r>
      <w:r>
        <w:rPr>
          <w:spacing w:val="-68"/>
        </w:rPr>
        <w:t xml:space="preserve"> </w:t>
      </w:r>
      <w:r>
        <w:t>占</w:t>
      </w:r>
      <w:r>
        <w:rPr>
          <w:spacing w:val="-57"/>
        </w:rPr>
        <w:t xml:space="preserve"> </w:t>
      </w:r>
      <w:r>
        <w:t xml:space="preserve">0%。具体 </w:t>
      </w:r>
      <w:r>
        <w:rPr>
          <w:spacing w:val="2"/>
        </w:rPr>
        <w:t>情况如下：</w:t>
      </w:r>
    </w:p>
    <w:p>
      <w:pPr>
        <w:pStyle w:val="2"/>
        <w:spacing w:before="52" w:line="229" w:lineRule="auto"/>
        <w:ind w:left="645"/>
      </w:pPr>
      <w:r>
        <w:rPr>
          <w:spacing w:val="-1"/>
        </w:rPr>
        <w:t>（图</w:t>
      </w:r>
      <w:r>
        <w:rPr>
          <w:spacing w:val="-55"/>
        </w:rPr>
        <w:t xml:space="preserve"> </w:t>
      </w:r>
      <w:r>
        <w:rPr>
          <w:spacing w:val="-1"/>
        </w:rPr>
        <w:t>7：“三公</w:t>
      </w:r>
      <w:r>
        <w:rPr>
          <w:spacing w:val="-110"/>
        </w:rPr>
        <w:t xml:space="preserve"> </w:t>
      </w:r>
      <w:r>
        <w:rPr>
          <w:spacing w:val="-1"/>
        </w:rPr>
        <w:t>”经费财政拨款支出结构</w:t>
      </w:r>
      <w:r>
        <w:rPr>
          <w:spacing w:val="-84"/>
        </w:rPr>
        <w:t>）（</w:t>
      </w:r>
      <w:r>
        <w:rPr>
          <w:spacing w:val="-1"/>
        </w:rPr>
        <w:t>饼状图）</w:t>
      </w:r>
    </w:p>
    <w:p>
      <w:pPr>
        <w:spacing w:before="140" w:line="220" w:lineRule="auto"/>
        <w:ind w:left="7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3"/>
          <w:sz w:val="24"/>
          <w:szCs w:val="24"/>
        </w:rPr>
        <w:t>因公出国（境）费支出决算</w:t>
      </w:r>
      <w:r>
        <w:rPr>
          <w:rFonts w:ascii="宋体" w:hAnsi="宋体" w:eastAsia="宋体" w:cs="宋体"/>
          <w:color w:val="333333"/>
          <w:spacing w:val="1"/>
          <w:sz w:val="24"/>
          <w:szCs w:val="24"/>
        </w:rPr>
        <w:t xml:space="preserve">                           </w:t>
      </w:r>
      <w:r>
        <w:rPr>
          <w:rFonts w:ascii="宋体" w:hAnsi="宋体" w:eastAsia="宋体" w:cs="宋体"/>
          <w:spacing w:val="-3"/>
          <w:sz w:val="24"/>
          <w:szCs w:val="24"/>
        </w:rPr>
        <w:t>0</w:t>
      </w:r>
    </w:p>
    <w:p>
      <w:pPr>
        <w:spacing w:before="120" w:line="220" w:lineRule="auto"/>
        <w:ind w:left="7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3"/>
          <w:sz w:val="24"/>
          <w:szCs w:val="24"/>
        </w:rPr>
        <w:t>公务用车购置及运行维护费支出决算</w:t>
      </w:r>
      <w:r>
        <w:rPr>
          <w:rFonts w:ascii="宋体" w:hAnsi="宋体" w:eastAsia="宋体" w:cs="宋体"/>
          <w:color w:val="333333"/>
          <w:spacing w:val="3"/>
          <w:sz w:val="24"/>
          <w:szCs w:val="24"/>
        </w:rPr>
        <w:t xml:space="preserve">                </w:t>
      </w:r>
      <w:r>
        <w:rPr>
          <w:rFonts w:ascii="宋体" w:hAnsi="宋体" w:eastAsia="宋体" w:cs="宋体"/>
          <w:spacing w:val="-3"/>
          <w:sz w:val="24"/>
          <w:szCs w:val="24"/>
        </w:rPr>
        <w:t>1.34</w:t>
      </w:r>
    </w:p>
    <w:p>
      <w:pPr>
        <w:spacing w:before="117" w:line="220" w:lineRule="auto"/>
        <w:ind w:left="7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pacing w:val="-2"/>
          <w:sz w:val="24"/>
          <w:szCs w:val="24"/>
        </w:rPr>
        <w:t>公务接待费支出决算</w:t>
      </w:r>
      <w:r>
        <w:rPr>
          <w:rFonts w:ascii="宋体" w:hAnsi="宋体" w:eastAsia="宋体" w:cs="宋体"/>
          <w:color w:val="333333"/>
          <w:spacing w:val="1"/>
          <w:sz w:val="24"/>
          <w:szCs w:val="24"/>
        </w:rPr>
        <w:t xml:space="preserve">                             </w:t>
      </w:r>
      <w:r>
        <w:rPr>
          <w:rFonts w:ascii="宋体" w:hAnsi="宋体" w:eastAsia="宋体" w:cs="宋体"/>
          <w:color w:val="33333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2"/>
          <w:sz w:val="24"/>
          <w:szCs w:val="24"/>
        </w:rPr>
        <w:t>0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2" w:line="184" w:lineRule="auto"/>
        <w:ind w:left="268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-2122805</wp:posOffset>
            </wp:positionV>
            <wp:extent cx="4543425" cy="24384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3"/>
          <w:sz w:val="28"/>
          <w:szCs w:val="28"/>
        </w:rPr>
        <w:t>—</w:t>
      </w:r>
      <w:r>
        <w:rPr>
          <w:rFonts w:ascii="宋体" w:hAnsi="宋体" w:eastAsia="宋体" w:cs="宋体"/>
          <w:spacing w:val="3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16</w:t>
      </w:r>
    </w:p>
    <w:p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20" w:type="default"/>
          <w:pgSz w:w="11906" w:h="16839"/>
          <w:pgMar w:top="1431" w:right="1361" w:bottom="400" w:left="1494" w:header="0" w:footer="0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101" w:line="325" w:lineRule="auto"/>
        <w:ind w:left="1" w:right="113" w:firstLine="12"/>
      </w:pPr>
      <w:bookmarkStart w:id="26" w:name="bookmark29"/>
      <w:bookmarkEnd w:id="26"/>
      <w:r>
        <w:rPr>
          <w:spacing w:val="6"/>
        </w:rPr>
        <w:t>1．</w:t>
      </w:r>
      <w:r>
        <w:rPr>
          <w:spacing w:val="-79"/>
        </w:rPr>
        <w:t xml:space="preserve"> </w:t>
      </w:r>
      <w:r>
        <w:rPr>
          <w:spacing w:val="6"/>
        </w:rPr>
        <w:t>因公出国（境）经费支出</w:t>
      </w:r>
      <w:r>
        <w:rPr>
          <w:spacing w:val="-57"/>
        </w:rPr>
        <w:t xml:space="preserve"> </w:t>
      </w:r>
      <w:r>
        <w:rPr>
          <w:spacing w:val="6"/>
        </w:rPr>
        <w:t>0</w:t>
      </w:r>
      <w:r>
        <w:rPr>
          <w:spacing w:val="-48"/>
        </w:rPr>
        <w:t xml:space="preserve"> </w:t>
      </w:r>
      <w:r>
        <w:rPr>
          <w:spacing w:val="6"/>
        </w:rPr>
        <w:t>万元，完成预算</w:t>
      </w:r>
      <w:r>
        <w:rPr>
          <w:spacing w:val="-60"/>
        </w:rPr>
        <w:t xml:space="preserve"> </w:t>
      </w:r>
      <w:r>
        <w:rPr>
          <w:spacing w:val="6"/>
        </w:rPr>
        <w:t>0%。全年安排因</w:t>
      </w:r>
      <w:r>
        <w:t xml:space="preserve"> </w:t>
      </w:r>
      <w:r>
        <w:rPr>
          <w:spacing w:val="4"/>
        </w:rPr>
        <w:t>公出国（境）</w:t>
      </w:r>
      <w:r>
        <w:rPr>
          <w:spacing w:val="-78"/>
        </w:rPr>
        <w:t xml:space="preserve"> </w:t>
      </w:r>
      <w:r>
        <w:rPr>
          <w:spacing w:val="4"/>
        </w:rPr>
        <w:t>团组</w:t>
      </w:r>
      <w:r>
        <w:rPr>
          <w:spacing w:val="-57"/>
        </w:rPr>
        <w:t xml:space="preserve"> </w:t>
      </w:r>
      <w:r>
        <w:rPr>
          <w:spacing w:val="4"/>
        </w:rPr>
        <w:t>0</w:t>
      </w:r>
      <w:r>
        <w:rPr>
          <w:spacing w:val="-51"/>
        </w:rPr>
        <w:t xml:space="preserve"> </w:t>
      </w:r>
      <w:r>
        <w:rPr>
          <w:spacing w:val="4"/>
        </w:rPr>
        <w:t>次，</w:t>
      </w:r>
      <w:r>
        <w:rPr>
          <w:spacing w:val="-92"/>
        </w:rPr>
        <w:t xml:space="preserve"> </w:t>
      </w:r>
      <w:r>
        <w:rPr>
          <w:spacing w:val="4"/>
        </w:rPr>
        <w:t>出国（境）0</w:t>
      </w:r>
      <w:r>
        <w:rPr>
          <w:spacing w:val="-46"/>
        </w:rPr>
        <w:t xml:space="preserve"> </w:t>
      </w:r>
      <w:r>
        <w:rPr>
          <w:spacing w:val="4"/>
        </w:rPr>
        <w:t>人。因公出国（境）支出</w:t>
      </w:r>
      <w:r>
        <w:t xml:space="preserve"> </w:t>
      </w:r>
      <w:r>
        <w:rPr>
          <w:spacing w:val="7"/>
        </w:rPr>
        <w:t>决算比</w:t>
      </w:r>
      <w:r>
        <w:rPr>
          <w:spacing w:val="-56"/>
        </w:rPr>
        <w:t xml:space="preserve"> </w:t>
      </w:r>
      <w:r>
        <w:rPr>
          <w:spacing w:val="7"/>
        </w:rPr>
        <w:t>2020</w:t>
      </w:r>
      <w:r>
        <w:rPr>
          <w:spacing w:val="-44"/>
        </w:rPr>
        <w:t xml:space="preserve"> </w:t>
      </w:r>
      <w:r>
        <w:rPr>
          <w:spacing w:val="7"/>
        </w:rPr>
        <w:t>年增加/减少</w:t>
      </w:r>
      <w:r>
        <w:rPr>
          <w:spacing w:val="-57"/>
        </w:rPr>
        <w:t xml:space="preserve"> </w:t>
      </w:r>
      <w:r>
        <w:rPr>
          <w:spacing w:val="7"/>
        </w:rPr>
        <w:t>0</w:t>
      </w:r>
      <w:r>
        <w:rPr>
          <w:spacing w:val="-49"/>
        </w:rPr>
        <w:t xml:space="preserve"> </w:t>
      </w:r>
      <w:r>
        <w:rPr>
          <w:spacing w:val="7"/>
        </w:rPr>
        <w:t>万元，增长/下降</w:t>
      </w:r>
      <w:r>
        <w:rPr>
          <w:spacing w:val="-59"/>
        </w:rPr>
        <w:t xml:space="preserve"> </w:t>
      </w:r>
      <w:r>
        <w:rPr>
          <w:spacing w:val="6"/>
        </w:rPr>
        <w:t>0%。主要原因是无</w:t>
      </w:r>
      <w:r>
        <w:t xml:space="preserve"> </w:t>
      </w:r>
      <w:r>
        <w:rPr>
          <w:spacing w:val="3"/>
        </w:rPr>
        <w:t>此项开支。</w:t>
      </w:r>
    </w:p>
    <w:p>
      <w:pPr>
        <w:pStyle w:val="2"/>
        <w:spacing w:before="215" w:line="314" w:lineRule="auto"/>
        <w:ind w:left="2" w:firstLine="632"/>
      </w:pPr>
      <w:r>
        <w:rPr>
          <w:spacing w:val="1"/>
        </w:rPr>
        <w:t>2．公务用车购置及运行维护费支出</w:t>
      </w:r>
      <w:r>
        <w:rPr>
          <w:spacing w:val="-66"/>
        </w:rPr>
        <w:t xml:space="preserve"> </w:t>
      </w:r>
      <w:r>
        <w:rPr>
          <w:spacing w:val="1"/>
        </w:rPr>
        <w:t>1.34</w:t>
      </w:r>
      <w:r>
        <w:rPr>
          <w:spacing w:val="-77"/>
        </w:rPr>
        <w:t xml:space="preserve"> </w:t>
      </w:r>
      <w:r>
        <w:rPr>
          <w:spacing w:val="1"/>
        </w:rPr>
        <w:t>万元,完成预算49%。</w:t>
      </w:r>
      <w:r>
        <w:t xml:space="preserve"> </w:t>
      </w:r>
      <w:r>
        <w:rPr>
          <w:spacing w:val="12"/>
        </w:rPr>
        <w:t>公务用车购置及运行维护费支出决算比</w:t>
      </w:r>
      <w:r>
        <w:rPr>
          <w:spacing w:val="-49"/>
        </w:rPr>
        <w:t xml:space="preserve"> </w:t>
      </w:r>
      <w:r>
        <w:rPr>
          <w:spacing w:val="12"/>
        </w:rPr>
        <w:t>2020</w:t>
      </w:r>
      <w:r>
        <w:rPr>
          <w:spacing w:val="-37"/>
        </w:rPr>
        <w:t xml:space="preserve"> </w:t>
      </w:r>
      <w:r>
        <w:rPr>
          <w:spacing w:val="12"/>
        </w:rPr>
        <w:t>年增加/减少</w:t>
      </w:r>
      <w:r>
        <w:rPr>
          <w:spacing w:val="-29"/>
        </w:rPr>
        <w:t xml:space="preserve"> </w:t>
      </w:r>
      <w:r>
        <w:rPr>
          <w:spacing w:val="11"/>
        </w:rPr>
        <w:t>1.57</w:t>
      </w:r>
      <w:r>
        <w:t xml:space="preserve"> </w:t>
      </w:r>
      <w:r>
        <w:rPr>
          <w:spacing w:val="6"/>
        </w:rPr>
        <w:t>万元，下降</w:t>
      </w:r>
      <w:r>
        <w:rPr>
          <w:spacing w:val="-53"/>
        </w:rPr>
        <w:t xml:space="preserve"> </w:t>
      </w:r>
      <w:r>
        <w:rPr>
          <w:spacing w:val="6"/>
        </w:rPr>
        <w:t>53.99%。主要原因是厉行节约。</w:t>
      </w:r>
    </w:p>
    <w:p>
      <w:pPr>
        <w:pStyle w:val="2"/>
        <w:spacing w:before="218" w:line="349" w:lineRule="auto"/>
        <w:ind w:right="113" w:firstLine="643"/>
      </w:pPr>
      <w:r>
        <w:rPr>
          <w:spacing w:val="7"/>
        </w:rPr>
        <w:t>其中：公务用车购置支出</w:t>
      </w:r>
      <w:r>
        <w:rPr>
          <w:spacing w:val="-56"/>
        </w:rPr>
        <w:t xml:space="preserve"> </w:t>
      </w:r>
      <w:r>
        <w:rPr>
          <w:spacing w:val="7"/>
        </w:rPr>
        <w:t>0</w:t>
      </w:r>
      <w:r>
        <w:rPr>
          <w:spacing w:val="-50"/>
        </w:rPr>
        <w:t xml:space="preserve"> </w:t>
      </w:r>
      <w:r>
        <w:rPr>
          <w:spacing w:val="7"/>
        </w:rPr>
        <w:t>万元。全年按规定更新购置公务</w:t>
      </w:r>
      <w:r>
        <w:t xml:space="preserve"> </w:t>
      </w:r>
      <w:r>
        <w:rPr>
          <w:spacing w:val="2"/>
        </w:rPr>
        <w:t>用车</w:t>
      </w:r>
      <w:r>
        <w:rPr>
          <w:spacing w:val="-43"/>
        </w:rPr>
        <w:t xml:space="preserve"> </w:t>
      </w:r>
      <w:r>
        <w:rPr>
          <w:spacing w:val="2"/>
        </w:rPr>
        <w:t>0</w:t>
      </w:r>
      <w:r>
        <w:rPr>
          <w:spacing w:val="-55"/>
        </w:rPr>
        <w:t xml:space="preserve"> </w:t>
      </w:r>
      <w:r>
        <w:rPr>
          <w:spacing w:val="2"/>
        </w:rPr>
        <w:t>辆，其中：轿车</w:t>
      </w:r>
      <w:r>
        <w:rPr>
          <w:spacing w:val="-59"/>
        </w:rPr>
        <w:t xml:space="preserve"> </w:t>
      </w:r>
      <w:r>
        <w:rPr>
          <w:spacing w:val="2"/>
        </w:rPr>
        <w:t>0</w:t>
      </w:r>
      <w:r>
        <w:rPr>
          <w:spacing w:val="-54"/>
        </w:rPr>
        <w:t xml:space="preserve"> </w:t>
      </w:r>
      <w:r>
        <w:rPr>
          <w:spacing w:val="2"/>
        </w:rPr>
        <w:t>辆、金额</w:t>
      </w:r>
      <w:r>
        <w:rPr>
          <w:spacing w:val="-62"/>
        </w:rPr>
        <w:t xml:space="preserve"> </w:t>
      </w:r>
      <w:r>
        <w:rPr>
          <w:spacing w:val="2"/>
        </w:rPr>
        <w:t>0</w:t>
      </w:r>
      <w:r>
        <w:rPr>
          <w:spacing w:val="-51"/>
        </w:rPr>
        <w:t xml:space="preserve"> </w:t>
      </w:r>
      <w:r>
        <w:rPr>
          <w:spacing w:val="2"/>
        </w:rPr>
        <w:t>万元，越野车</w:t>
      </w:r>
      <w:r>
        <w:rPr>
          <w:spacing w:val="-60"/>
        </w:rPr>
        <w:t xml:space="preserve"> </w:t>
      </w:r>
      <w:r>
        <w:rPr>
          <w:spacing w:val="2"/>
        </w:rPr>
        <w:t>0</w:t>
      </w:r>
      <w:r>
        <w:rPr>
          <w:spacing w:val="-54"/>
        </w:rPr>
        <w:t xml:space="preserve"> </w:t>
      </w:r>
      <w:r>
        <w:rPr>
          <w:spacing w:val="2"/>
        </w:rPr>
        <w:t>辆、金额</w:t>
      </w:r>
      <w:r>
        <w:rPr>
          <w:spacing w:val="-62"/>
        </w:rPr>
        <w:t xml:space="preserve"> </w:t>
      </w:r>
      <w:r>
        <w:rPr>
          <w:spacing w:val="2"/>
        </w:rPr>
        <w:t>0</w:t>
      </w:r>
      <w:r>
        <w:t xml:space="preserve"> </w:t>
      </w:r>
      <w:r>
        <w:rPr>
          <w:spacing w:val="1"/>
        </w:rPr>
        <w:t>万元，载客汽车</w:t>
      </w:r>
      <w:r>
        <w:rPr>
          <w:spacing w:val="-47"/>
        </w:rPr>
        <w:t xml:space="preserve"> </w:t>
      </w:r>
      <w:r>
        <w:rPr>
          <w:spacing w:val="1"/>
        </w:rPr>
        <w:t>0</w:t>
      </w:r>
      <w:r>
        <w:rPr>
          <w:spacing w:val="-54"/>
        </w:rPr>
        <w:t xml:space="preserve"> </w:t>
      </w:r>
      <w:r>
        <w:rPr>
          <w:spacing w:val="1"/>
        </w:rPr>
        <w:t>辆、金额</w:t>
      </w:r>
      <w:r>
        <w:rPr>
          <w:spacing w:val="-60"/>
        </w:rPr>
        <w:t xml:space="preserve"> </w:t>
      </w:r>
      <w:r>
        <w:rPr>
          <w:spacing w:val="1"/>
        </w:rPr>
        <w:t>0</w:t>
      </w:r>
      <w:r>
        <w:rPr>
          <w:spacing w:val="-50"/>
        </w:rPr>
        <w:t xml:space="preserve"> </w:t>
      </w:r>
      <w:r>
        <w:rPr>
          <w:spacing w:val="1"/>
        </w:rPr>
        <w:t>万元。截至</w:t>
      </w:r>
      <w:r>
        <w:rPr>
          <w:spacing w:val="-59"/>
        </w:rPr>
        <w:t xml:space="preserve"> </w:t>
      </w:r>
      <w:r>
        <w:rPr>
          <w:spacing w:val="1"/>
        </w:rPr>
        <w:t>2021</w:t>
      </w:r>
      <w:r>
        <w:rPr>
          <w:spacing w:val="-47"/>
        </w:rPr>
        <w:t xml:space="preserve"> </w:t>
      </w:r>
      <w:r>
        <w:rPr>
          <w:spacing w:val="1"/>
        </w:rPr>
        <w:t>年</w:t>
      </w:r>
      <w:r>
        <w:rPr>
          <w:spacing w:val="-41"/>
        </w:rPr>
        <w:t xml:space="preserve"> </w:t>
      </w:r>
      <w:r>
        <w:rPr>
          <w:spacing w:val="1"/>
        </w:rPr>
        <w:t>12</w:t>
      </w:r>
      <w:r>
        <w:rPr>
          <w:spacing w:val="-38"/>
        </w:rPr>
        <w:t xml:space="preserve"> </w:t>
      </w:r>
      <w:r>
        <w:rPr>
          <w:spacing w:val="1"/>
        </w:rPr>
        <w:t>月底，单位</w:t>
      </w:r>
      <w:r>
        <w:t xml:space="preserve"> </w:t>
      </w:r>
      <w:r>
        <w:rPr>
          <w:spacing w:val="2"/>
        </w:rPr>
        <w:t>共有公务用车</w:t>
      </w:r>
      <w:r>
        <w:rPr>
          <w:spacing w:val="-45"/>
        </w:rPr>
        <w:t xml:space="preserve"> </w:t>
      </w:r>
      <w:r>
        <w:rPr>
          <w:spacing w:val="2"/>
        </w:rPr>
        <w:t>3</w:t>
      </w:r>
      <w:r>
        <w:rPr>
          <w:spacing w:val="-55"/>
        </w:rPr>
        <w:t xml:space="preserve"> </w:t>
      </w:r>
      <w:r>
        <w:rPr>
          <w:spacing w:val="2"/>
        </w:rPr>
        <w:t>辆，其中：轿车</w:t>
      </w:r>
      <w:r>
        <w:rPr>
          <w:spacing w:val="-58"/>
        </w:rPr>
        <w:t xml:space="preserve"> </w:t>
      </w:r>
      <w:r>
        <w:rPr>
          <w:spacing w:val="2"/>
        </w:rPr>
        <w:t>2</w:t>
      </w:r>
      <w:r>
        <w:rPr>
          <w:spacing w:val="-54"/>
        </w:rPr>
        <w:t xml:space="preserve"> </w:t>
      </w:r>
      <w:r>
        <w:rPr>
          <w:spacing w:val="2"/>
        </w:rPr>
        <w:t>辆、载客汽车</w:t>
      </w:r>
      <w:r>
        <w:rPr>
          <w:spacing w:val="-41"/>
        </w:rPr>
        <w:t xml:space="preserve"> </w:t>
      </w:r>
      <w:r>
        <w:rPr>
          <w:spacing w:val="2"/>
        </w:rPr>
        <w:t>1</w:t>
      </w:r>
      <w:r>
        <w:rPr>
          <w:spacing w:val="-54"/>
        </w:rPr>
        <w:t xml:space="preserve"> </w:t>
      </w:r>
      <w:r>
        <w:rPr>
          <w:spacing w:val="2"/>
        </w:rPr>
        <w:t>辆。</w:t>
      </w:r>
    </w:p>
    <w:p>
      <w:pPr>
        <w:pStyle w:val="2"/>
        <w:spacing w:before="59" w:line="346" w:lineRule="auto"/>
        <w:ind w:left="1" w:right="8" w:firstLine="645"/>
      </w:pPr>
      <w:r>
        <w:rPr>
          <w:spacing w:val="12"/>
        </w:rPr>
        <w:t>公务用车运行维护费支出</w:t>
      </w:r>
      <w:r>
        <w:rPr>
          <w:spacing w:val="-18"/>
        </w:rPr>
        <w:t xml:space="preserve"> </w:t>
      </w:r>
      <w:r>
        <w:rPr>
          <w:spacing w:val="12"/>
        </w:rPr>
        <w:t>1.34</w:t>
      </w:r>
      <w:r>
        <w:rPr>
          <w:spacing w:val="-43"/>
        </w:rPr>
        <w:t xml:space="preserve"> </w:t>
      </w:r>
      <w:r>
        <w:rPr>
          <w:spacing w:val="12"/>
        </w:rPr>
        <w:t>万元。主要用于下校训导、</w:t>
      </w:r>
      <w:r>
        <w:t xml:space="preserve"> </w:t>
      </w:r>
      <w:r>
        <w:rPr>
          <w:spacing w:val="2"/>
        </w:rPr>
        <w:t>电大招生、扶贫等所需的公务用车燃料费、</w:t>
      </w:r>
      <w:r>
        <w:rPr>
          <w:spacing w:val="1"/>
        </w:rPr>
        <w:t>维修费、过路过桥费、</w:t>
      </w:r>
      <w:r>
        <w:t xml:space="preserve"> </w:t>
      </w:r>
      <w:r>
        <w:rPr>
          <w:spacing w:val="5"/>
        </w:rPr>
        <w:t>保险费等支出。</w:t>
      </w:r>
    </w:p>
    <w:p>
      <w:pPr>
        <w:pStyle w:val="2"/>
        <w:spacing w:before="57" w:line="346" w:lineRule="auto"/>
        <w:ind w:left="1" w:right="113" w:firstLine="636"/>
        <w:jc w:val="both"/>
      </w:pPr>
      <w:r>
        <w:rPr>
          <w:spacing w:val="9"/>
        </w:rPr>
        <w:t>3．公务接待费支出</w:t>
      </w:r>
      <w:r>
        <w:rPr>
          <w:spacing w:val="-56"/>
        </w:rPr>
        <w:t xml:space="preserve"> </w:t>
      </w:r>
      <w:r>
        <w:rPr>
          <w:spacing w:val="9"/>
        </w:rPr>
        <w:t>0</w:t>
      </w:r>
      <w:r>
        <w:rPr>
          <w:spacing w:val="-48"/>
        </w:rPr>
        <w:t xml:space="preserve"> </w:t>
      </w:r>
      <w:r>
        <w:rPr>
          <w:spacing w:val="9"/>
        </w:rPr>
        <w:t>万元，完成预算</w:t>
      </w:r>
      <w:r>
        <w:rPr>
          <w:spacing w:val="-57"/>
        </w:rPr>
        <w:t xml:space="preserve"> </w:t>
      </w:r>
      <w:r>
        <w:rPr>
          <w:spacing w:val="9"/>
        </w:rPr>
        <w:t>0%。公务接待费支出</w:t>
      </w:r>
      <w:r>
        <w:t xml:space="preserve"> </w:t>
      </w:r>
      <w:r>
        <w:rPr>
          <w:spacing w:val="7"/>
        </w:rPr>
        <w:t>决算比</w:t>
      </w:r>
      <w:r>
        <w:rPr>
          <w:spacing w:val="-56"/>
        </w:rPr>
        <w:t xml:space="preserve"> </w:t>
      </w:r>
      <w:r>
        <w:rPr>
          <w:spacing w:val="7"/>
        </w:rPr>
        <w:t>2020</w:t>
      </w:r>
      <w:r>
        <w:rPr>
          <w:spacing w:val="-44"/>
        </w:rPr>
        <w:t xml:space="preserve"> </w:t>
      </w:r>
      <w:r>
        <w:rPr>
          <w:spacing w:val="7"/>
        </w:rPr>
        <w:t>年增加/减少</w:t>
      </w:r>
      <w:r>
        <w:rPr>
          <w:spacing w:val="-57"/>
        </w:rPr>
        <w:t xml:space="preserve"> </w:t>
      </w:r>
      <w:r>
        <w:rPr>
          <w:spacing w:val="7"/>
        </w:rPr>
        <w:t>0</w:t>
      </w:r>
      <w:r>
        <w:rPr>
          <w:spacing w:val="-49"/>
        </w:rPr>
        <w:t xml:space="preserve"> </w:t>
      </w:r>
      <w:r>
        <w:rPr>
          <w:spacing w:val="7"/>
        </w:rPr>
        <w:t>万元，增长/下降</w:t>
      </w:r>
      <w:r>
        <w:rPr>
          <w:spacing w:val="-59"/>
        </w:rPr>
        <w:t xml:space="preserve"> </w:t>
      </w:r>
      <w:r>
        <w:rPr>
          <w:spacing w:val="6"/>
        </w:rPr>
        <w:t>0%。主要原因是厉</w:t>
      </w:r>
      <w:r>
        <w:t xml:space="preserve"> </w:t>
      </w:r>
      <w:r>
        <w:rPr>
          <w:spacing w:val="1"/>
        </w:rPr>
        <w:t>行节约。</w:t>
      </w:r>
    </w:p>
    <w:p>
      <w:pPr>
        <w:spacing w:before="55" w:line="226" w:lineRule="auto"/>
        <w:ind w:left="632"/>
        <w:outlineLvl w:val="1"/>
        <w:rPr>
          <w:rFonts w:ascii="黑体" w:hAnsi="黑体" w:eastAsia="黑体" w:cs="黑体"/>
          <w:sz w:val="31"/>
          <w:szCs w:val="31"/>
        </w:rPr>
      </w:pPr>
      <w:bookmarkStart w:id="27" w:name="bookmark11"/>
      <w:bookmarkEnd w:id="27"/>
      <w:r>
        <w:rPr>
          <w:rFonts w:ascii="黑体" w:hAnsi="黑体" w:eastAsia="黑体" w:cs="黑体"/>
          <w:spacing w:val="9"/>
          <w:sz w:val="31"/>
          <w:szCs w:val="31"/>
        </w:rPr>
        <w:t>八、政府性基金预算支出决算情况说明</w:t>
      </w:r>
    </w:p>
    <w:p>
      <w:pPr>
        <w:pStyle w:val="2"/>
        <w:spacing w:before="219" w:line="226" w:lineRule="auto"/>
        <w:ind w:left="634"/>
      </w:pPr>
      <w:r>
        <w:rPr>
          <w:spacing w:val="5"/>
        </w:rPr>
        <w:t>2021</w:t>
      </w:r>
      <w:r>
        <w:rPr>
          <w:spacing w:val="-33"/>
        </w:rPr>
        <w:t xml:space="preserve"> </w:t>
      </w:r>
      <w:r>
        <w:rPr>
          <w:spacing w:val="5"/>
        </w:rPr>
        <w:t>年无政府性基金预算财政拨款。</w:t>
      </w:r>
    </w:p>
    <w:p>
      <w:pPr>
        <w:spacing w:line="226" w:lineRule="auto"/>
        <w:sectPr>
          <w:footerReference r:id="rId21" w:type="default"/>
          <w:pgSz w:w="11906" w:h="16839"/>
          <w:pgMar w:top="1431" w:right="1361" w:bottom="1420" w:left="1494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00" w:line="226" w:lineRule="auto"/>
        <w:ind w:left="647"/>
        <w:outlineLvl w:val="1"/>
        <w:rPr>
          <w:rFonts w:ascii="黑体" w:hAnsi="黑体" w:eastAsia="黑体" w:cs="黑体"/>
          <w:sz w:val="31"/>
          <w:szCs w:val="31"/>
        </w:rPr>
      </w:pPr>
      <w:bookmarkStart w:id="28" w:name="bookmark30"/>
      <w:bookmarkEnd w:id="28"/>
      <w:r>
        <w:rPr>
          <w:rFonts w:ascii="黑体" w:hAnsi="黑体" w:eastAsia="黑体" w:cs="黑体"/>
          <w:spacing w:val="8"/>
          <w:sz w:val="31"/>
          <w:szCs w:val="31"/>
        </w:rPr>
        <w:t>九、国有资本经营预算支出决算情况说明</w:t>
      </w:r>
    </w:p>
    <w:p>
      <w:pPr>
        <w:pStyle w:val="2"/>
        <w:spacing w:before="220" w:line="227" w:lineRule="auto"/>
        <w:ind w:left="642"/>
      </w:pPr>
      <w:r>
        <w:rPr>
          <w:spacing w:val="6"/>
        </w:rPr>
        <w:t>2021</w:t>
      </w:r>
      <w:r>
        <w:rPr>
          <w:spacing w:val="-47"/>
        </w:rPr>
        <w:t xml:space="preserve"> </w:t>
      </w:r>
      <w:r>
        <w:rPr>
          <w:spacing w:val="6"/>
        </w:rPr>
        <w:t>年无国有资本经营预算财政拨款。</w:t>
      </w:r>
    </w:p>
    <w:p>
      <w:pPr>
        <w:spacing w:before="219" w:line="226" w:lineRule="auto"/>
        <w:ind w:left="643"/>
        <w:outlineLvl w:val="1"/>
        <w:rPr>
          <w:rFonts w:ascii="黑体" w:hAnsi="黑体" w:eastAsia="黑体" w:cs="黑体"/>
          <w:sz w:val="31"/>
          <w:szCs w:val="31"/>
        </w:rPr>
      </w:pPr>
      <w:bookmarkStart w:id="29" w:name="bookmark13"/>
      <w:bookmarkEnd w:id="29"/>
      <w:r>
        <w:rPr>
          <w:rFonts w:ascii="黑体" w:hAnsi="黑体" w:eastAsia="黑体" w:cs="黑体"/>
          <w:spacing w:val="8"/>
          <w:sz w:val="31"/>
          <w:szCs w:val="31"/>
        </w:rPr>
        <w:t>十、其他重要事项的情况说明</w:t>
      </w:r>
    </w:p>
    <w:p>
      <w:pPr>
        <w:spacing w:before="219" w:line="231" w:lineRule="auto"/>
        <w:ind w:left="66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（一）机关运行经费支出情况</w:t>
      </w:r>
    </w:p>
    <w:p>
      <w:pPr>
        <w:pStyle w:val="2"/>
        <w:spacing w:before="212" w:line="231" w:lineRule="auto"/>
        <w:ind w:left="651"/>
        <w:rPr>
          <w:rFonts w:ascii="楷体" w:hAnsi="楷体" w:eastAsia="楷体" w:cs="楷体"/>
        </w:rPr>
      </w:pPr>
      <w:r>
        <w:rPr>
          <w:spacing w:val="6"/>
        </w:rPr>
        <w:t>无</w:t>
      </w:r>
      <w:r>
        <w:rPr>
          <w:rFonts w:ascii="楷体" w:hAnsi="楷体" w:eastAsia="楷体" w:cs="楷体"/>
          <w:spacing w:val="6"/>
        </w:rPr>
        <w:t>机关运行经费支出情况。</w:t>
      </w:r>
    </w:p>
    <w:p>
      <w:pPr>
        <w:pStyle w:val="2"/>
        <w:spacing w:before="212" w:line="227" w:lineRule="auto"/>
        <w:ind w:left="652"/>
      </w:pPr>
      <w:r>
        <w:rPr>
          <w:spacing w:val="4"/>
        </w:rPr>
        <w:t>（注：数据来源于财决附</w:t>
      </w:r>
      <w:r>
        <w:rPr>
          <w:spacing w:val="-56"/>
        </w:rPr>
        <w:t xml:space="preserve"> </w:t>
      </w:r>
      <w:r>
        <w:rPr>
          <w:spacing w:val="4"/>
        </w:rPr>
        <w:t>03</w:t>
      </w:r>
      <w:r>
        <w:rPr>
          <w:spacing w:val="-54"/>
        </w:rPr>
        <w:t xml:space="preserve"> </w:t>
      </w:r>
      <w:r>
        <w:rPr>
          <w:spacing w:val="4"/>
        </w:rPr>
        <w:t>表）</w:t>
      </w:r>
    </w:p>
    <w:p>
      <w:pPr>
        <w:spacing w:before="219" w:line="232" w:lineRule="auto"/>
        <w:ind w:left="66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（二）政府采购支出情况</w:t>
      </w:r>
    </w:p>
    <w:p>
      <w:pPr>
        <w:pStyle w:val="2"/>
        <w:spacing w:before="210" w:line="232" w:lineRule="auto"/>
        <w:ind w:left="651"/>
        <w:outlineLvl w:val="2"/>
      </w:pPr>
      <w:r>
        <w:rPr>
          <w:spacing w:val="6"/>
        </w:rPr>
        <w:t>无</w:t>
      </w:r>
      <w:r>
        <w:rPr>
          <w:rFonts w:ascii="楷体" w:hAnsi="楷体" w:eastAsia="楷体" w:cs="楷体"/>
          <w:spacing w:val="6"/>
        </w:rPr>
        <w:t>政府采购支出情况</w:t>
      </w:r>
      <w:r>
        <w:rPr>
          <w:spacing w:val="6"/>
        </w:rPr>
        <w:t>。</w:t>
      </w:r>
    </w:p>
    <w:p>
      <w:pPr>
        <w:pStyle w:val="2"/>
        <w:spacing w:before="211" w:line="227" w:lineRule="auto"/>
        <w:ind w:left="652"/>
      </w:pPr>
      <w:r>
        <w:rPr>
          <w:spacing w:val="4"/>
        </w:rPr>
        <w:t>（注：数据来源于财决附</w:t>
      </w:r>
      <w:r>
        <w:rPr>
          <w:spacing w:val="-56"/>
        </w:rPr>
        <w:t xml:space="preserve"> </w:t>
      </w:r>
      <w:r>
        <w:rPr>
          <w:spacing w:val="4"/>
        </w:rPr>
        <w:t>03</w:t>
      </w:r>
      <w:r>
        <w:rPr>
          <w:spacing w:val="-54"/>
        </w:rPr>
        <w:t xml:space="preserve"> </w:t>
      </w:r>
      <w:r>
        <w:rPr>
          <w:spacing w:val="4"/>
        </w:rPr>
        <w:t>表）</w:t>
      </w:r>
    </w:p>
    <w:p>
      <w:pPr>
        <w:spacing w:before="218" w:line="229" w:lineRule="auto"/>
        <w:ind w:left="66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（三）</w:t>
      </w:r>
      <w:r>
        <w:rPr>
          <w:rFonts w:ascii="楷体" w:hAnsi="楷体" w:eastAsia="楷体" w:cs="楷体"/>
          <w:spacing w:val="-9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国有资产占有使用情况</w:t>
      </w:r>
    </w:p>
    <w:p>
      <w:pPr>
        <w:pStyle w:val="2"/>
        <w:spacing w:before="214" w:line="351" w:lineRule="auto"/>
        <w:ind w:firstLine="648"/>
        <w:jc w:val="both"/>
      </w:pPr>
      <w:r>
        <w:rPr>
          <w:spacing w:val="3"/>
        </w:rPr>
        <w:t>截至2021年12月31</w:t>
      </w:r>
      <w:r>
        <w:rPr>
          <w:spacing w:val="-67"/>
        </w:rPr>
        <w:t xml:space="preserve"> </w:t>
      </w:r>
      <w:r>
        <w:rPr>
          <w:spacing w:val="3"/>
        </w:rPr>
        <w:t>日，峨眉山市教</w:t>
      </w:r>
      <w:r>
        <w:rPr>
          <w:spacing w:val="2"/>
        </w:rPr>
        <w:t>师培训中心共有车辆3辆，</w:t>
      </w:r>
      <w:r>
        <w:t xml:space="preserve"> </w:t>
      </w:r>
      <w:r>
        <w:rPr>
          <w:spacing w:val="9"/>
        </w:rPr>
        <w:t>其中：主要领导干部用车0辆、机要通信用车0辆、应急保障用车</w:t>
      </w:r>
      <w:r>
        <w:t xml:space="preserve"> </w:t>
      </w:r>
      <w:r>
        <w:rPr>
          <w:spacing w:val="7"/>
        </w:rPr>
        <w:t>0辆、其他用车3辆，其他用车主要是用于主要用于下校</w:t>
      </w:r>
      <w:r>
        <w:rPr>
          <w:spacing w:val="6"/>
        </w:rPr>
        <w:t>训导、</w:t>
      </w:r>
      <w:r>
        <w:rPr>
          <w:spacing w:val="-93"/>
        </w:rPr>
        <w:t xml:space="preserve"> </w:t>
      </w:r>
      <w:r>
        <w:rPr>
          <w:spacing w:val="6"/>
        </w:rPr>
        <w:t>电</w:t>
      </w:r>
      <w:r>
        <w:t xml:space="preserve"> </w:t>
      </w:r>
      <w:r>
        <w:rPr>
          <w:spacing w:val="9"/>
        </w:rPr>
        <w:t>大招生、扶贫等所需的公务用车，单价50万元以上通用设</w:t>
      </w:r>
      <w:r>
        <w:rPr>
          <w:spacing w:val="8"/>
        </w:rPr>
        <w:t>备0台</w:t>
      </w:r>
      <w:r>
        <w:t xml:space="preserve">  </w:t>
      </w:r>
      <w:r>
        <w:rPr>
          <w:spacing w:val="1"/>
        </w:rPr>
        <w:t>（套</w:t>
      </w:r>
      <w:r>
        <w:rPr>
          <w:spacing w:val="-56"/>
        </w:rPr>
        <w:t>），</w:t>
      </w:r>
      <w:r>
        <w:rPr>
          <w:spacing w:val="1"/>
        </w:rPr>
        <w:t>单价100万元以上专用设备0台（套）。</w:t>
      </w:r>
    </w:p>
    <w:p>
      <w:pPr>
        <w:pStyle w:val="2"/>
        <w:spacing w:before="56" w:line="340" w:lineRule="auto"/>
        <w:ind w:left="16" w:right="87" w:firstLine="636"/>
      </w:pPr>
      <w:r>
        <w:rPr>
          <w:spacing w:val="8"/>
        </w:rPr>
        <w:t>（注：数据来源于财决附03表，按单位决算报表填报数据罗</w:t>
      </w:r>
      <w:r>
        <w:rPr>
          <w:spacing w:val="15"/>
        </w:rPr>
        <w:t xml:space="preserve"> </w:t>
      </w:r>
      <w:r>
        <w:rPr>
          <w:spacing w:val="-13"/>
        </w:rPr>
        <w:t>列车辆情况。）</w:t>
      </w:r>
    </w:p>
    <w:p>
      <w:pPr>
        <w:spacing w:before="56" w:line="229" w:lineRule="auto"/>
        <w:ind w:left="665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（四）预算绩效管理情况</w:t>
      </w:r>
    </w:p>
    <w:p>
      <w:pPr>
        <w:pStyle w:val="2"/>
        <w:spacing w:before="217" w:line="349" w:lineRule="auto"/>
        <w:ind w:left="8" w:firstLine="640"/>
        <w:jc w:val="both"/>
      </w:pPr>
      <w:r>
        <w:rPr>
          <w:spacing w:val="4"/>
        </w:rPr>
        <w:t>根据预算绩效管理要求，本单位在</w:t>
      </w:r>
      <w:r>
        <w:rPr>
          <w:spacing w:val="-53"/>
        </w:rPr>
        <w:t xml:space="preserve"> </w:t>
      </w:r>
      <w:r>
        <w:rPr>
          <w:spacing w:val="4"/>
        </w:rPr>
        <w:t>2021</w:t>
      </w:r>
      <w:r>
        <w:rPr>
          <w:spacing w:val="-47"/>
        </w:rPr>
        <w:t xml:space="preserve"> </w:t>
      </w:r>
      <w:r>
        <w:rPr>
          <w:spacing w:val="4"/>
        </w:rPr>
        <w:t>年度预算编制阶段，</w:t>
      </w:r>
      <w:r>
        <w:t xml:space="preserve"> </w:t>
      </w:r>
      <w:r>
        <w:rPr>
          <w:spacing w:val="13"/>
        </w:rPr>
        <w:t>组织对</w:t>
      </w:r>
      <w:r>
        <w:rPr>
          <w:spacing w:val="-59"/>
        </w:rPr>
        <w:t xml:space="preserve"> </w:t>
      </w:r>
      <w:r>
        <w:t>XXX</w:t>
      </w:r>
      <w:r>
        <w:rPr>
          <w:spacing w:val="-47"/>
        </w:rPr>
        <w:t xml:space="preserve"> </w:t>
      </w:r>
      <w:r>
        <w:rPr>
          <w:spacing w:val="13"/>
        </w:rPr>
        <w:t>项目（项目名称）等</w:t>
      </w:r>
      <w:r>
        <w:rPr>
          <w:spacing w:val="-61"/>
        </w:rPr>
        <w:t xml:space="preserve"> </w:t>
      </w:r>
      <w:r>
        <w:t>XX</w:t>
      </w:r>
      <w:r>
        <w:rPr>
          <w:spacing w:val="-47"/>
        </w:rPr>
        <w:t xml:space="preserve"> </w:t>
      </w:r>
      <w:r>
        <w:rPr>
          <w:spacing w:val="13"/>
        </w:rPr>
        <w:t>个项目开展了预算事前绩效</w:t>
      </w:r>
      <w:r>
        <w:t xml:space="preserve"> </w:t>
      </w:r>
      <w:r>
        <w:rPr>
          <w:spacing w:val="8"/>
        </w:rPr>
        <w:t>评估，对</w:t>
      </w:r>
      <w:r>
        <w:rPr>
          <w:spacing w:val="-60"/>
        </w:rPr>
        <w:t xml:space="preserve"> </w:t>
      </w:r>
      <w:r>
        <w:t>XX</w:t>
      </w:r>
      <w:r>
        <w:rPr>
          <w:spacing w:val="-54"/>
        </w:rPr>
        <w:t xml:space="preserve"> </w:t>
      </w:r>
      <w:r>
        <w:rPr>
          <w:spacing w:val="8"/>
        </w:rPr>
        <w:t>个项目编制了绩效目标，预算执行过程中，选取</w:t>
      </w:r>
      <w:r>
        <w:rPr>
          <w:spacing w:val="-66"/>
        </w:rPr>
        <w:t xml:space="preserve"> </w:t>
      </w:r>
      <w:r>
        <w:t xml:space="preserve">XX  </w:t>
      </w:r>
      <w:r>
        <w:rPr>
          <w:spacing w:val="14"/>
        </w:rPr>
        <w:t>个项目开展绩效监控，年终执行完毕后，对</w:t>
      </w:r>
      <w:r>
        <w:rPr>
          <w:spacing w:val="-61"/>
        </w:rPr>
        <w:t xml:space="preserve"> </w:t>
      </w:r>
      <w:r>
        <w:t>XX</w:t>
      </w:r>
      <w:r>
        <w:rPr>
          <w:spacing w:val="-47"/>
        </w:rPr>
        <w:t xml:space="preserve"> </w:t>
      </w:r>
      <w:r>
        <w:rPr>
          <w:spacing w:val="14"/>
        </w:rPr>
        <w:t>个项目开</w:t>
      </w:r>
      <w:r>
        <w:rPr>
          <w:spacing w:val="13"/>
        </w:rPr>
        <w:t>展了绩</w:t>
      </w:r>
    </w:p>
    <w:p>
      <w:pPr>
        <w:spacing w:line="349" w:lineRule="auto"/>
        <w:sectPr>
          <w:footerReference r:id="rId22" w:type="default"/>
          <w:pgSz w:w="11906" w:h="16839"/>
          <w:pgMar w:top="1431" w:right="1385" w:bottom="1420" w:left="1487" w:header="0" w:footer="1141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342" w:lineRule="auto"/>
        <w:ind w:left="1"/>
      </w:pPr>
      <w:r>
        <w:rPr>
          <w:spacing w:val="5"/>
        </w:rPr>
        <w:t>效自评，2021</w:t>
      </w:r>
      <w:r>
        <w:rPr>
          <w:spacing w:val="-47"/>
        </w:rPr>
        <w:t xml:space="preserve"> </w:t>
      </w:r>
      <w:r>
        <w:rPr>
          <w:spacing w:val="5"/>
        </w:rPr>
        <w:t>年特定目标类部门预算项目绩</w:t>
      </w:r>
      <w:r>
        <w:rPr>
          <w:spacing w:val="4"/>
        </w:rPr>
        <w:t>效目标自评表见附件</w:t>
      </w:r>
      <w:r>
        <w:t xml:space="preserve"> </w:t>
      </w:r>
      <w:r>
        <w:rPr>
          <w:spacing w:val="-12"/>
        </w:rPr>
        <w:t>（第四部分）。</w:t>
      </w:r>
    </w:p>
    <w:p>
      <w:pPr>
        <w:pStyle w:val="2"/>
        <w:spacing w:before="50" w:line="348" w:lineRule="auto"/>
        <w:ind w:firstLine="642"/>
        <w:jc w:val="both"/>
      </w:pPr>
      <w:r>
        <w:rPr>
          <w:spacing w:val="8"/>
        </w:rPr>
        <w:t>（注：单位2021年特定目标类部门预算项目绩效目标自评表</w:t>
      </w:r>
      <w:r>
        <w:rPr>
          <w:spacing w:val="5"/>
        </w:rPr>
        <w:t xml:space="preserve"> </w:t>
      </w:r>
      <w:r>
        <w:rPr>
          <w:spacing w:val="19"/>
        </w:rPr>
        <w:t>为本部门2021年部门整体支出绩效评价报告中涉及本单位的附</w:t>
      </w:r>
      <w:r>
        <w:rPr>
          <w:spacing w:val="10"/>
        </w:rPr>
        <w:t xml:space="preserve"> </w:t>
      </w:r>
      <w:r>
        <w:rPr>
          <w:spacing w:val="-8"/>
        </w:rPr>
        <w:t>表）</w:t>
      </w:r>
    </w:p>
    <w:p>
      <w:pPr>
        <w:spacing w:line="348" w:lineRule="auto"/>
        <w:sectPr>
          <w:footerReference r:id="rId23" w:type="default"/>
          <w:pgSz w:w="11906" w:h="16839"/>
          <w:pgMar w:top="1431" w:right="1475" w:bottom="1420" w:left="1497" w:header="0" w:footer="114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5" w:line="186" w:lineRule="auto"/>
        <w:ind w:left="259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第三部分</w:t>
      </w:r>
      <w:r>
        <w:rPr>
          <w:rFonts w:ascii="微软雅黑" w:hAnsi="微软雅黑" w:eastAsia="微软雅黑" w:cs="微软雅黑"/>
          <w:spacing w:val="98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名词解释</w:t>
      </w:r>
    </w:p>
    <w:p>
      <w:pPr>
        <w:spacing w:line="311" w:lineRule="auto"/>
        <w:rPr>
          <w:rFonts w:ascii="Arial"/>
          <w:sz w:val="21"/>
        </w:rPr>
      </w:pPr>
    </w:p>
    <w:p>
      <w:pPr>
        <w:spacing w:line="312" w:lineRule="auto"/>
        <w:rPr>
          <w:rFonts w:ascii="Arial"/>
          <w:sz w:val="21"/>
        </w:rPr>
      </w:pPr>
    </w:p>
    <w:p>
      <w:pPr>
        <w:pStyle w:val="2"/>
        <w:spacing w:before="101" w:line="293" w:lineRule="auto"/>
        <w:ind w:left="19" w:right="105" w:firstLine="629"/>
      </w:pPr>
      <w:r>
        <w:rPr>
          <w:spacing w:val="9"/>
        </w:rPr>
        <w:t>一、财政拨款收入：指单位从同级财政部门取</w:t>
      </w:r>
      <w:r>
        <w:rPr>
          <w:spacing w:val="8"/>
        </w:rPr>
        <w:t>得的财政预算</w:t>
      </w:r>
      <w:r>
        <w:t xml:space="preserve"> </w:t>
      </w:r>
      <w:r>
        <w:rPr>
          <w:spacing w:val="-7"/>
        </w:rPr>
        <w:t>资金。</w:t>
      </w:r>
    </w:p>
    <w:p>
      <w:pPr>
        <w:pStyle w:val="2"/>
        <w:spacing w:before="214" w:line="292" w:lineRule="auto"/>
        <w:ind w:left="4" w:right="105" w:firstLine="649"/>
      </w:pPr>
      <w:r>
        <w:rPr>
          <w:spacing w:val="8"/>
        </w:rPr>
        <w:t>二、事业收入：指事业单位开展专业业务活动及辅助活动取</w:t>
      </w:r>
      <w:r>
        <w:rPr>
          <w:spacing w:val="15"/>
        </w:rPr>
        <w:t xml:space="preserve"> </w:t>
      </w:r>
      <w:r>
        <w:rPr>
          <w:spacing w:val="5"/>
        </w:rPr>
        <w:t>得的收入。如…（</w:t>
      </w:r>
      <w:r>
        <w:rPr>
          <w:spacing w:val="-75"/>
        </w:rPr>
        <w:t xml:space="preserve"> </w:t>
      </w:r>
      <w:r>
        <w:rPr>
          <w:spacing w:val="5"/>
        </w:rPr>
        <w:t>二级预算单位事业收入情况）等。</w:t>
      </w:r>
    </w:p>
    <w:p>
      <w:pPr>
        <w:pStyle w:val="2"/>
        <w:spacing w:before="220" w:line="314" w:lineRule="auto"/>
        <w:ind w:left="7" w:right="105" w:firstLine="645"/>
      </w:pPr>
      <w:r>
        <w:rPr>
          <w:spacing w:val="8"/>
        </w:rPr>
        <w:t>三、经营收入：指事业单位在专业业务活动及其辅助活动之</w:t>
      </w:r>
      <w:r>
        <w:rPr>
          <w:spacing w:val="16"/>
        </w:rPr>
        <w:t xml:space="preserve"> </w:t>
      </w:r>
      <w:r>
        <w:rPr>
          <w:spacing w:val="6"/>
        </w:rPr>
        <w:t>外开展非独立核算经营活动取得的收入。如…（</w:t>
      </w:r>
      <w:r>
        <w:rPr>
          <w:spacing w:val="-73"/>
        </w:rPr>
        <w:t xml:space="preserve"> </w:t>
      </w:r>
      <w:r>
        <w:rPr>
          <w:spacing w:val="6"/>
        </w:rPr>
        <w:t>二级预算单位经</w:t>
      </w:r>
      <w:r>
        <w:t xml:space="preserve"> </w:t>
      </w:r>
      <w:r>
        <w:rPr>
          <w:spacing w:val="5"/>
        </w:rPr>
        <w:t>营收入情况）等。</w:t>
      </w:r>
    </w:p>
    <w:p>
      <w:pPr>
        <w:pStyle w:val="2"/>
        <w:spacing w:before="217" w:line="293" w:lineRule="auto"/>
        <w:ind w:left="12" w:right="149" w:firstLine="669"/>
      </w:pPr>
      <w:r>
        <w:rPr>
          <w:spacing w:val="6"/>
        </w:rPr>
        <w:t>四、其他收入：指单位取得的除上述收入以外的</w:t>
      </w:r>
      <w:r>
        <w:rPr>
          <w:spacing w:val="5"/>
        </w:rPr>
        <w:t>各项收入。</w:t>
      </w:r>
      <w:r>
        <w:t xml:space="preserve"> </w:t>
      </w:r>
      <w:r>
        <w:rPr>
          <w:spacing w:val="6"/>
        </w:rPr>
        <w:t>主要是…（收入类型）等。</w:t>
      </w:r>
    </w:p>
    <w:p>
      <w:pPr>
        <w:pStyle w:val="2"/>
        <w:spacing w:before="217" w:line="292" w:lineRule="auto"/>
        <w:ind w:left="13" w:right="105" w:firstLine="635"/>
      </w:pPr>
      <w:r>
        <w:rPr>
          <w:spacing w:val="9"/>
        </w:rPr>
        <w:t>五、使用非财政拨款结余：指事业单位使用以</w:t>
      </w:r>
      <w:r>
        <w:rPr>
          <w:spacing w:val="8"/>
        </w:rPr>
        <w:t>前年度积累的</w:t>
      </w:r>
      <w:r>
        <w:t xml:space="preserve"> </w:t>
      </w:r>
      <w:r>
        <w:rPr>
          <w:spacing w:val="7"/>
        </w:rPr>
        <w:t>非财政拨款结余弥补当年收支差额的金额。</w:t>
      </w:r>
    </w:p>
    <w:p>
      <w:pPr>
        <w:pStyle w:val="2"/>
        <w:spacing w:before="217" w:line="342" w:lineRule="auto"/>
        <w:ind w:right="105" w:firstLine="646"/>
      </w:pPr>
      <w:r>
        <w:rPr>
          <w:spacing w:val="9"/>
        </w:rPr>
        <w:t>六、年初结转和结余：指以前年度尚未完成、结转到</w:t>
      </w:r>
      <w:r>
        <w:rPr>
          <w:spacing w:val="8"/>
        </w:rPr>
        <w:t>本年按</w:t>
      </w:r>
      <w:r>
        <w:t xml:space="preserve"> </w:t>
      </w:r>
      <w:r>
        <w:rPr>
          <w:spacing w:val="7"/>
        </w:rPr>
        <w:t>有关规定继续使用的资金。</w:t>
      </w:r>
    </w:p>
    <w:p>
      <w:pPr>
        <w:pStyle w:val="2"/>
        <w:spacing w:before="52" w:line="340" w:lineRule="auto"/>
        <w:ind w:left="6" w:firstLine="644"/>
      </w:pPr>
      <w:r>
        <w:rPr>
          <w:spacing w:val="1"/>
        </w:rPr>
        <w:t>七、结余分配：指事业单位按照会计制度规定缴纳</w:t>
      </w:r>
      <w:r>
        <w:t xml:space="preserve">的所得税、 </w:t>
      </w:r>
      <w:r>
        <w:rPr>
          <w:spacing w:val="8"/>
        </w:rPr>
        <w:t>提取的专用结余以及转入非财政拨款结余的金额等。</w:t>
      </w:r>
    </w:p>
    <w:p>
      <w:pPr>
        <w:pStyle w:val="2"/>
        <w:spacing w:before="58" w:line="342" w:lineRule="auto"/>
        <w:ind w:left="9" w:right="105" w:firstLine="633"/>
      </w:pPr>
      <w:r>
        <w:rPr>
          <w:spacing w:val="9"/>
        </w:rPr>
        <w:t>八、年末结转和结余：指单位按有关规定结转到下年或以后</w:t>
      </w:r>
      <w:r>
        <w:t xml:space="preserve"> </w:t>
      </w:r>
      <w:r>
        <w:rPr>
          <w:spacing w:val="6"/>
        </w:rPr>
        <w:t>年度继续使用的资金。</w:t>
      </w:r>
    </w:p>
    <w:p>
      <w:pPr>
        <w:pStyle w:val="2"/>
        <w:spacing w:before="52" w:line="228" w:lineRule="auto"/>
        <w:ind w:left="655"/>
      </w:pPr>
      <w:r>
        <w:rPr>
          <w:spacing w:val="1"/>
        </w:rPr>
        <w:t>九、一般公共服务（类）</w:t>
      </w:r>
      <w:r>
        <w:rPr>
          <w:spacing w:val="-111"/>
        </w:rPr>
        <w:t xml:space="preserve"> </w:t>
      </w:r>
      <w:r>
        <w:rPr>
          <w:spacing w:val="1"/>
        </w:rPr>
        <w:t>…（款）</w:t>
      </w:r>
      <w:r>
        <w:rPr>
          <w:spacing w:val="-110"/>
        </w:rPr>
        <w:t xml:space="preserve"> </w:t>
      </w:r>
      <w:r>
        <w:rPr>
          <w:spacing w:val="1"/>
        </w:rPr>
        <w:t>…（项</w:t>
      </w:r>
      <w:r>
        <w:rPr>
          <w:spacing w:val="-57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7" w:line="228" w:lineRule="auto"/>
        <w:ind w:left="653"/>
      </w:pPr>
      <w:r>
        <w:rPr>
          <w:spacing w:val="-1"/>
        </w:rPr>
        <w:t>十、外交（类）</w:t>
      </w:r>
      <w:r>
        <w:rPr>
          <w:spacing w:val="-112"/>
        </w:rPr>
        <w:t xml:space="preserve"> </w:t>
      </w:r>
      <w:r>
        <w:rPr>
          <w:spacing w:val="-1"/>
        </w:rPr>
        <w:t>…（款）</w:t>
      </w:r>
      <w:r>
        <w:rPr>
          <w:spacing w:val="-109"/>
        </w:rPr>
        <w:t xml:space="preserve"> </w:t>
      </w:r>
      <w:r>
        <w:rPr>
          <w:spacing w:val="-1"/>
        </w:rPr>
        <w:t>…（项</w:t>
      </w:r>
      <w:r>
        <w:rPr>
          <w:spacing w:val="-55"/>
        </w:rPr>
        <w:t>）：</w:t>
      </w:r>
      <w:r>
        <w:rPr>
          <w:spacing w:val="-1"/>
        </w:rPr>
        <w:t>指</w:t>
      </w:r>
      <w:r>
        <w:rPr>
          <w:spacing w:val="-119"/>
        </w:rPr>
        <w:t xml:space="preserve"> </w:t>
      </w:r>
      <w:r>
        <w:rPr>
          <w:spacing w:val="-1"/>
        </w:rPr>
        <w:t>……。</w:t>
      </w:r>
    </w:p>
    <w:p>
      <w:pPr>
        <w:pStyle w:val="2"/>
        <w:spacing w:before="217" w:line="228" w:lineRule="auto"/>
        <w:ind w:left="653"/>
      </w:pPr>
      <w:r>
        <w:rPr>
          <w:spacing w:val="1"/>
        </w:rPr>
        <w:t>十一、公共安全（类）</w:t>
      </w:r>
      <w:r>
        <w:rPr>
          <w:spacing w:val="-111"/>
        </w:rPr>
        <w:t xml:space="preserve"> </w:t>
      </w:r>
      <w:r>
        <w:rPr>
          <w:spacing w:val="1"/>
        </w:rPr>
        <w:t>…（款）</w:t>
      </w:r>
      <w:r>
        <w:rPr>
          <w:spacing w:val="-109"/>
        </w:rPr>
        <w:t xml:space="preserve"> </w:t>
      </w:r>
      <w:r>
        <w:rPr>
          <w:spacing w:val="1"/>
        </w:rPr>
        <w:t>…（项</w:t>
      </w:r>
      <w:r>
        <w:rPr>
          <w:spacing w:val="-60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spacing w:line="228" w:lineRule="auto"/>
        <w:sectPr>
          <w:footerReference r:id="rId24" w:type="default"/>
          <w:pgSz w:w="11906" w:h="16839"/>
          <w:pgMar w:top="1431" w:right="1370" w:bottom="1419" w:left="1491" w:header="0" w:footer="1141" w:gutter="0"/>
          <w:cols w:space="720" w:num="1"/>
        </w:sectPr>
      </w:pPr>
    </w:p>
    <w:p>
      <w:pPr>
        <w:spacing w:line="355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49"/>
      </w:pPr>
      <w:bookmarkStart w:id="30" w:name="bookmark31"/>
      <w:bookmarkEnd w:id="30"/>
      <w:r>
        <w:t>十二、教育（类）</w:t>
      </w:r>
      <w:r>
        <w:rPr>
          <w:spacing w:val="-113"/>
        </w:rPr>
        <w:t xml:space="preserve"> </w:t>
      </w:r>
      <w:r>
        <w:t>…（款）</w:t>
      </w:r>
      <w:r>
        <w:rPr>
          <w:spacing w:val="-109"/>
        </w:rPr>
        <w:t xml:space="preserve"> </w:t>
      </w:r>
      <w:r>
        <w:t>…（项</w:t>
      </w:r>
      <w:r>
        <w:rPr>
          <w:spacing w:val="-59"/>
        </w:rPr>
        <w:t>）：</w:t>
      </w:r>
      <w:r>
        <w:t>指</w:t>
      </w:r>
      <w:r>
        <w:rPr>
          <w:spacing w:val="-119"/>
        </w:rPr>
        <w:t xml:space="preserve"> </w:t>
      </w:r>
      <w:r>
        <w:t>……。</w:t>
      </w:r>
    </w:p>
    <w:p>
      <w:pPr>
        <w:pStyle w:val="2"/>
        <w:spacing w:before="217" w:line="228" w:lineRule="auto"/>
        <w:ind w:left="649"/>
      </w:pPr>
      <w:r>
        <w:rPr>
          <w:spacing w:val="1"/>
        </w:rPr>
        <w:t>十三、科学技术（类）</w:t>
      </w:r>
      <w:r>
        <w:rPr>
          <w:spacing w:val="-111"/>
        </w:rPr>
        <w:t xml:space="preserve"> </w:t>
      </w:r>
      <w:r>
        <w:rPr>
          <w:spacing w:val="1"/>
        </w:rPr>
        <w:t>…（款）</w:t>
      </w:r>
      <w:r>
        <w:rPr>
          <w:spacing w:val="-109"/>
        </w:rPr>
        <w:t xml:space="preserve"> </w:t>
      </w:r>
      <w:r>
        <w:rPr>
          <w:spacing w:val="1"/>
        </w:rPr>
        <w:t>…（项</w:t>
      </w:r>
      <w:r>
        <w:rPr>
          <w:spacing w:val="-60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8" w:line="226" w:lineRule="auto"/>
        <w:ind w:left="649"/>
      </w:pPr>
      <w:r>
        <w:rPr>
          <w:spacing w:val="2"/>
        </w:rPr>
        <w:t>十四、文化体育与传媒（类）</w:t>
      </w:r>
      <w:r>
        <w:rPr>
          <w:spacing w:val="-112"/>
        </w:rPr>
        <w:t xml:space="preserve"> </w:t>
      </w:r>
      <w:r>
        <w:rPr>
          <w:spacing w:val="2"/>
        </w:rPr>
        <w:t>…（款）</w:t>
      </w:r>
      <w:r>
        <w:rPr>
          <w:spacing w:val="-109"/>
        </w:rPr>
        <w:t xml:space="preserve"> </w:t>
      </w:r>
      <w:r>
        <w:rPr>
          <w:spacing w:val="2"/>
        </w:rPr>
        <w:t>…（项</w:t>
      </w:r>
      <w:r>
        <w:rPr>
          <w:spacing w:val="-58"/>
        </w:rPr>
        <w:t>）：</w:t>
      </w:r>
      <w:r>
        <w:rPr>
          <w:spacing w:val="2"/>
        </w:rPr>
        <w:t>指</w:t>
      </w:r>
      <w:r>
        <w:rPr>
          <w:spacing w:val="-119"/>
        </w:rPr>
        <w:t xml:space="preserve"> </w:t>
      </w:r>
      <w:r>
        <w:rPr>
          <w:spacing w:val="2"/>
        </w:rPr>
        <w:t>……。</w:t>
      </w:r>
    </w:p>
    <w:p>
      <w:pPr>
        <w:pStyle w:val="2"/>
        <w:spacing w:before="220" w:line="226" w:lineRule="auto"/>
        <w:ind w:left="649"/>
      </w:pPr>
      <w:r>
        <w:rPr>
          <w:spacing w:val="2"/>
        </w:rPr>
        <w:t>十五、社会保障和就业（类）</w:t>
      </w:r>
      <w:r>
        <w:rPr>
          <w:spacing w:val="-112"/>
        </w:rPr>
        <w:t xml:space="preserve"> </w:t>
      </w:r>
      <w:r>
        <w:rPr>
          <w:spacing w:val="2"/>
        </w:rPr>
        <w:t>…（款）</w:t>
      </w:r>
      <w:r>
        <w:rPr>
          <w:spacing w:val="-109"/>
        </w:rPr>
        <w:t xml:space="preserve"> </w:t>
      </w:r>
      <w:r>
        <w:rPr>
          <w:spacing w:val="2"/>
        </w:rPr>
        <w:t>…（项</w:t>
      </w:r>
      <w:r>
        <w:rPr>
          <w:spacing w:val="-58"/>
        </w:rPr>
        <w:t>）：</w:t>
      </w:r>
      <w:r>
        <w:rPr>
          <w:spacing w:val="2"/>
        </w:rPr>
        <w:t>指</w:t>
      </w:r>
      <w:r>
        <w:rPr>
          <w:spacing w:val="-119"/>
        </w:rPr>
        <w:t xml:space="preserve"> </w:t>
      </w:r>
      <w:r>
        <w:rPr>
          <w:spacing w:val="2"/>
        </w:rPr>
        <w:t>……。</w:t>
      </w:r>
    </w:p>
    <w:p>
      <w:pPr>
        <w:pStyle w:val="2"/>
        <w:spacing w:before="219" w:line="228" w:lineRule="auto"/>
        <w:jc w:val="right"/>
      </w:pPr>
      <w:r>
        <w:rPr>
          <w:spacing w:val="-5"/>
        </w:rPr>
        <w:t>十六、医疗卫生与计划生育（类）…（款）…（项</w:t>
      </w:r>
      <w:r>
        <w:rPr>
          <w:spacing w:val="-76"/>
        </w:rPr>
        <w:t>）：</w:t>
      </w:r>
      <w:r>
        <w:rPr>
          <w:spacing w:val="-5"/>
        </w:rPr>
        <w:t>指……。</w:t>
      </w:r>
    </w:p>
    <w:p>
      <w:pPr>
        <w:pStyle w:val="2"/>
        <w:spacing w:before="218" w:line="226" w:lineRule="auto"/>
        <w:ind w:left="649"/>
      </w:pPr>
      <w:r>
        <w:rPr>
          <w:spacing w:val="1"/>
        </w:rPr>
        <w:t>十七、节能环保（类）</w:t>
      </w:r>
      <w:r>
        <w:rPr>
          <w:spacing w:val="-111"/>
        </w:rPr>
        <w:t xml:space="preserve"> </w:t>
      </w:r>
      <w:r>
        <w:rPr>
          <w:spacing w:val="1"/>
        </w:rPr>
        <w:t>…（款）</w:t>
      </w:r>
      <w:r>
        <w:rPr>
          <w:spacing w:val="-109"/>
        </w:rPr>
        <w:t xml:space="preserve"> </w:t>
      </w:r>
      <w:r>
        <w:rPr>
          <w:spacing w:val="1"/>
        </w:rPr>
        <w:t>…（项</w:t>
      </w:r>
      <w:r>
        <w:rPr>
          <w:spacing w:val="-60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9" w:line="228" w:lineRule="auto"/>
        <w:ind w:left="649"/>
      </w:pPr>
      <w:r>
        <w:rPr>
          <w:spacing w:val="1"/>
        </w:rPr>
        <w:t>十八、城乡社区（类）</w:t>
      </w:r>
      <w:r>
        <w:rPr>
          <w:spacing w:val="-111"/>
        </w:rPr>
        <w:t xml:space="preserve"> </w:t>
      </w:r>
      <w:r>
        <w:rPr>
          <w:spacing w:val="1"/>
        </w:rPr>
        <w:t>…（款）</w:t>
      </w:r>
      <w:r>
        <w:rPr>
          <w:spacing w:val="-109"/>
        </w:rPr>
        <w:t xml:space="preserve"> </w:t>
      </w:r>
      <w:r>
        <w:rPr>
          <w:spacing w:val="1"/>
        </w:rPr>
        <w:t>…（项</w:t>
      </w:r>
      <w:r>
        <w:rPr>
          <w:spacing w:val="-60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7" w:line="228" w:lineRule="auto"/>
        <w:ind w:left="649"/>
      </w:pPr>
      <w:r>
        <w:rPr>
          <w:spacing w:val="2"/>
        </w:rPr>
        <w:t>十九、农林水（类）</w:t>
      </w:r>
      <w:r>
        <w:rPr>
          <w:spacing w:val="-109"/>
        </w:rPr>
        <w:t xml:space="preserve"> </w:t>
      </w:r>
      <w:r>
        <w:rPr>
          <w:spacing w:val="2"/>
        </w:rPr>
        <w:t>…（款）</w:t>
      </w:r>
      <w:r>
        <w:rPr>
          <w:spacing w:val="-110"/>
        </w:rPr>
        <w:t xml:space="preserve"> </w:t>
      </w:r>
      <w:r>
        <w:rPr>
          <w:spacing w:val="2"/>
        </w:rPr>
        <w:t>…（项</w:t>
      </w:r>
      <w:r>
        <w:rPr>
          <w:spacing w:val="-58"/>
        </w:rPr>
        <w:t>）：</w:t>
      </w:r>
      <w:r>
        <w:rPr>
          <w:spacing w:val="2"/>
        </w:rPr>
        <w:t>指……。</w:t>
      </w:r>
    </w:p>
    <w:p>
      <w:pPr>
        <w:pStyle w:val="2"/>
        <w:spacing w:before="217" w:line="228" w:lineRule="auto"/>
        <w:ind w:left="651"/>
      </w:pPr>
      <w:r>
        <w:rPr>
          <w:spacing w:val="1"/>
        </w:rPr>
        <w:t>二十、交通运输（类）</w:t>
      </w:r>
      <w:r>
        <w:rPr>
          <w:spacing w:val="-112"/>
        </w:rPr>
        <w:t xml:space="preserve"> </w:t>
      </w:r>
      <w:r>
        <w:rPr>
          <w:spacing w:val="1"/>
        </w:rPr>
        <w:t>…（款）</w:t>
      </w:r>
      <w:r>
        <w:rPr>
          <w:spacing w:val="-110"/>
        </w:rPr>
        <w:t xml:space="preserve"> </w:t>
      </w:r>
      <w:r>
        <w:rPr>
          <w:spacing w:val="1"/>
        </w:rPr>
        <w:t>…（项</w:t>
      </w:r>
      <w:r>
        <w:rPr>
          <w:spacing w:val="-60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7" w:line="227" w:lineRule="auto"/>
        <w:jc w:val="right"/>
      </w:pPr>
      <w:r>
        <w:rPr>
          <w:spacing w:val="2"/>
        </w:rPr>
        <w:t>二十一、资源勘探信息等（类）</w:t>
      </w:r>
      <w:r>
        <w:rPr>
          <w:spacing w:val="-109"/>
        </w:rPr>
        <w:t xml:space="preserve"> </w:t>
      </w:r>
      <w:r>
        <w:rPr>
          <w:spacing w:val="2"/>
        </w:rPr>
        <w:t>…（款）</w:t>
      </w:r>
      <w:r>
        <w:rPr>
          <w:spacing w:val="-110"/>
        </w:rPr>
        <w:t xml:space="preserve"> </w:t>
      </w:r>
      <w:r>
        <w:rPr>
          <w:spacing w:val="2"/>
        </w:rPr>
        <w:t>…（项</w:t>
      </w:r>
      <w:r>
        <w:rPr>
          <w:spacing w:val="-57"/>
        </w:rPr>
        <w:t>）：</w:t>
      </w:r>
      <w:r>
        <w:rPr>
          <w:spacing w:val="2"/>
        </w:rPr>
        <w:t>指……。</w:t>
      </w:r>
    </w:p>
    <w:p>
      <w:pPr>
        <w:pStyle w:val="2"/>
        <w:spacing w:before="219" w:line="228" w:lineRule="auto"/>
        <w:ind w:left="651"/>
      </w:pPr>
      <w:r>
        <w:rPr>
          <w:spacing w:val="3"/>
        </w:rPr>
        <w:t>二十二、商业服务业（类）</w:t>
      </w:r>
      <w:r>
        <w:rPr>
          <w:spacing w:val="-109"/>
        </w:rPr>
        <w:t xml:space="preserve"> </w:t>
      </w:r>
      <w:r>
        <w:rPr>
          <w:spacing w:val="3"/>
        </w:rPr>
        <w:t>…（款）</w:t>
      </w:r>
      <w:r>
        <w:rPr>
          <w:spacing w:val="-110"/>
        </w:rPr>
        <w:t xml:space="preserve"> </w:t>
      </w:r>
      <w:r>
        <w:rPr>
          <w:spacing w:val="3"/>
        </w:rPr>
        <w:t>…（项</w:t>
      </w:r>
      <w:r>
        <w:rPr>
          <w:spacing w:val="-58"/>
        </w:rPr>
        <w:t>）：</w:t>
      </w:r>
      <w:r>
        <w:rPr>
          <w:spacing w:val="3"/>
        </w:rPr>
        <w:t>指……。</w:t>
      </w:r>
    </w:p>
    <w:p>
      <w:pPr>
        <w:pStyle w:val="2"/>
        <w:spacing w:before="217" w:line="228" w:lineRule="auto"/>
        <w:ind w:left="651"/>
      </w:pPr>
      <w:r>
        <w:rPr>
          <w:spacing w:val="2"/>
        </w:rPr>
        <w:t>二十三、金融（类）</w:t>
      </w:r>
      <w:r>
        <w:rPr>
          <w:spacing w:val="-108"/>
        </w:rPr>
        <w:t xml:space="preserve"> </w:t>
      </w:r>
      <w:r>
        <w:rPr>
          <w:spacing w:val="2"/>
        </w:rPr>
        <w:t>…（款）</w:t>
      </w:r>
      <w:r>
        <w:rPr>
          <w:spacing w:val="-110"/>
        </w:rPr>
        <w:t xml:space="preserve"> </w:t>
      </w:r>
      <w:r>
        <w:rPr>
          <w:spacing w:val="2"/>
        </w:rPr>
        <w:t>…（项</w:t>
      </w:r>
      <w:r>
        <w:rPr>
          <w:spacing w:val="-59"/>
        </w:rPr>
        <w:t>）：</w:t>
      </w:r>
      <w:r>
        <w:rPr>
          <w:spacing w:val="2"/>
        </w:rPr>
        <w:t>指……。</w:t>
      </w:r>
    </w:p>
    <w:p>
      <w:pPr>
        <w:pStyle w:val="2"/>
        <w:spacing w:before="218" w:line="226" w:lineRule="auto"/>
        <w:jc w:val="right"/>
      </w:pPr>
      <w:r>
        <w:rPr>
          <w:spacing w:val="-1"/>
        </w:rPr>
        <w:t>二十四、</w:t>
      </w:r>
      <w:r>
        <w:rPr>
          <w:spacing w:val="-92"/>
        </w:rPr>
        <w:t xml:space="preserve"> </w:t>
      </w:r>
      <w:r>
        <w:rPr>
          <w:spacing w:val="-1"/>
        </w:rPr>
        <w:t>国土海洋气象等（类）</w:t>
      </w:r>
      <w:r>
        <w:rPr>
          <w:spacing w:val="-109"/>
        </w:rPr>
        <w:t xml:space="preserve"> </w:t>
      </w:r>
      <w:r>
        <w:rPr>
          <w:spacing w:val="-1"/>
        </w:rPr>
        <w:t>…（款）</w:t>
      </w:r>
      <w:r>
        <w:rPr>
          <w:spacing w:val="-110"/>
        </w:rPr>
        <w:t xml:space="preserve"> </w:t>
      </w:r>
      <w:r>
        <w:rPr>
          <w:spacing w:val="-1"/>
        </w:rPr>
        <w:t>…（项</w:t>
      </w:r>
      <w:r>
        <w:rPr>
          <w:spacing w:val="-51"/>
        </w:rPr>
        <w:t>）：</w:t>
      </w:r>
      <w:r>
        <w:rPr>
          <w:spacing w:val="-1"/>
        </w:rPr>
        <w:t>指……。</w:t>
      </w:r>
    </w:p>
    <w:p>
      <w:pPr>
        <w:pStyle w:val="2"/>
        <w:spacing w:before="221" w:line="226" w:lineRule="auto"/>
        <w:ind w:left="651"/>
      </w:pPr>
      <w:r>
        <w:rPr>
          <w:spacing w:val="1"/>
        </w:rPr>
        <w:t>二十五、住房保障（类）</w:t>
      </w:r>
      <w:r>
        <w:rPr>
          <w:spacing w:val="-112"/>
        </w:rPr>
        <w:t xml:space="preserve"> </w:t>
      </w:r>
      <w:r>
        <w:rPr>
          <w:spacing w:val="1"/>
        </w:rPr>
        <w:t>…（款）</w:t>
      </w:r>
      <w:r>
        <w:rPr>
          <w:spacing w:val="-109"/>
        </w:rPr>
        <w:t xml:space="preserve"> </w:t>
      </w:r>
      <w:r>
        <w:rPr>
          <w:spacing w:val="1"/>
        </w:rPr>
        <w:t>…（项</w:t>
      </w:r>
      <w:r>
        <w:rPr>
          <w:spacing w:val="-56"/>
        </w:rPr>
        <w:t>）：</w:t>
      </w:r>
      <w:r>
        <w:rPr>
          <w:spacing w:val="1"/>
        </w:rPr>
        <w:t>指</w:t>
      </w:r>
      <w:r>
        <w:rPr>
          <w:spacing w:val="-119"/>
        </w:rPr>
        <w:t xml:space="preserve"> </w:t>
      </w:r>
      <w:r>
        <w:rPr>
          <w:spacing w:val="1"/>
        </w:rPr>
        <w:t>……。</w:t>
      </w:r>
    </w:p>
    <w:p>
      <w:pPr>
        <w:pStyle w:val="2"/>
        <w:spacing w:before="218" w:line="329" w:lineRule="auto"/>
        <w:ind w:left="653" w:right="319" w:hanging="2"/>
      </w:pPr>
      <w:r>
        <w:t>二十六、粮油物资储备（类）</w:t>
      </w:r>
      <w:r>
        <w:rPr>
          <w:spacing w:val="-111"/>
        </w:rPr>
        <w:t xml:space="preserve"> </w:t>
      </w:r>
      <w:r>
        <w:t>…（款）</w:t>
      </w:r>
      <w:r>
        <w:rPr>
          <w:spacing w:val="-109"/>
        </w:rPr>
        <w:t xml:space="preserve"> </w:t>
      </w:r>
      <w:r>
        <w:t>…（项</w:t>
      </w:r>
      <w:r>
        <w:rPr>
          <w:spacing w:val="-54"/>
        </w:rPr>
        <w:t>）：</w:t>
      </w:r>
      <w:r>
        <w:t>指</w:t>
      </w:r>
      <w:r>
        <w:rPr>
          <w:spacing w:val="-119"/>
        </w:rPr>
        <w:t xml:space="preserve"> </w:t>
      </w:r>
      <w:r>
        <w:t xml:space="preserve">……。 </w:t>
      </w:r>
      <w:r>
        <w:rPr>
          <w:spacing w:val="-8"/>
        </w:rPr>
        <w:t>……</w:t>
      </w:r>
    </w:p>
    <w:p>
      <w:pPr>
        <w:pStyle w:val="2"/>
        <w:spacing w:before="98" w:line="357" w:lineRule="auto"/>
        <w:ind w:left="653" w:right="7791"/>
      </w:pPr>
      <w:r>
        <w:rPr>
          <w:spacing w:val="-8"/>
        </w:rPr>
        <w:t>……</w:t>
      </w:r>
      <w:r>
        <w:t xml:space="preserve"> </w:t>
      </w:r>
      <w:r>
        <w:rPr>
          <w:spacing w:val="-8"/>
        </w:rPr>
        <w:t>……</w:t>
      </w:r>
    </w:p>
    <w:p>
      <w:pPr>
        <w:pStyle w:val="2"/>
        <w:spacing w:before="4" w:line="346" w:lineRule="auto"/>
        <w:ind w:right="49" w:firstLine="645"/>
        <w:jc w:val="both"/>
      </w:pPr>
      <w:r>
        <w:rPr>
          <w:spacing w:val="10"/>
        </w:rPr>
        <w:t>（解释本单位决算报表中涉及的全部功能分类科目至项级，</w:t>
      </w:r>
      <w:r>
        <w:rPr>
          <w:spacing w:val="6"/>
        </w:rPr>
        <w:t xml:space="preserve"> </w:t>
      </w:r>
      <w:r>
        <w:rPr>
          <w:spacing w:val="7"/>
        </w:rPr>
        <w:t>不涉及的科目请自行删除。请参照《2021</w:t>
      </w:r>
      <w:r>
        <w:rPr>
          <w:spacing w:val="-46"/>
        </w:rPr>
        <w:t xml:space="preserve"> </w:t>
      </w:r>
      <w:r>
        <w:rPr>
          <w:spacing w:val="7"/>
        </w:rPr>
        <w:t>年政府收支分类科目》</w:t>
      </w:r>
      <w:r>
        <w:t xml:space="preserve"> </w:t>
      </w:r>
      <w:r>
        <w:rPr>
          <w:spacing w:val="-15"/>
        </w:rPr>
        <w:t>增减内容。）</w:t>
      </w:r>
    </w:p>
    <w:p>
      <w:pPr>
        <w:pStyle w:val="2"/>
        <w:spacing w:before="53" w:line="224" w:lineRule="auto"/>
        <w:ind w:left="651"/>
      </w:pPr>
      <w:r>
        <w:rPr>
          <w:spacing w:val="8"/>
        </w:rPr>
        <w:t>二十七、基本支出：指为保障机构正常运转、完成日常工作</w:t>
      </w:r>
    </w:p>
    <w:p>
      <w:pPr>
        <w:spacing w:line="224" w:lineRule="auto"/>
        <w:sectPr>
          <w:footerReference r:id="rId25" w:type="default"/>
          <w:pgSz w:w="11906" w:h="16839"/>
          <w:pgMar w:top="1431" w:right="1361" w:bottom="1420" w:left="1494" w:header="0" w:footer="1141" w:gutter="0"/>
          <w:cols w:space="720" w:num="1"/>
        </w:sectPr>
      </w:pP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1" w:line="229" w:lineRule="auto"/>
      </w:pPr>
      <w:r>
        <w:rPr>
          <w:spacing w:val="8"/>
        </w:rPr>
        <w:t>任务而发生的人员支出和公用支出。</w:t>
      </w:r>
    </w:p>
    <w:p>
      <w:pPr>
        <w:pStyle w:val="2"/>
        <w:spacing w:before="214" w:line="293" w:lineRule="auto"/>
        <w:ind w:right="135" w:firstLine="651"/>
      </w:pPr>
      <w:r>
        <w:rPr>
          <w:spacing w:val="8"/>
        </w:rPr>
        <w:t>二十八、项目支出：指在基本支出之外为完成特定行政任务</w:t>
      </w:r>
      <w:r>
        <w:rPr>
          <w:spacing w:val="15"/>
        </w:rPr>
        <w:t xml:space="preserve"> </w:t>
      </w:r>
      <w:r>
        <w:rPr>
          <w:spacing w:val="7"/>
        </w:rPr>
        <w:t>和事业发展目标所发生的支出。</w:t>
      </w:r>
    </w:p>
    <w:p>
      <w:pPr>
        <w:pStyle w:val="2"/>
        <w:spacing w:before="218" w:line="292" w:lineRule="auto"/>
        <w:ind w:left="4" w:right="135" w:firstLine="647"/>
      </w:pPr>
      <w:r>
        <w:rPr>
          <w:spacing w:val="8"/>
        </w:rPr>
        <w:t>二十九、经营支出：指事业单位在专业业务活动及其辅助活</w:t>
      </w:r>
      <w:r>
        <w:rPr>
          <w:spacing w:val="15"/>
        </w:rPr>
        <w:t xml:space="preserve"> </w:t>
      </w:r>
      <w:r>
        <w:rPr>
          <w:spacing w:val="8"/>
        </w:rPr>
        <w:t>动之外开展非独立核算经营活动发生的支出。</w:t>
      </w:r>
    </w:p>
    <w:p>
      <w:pPr>
        <w:pStyle w:val="2"/>
        <w:spacing w:before="215" w:line="339" w:lineRule="auto"/>
        <w:ind w:firstLine="650"/>
      </w:pPr>
      <w:r>
        <w:rPr>
          <w:spacing w:val="-11"/>
        </w:rPr>
        <w:t>三十、“三公</w:t>
      </w:r>
      <w:r>
        <w:rPr>
          <w:spacing w:val="-107"/>
        </w:rPr>
        <w:t xml:space="preserve"> </w:t>
      </w:r>
      <w:r>
        <w:rPr>
          <w:spacing w:val="-11"/>
        </w:rPr>
        <w:t>”经费：指单位用财政拨款安排的因公出国（境）</w:t>
      </w:r>
      <w:r>
        <w:t xml:space="preserve"> </w:t>
      </w:r>
      <w:r>
        <w:rPr>
          <w:spacing w:val="3"/>
        </w:rPr>
        <w:t>费、公务用车购置及运行费和公务接待费。其中，</w:t>
      </w:r>
      <w:r>
        <w:rPr>
          <w:spacing w:val="2"/>
        </w:rPr>
        <w:t>因公出国（境）</w:t>
      </w:r>
      <w:r>
        <w:t xml:space="preserve"> </w:t>
      </w:r>
      <w:r>
        <w:rPr>
          <w:spacing w:val="7"/>
        </w:rPr>
        <w:t>费反映单位公务出国（境）的国际旅费、</w:t>
      </w:r>
      <w:r>
        <w:rPr>
          <w:spacing w:val="-91"/>
        </w:rPr>
        <w:t xml:space="preserve"> </w:t>
      </w:r>
      <w:r>
        <w:rPr>
          <w:spacing w:val="7"/>
        </w:rPr>
        <w:t>国外城市间</w:t>
      </w:r>
      <w:r>
        <w:rPr>
          <w:spacing w:val="6"/>
        </w:rPr>
        <w:t>交通费、住</w:t>
      </w:r>
      <w:r>
        <w:t xml:space="preserve">  </w:t>
      </w:r>
      <w:r>
        <w:rPr>
          <w:spacing w:val="9"/>
        </w:rPr>
        <w:t>宿费、伙食费、培训费、公杂费等支出；公务用车购置及运行费</w:t>
      </w:r>
      <w:r>
        <w:rPr>
          <w:spacing w:val="1"/>
        </w:rPr>
        <w:t xml:space="preserve">  </w:t>
      </w:r>
      <w:r>
        <w:rPr>
          <w:spacing w:val="9"/>
        </w:rPr>
        <w:t>反映单位公务用车车辆购置支出（含车辆购置税）及租用费、燃</w:t>
      </w:r>
      <w:r>
        <w:rPr>
          <w:spacing w:val="1"/>
        </w:rPr>
        <w:t xml:space="preserve">  </w:t>
      </w:r>
      <w:r>
        <w:rPr>
          <w:spacing w:val="9"/>
        </w:rPr>
        <w:t>料费、维修费、过路过桥费、保险费等支出；公务接待费反映单</w:t>
      </w:r>
      <w:r>
        <w:rPr>
          <w:spacing w:val="1"/>
        </w:rPr>
        <w:t xml:space="preserve">  </w:t>
      </w:r>
      <w:r>
        <w:rPr>
          <w:spacing w:val="8"/>
        </w:rPr>
        <w:t>位按规定开支的各类公务接待（含外宾接待）支出。</w:t>
      </w:r>
    </w:p>
    <w:p>
      <w:pPr>
        <w:pStyle w:val="2"/>
        <w:spacing w:before="217" w:line="331" w:lineRule="auto"/>
        <w:ind w:left="4" w:right="29" w:firstLine="645"/>
      </w:pPr>
      <w:r>
        <w:rPr>
          <w:spacing w:val="8"/>
        </w:rPr>
        <w:t>三十一、机关运行经费：为保障行政单位（含参照公务员法</w:t>
      </w:r>
      <w:r>
        <w:rPr>
          <w:spacing w:val="16"/>
        </w:rPr>
        <w:t xml:space="preserve"> </w:t>
      </w:r>
      <w:r>
        <w:rPr>
          <w:spacing w:val="9"/>
        </w:rPr>
        <w:t>管理的事业单位）运行用于购买货物和服务的各项资金，包括办</w:t>
      </w:r>
      <w:r>
        <w:rPr>
          <w:spacing w:val="1"/>
        </w:rPr>
        <w:t xml:space="preserve"> </w:t>
      </w:r>
      <w:r>
        <w:rPr>
          <w:spacing w:val="7"/>
        </w:rPr>
        <w:t>公及印刷费、邮电费、差旅费、会议费、福利费、</w:t>
      </w:r>
      <w:r>
        <w:rPr>
          <w:spacing w:val="-60"/>
        </w:rPr>
        <w:t xml:space="preserve"> </w:t>
      </w:r>
      <w:r>
        <w:rPr>
          <w:spacing w:val="7"/>
        </w:rPr>
        <w:t>日常维修</w:t>
      </w:r>
      <w:r>
        <w:rPr>
          <w:spacing w:val="6"/>
        </w:rPr>
        <w:t>费、</w:t>
      </w:r>
      <w:r>
        <w:t xml:space="preserve"> </w:t>
      </w:r>
      <w:r>
        <w:rPr>
          <w:spacing w:val="1"/>
        </w:rPr>
        <w:t>专用材料及一般设备购置费、办公用房水电费、办公用房取暖费、</w:t>
      </w:r>
      <w:r>
        <w:rPr>
          <w:spacing w:val="16"/>
        </w:rPr>
        <w:t xml:space="preserve"> </w:t>
      </w:r>
      <w:r>
        <w:rPr>
          <w:spacing w:val="8"/>
        </w:rPr>
        <w:t>办公用房物业管理费、公务用车运行维护费以及其他费用。</w:t>
      </w:r>
    </w:p>
    <w:p>
      <w:pPr>
        <w:pStyle w:val="2"/>
        <w:spacing w:before="222" w:line="228" w:lineRule="auto"/>
        <w:ind w:left="650"/>
      </w:pPr>
      <w:r>
        <w:rPr>
          <w:spacing w:val="-2"/>
        </w:rPr>
        <w:t>三十二、</w:t>
      </w:r>
      <w:r>
        <w:rPr>
          <w:spacing w:val="-115"/>
        </w:rPr>
        <w:t xml:space="preserve"> </w:t>
      </w:r>
      <w:r>
        <w:rPr>
          <w:spacing w:val="-2"/>
        </w:rPr>
        <w:t>……。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pStyle w:val="2"/>
        <w:spacing w:before="101" w:line="226" w:lineRule="auto"/>
        <w:ind w:left="646"/>
      </w:pPr>
      <w:r>
        <w:rPr>
          <w:spacing w:val="9"/>
        </w:rPr>
        <w:t>（名词解释部分请根据各单位实际列支情况罗列</w:t>
      </w:r>
      <w:r>
        <w:rPr>
          <w:spacing w:val="8"/>
        </w:rPr>
        <w:t>，并根据本</w:t>
      </w:r>
    </w:p>
    <w:p>
      <w:pPr>
        <w:pStyle w:val="2"/>
        <w:spacing w:before="222" w:line="226" w:lineRule="auto"/>
        <w:ind w:left="7"/>
        <w:outlineLvl w:val="0"/>
      </w:pPr>
      <w:r>
        <w:t>单位职责职能增减名词解释内容。）</w:t>
      </w:r>
    </w:p>
    <w:p>
      <w:pPr>
        <w:spacing w:line="226" w:lineRule="auto"/>
        <w:sectPr>
          <w:footerReference r:id="rId26" w:type="default"/>
          <w:pgSz w:w="11906" w:h="16839"/>
          <w:pgMar w:top="1431" w:right="1340" w:bottom="1419" w:left="1493" w:header="0" w:footer="1141" w:gutter="0"/>
          <w:cols w:space="720" w:num="1"/>
        </w:sect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78" w:line="219" w:lineRule="auto"/>
        <w:ind w:left="3645"/>
        <w:outlineLvl w:val="0"/>
        <w:rPr>
          <w:rFonts w:ascii="宋体" w:hAnsi="宋体" w:eastAsia="宋体" w:cs="宋体"/>
          <w:sz w:val="24"/>
          <w:szCs w:val="24"/>
        </w:rPr>
      </w:pPr>
      <w:bookmarkStart w:id="31" w:name="bookmark16"/>
      <w:bookmarkEnd w:id="31"/>
      <w:bookmarkStart w:id="32" w:name="bookmark15"/>
      <w:bookmarkEnd w:id="32"/>
      <w:r>
        <w:rPr>
          <w:rFonts w:ascii="宋体" w:hAnsi="宋体" w:eastAsia="宋体" w:cs="宋体"/>
          <w:spacing w:val="-4"/>
          <w:sz w:val="24"/>
          <w:szCs w:val="24"/>
        </w:rPr>
        <w:t>第四部分</w:t>
      </w:r>
      <w:r>
        <w:rPr>
          <w:rFonts w:ascii="宋体" w:hAnsi="宋体" w:eastAsia="宋体" w:cs="宋体"/>
          <w:spacing w:val="3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附  件</w:t>
      </w:r>
    </w:p>
    <w:p>
      <w:pPr>
        <w:spacing w:before="246" w:line="230" w:lineRule="auto"/>
        <w:ind w:left="8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109" w:line="223" w:lineRule="auto"/>
        <w:ind w:left="84"/>
        <w:outlineLvl w:val="0"/>
        <w:rPr>
          <w:rFonts w:ascii="宋体" w:hAnsi="宋体" w:eastAsia="宋体" w:cs="宋体"/>
          <w:sz w:val="43"/>
          <w:szCs w:val="43"/>
        </w:rPr>
      </w:pPr>
      <w:bookmarkStart w:id="33" w:name="bookmark32"/>
      <w:bookmarkEnd w:id="33"/>
      <w:r>
        <w:rPr>
          <w:rFonts w:ascii="宋体" w:hAnsi="宋体" w:eastAsia="宋体" w:cs="宋体"/>
          <w:b/>
          <w:bCs/>
          <w:spacing w:val="3"/>
          <w:sz w:val="43"/>
          <w:szCs w:val="43"/>
        </w:rPr>
        <w:t>2021</w:t>
      </w:r>
      <w:r>
        <w:rPr>
          <w:rFonts w:ascii="宋体" w:hAnsi="宋体" w:eastAsia="宋体" w:cs="宋体"/>
          <w:spacing w:val="-71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年《文化课统考检测及非统考学科评价》</w:t>
      </w:r>
    </w:p>
    <w:p>
      <w:pPr>
        <w:spacing w:before="81" w:line="224" w:lineRule="auto"/>
        <w:ind w:left="2348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预算项目绩效目标自评</w:t>
      </w:r>
    </w:p>
    <w:p>
      <w:pPr>
        <w:spacing w:before="76"/>
      </w:pPr>
    </w:p>
    <w:p>
      <w:pPr>
        <w:spacing w:before="76"/>
      </w:pPr>
    </w:p>
    <w:tbl>
      <w:tblPr>
        <w:tblStyle w:val="5"/>
        <w:tblW w:w="90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085"/>
        <w:gridCol w:w="1478"/>
        <w:gridCol w:w="1640"/>
        <w:gridCol w:w="1484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9" w:hRule="atLeast"/>
        </w:trPr>
        <w:tc>
          <w:tcPr>
            <w:tcW w:w="2743" w:type="dxa"/>
            <w:gridSpan w:val="2"/>
            <w:vAlign w:val="top"/>
          </w:tcPr>
          <w:p>
            <w:pPr>
              <w:pStyle w:val="6"/>
              <w:spacing w:before="206" w:line="220" w:lineRule="auto"/>
              <w:ind w:left="5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主管部门及代码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6"/>
              <w:spacing w:before="206" w:line="220" w:lineRule="auto"/>
              <w:ind w:left="8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教育局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301001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206" w:line="221" w:lineRule="auto"/>
              <w:ind w:left="27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实施单位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46" w:line="228" w:lineRule="auto"/>
              <w:ind w:left="387" w:right="140" w:hanging="2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峨眉山市教师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培训中心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4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11" w:line="237" w:lineRule="auto"/>
              <w:ind w:left="899" w:right="888" w:firstLine="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项目预算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执行情况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（万元）</w:t>
            </w:r>
          </w:p>
        </w:tc>
        <w:tc>
          <w:tcPr>
            <w:tcW w:w="1478" w:type="dxa"/>
            <w:vAlign w:val="top"/>
          </w:tcPr>
          <w:p>
            <w:pPr>
              <w:pStyle w:val="6"/>
              <w:spacing w:before="130" w:line="220" w:lineRule="auto"/>
              <w:ind w:left="26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预算数：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67" w:line="184" w:lineRule="auto"/>
              <w:ind w:left="72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130" w:line="220" w:lineRule="auto"/>
              <w:ind w:left="2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执行数：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68" w:line="183" w:lineRule="auto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7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pStyle w:val="6"/>
              <w:spacing w:before="42" w:line="221" w:lineRule="auto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其中：</w:t>
            </w:r>
          </w:p>
          <w:p>
            <w:pPr>
              <w:pStyle w:val="6"/>
              <w:spacing w:before="32" w:line="210" w:lineRule="auto"/>
              <w:ind w:left="2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237" w:line="184" w:lineRule="auto"/>
              <w:ind w:left="725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42" w:line="221" w:lineRule="auto"/>
              <w:ind w:left="39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其中：</w:t>
            </w:r>
          </w:p>
          <w:p>
            <w:pPr>
              <w:pStyle w:val="6"/>
              <w:spacing w:before="32" w:line="210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财政拨款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38" w:line="183" w:lineRule="auto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74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pStyle w:val="6"/>
              <w:spacing w:before="52" w:line="218" w:lineRule="auto"/>
              <w:ind w:left="2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其他资金</w:t>
            </w:r>
          </w:p>
        </w:tc>
        <w:tc>
          <w:tcPr>
            <w:tcW w:w="16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6"/>
              <w:spacing w:before="52" w:line="218" w:lineRule="auto"/>
              <w:ind w:left="27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其他资金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90" w:line="183" w:lineRule="auto"/>
              <w:ind w:lef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2" w:line="220" w:lineRule="auto"/>
              <w:ind w:left="23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年度总体目</w:t>
            </w:r>
          </w:p>
          <w:p>
            <w:pPr>
              <w:pStyle w:val="6"/>
              <w:spacing w:before="32" w:line="221" w:lineRule="auto"/>
              <w:ind w:left="7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标</w:t>
            </w:r>
          </w:p>
          <w:p>
            <w:pPr>
              <w:pStyle w:val="6"/>
              <w:spacing w:before="32" w:line="220" w:lineRule="auto"/>
              <w:ind w:left="3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完成情况</w:t>
            </w:r>
          </w:p>
        </w:tc>
        <w:tc>
          <w:tcPr>
            <w:tcW w:w="4203" w:type="dxa"/>
            <w:gridSpan w:val="3"/>
            <w:vAlign w:val="top"/>
          </w:tcPr>
          <w:p>
            <w:pPr>
              <w:pStyle w:val="6"/>
              <w:spacing w:before="97" w:line="221" w:lineRule="auto"/>
              <w:ind w:left="16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预期目标</w:t>
            </w:r>
          </w:p>
        </w:tc>
        <w:tc>
          <w:tcPr>
            <w:tcW w:w="3207" w:type="dxa"/>
            <w:gridSpan w:val="2"/>
            <w:vAlign w:val="top"/>
          </w:tcPr>
          <w:p>
            <w:pPr>
              <w:pStyle w:val="6"/>
              <w:spacing w:before="97" w:line="220" w:lineRule="auto"/>
              <w:ind w:left="69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目标实际完成情况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gridSpan w:val="3"/>
            <w:vAlign w:val="top"/>
          </w:tcPr>
          <w:p>
            <w:pPr>
              <w:pStyle w:val="6"/>
              <w:spacing w:before="66" w:line="291" w:lineRule="auto"/>
              <w:ind w:left="1206" w:right="120" w:hanging="1082"/>
            </w:pPr>
            <w:r>
              <w:rPr>
                <w:spacing w:val="-1"/>
              </w:rPr>
              <w:t>通过检测，及时发现和纠正存在的问题，充分发挥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教育的社会化服务效应</w:t>
            </w:r>
          </w:p>
        </w:tc>
        <w:tc>
          <w:tcPr>
            <w:tcW w:w="3207" w:type="dxa"/>
            <w:gridSpan w:val="2"/>
            <w:vAlign w:val="top"/>
          </w:tcPr>
          <w:p>
            <w:pPr>
              <w:pStyle w:val="6"/>
              <w:spacing w:before="226" w:line="220" w:lineRule="auto"/>
              <w:ind w:left="10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完成情况好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65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5" w:line="281" w:lineRule="auto"/>
              <w:ind w:left="425" w:right="198" w:hanging="21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年度绩效指标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完成情况</w:t>
            </w:r>
          </w:p>
        </w:tc>
        <w:tc>
          <w:tcPr>
            <w:tcW w:w="1085" w:type="dxa"/>
            <w:vAlign w:val="top"/>
          </w:tcPr>
          <w:p>
            <w:pPr>
              <w:spacing w:before="84" w:line="278" w:lineRule="auto"/>
              <w:ind w:left="342" w:right="333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 xml:space="preserve">一级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478" w:type="dxa"/>
            <w:vAlign w:val="top"/>
          </w:tcPr>
          <w:p>
            <w:pPr>
              <w:spacing w:before="84" w:line="278" w:lineRule="auto"/>
              <w:ind w:left="539" w:right="529" w:firstLine="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二级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640" w:type="dxa"/>
            <w:vAlign w:val="top"/>
          </w:tcPr>
          <w:p>
            <w:pPr>
              <w:spacing w:before="84" w:line="278" w:lineRule="auto"/>
              <w:ind w:left="621" w:right="609" w:firstLine="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三级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484" w:type="dxa"/>
            <w:vAlign w:val="top"/>
          </w:tcPr>
          <w:p>
            <w:pPr>
              <w:spacing w:before="242" w:line="231" w:lineRule="auto"/>
              <w:ind w:left="2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预期指标值</w:t>
            </w:r>
          </w:p>
        </w:tc>
        <w:tc>
          <w:tcPr>
            <w:tcW w:w="1723" w:type="dxa"/>
            <w:vAlign w:val="top"/>
          </w:tcPr>
          <w:p>
            <w:pPr>
              <w:spacing w:before="242" w:line="231" w:lineRule="auto"/>
              <w:ind w:left="14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实际完成指标值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65" w:line="278" w:lineRule="auto"/>
              <w:ind w:left="342" w:right="333" w:firstLine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1"/>
                <w:sz w:val="20"/>
                <w:szCs w:val="20"/>
              </w:rPr>
              <w:t>完成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478" w:type="dxa"/>
            <w:vAlign w:val="top"/>
          </w:tcPr>
          <w:p>
            <w:pPr>
              <w:spacing w:before="104" w:line="231" w:lineRule="auto"/>
              <w:ind w:left="32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数量指标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34" w:line="220" w:lineRule="auto"/>
              <w:ind w:left="469"/>
            </w:pPr>
            <w:r>
              <w:rPr>
                <w:spacing w:val="-3"/>
              </w:rPr>
              <w:t>学生人数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133" w:line="223" w:lineRule="auto"/>
              <w:ind w:left="413"/>
            </w:pPr>
            <w:r>
              <w:rPr>
                <w:spacing w:val="-2"/>
              </w:rPr>
              <w:t>30000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人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33" w:line="223" w:lineRule="auto"/>
              <w:ind w:left="532"/>
            </w:pPr>
            <w:r>
              <w:rPr>
                <w:spacing w:val="-2"/>
              </w:rPr>
              <w:t>30000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16" w:line="231" w:lineRule="auto"/>
              <w:ind w:left="3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质量指标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86" w:line="281" w:lineRule="auto"/>
              <w:ind w:left="558" w:right="187" w:hanging="363"/>
            </w:pPr>
            <w:r>
              <w:rPr>
                <w:spacing w:val="-2"/>
              </w:rPr>
              <w:t>保障学校教育正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常发展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246" w:line="220" w:lineRule="auto"/>
              <w:ind w:left="656"/>
            </w:pPr>
            <w:r>
              <w:t>优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46" w:line="220" w:lineRule="auto"/>
              <w:ind w:left="775"/>
            </w:pPr>
            <w: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105" w:line="231" w:lineRule="auto"/>
              <w:ind w:left="34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时效指标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35" w:line="220" w:lineRule="auto"/>
              <w:ind w:left="476"/>
            </w:pPr>
            <w:r>
              <w:rPr>
                <w:spacing w:val="-5"/>
              </w:rPr>
              <w:t>当年完成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135" w:line="220" w:lineRule="auto"/>
              <w:ind w:left="602"/>
            </w:pPr>
            <w:r>
              <w:rPr>
                <w:spacing w:val="-11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11"/>
              </w:rPr>
              <w:t>年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35" w:line="220" w:lineRule="auto"/>
              <w:ind w:left="722"/>
            </w:pPr>
            <w:r>
              <w:rPr>
                <w:spacing w:val="-11"/>
              </w:rPr>
              <w:t>1</w:t>
            </w:r>
            <w:r>
              <w:rPr>
                <w:spacing w:val="-38"/>
              </w:rPr>
              <w:t xml:space="preserve"> </w:t>
            </w:r>
            <w:r>
              <w:rPr>
                <w:spacing w:val="-11"/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138" w:line="231" w:lineRule="auto"/>
              <w:ind w:left="33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成本指标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66" w:line="219" w:lineRule="auto"/>
              <w:ind w:left="464"/>
            </w:pPr>
            <w:r>
              <w:rPr>
                <w:spacing w:val="-2"/>
              </w:rPr>
              <w:t>控制成本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165" w:line="221" w:lineRule="auto"/>
              <w:ind w:left="559"/>
            </w:pPr>
            <w:r>
              <w:rPr>
                <w:spacing w:val="-7"/>
              </w:rPr>
              <w:t>16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万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65" w:line="221" w:lineRule="auto"/>
              <w:ind w:left="676"/>
            </w:pPr>
            <w:r>
              <w:rPr>
                <w:spacing w:val="-7"/>
              </w:rPr>
              <w:t>16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5" w:line="281" w:lineRule="auto"/>
              <w:ind w:left="342" w:right="333" w:firstLine="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 xml:space="preserve">效益 </w:t>
            </w:r>
            <w:r>
              <w:rPr>
                <w:rFonts w:ascii="仿宋" w:hAnsi="仿宋" w:eastAsia="仿宋" w:cs="仿宋"/>
                <w:spacing w:val="2"/>
                <w:sz w:val="20"/>
                <w:szCs w:val="20"/>
              </w:rPr>
              <w:t>指标</w:t>
            </w:r>
          </w:p>
        </w:tc>
        <w:tc>
          <w:tcPr>
            <w:tcW w:w="1478" w:type="dxa"/>
            <w:vAlign w:val="top"/>
          </w:tcPr>
          <w:p>
            <w:pPr>
              <w:spacing w:before="112" w:line="229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经济效益指标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41" w:line="220" w:lineRule="auto"/>
              <w:ind w:left="288"/>
            </w:pPr>
            <w:r>
              <w:rPr>
                <w:spacing w:val="-2"/>
              </w:rPr>
              <w:t>发挥最大效益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141" w:line="220" w:lineRule="auto"/>
              <w:ind w:left="656"/>
            </w:pPr>
            <w:r>
              <w:t>优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141" w:line="220" w:lineRule="auto"/>
              <w:ind w:left="775"/>
            </w:pPr>
            <w: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17" w:line="231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7"/>
                <w:sz w:val="20"/>
                <w:szCs w:val="20"/>
              </w:rPr>
              <w:t>社会效益指标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87" w:line="281" w:lineRule="auto"/>
              <w:ind w:left="373" w:right="103" w:hanging="260"/>
            </w:pPr>
            <w:r>
              <w:rPr>
                <w:spacing w:val="-3"/>
              </w:rPr>
              <w:t>提升教育、促进社</w:t>
            </w:r>
            <w:r>
              <w:t xml:space="preserve"> </w:t>
            </w:r>
            <w:r>
              <w:rPr>
                <w:spacing w:val="-2"/>
              </w:rPr>
              <w:t>会稳步发展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247" w:line="220" w:lineRule="auto"/>
              <w:ind w:left="656"/>
            </w:pPr>
            <w:r>
              <w:t>优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47" w:line="220" w:lineRule="auto"/>
              <w:ind w:left="775"/>
            </w:pPr>
            <w: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219" w:line="278" w:lineRule="auto"/>
              <w:ind w:left="840" w:right="121" w:hanging="51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生态效益指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87" w:line="220" w:lineRule="auto"/>
              <w:ind w:left="113"/>
            </w:pPr>
            <w:r>
              <w:rPr>
                <w:spacing w:val="-3"/>
              </w:rPr>
              <w:t>提高教育、维持和</w:t>
            </w:r>
          </w:p>
          <w:p>
            <w:pPr>
              <w:pStyle w:val="6"/>
              <w:spacing w:before="104" w:line="281" w:lineRule="auto"/>
              <w:ind w:left="494" w:right="187" w:hanging="299"/>
            </w:pPr>
            <w:r>
              <w:rPr>
                <w:spacing w:val="-2"/>
              </w:rPr>
              <w:t>促进社会稳定的</w:t>
            </w:r>
            <w:r>
              <w:rPr>
                <w:spacing w:val="5"/>
              </w:rPr>
              <w:t xml:space="preserve"> </w:t>
            </w:r>
            <w:r>
              <w:rPr>
                <w:spacing w:val="-9"/>
              </w:rPr>
              <w:t>良性循环</w:t>
            </w:r>
          </w:p>
        </w:tc>
        <w:tc>
          <w:tcPr>
            <w:tcW w:w="148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56"/>
            </w:pPr>
            <w:r>
              <w:t>优</w:t>
            </w:r>
          </w:p>
        </w:tc>
        <w:tc>
          <w:tcPr>
            <w:tcW w:w="1723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775"/>
            </w:pPr>
            <w: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>
            <w:pPr>
              <w:spacing w:before="60" w:line="265" w:lineRule="auto"/>
              <w:ind w:left="643" w:right="109" w:hanging="5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可持续影响指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z w:val="20"/>
                <w:szCs w:val="20"/>
              </w:rPr>
              <w:t>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87" w:line="281" w:lineRule="auto"/>
              <w:ind w:left="197" w:right="187" w:hanging="2"/>
            </w:pPr>
            <w:r>
              <w:rPr>
                <w:spacing w:val="-2"/>
              </w:rPr>
              <w:t>促进社会可持续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发展的良性循环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before="248" w:line="220" w:lineRule="auto"/>
              <w:ind w:left="656"/>
            </w:pPr>
            <w:r>
              <w:t>优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248" w:line="220" w:lineRule="auto"/>
              <w:ind w:left="775"/>
            </w:pPr>
            <w:r>
              <w:t>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6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5" w:type="dxa"/>
            <w:vAlign w:val="top"/>
          </w:tcPr>
          <w:p>
            <w:pPr>
              <w:spacing w:before="122" w:line="281" w:lineRule="auto"/>
              <w:ind w:left="236" w:right="227" w:firstLine="10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满意</w:t>
            </w:r>
            <w:r>
              <w:rPr>
                <w:rFonts w:ascii="仿宋" w:hAnsi="仿宋" w:eastAsia="仿宋" w:cs="仿宋"/>
                <w:sz w:val="20"/>
                <w:szCs w:val="20"/>
              </w:rPr>
              <w:t xml:space="preserve">  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度指标</w:t>
            </w:r>
          </w:p>
        </w:tc>
        <w:tc>
          <w:tcPr>
            <w:tcW w:w="1478" w:type="dxa"/>
            <w:vAlign w:val="top"/>
          </w:tcPr>
          <w:p>
            <w:pPr>
              <w:spacing w:before="283" w:line="231" w:lineRule="auto"/>
              <w:ind w:left="22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满意度指标</w:t>
            </w:r>
          </w:p>
        </w:tc>
        <w:tc>
          <w:tcPr>
            <w:tcW w:w="1640" w:type="dxa"/>
            <w:vAlign w:val="top"/>
          </w:tcPr>
          <w:p>
            <w:pPr>
              <w:pStyle w:val="6"/>
              <w:spacing w:before="152" w:line="314" w:lineRule="auto"/>
              <w:ind w:left="552" w:right="103" w:hanging="440"/>
            </w:pPr>
            <w:r>
              <w:rPr>
                <w:spacing w:val="-3"/>
              </w:rPr>
              <w:t>服务于教育，让社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会满意</w:t>
            </w:r>
          </w:p>
        </w:tc>
        <w:tc>
          <w:tcPr>
            <w:tcW w:w="14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567"/>
            </w:pPr>
            <w:r>
              <w:rPr>
                <w:spacing w:val="-4"/>
              </w:rPr>
              <w:t>满意</w:t>
            </w:r>
          </w:p>
        </w:tc>
        <w:tc>
          <w:tcPr>
            <w:tcW w:w="172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0" w:lineRule="auto"/>
              <w:ind w:left="684"/>
            </w:pPr>
            <w:r>
              <w:rPr>
                <w:spacing w:val="-4"/>
              </w:rPr>
              <w:t>满意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7" w:type="default"/>
          <w:pgSz w:w="11906" w:h="16839"/>
          <w:pgMar w:top="1431" w:right="1416" w:bottom="1419" w:left="1416" w:header="0" w:footer="1141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91" w:line="256" w:lineRule="auto"/>
        <w:ind w:firstLine="559"/>
        <w:rPr>
          <w:sz w:val="28"/>
          <w:szCs w:val="28"/>
        </w:rPr>
      </w:pPr>
      <w:r>
        <w:rPr>
          <w:spacing w:val="-9"/>
          <w:sz w:val="28"/>
          <w:szCs w:val="28"/>
        </w:rPr>
        <w:t>（注：有两个及以上</w:t>
      </w:r>
      <w:r>
        <w:rPr>
          <w:spacing w:val="-2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100</w:t>
      </w:r>
      <w:r>
        <w:rPr>
          <w:spacing w:val="-51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万元以上（含）特定目标类部门预算项目的，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需分别开展绩效目标自评并填写附表;100</w:t>
      </w:r>
      <w:r>
        <w:rPr>
          <w:spacing w:val="-5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万元以下的特定</w:t>
      </w:r>
      <w:r>
        <w:rPr>
          <w:spacing w:val="-2"/>
          <w:sz w:val="28"/>
          <w:szCs w:val="28"/>
        </w:rPr>
        <w:t>目标类部门预</w:t>
      </w:r>
      <w:r>
        <w:rPr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算项目，项目数在</w:t>
      </w:r>
      <w:r>
        <w:rPr>
          <w:spacing w:val="-4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-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个以内的据实分别开展绩效目标自评并填写附表，达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到或超过</w:t>
      </w:r>
      <w:r>
        <w:rPr>
          <w:spacing w:val="-55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个的至少选择</w:t>
      </w:r>
      <w:r>
        <w:rPr>
          <w:spacing w:val="-5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5</w:t>
      </w:r>
      <w:r>
        <w:rPr>
          <w:spacing w:val="-5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个分别开展绩效目标自评并填写附表）</w:t>
      </w:r>
    </w:p>
    <w:p>
      <w:pPr>
        <w:spacing w:line="256" w:lineRule="auto"/>
        <w:rPr>
          <w:sz w:val="28"/>
          <w:szCs w:val="28"/>
        </w:rPr>
        <w:sectPr>
          <w:footerReference r:id="rId28" w:type="default"/>
          <w:pgSz w:w="11906" w:h="16839"/>
          <w:pgMar w:top="1431" w:right="1392" w:bottom="1419" w:left="1492" w:header="0" w:footer="1141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85" w:line="186" w:lineRule="auto"/>
        <w:ind w:left="252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3"/>
          <w:sz w:val="43"/>
          <w:szCs w:val="43"/>
        </w:rPr>
        <w:t>第五部分</w:t>
      </w:r>
      <w:r>
        <w:rPr>
          <w:rFonts w:ascii="微软雅黑" w:hAnsi="微软雅黑" w:eastAsia="微软雅黑" w:cs="微软雅黑"/>
          <w:spacing w:val="122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附</w:t>
      </w:r>
      <w:r>
        <w:rPr>
          <w:rFonts w:ascii="微软雅黑" w:hAnsi="微软雅黑" w:eastAsia="微软雅黑" w:cs="微软雅黑"/>
          <w:spacing w:val="22"/>
          <w:sz w:val="43"/>
          <w:szCs w:val="43"/>
        </w:rPr>
        <w:t xml:space="preserve">   </w:t>
      </w:r>
      <w:r>
        <w:rPr>
          <w:rFonts w:ascii="微软雅黑" w:hAnsi="微软雅黑" w:eastAsia="微软雅黑" w:cs="微软雅黑"/>
          <w:spacing w:val="3"/>
          <w:sz w:val="43"/>
          <w:szCs w:val="43"/>
        </w:rPr>
        <w:t>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54"/>
      </w:pPr>
      <w:r>
        <w:rPr>
          <w:spacing w:val="7"/>
        </w:rPr>
        <w:t>一、收入支出决算总表</w:t>
      </w:r>
    </w:p>
    <w:p>
      <w:pPr>
        <w:pStyle w:val="2"/>
        <w:spacing w:before="218" w:line="227" w:lineRule="auto"/>
        <w:ind w:left="359"/>
      </w:pPr>
      <w:r>
        <w:rPr>
          <w:spacing w:val="5"/>
        </w:rPr>
        <w:t>二、收入决算表</w:t>
      </w:r>
    </w:p>
    <w:p>
      <w:pPr>
        <w:pStyle w:val="2"/>
        <w:spacing w:before="218" w:line="227" w:lineRule="auto"/>
        <w:ind w:left="358"/>
      </w:pPr>
      <w:r>
        <w:rPr>
          <w:spacing w:val="5"/>
        </w:rPr>
        <w:t>三、支出决算表</w:t>
      </w:r>
    </w:p>
    <w:p>
      <w:pPr>
        <w:pStyle w:val="2"/>
        <w:spacing w:before="218" w:line="227" w:lineRule="auto"/>
        <w:ind w:left="387"/>
      </w:pPr>
      <w:r>
        <w:rPr>
          <w:spacing w:val="5"/>
        </w:rPr>
        <w:t>四、财政拨款收入支出决算总表</w:t>
      </w:r>
    </w:p>
    <w:p>
      <w:pPr>
        <w:pStyle w:val="2"/>
        <w:spacing w:before="219" w:line="227" w:lineRule="auto"/>
        <w:ind w:left="354"/>
      </w:pPr>
      <w:r>
        <w:rPr>
          <w:spacing w:val="7"/>
        </w:rPr>
        <w:t>五、财政拨款支出决算明细表</w:t>
      </w:r>
    </w:p>
    <w:p>
      <w:pPr>
        <w:pStyle w:val="2"/>
        <w:spacing w:before="219" w:line="227" w:lineRule="auto"/>
        <w:ind w:left="352"/>
      </w:pPr>
      <w:r>
        <w:rPr>
          <w:spacing w:val="8"/>
        </w:rPr>
        <w:t>六、一般公共预算财政拨款支出决算表</w:t>
      </w:r>
    </w:p>
    <w:p>
      <w:pPr>
        <w:pStyle w:val="2"/>
        <w:spacing w:before="219" w:line="227" w:lineRule="auto"/>
        <w:ind w:left="355"/>
      </w:pPr>
      <w:r>
        <w:rPr>
          <w:spacing w:val="8"/>
        </w:rPr>
        <w:t>七、一般公共预算财政拨款支出决算明细表</w:t>
      </w:r>
    </w:p>
    <w:p>
      <w:pPr>
        <w:pStyle w:val="2"/>
        <w:spacing w:before="219" w:line="227" w:lineRule="auto"/>
        <w:ind w:left="348"/>
      </w:pPr>
      <w:r>
        <w:rPr>
          <w:spacing w:val="8"/>
        </w:rPr>
        <w:t>八、一般公共预算财政拨款基本支出决算表</w:t>
      </w:r>
    </w:p>
    <w:p>
      <w:pPr>
        <w:pStyle w:val="2"/>
        <w:spacing w:before="218" w:line="227" w:lineRule="auto"/>
        <w:ind w:left="361"/>
      </w:pPr>
      <w:r>
        <w:rPr>
          <w:spacing w:val="8"/>
        </w:rPr>
        <w:t>九、一般公共预算财政拨款项目支出决算表</w:t>
      </w:r>
    </w:p>
    <w:p>
      <w:pPr>
        <w:pStyle w:val="2"/>
        <w:spacing w:before="219" w:line="227" w:lineRule="auto"/>
        <w:ind w:left="358"/>
      </w:pPr>
      <w:r>
        <w:rPr>
          <w:spacing w:val="6"/>
        </w:rPr>
        <w:t>十、一般公共预算财政拨款“三公</w:t>
      </w:r>
      <w:r>
        <w:rPr>
          <w:spacing w:val="-96"/>
        </w:rPr>
        <w:t xml:space="preserve"> </w:t>
      </w:r>
      <w:r>
        <w:rPr>
          <w:spacing w:val="6"/>
        </w:rPr>
        <w:t>”经费支出决算表</w:t>
      </w:r>
    </w:p>
    <w:p>
      <w:pPr>
        <w:pStyle w:val="2"/>
        <w:spacing w:before="218" w:line="226" w:lineRule="auto"/>
        <w:ind w:left="358"/>
      </w:pPr>
      <w:r>
        <w:rPr>
          <w:spacing w:val="8"/>
        </w:rPr>
        <w:t>十一、政府性基金预算财政拨款收入支出决算表</w:t>
      </w:r>
    </w:p>
    <w:p>
      <w:pPr>
        <w:pStyle w:val="2"/>
        <w:spacing w:before="221" w:line="226" w:lineRule="auto"/>
        <w:ind w:left="358"/>
      </w:pPr>
      <w:r>
        <w:rPr>
          <w:spacing w:val="7"/>
        </w:rPr>
        <w:t>十二、政府性基金预算财政拨款“三公</w:t>
      </w:r>
      <w:r>
        <w:rPr>
          <w:spacing w:val="-113"/>
        </w:rPr>
        <w:t xml:space="preserve"> </w:t>
      </w:r>
      <w:r>
        <w:rPr>
          <w:spacing w:val="7"/>
        </w:rPr>
        <w:t>”经费支出决算表</w:t>
      </w:r>
    </w:p>
    <w:p>
      <w:pPr>
        <w:pStyle w:val="2"/>
        <w:spacing w:before="221" w:line="227" w:lineRule="auto"/>
        <w:ind w:left="358"/>
      </w:pPr>
      <w:r>
        <w:rPr>
          <w:spacing w:val="5"/>
        </w:rPr>
        <w:t>十三、</w:t>
      </w:r>
      <w:r>
        <w:rPr>
          <w:spacing w:val="-78"/>
        </w:rPr>
        <w:t xml:space="preserve"> </w:t>
      </w:r>
      <w:r>
        <w:rPr>
          <w:spacing w:val="5"/>
        </w:rPr>
        <w:t>国有资本经营预算财政拨款收入支出决算表</w:t>
      </w:r>
    </w:p>
    <w:p>
      <w:pPr>
        <w:pStyle w:val="2"/>
        <w:spacing w:before="219" w:line="227" w:lineRule="auto"/>
        <w:ind w:left="358"/>
      </w:pPr>
      <w:r>
        <w:rPr>
          <w:spacing w:val="5"/>
        </w:rPr>
        <w:t>十四、</w:t>
      </w:r>
      <w:r>
        <w:rPr>
          <w:spacing w:val="-88"/>
        </w:rPr>
        <w:t xml:space="preserve"> </w:t>
      </w:r>
      <w:r>
        <w:rPr>
          <w:spacing w:val="5"/>
        </w:rPr>
        <w:t>国有资本经营预算财政拨款支出决算表</w:t>
      </w:r>
    </w:p>
    <w:sectPr>
      <w:footerReference r:id="rId29" w:type="default"/>
      <w:pgSz w:w="11906" w:h="16839"/>
      <w:pgMar w:top="1431" w:right="1554" w:bottom="1419" w:left="1785" w:header="0" w:footer="11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3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6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7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2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23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25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7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7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851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7.jpeg"/><Relationship Id="rId36" Type="http://schemas.openxmlformats.org/officeDocument/2006/relationships/image" Target="media/image6.jpeg"/><Relationship Id="rId35" Type="http://schemas.openxmlformats.org/officeDocument/2006/relationships/image" Target="media/image5.jpeg"/><Relationship Id="rId34" Type="http://schemas.openxmlformats.org/officeDocument/2006/relationships/image" Target="media/image4.jpeg"/><Relationship Id="rId33" Type="http://schemas.openxmlformats.org/officeDocument/2006/relationships/image" Target="media/image3.jpeg"/><Relationship Id="rId32" Type="http://schemas.openxmlformats.org/officeDocument/2006/relationships/image" Target="media/image2.jpeg"/><Relationship Id="rId31" Type="http://schemas.openxmlformats.org/officeDocument/2006/relationships/image" Target="media/image1.jpeg"/><Relationship Id="rId30" Type="http://schemas.openxmlformats.org/officeDocument/2006/relationships/theme" Target="theme/theme1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Office_11.8.6.11825_F1E327BC-269C-435d-A152-05C5408002CA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2022-10-21T09:08:00Z</dcterms:created>
  <dc:creator>曹颖</dc:creator>
  <cp:lastModifiedBy>尧冰松</cp:lastModifiedBy>
  <dcterms:modified xsi:type="dcterms:W3CDTF">2025-07-11T06:21:55Z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2025-07-11T14:15:51Z</vt:filetime>
  </property>
  <property fmtid="{D5CDD505-2E9C-101B-9397-08002B2CF9AE}" pid="4" name="KSOProductBuildVer">
    <vt:lpwstr>2052-11.8.6.11825</vt:lpwstr>
  </property>
  <property fmtid="{D5CDD505-2E9C-101B-9397-08002B2CF9AE}" pid="5" name="ICV">
    <vt:lpwstr>90714AD1BF95481996314F296F1D25F6</vt:lpwstr>
  </property>
</Properties>
</file>