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56" w:rsidRDefault="007A0456" w:rsidP="007A0456">
      <w:pPr>
        <w:adjustRightInd w:val="0"/>
        <w:snapToGrid w:val="0"/>
        <w:spacing w:line="360" w:lineRule="auto"/>
        <w:jc w:val="center"/>
        <w:outlineLvl w:val="0"/>
        <w:rPr>
          <w:rFonts w:ascii="方正小标宋简体" w:eastAsia="方正小标宋简体" w:hAnsi="宋体"/>
          <w:color w:val="000000"/>
          <w:sz w:val="72"/>
          <w:szCs w:val="72"/>
        </w:rPr>
      </w:pPr>
      <w:bookmarkStart w:id="0" w:name="_Toc86051781"/>
      <w:bookmarkStart w:id="1" w:name="_Toc86051865"/>
      <w:bookmarkStart w:id="2" w:name="_Toc86052391"/>
      <w:bookmarkStart w:id="3" w:name="_Toc86052583"/>
      <w:bookmarkStart w:id="4" w:name="_Toc86052781"/>
      <w:bookmarkStart w:id="5" w:name="_Toc104821022"/>
      <w:bookmarkStart w:id="6" w:name="_Toc15377426"/>
      <w:bookmarkStart w:id="7" w:name="_Toc15378442"/>
      <w:bookmarkStart w:id="8" w:name="_Toc15396476"/>
      <w:bookmarkStart w:id="9" w:name="_Toc15396598"/>
      <w:bookmarkStart w:id="10" w:name="_Toc15377194"/>
      <w:bookmarkStart w:id="11" w:name="_Toc15306268"/>
    </w:p>
    <w:p w:rsidR="007A0456" w:rsidRDefault="007A0456" w:rsidP="007A0456">
      <w:pPr>
        <w:adjustRightInd w:val="0"/>
        <w:snapToGrid w:val="0"/>
        <w:spacing w:line="360" w:lineRule="auto"/>
        <w:jc w:val="center"/>
        <w:outlineLvl w:val="0"/>
        <w:rPr>
          <w:rFonts w:ascii="方正小标宋简体" w:eastAsia="方正小标宋简体" w:hAnsi="宋体"/>
          <w:color w:val="000000"/>
          <w:sz w:val="72"/>
          <w:szCs w:val="72"/>
        </w:rPr>
      </w:pPr>
      <w:bookmarkStart w:id="12" w:name="_Toc104824581"/>
    </w:p>
    <w:p w:rsidR="007A0456" w:rsidRDefault="007A0456" w:rsidP="007A0456">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峨眉山市</w:t>
      </w:r>
      <w:bookmarkEnd w:id="0"/>
      <w:bookmarkEnd w:id="1"/>
      <w:bookmarkEnd w:id="2"/>
      <w:bookmarkEnd w:id="3"/>
      <w:bookmarkEnd w:id="4"/>
      <w:bookmarkEnd w:id="12"/>
      <w:r>
        <w:rPr>
          <w:rFonts w:ascii="方正小标宋简体" w:eastAsia="方正小标宋简体" w:hAnsi="宋体" w:hint="eastAsia"/>
          <w:color w:val="000000"/>
          <w:sz w:val="72"/>
          <w:szCs w:val="72"/>
        </w:rPr>
        <w:t>精神病医院</w:t>
      </w:r>
    </w:p>
    <w:p w:rsidR="007A0456" w:rsidRDefault="007A0456" w:rsidP="007A0456">
      <w:pPr>
        <w:adjustRightInd w:val="0"/>
        <w:snapToGrid w:val="0"/>
        <w:spacing w:line="360" w:lineRule="auto"/>
        <w:jc w:val="center"/>
        <w:outlineLvl w:val="0"/>
        <w:rPr>
          <w:rFonts w:ascii="方正小标宋简体" w:eastAsia="方正小标宋简体" w:hAnsi="宋体"/>
          <w:color w:val="000000"/>
          <w:sz w:val="72"/>
          <w:szCs w:val="72"/>
        </w:rPr>
      </w:pPr>
      <w:bookmarkStart w:id="13" w:name="_Toc104824582"/>
      <w:r>
        <w:rPr>
          <w:rFonts w:ascii="方正小标宋简体" w:eastAsia="方正小标宋简体" w:hAnsi="宋体" w:hint="eastAsia"/>
          <w:color w:val="000000"/>
          <w:sz w:val="72"/>
          <w:szCs w:val="72"/>
        </w:rPr>
        <w:t>2022年预算编制说明</w:t>
      </w:r>
      <w:bookmarkEnd w:id="13"/>
    </w:p>
    <w:bookmarkEnd w:id="5"/>
    <w:bookmarkEnd w:id="6"/>
    <w:bookmarkEnd w:id="7"/>
    <w:bookmarkEnd w:id="8"/>
    <w:bookmarkEnd w:id="9"/>
    <w:bookmarkEnd w:id="10"/>
    <w:bookmarkEnd w:id="11"/>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黑体" w:eastAsia="黑体" w:hAnsi="宋体" w:cs="黑体"/>
          <w:color w:val="333333"/>
          <w:kern w:val="0"/>
          <w:sz w:val="44"/>
          <w:szCs w:val="44"/>
        </w:rPr>
      </w:pPr>
    </w:p>
    <w:sdt>
      <w:sdtPr>
        <w:rPr>
          <w:rFonts w:ascii="Calibri" w:eastAsia="宋体" w:hAnsi="Calibri" w:cs="Times New Roman"/>
          <w:b w:val="0"/>
          <w:bCs w:val="0"/>
          <w:color w:val="auto"/>
          <w:kern w:val="2"/>
          <w:sz w:val="21"/>
          <w:szCs w:val="22"/>
          <w:lang w:val="zh-CN"/>
        </w:rPr>
        <w:id w:val="26651481"/>
        <w:docPartObj>
          <w:docPartGallery w:val="Table of Contents"/>
          <w:docPartUnique/>
        </w:docPartObj>
      </w:sdtPr>
      <w:sdtEndPr>
        <w:rPr>
          <w:lang w:val="en-US"/>
        </w:rPr>
      </w:sdtEndPr>
      <w:sdtContent>
        <w:p w:rsidR="007A0456" w:rsidRPr="00F669AB" w:rsidRDefault="007A0456" w:rsidP="007A0456">
          <w:pPr>
            <w:pStyle w:val="TOC"/>
            <w:jc w:val="center"/>
          </w:pPr>
          <w:r>
            <w:rPr>
              <w:lang w:val="zh-CN"/>
            </w:rPr>
            <w:t>目录</w:t>
          </w:r>
          <w:r w:rsidR="001C2FB7" w:rsidRPr="001C2FB7">
            <w:rPr>
              <w:rFonts w:ascii="仿宋" w:eastAsia="仿宋" w:hAnsi="仿宋"/>
            </w:rPr>
            <w:fldChar w:fldCharType="begin"/>
          </w:r>
          <w:r>
            <w:instrText xml:space="preserve"> TOC \o "1-3" \h \z \u </w:instrText>
          </w:r>
          <w:r w:rsidR="001C2FB7" w:rsidRPr="001C2FB7">
            <w:rPr>
              <w:rFonts w:ascii="仿宋" w:eastAsia="仿宋" w:hAnsi="仿宋"/>
            </w:rPr>
            <w:fldChar w:fldCharType="separate"/>
          </w:r>
        </w:p>
        <w:p w:rsidR="007A0456" w:rsidRDefault="001C2FB7" w:rsidP="007A0456">
          <w:pPr>
            <w:pStyle w:val="10"/>
            <w:rPr>
              <w:rFonts w:asciiTheme="minorHAnsi" w:eastAsiaTheme="minorEastAsia" w:hAnsiTheme="minorHAnsi" w:cstheme="minorBidi"/>
              <w:noProof/>
              <w:sz w:val="21"/>
              <w:szCs w:val="22"/>
            </w:rPr>
          </w:pPr>
          <w:hyperlink w:anchor="_Toc104824583" w:history="1">
            <w:r w:rsidR="007A0456" w:rsidRPr="00C93218">
              <w:rPr>
                <w:rStyle w:val="a5"/>
                <w:rFonts w:ascii="黑体" w:eastAsia="黑体" w:hAnsi="黑体" w:hint="eastAsia"/>
                <w:noProof/>
              </w:rPr>
              <w:t>第一部分</w:t>
            </w:r>
            <w:r w:rsidR="007A0456" w:rsidRPr="00C93218">
              <w:rPr>
                <w:rStyle w:val="a5"/>
                <w:rFonts w:ascii="黑体" w:eastAsia="黑体" w:hAnsi="黑体"/>
                <w:noProof/>
              </w:rPr>
              <w:t xml:space="preserve">  </w:t>
            </w:r>
            <w:r w:rsidR="007A0456" w:rsidRPr="00C93218">
              <w:rPr>
                <w:rStyle w:val="a5"/>
                <w:rFonts w:ascii="黑体" w:eastAsia="黑体" w:hAnsi="黑体" w:hint="eastAsia"/>
                <w:noProof/>
              </w:rPr>
              <w:t>关于峨眉山市</w:t>
            </w:r>
            <w:r w:rsidR="007A0456">
              <w:rPr>
                <w:rStyle w:val="a5"/>
                <w:rFonts w:ascii="黑体" w:eastAsia="黑体" w:hAnsi="黑体" w:hint="eastAsia"/>
                <w:noProof/>
              </w:rPr>
              <w:t>精神病医院</w:t>
            </w:r>
            <w:r w:rsidR="007A0456" w:rsidRPr="00C93218">
              <w:rPr>
                <w:rStyle w:val="a5"/>
                <w:rFonts w:ascii="黑体" w:eastAsia="黑体" w:hAnsi="黑体"/>
                <w:noProof/>
              </w:rPr>
              <w:t>2022</w:t>
            </w:r>
            <w:r w:rsidR="007A0456" w:rsidRPr="00C93218">
              <w:rPr>
                <w:rStyle w:val="a5"/>
                <w:rFonts w:ascii="黑体" w:eastAsia="黑体" w:hAnsi="黑体" w:hint="eastAsia"/>
                <w:noProof/>
              </w:rPr>
              <w:t>年部门预算编制的说明</w:t>
            </w:r>
            <w:r w:rsidR="007A0456">
              <w:rPr>
                <w:noProof/>
                <w:webHidden/>
              </w:rPr>
              <w:tab/>
            </w:r>
            <w:r>
              <w:rPr>
                <w:noProof/>
                <w:webHidden/>
              </w:rPr>
              <w:fldChar w:fldCharType="begin"/>
            </w:r>
            <w:r w:rsidR="007A0456">
              <w:rPr>
                <w:noProof/>
                <w:webHidden/>
              </w:rPr>
              <w:instrText xml:space="preserve"> PAGEREF _Toc104824583 \h </w:instrText>
            </w:r>
            <w:r>
              <w:rPr>
                <w:noProof/>
                <w:webHidden/>
              </w:rPr>
            </w:r>
            <w:r>
              <w:rPr>
                <w:noProof/>
                <w:webHidden/>
              </w:rPr>
              <w:fldChar w:fldCharType="separate"/>
            </w:r>
            <w:r w:rsidR="007A0456">
              <w:rPr>
                <w:noProof/>
                <w:webHidden/>
              </w:rPr>
              <w:t>3</w:t>
            </w:r>
            <w:r>
              <w:rPr>
                <w:noProof/>
                <w:webHidden/>
              </w:rPr>
              <w:fldChar w:fldCharType="end"/>
            </w:r>
          </w:hyperlink>
        </w:p>
        <w:p w:rsidR="007A0456" w:rsidRDefault="001C2FB7" w:rsidP="007A0456">
          <w:pPr>
            <w:pStyle w:val="2"/>
            <w:tabs>
              <w:tab w:val="right" w:leader="dot" w:pos="8834"/>
            </w:tabs>
            <w:rPr>
              <w:noProof/>
              <w:kern w:val="2"/>
              <w:sz w:val="21"/>
            </w:rPr>
          </w:pPr>
          <w:hyperlink w:anchor="_Toc104824584" w:history="1">
            <w:r w:rsidR="007A0456" w:rsidRPr="00C93218">
              <w:rPr>
                <w:rStyle w:val="a5"/>
                <w:rFonts w:ascii="黑体" w:eastAsia="黑体" w:hint="eastAsia"/>
                <w:noProof/>
              </w:rPr>
              <w:t>一、基本职能及主要工作</w:t>
            </w:r>
            <w:r w:rsidR="007A0456">
              <w:rPr>
                <w:noProof/>
                <w:webHidden/>
              </w:rPr>
              <w:tab/>
            </w:r>
            <w:r w:rsidR="007A0456">
              <w:rPr>
                <w:rFonts w:hint="eastAsia"/>
                <w:noProof/>
                <w:webHidden/>
              </w:rPr>
              <w:t>4</w:t>
            </w:r>
          </w:hyperlink>
        </w:p>
        <w:p w:rsidR="007A0456" w:rsidRDefault="001C2FB7" w:rsidP="007A0456">
          <w:pPr>
            <w:pStyle w:val="2"/>
            <w:tabs>
              <w:tab w:val="right" w:leader="dot" w:pos="8834"/>
            </w:tabs>
            <w:rPr>
              <w:noProof/>
              <w:kern w:val="2"/>
              <w:sz w:val="21"/>
            </w:rPr>
          </w:pPr>
          <w:hyperlink w:anchor="_Toc104824585" w:history="1">
            <w:r w:rsidR="007A0456" w:rsidRPr="00C93218">
              <w:rPr>
                <w:rStyle w:val="a5"/>
                <w:rFonts w:ascii="黑体" w:eastAsia="黑体" w:hint="eastAsia"/>
                <w:noProof/>
              </w:rPr>
              <w:t>二、部门概况（部门编写，所属单位公开不需编写）</w:t>
            </w:r>
            <w:r w:rsidR="007A0456">
              <w:rPr>
                <w:noProof/>
                <w:webHidden/>
              </w:rPr>
              <w:tab/>
            </w:r>
            <w:r w:rsidR="007A0456">
              <w:rPr>
                <w:rFonts w:hint="eastAsia"/>
                <w:noProof/>
                <w:webHidden/>
              </w:rPr>
              <w:t>5</w:t>
            </w:r>
          </w:hyperlink>
        </w:p>
        <w:p w:rsidR="007A0456" w:rsidRDefault="001C2FB7" w:rsidP="007A0456">
          <w:pPr>
            <w:pStyle w:val="2"/>
            <w:tabs>
              <w:tab w:val="right" w:leader="dot" w:pos="8834"/>
            </w:tabs>
            <w:rPr>
              <w:noProof/>
              <w:kern w:val="2"/>
              <w:sz w:val="21"/>
            </w:rPr>
          </w:pPr>
          <w:hyperlink w:anchor="_Toc104824586" w:history="1">
            <w:r w:rsidR="007A0456" w:rsidRPr="00C93218">
              <w:rPr>
                <w:rStyle w:val="a5"/>
                <w:rFonts w:ascii="黑体" w:eastAsia="黑体" w:hint="eastAsia"/>
                <w:noProof/>
              </w:rPr>
              <w:t>三、收支预算总体情况</w:t>
            </w:r>
            <w:r w:rsidR="007A0456">
              <w:rPr>
                <w:noProof/>
                <w:webHidden/>
              </w:rPr>
              <w:tab/>
            </w:r>
            <w:r w:rsidR="007A0456">
              <w:rPr>
                <w:rFonts w:hint="eastAsia"/>
                <w:noProof/>
                <w:webHidden/>
              </w:rPr>
              <w:t>5</w:t>
            </w:r>
          </w:hyperlink>
        </w:p>
        <w:p w:rsidR="007A0456" w:rsidRDefault="001C2FB7" w:rsidP="007A0456">
          <w:pPr>
            <w:pStyle w:val="2"/>
            <w:tabs>
              <w:tab w:val="right" w:leader="dot" w:pos="8834"/>
            </w:tabs>
            <w:rPr>
              <w:noProof/>
              <w:kern w:val="2"/>
              <w:sz w:val="21"/>
            </w:rPr>
          </w:pPr>
          <w:hyperlink w:anchor="_Toc104824587" w:history="1">
            <w:r w:rsidR="007A0456" w:rsidRPr="00C93218">
              <w:rPr>
                <w:rStyle w:val="a5"/>
                <w:rFonts w:ascii="黑体" w:eastAsia="黑体" w:hint="eastAsia"/>
                <w:noProof/>
              </w:rPr>
              <w:t>四、财政拨款支出预算安排情况</w:t>
            </w:r>
            <w:r w:rsidR="007A0456">
              <w:rPr>
                <w:noProof/>
                <w:webHidden/>
              </w:rPr>
              <w:tab/>
            </w:r>
            <w:r w:rsidR="007A0456">
              <w:rPr>
                <w:rFonts w:hint="eastAsia"/>
                <w:noProof/>
                <w:webHidden/>
              </w:rPr>
              <w:t>5</w:t>
            </w:r>
          </w:hyperlink>
        </w:p>
        <w:p w:rsidR="007A0456" w:rsidRDefault="001C2FB7" w:rsidP="007A0456">
          <w:pPr>
            <w:pStyle w:val="2"/>
            <w:tabs>
              <w:tab w:val="right" w:leader="dot" w:pos="8834"/>
            </w:tabs>
            <w:rPr>
              <w:noProof/>
              <w:kern w:val="2"/>
              <w:sz w:val="21"/>
            </w:rPr>
          </w:pPr>
          <w:hyperlink w:anchor="_Toc104824588" w:history="1">
            <w:r w:rsidR="007A0456" w:rsidRPr="00C93218">
              <w:rPr>
                <w:rStyle w:val="a5"/>
                <w:rFonts w:ascii="黑体" w:eastAsia="黑体" w:hint="eastAsia"/>
                <w:noProof/>
              </w:rPr>
              <w:t>五、一般公共预算当年拨款情况说明</w:t>
            </w:r>
            <w:r w:rsidR="007A0456">
              <w:rPr>
                <w:noProof/>
                <w:webHidden/>
              </w:rPr>
              <w:tab/>
            </w:r>
            <w:r w:rsidR="007A0456">
              <w:rPr>
                <w:rFonts w:hint="eastAsia"/>
                <w:noProof/>
                <w:webHidden/>
              </w:rPr>
              <w:t>5</w:t>
            </w:r>
          </w:hyperlink>
        </w:p>
        <w:p w:rsidR="007A0456" w:rsidRDefault="001C2FB7" w:rsidP="007A0456">
          <w:pPr>
            <w:pStyle w:val="2"/>
            <w:tabs>
              <w:tab w:val="right" w:leader="dot" w:pos="8834"/>
            </w:tabs>
            <w:rPr>
              <w:noProof/>
              <w:kern w:val="2"/>
              <w:sz w:val="21"/>
            </w:rPr>
          </w:pPr>
          <w:hyperlink w:anchor="_Toc104824589" w:history="1">
            <w:r w:rsidR="007A0456" w:rsidRPr="00C93218">
              <w:rPr>
                <w:rStyle w:val="a5"/>
                <w:rFonts w:ascii="黑体" w:eastAsia="黑体" w:hint="eastAsia"/>
                <w:noProof/>
              </w:rPr>
              <w:t>六、一般公共预算基本支出情况说明</w:t>
            </w:r>
            <w:r w:rsidR="007A0456">
              <w:rPr>
                <w:noProof/>
                <w:webHidden/>
              </w:rPr>
              <w:tab/>
            </w:r>
            <w:r w:rsidR="007A0456">
              <w:rPr>
                <w:rFonts w:hint="eastAsia"/>
                <w:noProof/>
                <w:webHidden/>
              </w:rPr>
              <w:t>6</w:t>
            </w:r>
          </w:hyperlink>
        </w:p>
        <w:p w:rsidR="007A0456" w:rsidRDefault="001C2FB7" w:rsidP="007A0456">
          <w:pPr>
            <w:pStyle w:val="2"/>
            <w:tabs>
              <w:tab w:val="right" w:leader="dot" w:pos="8834"/>
            </w:tabs>
            <w:rPr>
              <w:noProof/>
              <w:kern w:val="2"/>
              <w:sz w:val="21"/>
            </w:rPr>
          </w:pPr>
          <w:hyperlink w:anchor="_Toc104824591" w:history="1">
            <w:r w:rsidR="007A0456" w:rsidRPr="00C93218">
              <w:rPr>
                <w:rStyle w:val="a5"/>
                <w:rFonts w:ascii="黑体" w:eastAsia="黑体" w:hint="eastAsia"/>
                <w:noProof/>
              </w:rPr>
              <w:t>七、政府性基金预算支出规模及变化情况说明</w:t>
            </w:r>
            <w:r w:rsidR="007A0456">
              <w:rPr>
                <w:noProof/>
                <w:webHidden/>
              </w:rPr>
              <w:tab/>
            </w:r>
            <w:r w:rsidR="007A0456">
              <w:rPr>
                <w:rFonts w:hint="eastAsia"/>
                <w:noProof/>
                <w:webHidden/>
              </w:rPr>
              <w:t>6</w:t>
            </w:r>
          </w:hyperlink>
        </w:p>
        <w:p w:rsidR="007A0456" w:rsidRDefault="001C2FB7" w:rsidP="007A0456">
          <w:pPr>
            <w:pStyle w:val="2"/>
            <w:tabs>
              <w:tab w:val="right" w:leader="dot" w:pos="8834"/>
            </w:tabs>
            <w:rPr>
              <w:noProof/>
              <w:kern w:val="2"/>
              <w:sz w:val="21"/>
            </w:rPr>
          </w:pPr>
          <w:hyperlink w:anchor="_Toc104824592" w:history="1">
            <w:r w:rsidR="007A0456" w:rsidRPr="00C93218">
              <w:rPr>
                <w:rStyle w:val="a5"/>
                <w:rFonts w:ascii="黑体" w:eastAsia="黑体" w:hint="eastAsia"/>
                <w:noProof/>
              </w:rPr>
              <w:t>八、“三公”经费预算安排情况说明</w:t>
            </w:r>
            <w:r w:rsidR="007A0456">
              <w:rPr>
                <w:noProof/>
                <w:webHidden/>
              </w:rPr>
              <w:tab/>
            </w:r>
            <w:r w:rsidR="007A0456">
              <w:rPr>
                <w:rFonts w:hint="eastAsia"/>
                <w:noProof/>
                <w:webHidden/>
              </w:rPr>
              <w:t>6</w:t>
            </w:r>
          </w:hyperlink>
        </w:p>
        <w:p w:rsidR="007A0456" w:rsidRDefault="001C2FB7" w:rsidP="007A0456">
          <w:pPr>
            <w:pStyle w:val="2"/>
            <w:tabs>
              <w:tab w:val="right" w:leader="dot" w:pos="8834"/>
            </w:tabs>
            <w:rPr>
              <w:noProof/>
              <w:kern w:val="2"/>
              <w:sz w:val="21"/>
            </w:rPr>
          </w:pPr>
          <w:hyperlink w:anchor="_Toc104824600" w:history="1">
            <w:r w:rsidR="007A0456" w:rsidRPr="00C93218">
              <w:rPr>
                <w:rStyle w:val="a5"/>
                <w:rFonts w:ascii="黑体" w:eastAsia="黑体" w:hint="eastAsia"/>
                <w:noProof/>
              </w:rPr>
              <w:t>九、其他重要事项的情况说明</w:t>
            </w:r>
            <w:r w:rsidR="007A0456">
              <w:rPr>
                <w:noProof/>
                <w:webHidden/>
              </w:rPr>
              <w:tab/>
            </w:r>
            <w:r w:rsidR="0095001E">
              <w:rPr>
                <w:rFonts w:hint="eastAsia"/>
                <w:noProof/>
                <w:webHidden/>
              </w:rPr>
              <w:t>7</w:t>
            </w:r>
          </w:hyperlink>
        </w:p>
        <w:p w:rsidR="007A0456" w:rsidRDefault="001C2FB7" w:rsidP="007A0456">
          <w:pPr>
            <w:pStyle w:val="2"/>
            <w:tabs>
              <w:tab w:val="right" w:leader="dot" w:pos="8834"/>
            </w:tabs>
            <w:rPr>
              <w:noProof/>
              <w:kern w:val="2"/>
              <w:sz w:val="21"/>
            </w:rPr>
          </w:pPr>
          <w:hyperlink w:anchor="_Toc104824609" w:history="1">
            <w:r w:rsidR="007A0456" w:rsidRPr="00C93218">
              <w:rPr>
                <w:rStyle w:val="a5"/>
                <w:rFonts w:ascii="黑体" w:eastAsia="黑体" w:hint="eastAsia"/>
                <w:noProof/>
              </w:rPr>
              <w:t>十、名词解释</w:t>
            </w:r>
            <w:r w:rsidR="007A0456">
              <w:rPr>
                <w:noProof/>
                <w:webHidden/>
              </w:rPr>
              <w:tab/>
            </w:r>
            <w:r w:rsidR="007A0456">
              <w:rPr>
                <w:rFonts w:hint="eastAsia"/>
                <w:noProof/>
                <w:webHidden/>
              </w:rPr>
              <w:t>7</w:t>
            </w:r>
          </w:hyperlink>
        </w:p>
        <w:p w:rsidR="007A0456" w:rsidRDefault="001C2FB7" w:rsidP="007A0456">
          <w:pPr>
            <w:pStyle w:val="10"/>
            <w:rPr>
              <w:rFonts w:asciiTheme="minorHAnsi" w:eastAsiaTheme="minorEastAsia" w:hAnsiTheme="minorHAnsi" w:cstheme="minorBidi"/>
              <w:noProof/>
              <w:sz w:val="21"/>
              <w:szCs w:val="22"/>
            </w:rPr>
          </w:pPr>
          <w:hyperlink w:anchor="_Toc104824610" w:history="1">
            <w:r w:rsidR="007A0456" w:rsidRPr="00C93218">
              <w:rPr>
                <w:rStyle w:val="a5"/>
                <w:rFonts w:ascii="黑体" w:eastAsia="黑体" w:hAnsi="宋体" w:cs="黑体" w:hint="eastAsia"/>
                <w:noProof/>
                <w:kern w:val="0"/>
              </w:rPr>
              <w:t>第二部分</w:t>
            </w:r>
            <w:r w:rsidR="007A0456" w:rsidRPr="00C93218">
              <w:rPr>
                <w:rStyle w:val="a5"/>
                <w:rFonts w:ascii="黑体" w:eastAsia="黑体" w:hAnsi="宋体" w:cs="黑体"/>
                <w:noProof/>
                <w:kern w:val="0"/>
              </w:rPr>
              <w:t xml:space="preserve">  </w:t>
            </w:r>
            <w:r w:rsidR="007A0456" w:rsidRPr="00C93218">
              <w:rPr>
                <w:rStyle w:val="a5"/>
                <w:rFonts w:ascii="黑体" w:eastAsia="黑体" w:hAnsi="宋体" w:cs="黑体" w:hint="eastAsia"/>
                <w:noProof/>
                <w:kern w:val="0"/>
              </w:rPr>
              <w:t>峨眉山市</w:t>
            </w:r>
            <w:r w:rsidR="007A0456">
              <w:rPr>
                <w:rStyle w:val="a5"/>
                <w:rFonts w:ascii="黑体" w:eastAsia="黑体" w:hAnsi="宋体" w:cs="黑体" w:hint="eastAsia"/>
                <w:noProof/>
                <w:kern w:val="0"/>
              </w:rPr>
              <w:t>精神病医院</w:t>
            </w:r>
            <w:r w:rsidR="007A0456" w:rsidRPr="00C93218">
              <w:rPr>
                <w:rStyle w:val="a5"/>
                <w:rFonts w:ascii="黑体" w:eastAsia="黑体" w:hAnsi="宋体" w:cs="黑体"/>
                <w:noProof/>
                <w:kern w:val="0"/>
              </w:rPr>
              <w:t>2022</w:t>
            </w:r>
            <w:r w:rsidR="007A0456" w:rsidRPr="00C93218">
              <w:rPr>
                <w:rStyle w:val="a5"/>
                <w:rFonts w:ascii="黑体" w:eastAsia="黑体" w:hAnsi="宋体" w:cs="黑体" w:hint="eastAsia"/>
                <w:noProof/>
                <w:kern w:val="0"/>
              </w:rPr>
              <w:t>年预算编制说明附表</w:t>
            </w:r>
            <w:r w:rsidR="007A0456">
              <w:rPr>
                <w:noProof/>
                <w:webHidden/>
              </w:rPr>
              <w:tab/>
            </w:r>
          </w:hyperlink>
        </w:p>
        <w:p w:rsidR="007A0456" w:rsidRDefault="001C2FB7" w:rsidP="007A0456">
          <w:pPr>
            <w:pStyle w:val="2"/>
            <w:tabs>
              <w:tab w:val="right" w:leader="dot" w:pos="8834"/>
            </w:tabs>
            <w:rPr>
              <w:noProof/>
              <w:kern w:val="2"/>
              <w:sz w:val="21"/>
            </w:rPr>
          </w:pPr>
          <w:hyperlink w:anchor="_Toc104824611" w:history="1">
            <w:r w:rsidR="007A0456" w:rsidRPr="00C93218">
              <w:rPr>
                <w:rStyle w:val="a5"/>
                <w:rFonts w:ascii="黑体" w:eastAsia="黑体" w:hint="eastAsia"/>
                <w:noProof/>
              </w:rPr>
              <w:t>一、收支预算总表</w:t>
            </w:r>
            <w:r w:rsidR="007A0456">
              <w:rPr>
                <w:noProof/>
                <w:webHidden/>
              </w:rPr>
              <w:tab/>
            </w:r>
          </w:hyperlink>
        </w:p>
        <w:p w:rsidR="007A0456" w:rsidRDefault="001C2FB7" w:rsidP="007A0456">
          <w:pPr>
            <w:pStyle w:val="2"/>
            <w:tabs>
              <w:tab w:val="right" w:leader="dot" w:pos="8834"/>
            </w:tabs>
            <w:rPr>
              <w:noProof/>
              <w:kern w:val="2"/>
              <w:sz w:val="21"/>
            </w:rPr>
          </w:pPr>
          <w:hyperlink w:anchor="_Toc104824612" w:history="1">
            <w:r w:rsidR="007A0456" w:rsidRPr="00C93218">
              <w:rPr>
                <w:rStyle w:val="a5"/>
                <w:rFonts w:ascii="黑体" w:eastAsia="黑体" w:hint="eastAsia"/>
                <w:noProof/>
              </w:rPr>
              <w:t>二、收入预算总表</w:t>
            </w:r>
            <w:r w:rsidR="007A0456">
              <w:rPr>
                <w:noProof/>
                <w:webHidden/>
              </w:rPr>
              <w:tab/>
            </w:r>
          </w:hyperlink>
        </w:p>
        <w:p w:rsidR="007A0456" w:rsidRDefault="001C2FB7" w:rsidP="007A0456">
          <w:pPr>
            <w:pStyle w:val="2"/>
            <w:tabs>
              <w:tab w:val="right" w:leader="dot" w:pos="8834"/>
            </w:tabs>
            <w:rPr>
              <w:noProof/>
              <w:kern w:val="2"/>
              <w:sz w:val="21"/>
            </w:rPr>
          </w:pPr>
          <w:hyperlink w:anchor="_Toc104824613" w:history="1">
            <w:r w:rsidR="007A0456" w:rsidRPr="00C93218">
              <w:rPr>
                <w:rStyle w:val="a5"/>
                <w:rFonts w:ascii="黑体" w:eastAsia="黑体" w:hint="eastAsia"/>
                <w:noProof/>
              </w:rPr>
              <w:t>三、支出预算总表</w:t>
            </w:r>
            <w:r w:rsidR="007A0456">
              <w:rPr>
                <w:noProof/>
                <w:webHidden/>
              </w:rPr>
              <w:tab/>
            </w:r>
          </w:hyperlink>
        </w:p>
        <w:p w:rsidR="007A0456" w:rsidRDefault="001C2FB7" w:rsidP="007A0456">
          <w:pPr>
            <w:pStyle w:val="2"/>
            <w:tabs>
              <w:tab w:val="right" w:leader="dot" w:pos="8834"/>
            </w:tabs>
            <w:rPr>
              <w:noProof/>
              <w:kern w:val="2"/>
              <w:sz w:val="21"/>
            </w:rPr>
          </w:pPr>
          <w:hyperlink w:anchor="_Toc104824614" w:history="1">
            <w:r w:rsidR="007A0456" w:rsidRPr="00C93218">
              <w:rPr>
                <w:rStyle w:val="a5"/>
                <w:rFonts w:ascii="黑体" w:eastAsia="黑体" w:hint="eastAsia"/>
                <w:noProof/>
              </w:rPr>
              <w:t>四、财政拨款预算总表</w:t>
            </w:r>
            <w:r w:rsidR="007A0456">
              <w:rPr>
                <w:noProof/>
                <w:webHidden/>
              </w:rPr>
              <w:tab/>
            </w:r>
          </w:hyperlink>
        </w:p>
        <w:p w:rsidR="007A0456" w:rsidRDefault="001C2FB7" w:rsidP="007A0456">
          <w:pPr>
            <w:pStyle w:val="2"/>
            <w:tabs>
              <w:tab w:val="right" w:leader="dot" w:pos="8834"/>
            </w:tabs>
            <w:rPr>
              <w:noProof/>
              <w:kern w:val="2"/>
              <w:sz w:val="21"/>
            </w:rPr>
          </w:pPr>
          <w:hyperlink w:anchor="_Toc104824615" w:history="1">
            <w:r w:rsidR="007A0456" w:rsidRPr="00C93218">
              <w:rPr>
                <w:rStyle w:val="a5"/>
                <w:rFonts w:ascii="黑体" w:eastAsia="黑体" w:hint="eastAsia"/>
                <w:noProof/>
              </w:rPr>
              <w:t>五、一般公共预算支出表</w:t>
            </w:r>
            <w:r w:rsidR="007A0456">
              <w:rPr>
                <w:noProof/>
                <w:webHidden/>
              </w:rPr>
              <w:tab/>
            </w:r>
          </w:hyperlink>
        </w:p>
        <w:p w:rsidR="007A0456" w:rsidRDefault="001C2FB7" w:rsidP="007A0456">
          <w:pPr>
            <w:pStyle w:val="2"/>
            <w:tabs>
              <w:tab w:val="right" w:leader="dot" w:pos="8834"/>
            </w:tabs>
            <w:rPr>
              <w:noProof/>
              <w:kern w:val="2"/>
              <w:sz w:val="21"/>
            </w:rPr>
          </w:pPr>
          <w:hyperlink w:anchor="_Toc104824616" w:history="1">
            <w:r w:rsidR="007A0456" w:rsidRPr="00C93218">
              <w:rPr>
                <w:rStyle w:val="a5"/>
                <w:rFonts w:ascii="黑体" w:eastAsia="黑体" w:hint="eastAsia"/>
                <w:noProof/>
              </w:rPr>
              <w:t>六、一般公共预算基本支出表</w:t>
            </w:r>
            <w:r w:rsidR="007A0456">
              <w:rPr>
                <w:noProof/>
                <w:webHidden/>
              </w:rPr>
              <w:tab/>
            </w:r>
          </w:hyperlink>
        </w:p>
        <w:p w:rsidR="007A0456" w:rsidRDefault="001C2FB7" w:rsidP="007A0456">
          <w:pPr>
            <w:pStyle w:val="2"/>
            <w:tabs>
              <w:tab w:val="right" w:leader="dot" w:pos="8834"/>
            </w:tabs>
            <w:rPr>
              <w:noProof/>
              <w:kern w:val="2"/>
              <w:sz w:val="21"/>
            </w:rPr>
          </w:pPr>
          <w:hyperlink w:anchor="_Toc104824617" w:history="1">
            <w:r w:rsidR="007A0456" w:rsidRPr="00C93218">
              <w:rPr>
                <w:rStyle w:val="a5"/>
                <w:rFonts w:ascii="黑体" w:eastAsia="黑体" w:hint="eastAsia"/>
                <w:noProof/>
              </w:rPr>
              <w:t>七、一般公共预算“三公”经费支出预算表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18" w:history="1">
            <w:r w:rsidR="007A0456" w:rsidRPr="00C93218">
              <w:rPr>
                <w:rStyle w:val="a5"/>
                <w:rFonts w:ascii="黑体" w:eastAsia="黑体" w:hint="eastAsia"/>
                <w:noProof/>
              </w:rPr>
              <w:t>八、政府性基金预算支出表</w:t>
            </w:r>
            <w:r w:rsidR="007A0456">
              <w:rPr>
                <w:noProof/>
                <w:webHidden/>
              </w:rPr>
              <w:tab/>
            </w:r>
          </w:hyperlink>
        </w:p>
        <w:p w:rsidR="007A0456" w:rsidRDefault="001C2FB7" w:rsidP="007A0456">
          <w:pPr>
            <w:pStyle w:val="2"/>
            <w:tabs>
              <w:tab w:val="right" w:leader="dot" w:pos="8834"/>
            </w:tabs>
            <w:rPr>
              <w:noProof/>
              <w:kern w:val="2"/>
              <w:sz w:val="21"/>
            </w:rPr>
          </w:pPr>
          <w:hyperlink w:anchor="_Toc104824619" w:history="1">
            <w:r w:rsidR="007A0456" w:rsidRPr="00C93218">
              <w:rPr>
                <w:rStyle w:val="a5"/>
                <w:rFonts w:ascii="黑体" w:eastAsia="黑体" w:hint="eastAsia"/>
                <w:noProof/>
              </w:rPr>
              <w:t>九、国有资本经营预算支出表</w:t>
            </w:r>
            <w:r w:rsidR="007A0456">
              <w:rPr>
                <w:noProof/>
                <w:webHidden/>
              </w:rPr>
              <w:tab/>
            </w:r>
          </w:hyperlink>
        </w:p>
        <w:p w:rsidR="007A0456" w:rsidRDefault="001C2FB7" w:rsidP="007A0456">
          <w:pPr>
            <w:pStyle w:val="2"/>
            <w:tabs>
              <w:tab w:val="right" w:leader="dot" w:pos="8834"/>
            </w:tabs>
            <w:rPr>
              <w:noProof/>
              <w:kern w:val="2"/>
              <w:sz w:val="21"/>
            </w:rPr>
          </w:pPr>
          <w:hyperlink w:anchor="_Toc104824620" w:history="1">
            <w:r w:rsidR="007A0456" w:rsidRPr="00C93218">
              <w:rPr>
                <w:rStyle w:val="a5"/>
                <w:rFonts w:ascii="黑体" w:eastAsia="黑体" w:hint="eastAsia"/>
                <w:noProof/>
              </w:rPr>
              <w:t>十、</w:t>
            </w:r>
            <w:r w:rsidR="007A0456" w:rsidRPr="00C93218">
              <w:rPr>
                <w:rStyle w:val="a5"/>
                <w:rFonts w:ascii="黑体" w:eastAsia="黑体"/>
                <w:noProof/>
              </w:rPr>
              <w:t xml:space="preserve"> </w:t>
            </w:r>
            <w:r w:rsidR="007A0456" w:rsidRPr="00C93218">
              <w:rPr>
                <w:rStyle w:val="a5"/>
                <w:rFonts w:ascii="黑体" w:eastAsia="黑体" w:hint="eastAsia"/>
                <w:noProof/>
              </w:rPr>
              <w:t>支出功能分类预算表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21" w:history="1">
            <w:r w:rsidR="007A0456" w:rsidRPr="00C93218">
              <w:rPr>
                <w:rStyle w:val="a5"/>
                <w:rFonts w:ascii="黑体" w:eastAsia="黑体" w:hint="eastAsia"/>
                <w:noProof/>
              </w:rPr>
              <w:t>十一、</w:t>
            </w:r>
            <w:r w:rsidR="007A0456" w:rsidRPr="00C93218">
              <w:rPr>
                <w:rStyle w:val="a5"/>
                <w:rFonts w:ascii="黑体" w:eastAsia="黑体"/>
                <w:noProof/>
              </w:rPr>
              <w:t xml:space="preserve"> </w:t>
            </w:r>
            <w:r w:rsidR="007A0456" w:rsidRPr="00C93218">
              <w:rPr>
                <w:rStyle w:val="a5"/>
                <w:rFonts w:ascii="黑体" w:eastAsia="黑体" w:hint="eastAsia"/>
                <w:noProof/>
              </w:rPr>
              <w:t>支出经济分类预算表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22" w:history="1">
            <w:r w:rsidR="007A0456" w:rsidRPr="00C93218">
              <w:rPr>
                <w:rStyle w:val="a5"/>
                <w:rFonts w:ascii="黑体" w:eastAsia="黑体" w:hint="eastAsia"/>
                <w:noProof/>
              </w:rPr>
              <w:t>十二、</w:t>
            </w:r>
            <w:r w:rsidR="007A0456" w:rsidRPr="00C93218">
              <w:rPr>
                <w:rStyle w:val="a5"/>
                <w:rFonts w:ascii="黑体" w:eastAsia="黑体"/>
                <w:noProof/>
              </w:rPr>
              <w:t xml:space="preserve"> </w:t>
            </w:r>
            <w:r w:rsidR="007A0456" w:rsidRPr="00C93218">
              <w:rPr>
                <w:rStyle w:val="a5"/>
                <w:rFonts w:ascii="黑体" w:eastAsia="黑体" w:hint="eastAsia"/>
                <w:noProof/>
              </w:rPr>
              <w:t>项目支出表</w:t>
            </w:r>
            <w:r w:rsidR="007A0456">
              <w:rPr>
                <w:noProof/>
                <w:webHidden/>
              </w:rPr>
              <w:tab/>
            </w:r>
          </w:hyperlink>
        </w:p>
        <w:p w:rsidR="007A0456" w:rsidRDefault="001C2FB7" w:rsidP="007A0456">
          <w:pPr>
            <w:pStyle w:val="2"/>
            <w:tabs>
              <w:tab w:val="right" w:leader="dot" w:pos="8834"/>
            </w:tabs>
            <w:rPr>
              <w:noProof/>
              <w:kern w:val="2"/>
              <w:sz w:val="21"/>
            </w:rPr>
          </w:pPr>
          <w:hyperlink w:anchor="_Toc104824623" w:history="1">
            <w:r w:rsidR="007A0456" w:rsidRPr="00C93218">
              <w:rPr>
                <w:rStyle w:val="a5"/>
                <w:rFonts w:ascii="黑体" w:eastAsia="黑体" w:hint="eastAsia"/>
                <w:noProof/>
              </w:rPr>
              <w:t>十三、</w:t>
            </w:r>
            <w:r w:rsidR="007A0456" w:rsidRPr="00C93218">
              <w:rPr>
                <w:rStyle w:val="a5"/>
                <w:rFonts w:ascii="黑体" w:eastAsia="黑体"/>
                <w:noProof/>
              </w:rPr>
              <w:t xml:space="preserve"> </w:t>
            </w:r>
            <w:r w:rsidR="007A0456" w:rsidRPr="00C93218">
              <w:rPr>
                <w:rStyle w:val="a5"/>
                <w:rFonts w:ascii="黑体" w:eastAsia="黑体" w:hint="eastAsia"/>
                <w:noProof/>
              </w:rPr>
              <w:t>项目支出预算明细表</w:t>
            </w:r>
            <w:r w:rsidR="007A0456">
              <w:rPr>
                <w:noProof/>
                <w:webHidden/>
              </w:rPr>
              <w:tab/>
            </w:r>
          </w:hyperlink>
        </w:p>
        <w:p w:rsidR="007A0456" w:rsidRDefault="001C2FB7" w:rsidP="007A0456">
          <w:pPr>
            <w:pStyle w:val="2"/>
            <w:tabs>
              <w:tab w:val="right" w:leader="dot" w:pos="8834"/>
            </w:tabs>
            <w:rPr>
              <w:noProof/>
              <w:kern w:val="2"/>
              <w:sz w:val="21"/>
            </w:rPr>
          </w:pPr>
          <w:hyperlink w:anchor="_Toc104824624" w:history="1">
            <w:r w:rsidR="007A0456" w:rsidRPr="00C93218">
              <w:rPr>
                <w:rStyle w:val="a5"/>
                <w:rFonts w:ascii="黑体" w:eastAsia="黑体" w:hint="eastAsia"/>
                <w:noProof/>
              </w:rPr>
              <w:t>十四、</w:t>
            </w:r>
            <w:r w:rsidR="007A0456" w:rsidRPr="00C93218">
              <w:rPr>
                <w:rStyle w:val="a5"/>
                <w:rFonts w:ascii="黑体" w:eastAsia="黑体"/>
                <w:noProof/>
              </w:rPr>
              <w:t xml:space="preserve"> </w:t>
            </w:r>
            <w:r w:rsidR="007A0456" w:rsidRPr="00C93218">
              <w:rPr>
                <w:rStyle w:val="a5"/>
                <w:rFonts w:ascii="黑体" w:eastAsia="黑体" w:hint="eastAsia"/>
                <w:noProof/>
              </w:rPr>
              <w:t>项目支出绩效表</w:t>
            </w:r>
            <w:r w:rsidR="007A0456">
              <w:rPr>
                <w:noProof/>
                <w:webHidden/>
              </w:rPr>
              <w:tab/>
            </w:r>
          </w:hyperlink>
        </w:p>
        <w:p w:rsidR="007A0456" w:rsidRDefault="001C2FB7" w:rsidP="007A0456">
          <w:pPr>
            <w:pStyle w:val="2"/>
            <w:tabs>
              <w:tab w:val="right" w:leader="dot" w:pos="8834"/>
            </w:tabs>
            <w:rPr>
              <w:noProof/>
              <w:kern w:val="2"/>
              <w:sz w:val="21"/>
            </w:rPr>
          </w:pPr>
          <w:hyperlink w:anchor="_Toc104824625" w:history="1">
            <w:r w:rsidR="007A0456" w:rsidRPr="00C93218">
              <w:rPr>
                <w:rStyle w:val="a5"/>
                <w:rFonts w:ascii="黑体" w:eastAsia="黑体" w:hint="eastAsia"/>
                <w:noProof/>
              </w:rPr>
              <w:t>十五、政府购买服务预算表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26" w:history="1">
            <w:r w:rsidR="007A0456" w:rsidRPr="00C93218">
              <w:rPr>
                <w:rStyle w:val="a5"/>
                <w:rFonts w:ascii="黑体" w:eastAsia="黑体" w:hint="eastAsia"/>
                <w:noProof/>
              </w:rPr>
              <w:t>十六、政府采购预算表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27" w:history="1">
            <w:r w:rsidR="007A0456" w:rsidRPr="00C93218">
              <w:rPr>
                <w:rStyle w:val="a5"/>
                <w:rFonts w:ascii="黑体" w:eastAsia="黑体" w:hint="eastAsia"/>
                <w:noProof/>
              </w:rPr>
              <w:t>十七、国有资产配置预算表</w:t>
            </w:r>
            <w:r w:rsidR="007A0456">
              <w:rPr>
                <w:noProof/>
                <w:webHidden/>
              </w:rPr>
              <w:tab/>
            </w:r>
          </w:hyperlink>
        </w:p>
        <w:p w:rsidR="007A0456" w:rsidRDefault="001C2FB7" w:rsidP="007A0456">
          <w:pPr>
            <w:pStyle w:val="2"/>
            <w:tabs>
              <w:tab w:val="right" w:leader="dot" w:pos="8834"/>
            </w:tabs>
            <w:rPr>
              <w:noProof/>
              <w:kern w:val="2"/>
              <w:sz w:val="21"/>
            </w:rPr>
          </w:pPr>
          <w:hyperlink w:anchor="_Toc104824628" w:history="1">
            <w:r w:rsidR="007A0456" w:rsidRPr="00C93218">
              <w:rPr>
                <w:rStyle w:val="a5"/>
                <w:rFonts w:ascii="黑体" w:eastAsia="黑体" w:hint="eastAsia"/>
                <w:noProof/>
              </w:rPr>
              <w:t>十八、部门（单位）整体支出绩效目标申报表</w:t>
            </w:r>
            <w:r w:rsidR="007A0456">
              <w:rPr>
                <w:noProof/>
                <w:webHidden/>
              </w:rPr>
              <w:tab/>
            </w:r>
          </w:hyperlink>
        </w:p>
        <w:p w:rsidR="007A0456" w:rsidRDefault="001C2FB7" w:rsidP="007A0456">
          <w:r>
            <w:fldChar w:fldCharType="end"/>
          </w:r>
        </w:p>
      </w:sdtContent>
    </w:sdt>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jc w:val="center"/>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rsidP="007A0456">
      <w:pPr>
        <w:spacing w:line="600" w:lineRule="exact"/>
        <w:outlineLvl w:val="0"/>
        <w:rPr>
          <w:rFonts w:ascii="方正小标宋简体" w:eastAsia="方正小标宋简体"/>
          <w:sz w:val="44"/>
          <w:szCs w:val="44"/>
        </w:rPr>
      </w:pPr>
    </w:p>
    <w:p w:rsidR="007A0456" w:rsidRDefault="007A0456">
      <w:pPr>
        <w:spacing w:line="600" w:lineRule="exact"/>
        <w:outlineLvl w:val="0"/>
        <w:rPr>
          <w:rFonts w:ascii="黑体" w:eastAsia="黑体"/>
          <w:color w:val="000000" w:themeColor="text1"/>
          <w:sz w:val="32"/>
          <w:szCs w:val="32"/>
        </w:rPr>
      </w:pPr>
    </w:p>
    <w:p w:rsidR="007A0456" w:rsidRDefault="007A0456">
      <w:pPr>
        <w:spacing w:line="600" w:lineRule="exact"/>
        <w:outlineLvl w:val="0"/>
        <w:rPr>
          <w:rFonts w:ascii="黑体" w:eastAsia="黑体"/>
          <w:color w:val="000000" w:themeColor="text1"/>
          <w:sz w:val="32"/>
          <w:szCs w:val="32"/>
        </w:rPr>
      </w:pPr>
    </w:p>
    <w:p w:rsidR="007A0456" w:rsidRDefault="007A0456">
      <w:pPr>
        <w:spacing w:line="600" w:lineRule="exact"/>
        <w:outlineLvl w:val="0"/>
        <w:rPr>
          <w:rFonts w:ascii="黑体" w:eastAsia="黑体"/>
          <w:color w:val="000000" w:themeColor="text1"/>
          <w:sz w:val="32"/>
          <w:szCs w:val="32"/>
        </w:rPr>
      </w:pPr>
    </w:p>
    <w:p w:rsidR="007A0456" w:rsidRDefault="007A0456">
      <w:pPr>
        <w:spacing w:line="600" w:lineRule="exact"/>
        <w:outlineLvl w:val="0"/>
        <w:rPr>
          <w:rFonts w:ascii="黑体" w:eastAsia="黑体"/>
          <w:color w:val="000000" w:themeColor="text1"/>
          <w:sz w:val="32"/>
          <w:szCs w:val="32"/>
        </w:rPr>
      </w:pPr>
    </w:p>
    <w:p w:rsidR="007A0456" w:rsidRDefault="007A0456">
      <w:pPr>
        <w:spacing w:line="600" w:lineRule="exact"/>
        <w:outlineLvl w:val="0"/>
        <w:rPr>
          <w:rFonts w:ascii="黑体" w:eastAsia="黑体"/>
          <w:color w:val="000000" w:themeColor="text1"/>
          <w:sz w:val="32"/>
          <w:szCs w:val="32"/>
        </w:rPr>
      </w:pPr>
    </w:p>
    <w:p w:rsidR="004F2560" w:rsidRDefault="004F2560">
      <w:pPr>
        <w:spacing w:line="600" w:lineRule="exact"/>
        <w:outlineLvl w:val="0"/>
        <w:rPr>
          <w:rFonts w:ascii="黑体" w:eastAsia="黑体"/>
          <w:color w:val="000000" w:themeColor="text1"/>
          <w:sz w:val="32"/>
          <w:szCs w:val="32"/>
        </w:rPr>
      </w:pPr>
    </w:p>
    <w:p w:rsidR="004F2560" w:rsidRDefault="004F2560">
      <w:pPr>
        <w:spacing w:line="600" w:lineRule="exact"/>
        <w:outlineLvl w:val="0"/>
        <w:rPr>
          <w:rFonts w:ascii="黑体" w:eastAsia="黑体"/>
          <w:color w:val="000000" w:themeColor="text1"/>
          <w:sz w:val="32"/>
          <w:szCs w:val="32"/>
        </w:rPr>
      </w:pPr>
    </w:p>
    <w:p w:rsidR="00E57D94" w:rsidRDefault="003E2151">
      <w:pPr>
        <w:spacing w:line="600" w:lineRule="exact"/>
        <w:jc w:val="center"/>
        <w:outlineLvl w:val="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lastRenderedPageBreak/>
        <w:t>关于峨眉山市</w:t>
      </w:r>
      <w:r w:rsidR="006A10A9">
        <w:rPr>
          <w:rFonts w:ascii="方正小标宋简体" w:eastAsia="方正小标宋简体" w:hint="eastAsia"/>
          <w:color w:val="000000" w:themeColor="text1"/>
          <w:sz w:val="44"/>
          <w:szCs w:val="44"/>
        </w:rPr>
        <w:t>精神病医院</w:t>
      </w:r>
      <w:r>
        <w:rPr>
          <w:rFonts w:ascii="方正小标宋简体" w:eastAsia="方正小标宋简体"/>
          <w:color w:val="000000" w:themeColor="text1"/>
          <w:sz w:val="44"/>
          <w:szCs w:val="44"/>
        </w:rPr>
        <w:br/>
      </w:r>
      <w:r>
        <w:rPr>
          <w:rFonts w:ascii="方正小标宋简体" w:eastAsia="方正小标宋简体" w:hint="eastAsia"/>
          <w:color w:val="000000" w:themeColor="text1"/>
          <w:sz w:val="44"/>
          <w:szCs w:val="44"/>
        </w:rPr>
        <w:t>20</w:t>
      </w:r>
      <w:r>
        <w:rPr>
          <w:rFonts w:ascii="方正小标宋简体" w:eastAsia="方正小标宋简体"/>
          <w:color w:val="000000" w:themeColor="text1"/>
          <w:sz w:val="44"/>
          <w:szCs w:val="44"/>
        </w:rPr>
        <w:t>2</w:t>
      </w:r>
      <w:r>
        <w:rPr>
          <w:rFonts w:ascii="方正小标宋简体" w:eastAsia="方正小标宋简体" w:hint="eastAsia"/>
          <w:color w:val="000000" w:themeColor="text1"/>
          <w:sz w:val="44"/>
          <w:szCs w:val="44"/>
        </w:rPr>
        <w:t>2年预算编制的说明</w:t>
      </w:r>
    </w:p>
    <w:p w:rsidR="00E57D94" w:rsidRDefault="00E57D94">
      <w:pPr>
        <w:spacing w:line="600" w:lineRule="exact"/>
        <w:ind w:firstLineChars="200" w:firstLine="640"/>
        <w:rPr>
          <w:rFonts w:ascii="仿宋_GB2312" w:eastAsia="仿宋_GB2312"/>
          <w:color w:val="000000" w:themeColor="text1"/>
          <w:sz w:val="32"/>
          <w:szCs w:val="32"/>
        </w:rPr>
      </w:pP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我院为精神病专科医院，</w:t>
      </w:r>
      <w:r w:rsidRPr="00050ECA">
        <w:rPr>
          <w:rFonts w:ascii="仿宋_GB2312" w:eastAsia="仿宋_GB2312" w:hint="eastAsia"/>
          <w:sz w:val="32"/>
          <w:szCs w:val="32"/>
        </w:rPr>
        <w:t>执行政府会计制度，单位基本性质为财政补助事业单位，财务隶属关系：二级预算单位</w:t>
      </w:r>
      <w:r>
        <w:rPr>
          <w:rFonts w:ascii="仿宋_GB2312" w:eastAsia="仿宋_GB2312" w:hint="eastAsia"/>
          <w:sz w:val="32"/>
          <w:szCs w:val="32"/>
        </w:rPr>
        <w:t>，</w:t>
      </w:r>
      <w:r w:rsidRPr="00050ECA">
        <w:rPr>
          <w:rFonts w:ascii="仿宋_GB2312" w:eastAsia="仿宋_GB2312" w:hint="eastAsia"/>
          <w:sz w:val="32"/>
          <w:szCs w:val="32"/>
        </w:rPr>
        <w:t>预算收支情况：差额预算单位。</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E57D94" w:rsidRPr="009825B5"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2年</w:t>
      </w:r>
      <w:r w:rsidRPr="00050ECA">
        <w:rPr>
          <w:rFonts w:ascii="仿宋_GB2312" w:eastAsia="仿宋_GB2312" w:hint="eastAsia"/>
          <w:sz w:val="32"/>
          <w:szCs w:val="32"/>
        </w:rPr>
        <w:t>我院各项工作</w:t>
      </w:r>
      <w:r w:rsidR="00DB4BBC">
        <w:rPr>
          <w:rFonts w:ascii="仿宋_GB2312" w:eastAsia="仿宋_GB2312" w:hint="eastAsia"/>
          <w:sz w:val="32"/>
          <w:szCs w:val="32"/>
        </w:rPr>
        <w:t>继续</w:t>
      </w:r>
      <w:r w:rsidRPr="00050ECA">
        <w:rPr>
          <w:rFonts w:ascii="仿宋_GB2312" w:eastAsia="仿宋_GB2312" w:hint="eastAsia"/>
          <w:sz w:val="32"/>
          <w:szCs w:val="32"/>
        </w:rPr>
        <w:t>以</w:t>
      </w:r>
      <w:r w:rsidR="00DB4BBC">
        <w:rPr>
          <w:rFonts w:ascii="仿宋_GB2312" w:eastAsia="仿宋_GB2312" w:hint="eastAsia"/>
          <w:sz w:val="32"/>
          <w:szCs w:val="32"/>
        </w:rPr>
        <w:t>坚持习近平新时代中国特色社会主义</w:t>
      </w:r>
      <w:r w:rsidRPr="00050ECA">
        <w:rPr>
          <w:rFonts w:ascii="仿宋_GB2312" w:eastAsia="仿宋_GB2312" w:hint="eastAsia"/>
          <w:sz w:val="32"/>
          <w:szCs w:val="32"/>
        </w:rPr>
        <w:t>思想为指导，</w:t>
      </w:r>
      <w:r w:rsidR="00DB4BBC">
        <w:rPr>
          <w:rFonts w:ascii="仿宋_GB2312" w:eastAsia="仿宋_GB2312" w:hint="eastAsia"/>
          <w:sz w:val="32"/>
          <w:szCs w:val="32"/>
        </w:rPr>
        <w:t>结合峨眉山市“争创百强县”重要工作举措，重点围绕医（康）养旅游产业建设和医共体建设方面，</w:t>
      </w:r>
      <w:r w:rsidR="009825B5" w:rsidRPr="009825B5">
        <w:rPr>
          <w:rFonts w:ascii="仿宋_GB2312" w:eastAsia="仿宋_GB2312"/>
          <w:sz w:val="32"/>
          <w:szCs w:val="32"/>
        </w:rPr>
        <w:t>依托</w:t>
      </w:r>
      <w:r w:rsidR="009825B5" w:rsidRPr="009825B5">
        <w:rPr>
          <w:rFonts w:ascii="仿宋_GB2312" w:eastAsia="仿宋_GB2312"/>
          <w:sz w:val="32"/>
          <w:szCs w:val="32"/>
        </w:rPr>
        <w:t>“</w:t>
      </w:r>
      <w:r w:rsidR="009825B5" w:rsidRPr="009825B5">
        <w:rPr>
          <w:rFonts w:ascii="仿宋_GB2312" w:eastAsia="仿宋_GB2312"/>
          <w:sz w:val="32"/>
          <w:szCs w:val="32"/>
        </w:rPr>
        <w:t>社会心理服务体系</w:t>
      </w:r>
      <w:r w:rsidR="009825B5" w:rsidRPr="009825B5">
        <w:rPr>
          <w:rFonts w:ascii="仿宋_GB2312" w:eastAsia="仿宋_GB2312"/>
          <w:sz w:val="32"/>
          <w:szCs w:val="32"/>
        </w:rPr>
        <w:t>”</w:t>
      </w:r>
      <w:r w:rsidR="009825B5" w:rsidRPr="009825B5">
        <w:rPr>
          <w:rFonts w:ascii="仿宋_GB2312" w:eastAsia="仿宋_GB2312"/>
          <w:sz w:val="32"/>
          <w:szCs w:val="32"/>
        </w:rPr>
        <w:t>建设平台，开展心理健康体检与评估服务。</w:t>
      </w:r>
      <w:r w:rsidR="009825B5">
        <w:rPr>
          <w:rFonts w:ascii="仿宋_GB2312" w:eastAsia="仿宋_GB2312"/>
          <w:sz w:val="32"/>
          <w:szCs w:val="32"/>
        </w:rPr>
        <w:t>加强医院人才队伍建</w:t>
      </w:r>
      <w:r w:rsidR="009825B5">
        <w:rPr>
          <w:rFonts w:ascii="仿宋_GB2312" w:eastAsia="仿宋_GB2312" w:hint="eastAsia"/>
          <w:sz w:val="32"/>
          <w:szCs w:val="32"/>
        </w:rPr>
        <w:t>设，</w:t>
      </w:r>
      <w:r w:rsidR="009825B5" w:rsidRPr="009825B5">
        <w:rPr>
          <w:rFonts w:ascii="仿宋_GB2312" w:eastAsia="仿宋_GB2312"/>
          <w:sz w:val="32"/>
          <w:szCs w:val="32"/>
        </w:rPr>
        <w:t>加强医德医风建设</w:t>
      </w:r>
      <w:r w:rsidR="009825B5">
        <w:rPr>
          <w:rFonts w:ascii="仿宋_GB2312" w:eastAsia="仿宋_GB2312" w:hint="eastAsia"/>
          <w:sz w:val="32"/>
          <w:szCs w:val="32"/>
        </w:rPr>
        <w:t>，</w:t>
      </w:r>
      <w:r w:rsidR="009825B5" w:rsidRPr="009825B5">
        <w:rPr>
          <w:rFonts w:ascii="仿宋_GB2312" w:eastAsia="仿宋_GB2312"/>
          <w:sz w:val="32"/>
          <w:szCs w:val="32"/>
        </w:rPr>
        <w:t>提高服务水平。我院采取</w:t>
      </w:r>
      <w:r w:rsidR="009825B5" w:rsidRPr="009825B5">
        <w:rPr>
          <w:rFonts w:ascii="仿宋_GB2312" w:eastAsia="仿宋_GB2312"/>
          <w:sz w:val="32"/>
          <w:szCs w:val="32"/>
        </w:rPr>
        <w:t>“</w:t>
      </w:r>
      <w:r w:rsidR="009825B5" w:rsidRPr="009825B5">
        <w:rPr>
          <w:rFonts w:ascii="仿宋_GB2312" w:eastAsia="仿宋_GB2312"/>
          <w:sz w:val="32"/>
          <w:szCs w:val="32"/>
        </w:rPr>
        <w:t>送出去，请进来</w:t>
      </w:r>
      <w:r w:rsidR="009825B5" w:rsidRPr="009825B5">
        <w:rPr>
          <w:rFonts w:ascii="仿宋_GB2312" w:eastAsia="仿宋_GB2312"/>
          <w:sz w:val="32"/>
          <w:szCs w:val="32"/>
        </w:rPr>
        <w:t>”</w:t>
      </w:r>
      <w:r w:rsidR="009825B5" w:rsidRPr="009825B5">
        <w:rPr>
          <w:rFonts w:ascii="仿宋_GB2312" w:eastAsia="仿宋_GB2312"/>
          <w:sz w:val="32"/>
          <w:szCs w:val="32"/>
        </w:rPr>
        <w:t>的模式，不断提升全院专业技术人员的服务能力和业务水平。下一步将在社区、医院、学校、机关企事业单位等设立基层服务端口，形成纵向贯通、横向集成、上下联动的心理健康服务网络，让社会心理服务体系，服务于社会各个方面、各类人</w:t>
      </w:r>
      <w:r w:rsidR="009825B5">
        <w:rPr>
          <w:rFonts w:ascii="仿宋_GB2312" w:eastAsia="仿宋_GB2312" w:hint="eastAsia"/>
          <w:sz w:val="32"/>
          <w:szCs w:val="32"/>
        </w:rPr>
        <w:t>群。</w:t>
      </w:r>
    </w:p>
    <w:p w:rsidR="00E57D94" w:rsidRPr="00DB4BBC" w:rsidRDefault="003E2151" w:rsidP="00DB4BBC">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二、部门概况（部门编写，所属单位公开不需编写）</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三、收支预算总体情况</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E837C0">
        <w:rPr>
          <w:rFonts w:ascii="仿宋_GB2312" w:eastAsia="仿宋_GB2312" w:hint="eastAsia"/>
          <w:sz w:val="32"/>
          <w:szCs w:val="32"/>
        </w:rPr>
        <w:t>为差额预算财政拔款单位</w:t>
      </w:r>
      <w:r>
        <w:rPr>
          <w:rFonts w:ascii="仿宋_GB2312" w:eastAsia="仿宋_GB2312" w:hint="eastAsia"/>
          <w:sz w:val="32"/>
          <w:szCs w:val="32"/>
        </w:rPr>
        <w:t>。20</w:t>
      </w:r>
      <w:r>
        <w:rPr>
          <w:rFonts w:ascii="仿宋_GB2312" w:eastAsia="仿宋_GB2312"/>
          <w:sz w:val="32"/>
          <w:szCs w:val="32"/>
        </w:rPr>
        <w:t>2</w:t>
      </w:r>
      <w:r w:rsidR="009825B5">
        <w:rPr>
          <w:rFonts w:ascii="仿宋_GB2312" w:eastAsia="仿宋_GB2312" w:hint="eastAsia"/>
          <w:sz w:val="32"/>
          <w:szCs w:val="32"/>
        </w:rPr>
        <w:t>2</w:t>
      </w:r>
      <w:r>
        <w:rPr>
          <w:rFonts w:ascii="仿宋_GB2312" w:eastAsia="仿宋_GB2312" w:hint="eastAsia"/>
          <w:sz w:val="32"/>
          <w:szCs w:val="32"/>
        </w:rPr>
        <w:t>年峨眉山市精神病医院收入预算总额为</w:t>
      </w:r>
      <w:r w:rsidR="00E837C0">
        <w:rPr>
          <w:rFonts w:ascii="仿宋_GB2312" w:eastAsia="仿宋_GB2312" w:hint="eastAsia"/>
          <w:sz w:val="32"/>
          <w:szCs w:val="32"/>
        </w:rPr>
        <w:t>83.85</w:t>
      </w:r>
      <w:r>
        <w:rPr>
          <w:rFonts w:ascii="仿宋_GB2312" w:eastAsia="仿宋_GB2312" w:hint="eastAsia"/>
          <w:sz w:val="32"/>
          <w:szCs w:val="32"/>
        </w:rPr>
        <w:t>万元，较上年预算数</w:t>
      </w:r>
      <w:r w:rsidR="00E837C0">
        <w:rPr>
          <w:rFonts w:ascii="仿宋_GB2312" w:eastAsia="仿宋_GB2312" w:hint="eastAsia"/>
          <w:sz w:val="32"/>
          <w:szCs w:val="32"/>
        </w:rPr>
        <w:t>增加15.07</w:t>
      </w:r>
      <w:r>
        <w:rPr>
          <w:rFonts w:ascii="仿宋_GB2312" w:eastAsia="仿宋_GB2312" w:hint="eastAsia"/>
          <w:sz w:val="32"/>
          <w:szCs w:val="32"/>
        </w:rPr>
        <w:t>万元。其中：当年财政拨款收入</w:t>
      </w:r>
      <w:r w:rsidR="00E837C0">
        <w:rPr>
          <w:rFonts w:ascii="仿宋_GB2312" w:eastAsia="仿宋_GB2312" w:hint="eastAsia"/>
          <w:sz w:val="32"/>
          <w:szCs w:val="32"/>
        </w:rPr>
        <w:t>83.85</w:t>
      </w:r>
      <w:r>
        <w:rPr>
          <w:rFonts w:ascii="仿宋_GB2312" w:eastAsia="仿宋_GB2312" w:hint="eastAsia"/>
          <w:sz w:val="32"/>
          <w:szCs w:val="32"/>
        </w:rPr>
        <w:t>万元。相应安排支出预算</w:t>
      </w:r>
      <w:r w:rsidR="00E837C0">
        <w:rPr>
          <w:rFonts w:ascii="仿宋_GB2312" w:eastAsia="仿宋_GB2312" w:hint="eastAsia"/>
          <w:sz w:val="32"/>
          <w:szCs w:val="32"/>
        </w:rPr>
        <w:t>83.85</w:t>
      </w:r>
      <w:r>
        <w:rPr>
          <w:rFonts w:ascii="仿宋_GB2312" w:eastAsia="仿宋_GB2312" w:hint="eastAsia"/>
          <w:sz w:val="32"/>
          <w:szCs w:val="32"/>
        </w:rPr>
        <w:t>万元，其中：人员支出</w:t>
      </w:r>
      <w:r w:rsidR="00E837C0">
        <w:rPr>
          <w:rFonts w:ascii="仿宋_GB2312" w:eastAsia="仿宋_GB2312" w:hint="eastAsia"/>
          <w:sz w:val="32"/>
          <w:szCs w:val="32"/>
        </w:rPr>
        <w:t>83.85</w:t>
      </w:r>
      <w:r>
        <w:rPr>
          <w:rFonts w:ascii="仿宋_GB2312" w:eastAsia="仿宋_GB2312" w:hint="eastAsia"/>
          <w:sz w:val="32"/>
          <w:szCs w:val="32"/>
        </w:rPr>
        <w:t>万元。</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E837C0">
        <w:rPr>
          <w:rFonts w:ascii="仿宋_GB2312" w:eastAsia="仿宋_GB2312" w:hint="eastAsia"/>
          <w:sz w:val="32"/>
          <w:szCs w:val="32"/>
        </w:rPr>
        <w:t>2022</w:t>
      </w:r>
      <w:r>
        <w:rPr>
          <w:rFonts w:ascii="仿宋_GB2312" w:eastAsia="仿宋_GB2312" w:hint="eastAsia"/>
          <w:sz w:val="32"/>
          <w:szCs w:val="32"/>
        </w:rPr>
        <w:t>年财政拨款收支总预算</w:t>
      </w:r>
      <w:r w:rsidR="00E837C0">
        <w:rPr>
          <w:rFonts w:ascii="仿宋_GB2312" w:eastAsia="仿宋_GB2312" w:hint="eastAsia"/>
          <w:sz w:val="32"/>
          <w:szCs w:val="32"/>
        </w:rPr>
        <w:t>83.85</w:t>
      </w:r>
      <w:r>
        <w:rPr>
          <w:rFonts w:ascii="仿宋_GB2312" w:eastAsia="仿宋_GB2312" w:hint="eastAsia"/>
          <w:sz w:val="32"/>
          <w:szCs w:val="32"/>
        </w:rPr>
        <w:t>万元，主要用于保障峨眉山市精神病医院机构正常运转、完成日常工作任务以及承担医疗事业发展相关工作。其中：</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837C0">
        <w:rPr>
          <w:rFonts w:ascii="仿宋_GB2312" w:eastAsia="仿宋_GB2312" w:hint="eastAsia"/>
          <w:sz w:val="32"/>
          <w:szCs w:val="32"/>
        </w:rPr>
        <w:t>83.85</w:t>
      </w:r>
      <w:r>
        <w:rPr>
          <w:rFonts w:ascii="仿宋_GB2312" w:eastAsia="仿宋_GB2312" w:hint="eastAsia"/>
          <w:sz w:val="32"/>
          <w:szCs w:val="32"/>
        </w:rPr>
        <w:t>万元，是用于保障峨眉山市精神病医院正常运转的日常支出，包括基本工资、津贴补贴</w:t>
      </w:r>
      <w:r w:rsidR="00E837C0">
        <w:rPr>
          <w:rFonts w:ascii="仿宋_GB2312" w:eastAsia="仿宋_GB2312" w:hint="eastAsia"/>
          <w:sz w:val="32"/>
          <w:szCs w:val="32"/>
        </w:rPr>
        <w:t>、</w:t>
      </w:r>
      <w:r w:rsidR="00E837C0" w:rsidRPr="00E837C0">
        <w:rPr>
          <w:rFonts w:ascii="仿宋_GB2312" w:eastAsia="仿宋_GB2312" w:hint="eastAsia"/>
          <w:sz w:val="32"/>
          <w:szCs w:val="32"/>
        </w:rPr>
        <w:t>社会保障缴费</w:t>
      </w:r>
      <w:r w:rsidR="00E837C0">
        <w:rPr>
          <w:rFonts w:ascii="仿宋_GB2312" w:eastAsia="仿宋_GB2312" w:hint="eastAsia"/>
          <w:sz w:val="32"/>
          <w:szCs w:val="32"/>
        </w:rPr>
        <w:t>、住房公积金</w:t>
      </w:r>
      <w:r>
        <w:rPr>
          <w:rFonts w:ascii="仿宋_GB2312" w:eastAsia="仿宋_GB2312" w:hint="eastAsia"/>
          <w:sz w:val="32"/>
          <w:szCs w:val="32"/>
        </w:rPr>
        <w:t>等人员经费。</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E837C0">
        <w:rPr>
          <w:rFonts w:ascii="仿宋_GB2312" w:eastAsia="仿宋_GB2312" w:hint="eastAsia"/>
          <w:sz w:val="32"/>
          <w:szCs w:val="32"/>
        </w:rPr>
        <w:t>2022</w:t>
      </w:r>
      <w:r>
        <w:rPr>
          <w:rFonts w:ascii="仿宋_GB2312" w:eastAsia="仿宋_GB2312" w:hint="eastAsia"/>
          <w:sz w:val="32"/>
          <w:szCs w:val="32"/>
        </w:rPr>
        <w:t>年一般公共预算当年拨款</w:t>
      </w:r>
      <w:r w:rsidR="00E837C0">
        <w:rPr>
          <w:rFonts w:ascii="仿宋_GB2312" w:eastAsia="仿宋_GB2312" w:hint="eastAsia"/>
          <w:sz w:val="32"/>
          <w:szCs w:val="32"/>
        </w:rPr>
        <w:t>83.85</w:t>
      </w:r>
      <w:r>
        <w:rPr>
          <w:rFonts w:ascii="仿宋_GB2312" w:eastAsia="仿宋_GB2312" w:hint="eastAsia"/>
          <w:sz w:val="32"/>
          <w:szCs w:val="32"/>
        </w:rPr>
        <w:t>万元，较上年预算数增加</w:t>
      </w:r>
      <w:r w:rsidR="00E837C0">
        <w:rPr>
          <w:rFonts w:ascii="仿宋_GB2312" w:eastAsia="仿宋_GB2312" w:hint="eastAsia"/>
          <w:sz w:val="32"/>
          <w:szCs w:val="32"/>
        </w:rPr>
        <w:t>15.07</w:t>
      </w:r>
      <w:r>
        <w:rPr>
          <w:rFonts w:ascii="仿宋_GB2312" w:eastAsia="仿宋_GB2312" w:hint="eastAsia"/>
          <w:sz w:val="32"/>
          <w:szCs w:val="32"/>
        </w:rPr>
        <w:t>万元。主要原因是</w:t>
      </w:r>
      <w:r w:rsidR="00E837C0">
        <w:rPr>
          <w:rFonts w:ascii="仿宋_GB2312" w:eastAsia="仿宋_GB2312" w:hint="eastAsia"/>
          <w:sz w:val="32"/>
          <w:szCs w:val="32"/>
        </w:rPr>
        <w:t>较2021年增加事业人员</w:t>
      </w:r>
      <w:r w:rsidR="006B298F">
        <w:rPr>
          <w:rFonts w:ascii="仿宋_GB2312" w:eastAsia="仿宋_GB2312" w:hint="eastAsia"/>
          <w:sz w:val="32"/>
          <w:szCs w:val="32"/>
        </w:rPr>
        <w:t>6</w:t>
      </w:r>
      <w:r w:rsidR="00E837C0">
        <w:rPr>
          <w:rFonts w:ascii="仿宋_GB2312" w:eastAsia="仿宋_GB2312" w:hint="eastAsia"/>
          <w:sz w:val="32"/>
          <w:szCs w:val="32"/>
        </w:rPr>
        <w:t>人，</w:t>
      </w:r>
      <w:r>
        <w:rPr>
          <w:rFonts w:ascii="仿宋_GB2312" w:eastAsia="仿宋_GB2312" w:hint="eastAsia"/>
          <w:sz w:val="32"/>
          <w:szCs w:val="32"/>
        </w:rPr>
        <w:t>基本工资、津贴补贴等人员经费标准上调。</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B01FF2" w:rsidRDefault="00B01FF2" w:rsidP="00B01FF2">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2100205精神病医院支出</w:t>
      </w:r>
      <w:r w:rsidR="006B298F">
        <w:rPr>
          <w:rFonts w:ascii="仿宋_GB2312" w:eastAsia="仿宋_GB2312" w:hint="eastAsia"/>
          <w:sz w:val="32"/>
          <w:szCs w:val="32"/>
        </w:rPr>
        <w:t>73.88</w:t>
      </w:r>
      <w:r>
        <w:rPr>
          <w:rFonts w:ascii="仿宋_GB2312" w:eastAsia="仿宋_GB2312" w:hint="eastAsia"/>
          <w:sz w:val="32"/>
          <w:szCs w:val="32"/>
        </w:rPr>
        <w:t>万元，占</w:t>
      </w:r>
      <w:r w:rsidR="006B298F">
        <w:rPr>
          <w:rFonts w:ascii="仿宋_GB2312" w:eastAsia="仿宋_GB2312" w:hint="eastAsia"/>
          <w:sz w:val="32"/>
          <w:szCs w:val="32"/>
        </w:rPr>
        <w:t>88.11</w:t>
      </w:r>
      <w:r>
        <w:rPr>
          <w:rFonts w:ascii="仿宋_GB2312" w:eastAsia="仿宋_GB2312" w:hint="eastAsia"/>
          <w:sz w:val="32"/>
          <w:szCs w:val="32"/>
        </w:rPr>
        <w:t>%；2089999社会保障和就业支出</w:t>
      </w:r>
      <w:r w:rsidR="006B298F">
        <w:rPr>
          <w:rFonts w:ascii="仿宋_GB2312" w:eastAsia="仿宋_GB2312" w:hint="eastAsia"/>
          <w:sz w:val="32"/>
          <w:szCs w:val="32"/>
        </w:rPr>
        <w:t>1.11</w:t>
      </w:r>
      <w:r>
        <w:rPr>
          <w:rFonts w:ascii="仿宋_GB2312" w:eastAsia="仿宋_GB2312" w:hint="eastAsia"/>
          <w:sz w:val="32"/>
          <w:szCs w:val="32"/>
        </w:rPr>
        <w:t>万元，占</w:t>
      </w:r>
      <w:r w:rsidR="006B298F">
        <w:rPr>
          <w:rFonts w:ascii="仿宋_GB2312" w:eastAsia="仿宋_GB2312" w:hint="eastAsia"/>
          <w:sz w:val="32"/>
          <w:szCs w:val="32"/>
        </w:rPr>
        <w:t>1.32</w:t>
      </w:r>
      <w:r>
        <w:rPr>
          <w:rFonts w:ascii="仿宋_GB2312" w:eastAsia="仿宋_GB2312" w:hint="eastAsia"/>
          <w:sz w:val="32"/>
          <w:szCs w:val="32"/>
        </w:rPr>
        <w:t>%；2210201住房公积金支出</w:t>
      </w:r>
      <w:r w:rsidR="006B298F">
        <w:rPr>
          <w:rFonts w:ascii="仿宋_GB2312" w:eastAsia="仿宋_GB2312" w:hint="eastAsia"/>
          <w:sz w:val="32"/>
          <w:szCs w:val="32"/>
        </w:rPr>
        <w:t>8.87</w:t>
      </w:r>
      <w:r>
        <w:rPr>
          <w:rFonts w:ascii="仿宋_GB2312" w:eastAsia="仿宋_GB2312" w:hint="eastAsia"/>
          <w:sz w:val="32"/>
          <w:szCs w:val="32"/>
        </w:rPr>
        <w:t>万元，占</w:t>
      </w:r>
      <w:r w:rsidR="006B298F">
        <w:rPr>
          <w:rFonts w:ascii="仿宋_GB2312" w:eastAsia="仿宋_GB2312" w:hint="eastAsia"/>
          <w:sz w:val="32"/>
          <w:szCs w:val="32"/>
        </w:rPr>
        <w:t>10.57</w:t>
      </w:r>
      <w:r>
        <w:rPr>
          <w:rFonts w:ascii="仿宋_GB2312" w:eastAsia="仿宋_GB2312" w:hint="eastAsia"/>
          <w:sz w:val="32"/>
          <w:szCs w:val="32"/>
        </w:rPr>
        <w:t>%。</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Pr="00A16538">
        <w:rPr>
          <w:rFonts w:ascii="仿宋_GB2312" w:eastAsia="仿宋_GB2312" w:hint="eastAsia"/>
          <w:sz w:val="32"/>
          <w:szCs w:val="32"/>
        </w:rPr>
        <w:t xml:space="preserve"> </w:t>
      </w:r>
      <w:r>
        <w:rPr>
          <w:rFonts w:ascii="仿宋_GB2312" w:eastAsia="仿宋_GB2312" w:hint="eastAsia"/>
          <w:sz w:val="32"/>
          <w:szCs w:val="32"/>
        </w:rPr>
        <w:t>2100205精神病医院支出，202</w:t>
      </w:r>
      <w:r w:rsidR="006B298F">
        <w:rPr>
          <w:rFonts w:ascii="仿宋_GB2312" w:eastAsia="仿宋_GB2312" w:hint="eastAsia"/>
          <w:sz w:val="32"/>
          <w:szCs w:val="32"/>
        </w:rPr>
        <w:t>2</w:t>
      </w:r>
      <w:r>
        <w:rPr>
          <w:rFonts w:ascii="仿宋_GB2312" w:eastAsia="仿宋_GB2312" w:hint="eastAsia"/>
          <w:sz w:val="32"/>
          <w:szCs w:val="32"/>
        </w:rPr>
        <w:t>年预算数</w:t>
      </w:r>
      <w:r w:rsidR="006B298F">
        <w:rPr>
          <w:rFonts w:ascii="仿宋_GB2312" w:eastAsia="仿宋_GB2312" w:hint="eastAsia"/>
          <w:sz w:val="32"/>
          <w:szCs w:val="32"/>
        </w:rPr>
        <w:t>73.88</w:t>
      </w:r>
      <w:r>
        <w:rPr>
          <w:rFonts w:ascii="仿宋_GB2312" w:eastAsia="仿宋_GB2312" w:hint="eastAsia"/>
          <w:sz w:val="32"/>
          <w:szCs w:val="32"/>
        </w:rPr>
        <w:t>万元，主要用于：按人力资源和社会保障部、财政部规定的基本工资和津贴补贴等人员经费。</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A16538">
        <w:rPr>
          <w:rFonts w:ascii="仿宋_GB2312" w:eastAsia="仿宋_GB2312" w:hint="eastAsia"/>
          <w:sz w:val="32"/>
          <w:szCs w:val="32"/>
        </w:rPr>
        <w:t xml:space="preserve"> </w:t>
      </w:r>
      <w:r>
        <w:rPr>
          <w:rFonts w:ascii="仿宋_GB2312" w:eastAsia="仿宋_GB2312" w:hint="eastAsia"/>
          <w:sz w:val="32"/>
          <w:szCs w:val="32"/>
        </w:rPr>
        <w:t>2089999社会保障和就业支出，202</w:t>
      </w:r>
      <w:r w:rsidR="006B298F">
        <w:rPr>
          <w:rFonts w:ascii="仿宋_GB2312" w:eastAsia="仿宋_GB2312" w:hint="eastAsia"/>
          <w:sz w:val="32"/>
          <w:szCs w:val="32"/>
        </w:rPr>
        <w:t>2</w:t>
      </w:r>
      <w:r>
        <w:rPr>
          <w:rFonts w:ascii="仿宋_GB2312" w:eastAsia="仿宋_GB2312" w:hint="eastAsia"/>
          <w:sz w:val="32"/>
          <w:szCs w:val="32"/>
        </w:rPr>
        <w:t>年预算数为</w:t>
      </w:r>
      <w:r w:rsidR="006B298F">
        <w:rPr>
          <w:rFonts w:ascii="仿宋_GB2312" w:eastAsia="仿宋_GB2312" w:hint="eastAsia"/>
          <w:sz w:val="32"/>
          <w:szCs w:val="32"/>
        </w:rPr>
        <w:t>1.11</w:t>
      </w:r>
      <w:r>
        <w:rPr>
          <w:rFonts w:ascii="仿宋_GB2312" w:eastAsia="仿宋_GB2312" w:hint="eastAsia"/>
          <w:sz w:val="32"/>
          <w:szCs w:val="32"/>
        </w:rPr>
        <w:t>万元，主要用于：按人力资源和社会保障部、财政部规定的基本工资和津贴补贴以及规定比例为职工缴纳的养老保险支出。</w:t>
      </w:r>
    </w:p>
    <w:p w:rsidR="00B01FF2" w:rsidRDefault="00B01FF2" w:rsidP="00B01FF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CB3ED2">
        <w:rPr>
          <w:rFonts w:ascii="仿宋_GB2312" w:eastAsia="仿宋_GB2312" w:hint="eastAsia"/>
          <w:sz w:val="32"/>
          <w:szCs w:val="32"/>
        </w:rPr>
        <w:t xml:space="preserve"> </w:t>
      </w:r>
      <w:r>
        <w:rPr>
          <w:rFonts w:ascii="仿宋_GB2312" w:eastAsia="仿宋_GB2312" w:hint="eastAsia"/>
          <w:sz w:val="32"/>
          <w:szCs w:val="32"/>
        </w:rPr>
        <w:t>2210201住房保障（类）住房改革支出（款）住房公积金（项），202</w:t>
      </w:r>
      <w:r w:rsidR="006B298F">
        <w:rPr>
          <w:rFonts w:ascii="仿宋_GB2312" w:eastAsia="仿宋_GB2312" w:hint="eastAsia"/>
          <w:sz w:val="32"/>
          <w:szCs w:val="32"/>
        </w:rPr>
        <w:t>2</w:t>
      </w:r>
      <w:r>
        <w:rPr>
          <w:rFonts w:ascii="仿宋_GB2312" w:eastAsia="仿宋_GB2312" w:hint="eastAsia"/>
          <w:sz w:val="32"/>
          <w:szCs w:val="32"/>
        </w:rPr>
        <w:t>年预算数</w:t>
      </w:r>
      <w:r w:rsidR="006B298F">
        <w:rPr>
          <w:rFonts w:ascii="仿宋_GB2312" w:eastAsia="仿宋_GB2312" w:hint="eastAsia"/>
          <w:sz w:val="32"/>
          <w:szCs w:val="32"/>
        </w:rPr>
        <w:t>8.87</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峨眉山市精神病医院202</w:t>
      </w:r>
      <w:r w:rsidR="006B298F">
        <w:rPr>
          <w:rFonts w:ascii="仿宋_GB2312" w:eastAsia="仿宋_GB2312" w:hint="eastAsia"/>
          <w:sz w:val="32"/>
          <w:szCs w:val="32"/>
        </w:rPr>
        <w:t>2</w:t>
      </w:r>
      <w:r>
        <w:rPr>
          <w:rFonts w:ascii="仿宋_GB2312" w:eastAsia="仿宋_GB2312" w:hint="eastAsia"/>
          <w:sz w:val="32"/>
          <w:szCs w:val="32"/>
        </w:rPr>
        <w:t>年一般公共预算基本支出</w:t>
      </w:r>
      <w:r w:rsidR="006B298F">
        <w:rPr>
          <w:rFonts w:ascii="仿宋_GB2312" w:eastAsia="仿宋_GB2312" w:hint="eastAsia"/>
          <w:sz w:val="32"/>
          <w:szCs w:val="32"/>
        </w:rPr>
        <w:t>83.85</w:t>
      </w:r>
      <w:r>
        <w:rPr>
          <w:rFonts w:ascii="仿宋_GB2312" w:eastAsia="仿宋_GB2312" w:hint="eastAsia"/>
          <w:sz w:val="32"/>
          <w:szCs w:val="32"/>
        </w:rPr>
        <w:t>万元，其中：</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6B298F">
        <w:rPr>
          <w:rFonts w:ascii="仿宋_GB2312" w:eastAsia="仿宋_GB2312" w:hint="eastAsia"/>
          <w:sz w:val="32"/>
          <w:szCs w:val="32"/>
        </w:rPr>
        <w:t>83.85</w:t>
      </w:r>
      <w:r>
        <w:rPr>
          <w:rFonts w:ascii="仿宋_GB2312" w:eastAsia="仿宋_GB2312" w:hint="eastAsia"/>
          <w:sz w:val="32"/>
          <w:szCs w:val="32"/>
        </w:rPr>
        <w:t>万元，主要包括：基本工资、津贴补贴、绩效工资等</w:t>
      </w:r>
      <w:r w:rsidR="006B298F">
        <w:rPr>
          <w:rFonts w:ascii="仿宋_GB2312" w:eastAsia="仿宋_GB2312" w:hint="eastAsia"/>
          <w:sz w:val="32"/>
          <w:szCs w:val="32"/>
        </w:rPr>
        <w:t>73.88</w:t>
      </w:r>
      <w:r>
        <w:rPr>
          <w:rFonts w:ascii="仿宋_GB2312" w:eastAsia="仿宋_GB2312" w:hint="eastAsia"/>
          <w:sz w:val="32"/>
          <w:szCs w:val="32"/>
        </w:rPr>
        <w:t>万元、社会保险缴费</w:t>
      </w:r>
      <w:r w:rsidR="006B298F">
        <w:rPr>
          <w:rFonts w:ascii="仿宋_GB2312" w:eastAsia="仿宋_GB2312" w:hint="eastAsia"/>
          <w:sz w:val="32"/>
          <w:szCs w:val="32"/>
        </w:rPr>
        <w:t>1.11</w:t>
      </w:r>
      <w:r>
        <w:rPr>
          <w:rFonts w:ascii="仿宋_GB2312" w:eastAsia="仿宋_GB2312" w:hint="eastAsia"/>
          <w:sz w:val="32"/>
          <w:szCs w:val="32"/>
        </w:rPr>
        <w:t>万元、住房公积金</w:t>
      </w:r>
      <w:r w:rsidR="006B298F">
        <w:rPr>
          <w:rFonts w:ascii="仿宋_GB2312" w:eastAsia="仿宋_GB2312" w:hint="eastAsia"/>
          <w:sz w:val="32"/>
          <w:szCs w:val="32"/>
        </w:rPr>
        <w:t>8.87</w:t>
      </w:r>
      <w:r>
        <w:rPr>
          <w:rFonts w:ascii="仿宋_GB2312" w:eastAsia="仿宋_GB2312" w:hint="eastAsia"/>
          <w:sz w:val="32"/>
          <w:szCs w:val="32"/>
        </w:rPr>
        <w:t>万元。</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B01FF2" w:rsidRDefault="00B01FF2" w:rsidP="004F256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峨眉山市精神病医院202</w:t>
      </w:r>
      <w:r w:rsidR="006B298F">
        <w:rPr>
          <w:rFonts w:ascii="仿宋_GB2312" w:eastAsia="仿宋_GB2312" w:hint="eastAsia"/>
          <w:sz w:val="32"/>
          <w:szCs w:val="32"/>
        </w:rPr>
        <w:t>2</w:t>
      </w:r>
      <w:r>
        <w:rPr>
          <w:rFonts w:ascii="仿宋_GB2312" w:eastAsia="仿宋_GB2312" w:hint="eastAsia"/>
          <w:sz w:val="32"/>
          <w:szCs w:val="32"/>
        </w:rPr>
        <w:t>年</w:t>
      </w:r>
      <w:r w:rsidR="004F2560">
        <w:rPr>
          <w:rFonts w:ascii="仿宋_GB2312" w:eastAsia="仿宋_GB2312" w:hint="eastAsia"/>
          <w:sz w:val="32"/>
          <w:szCs w:val="32"/>
        </w:rPr>
        <w:t>无</w:t>
      </w:r>
      <w:r>
        <w:rPr>
          <w:rFonts w:ascii="仿宋_GB2312" w:eastAsia="仿宋_GB2312" w:hint="eastAsia"/>
          <w:sz w:val="32"/>
          <w:szCs w:val="32"/>
        </w:rPr>
        <w:t>政府性基金预算当年财政拨款</w:t>
      </w:r>
    </w:p>
    <w:p w:rsidR="00B01FF2" w:rsidRDefault="00B01FF2" w:rsidP="00B01FF2">
      <w:pPr>
        <w:spacing w:line="600" w:lineRule="exact"/>
        <w:ind w:firstLineChars="200" w:firstLine="640"/>
        <w:outlineLvl w:val="1"/>
        <w:rPr>
          <w:rFonts w:ascii="黑体" w:eastAsia="黑体" w:hint="eastAsia"/>
          <w:sz w:val="32"/>
          <w:szCs w:val="32"/>
        </w:rPr>
      </w:pPr>
      <w:r>
        <w:rPr>
          <w:rFonts w:ascii="黑体" w:eastAsia="黑体" w:hint="eastAsia"/>
          <w:sz w:val="32"/>
          <w:szCs w:val="32"/>
        </w:rPr>
        <w:t>八、“三公”经费预算安排情况说明</w:t>
      </w:r>
    </w:p>
    <w:p w:rsidR="00D020E0" w:rsidRDefault="00D020E0" w:rsidP="00D020E0">
      <w:pPr>
        <w:spacing w:line="600" w:lineRule="exact"/>
        <w:ind w:firstLineChars="200" w:firstLine="640"/>
        <w:outlineLvl w:val="1"/>
        <w:rPr>
          <w:rFonts w:ascii="楷体_GB2312" w:eastAsia="楷体_GB2312"/>
          <w:color w:val="000000" w:themeColor="text1"/>
          <w:sz w:val="32"/>
          <w:szCs w:val="32"/>
        </w:rPr>
      </w:pPr>
      <w:r>
        <w:rPr>
          <w:rFonts w:ascii="仿宋_GB2312" w:eastAsia="仿宋_GB2312" w:hint="eastAsia"/>
          <w:color w:val="000000" w:themeColor="text1"/>
          <w:sz w:val="32"/>
          <w:szCs w:val="32"/>
        </w:rPr>
        <w:t>峨眉山市精神病医院2022年“三公”经费预算数6万元，较上年“三公”经费预算数</w:t>
      </w:r>
      <w:r w:rsidR="00157138">
        <w:rPr>
          <w:rFonts w:ascii="仿宋_GB2312" w:eastAsia="仿宋_GB2312" w:hint="eastAsia"/>
          <w:color w:val="000000" w:themeColor="text1"/>
          <w:sz w:val="32"/>
          <w:szCs w:val="32"/>
        </w:rPr>
        <w:t>持平</w:t>
      </w:r>
      <w:r>
        <w:rPr>
          <w:rFonts w:ascii="仿宋_GB2312" w:eastAsia="仿宋_GB2312" w:hint="eastAsia"/>
          <w:color w:val="000000" w:themeColor="text1"/>
          <w:sz w:val="32"/>
          <w:szCs w:val="32"/>
        </w:rPr>
        <w:t>。其中财政拨款安排“三公”经费</w:t>
      </w:r>
      <w:r>
        <w:rPr>
          <w:rFonts w:ascii="仿宋_GB2312" w:eastAsia="仿宋_GB2312" w:hint="eastAsia"/>
          <w:color w:val="000000" w:themeColor="text1"/>
          <w:sz w:val="32"/>
          <w:szCs w:val="32"/>
        </w:rPr>
        <w:lastRenderedPageBreak/>
        <w:t>0。因公出国（境）经费0万元，公务接待费0万元，公务用车购置及运行维护费0万元。</w:t>
      </w:r>
    </w:p>
    <w:p w:rsidR="00B01FF2" w:rsidRDefault="00B01FF2" w:rsidP="001D16BC">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B298F">
        <w:rPr>
          <w:rFonts w:ascii="仿宋_GB2312" w:eastAsia="仿宋_GB2312" w:hint="eastAsia"/>
          <w:sz w:val="32"/>
          <w:szCs w:val="32"/>
        </w:rPr>
        <w:t>2</w:t>
      </w:r>
      <w:r>
        <w:rPr>
          <w:rFonts w:ascii="仿宋_GB2312" w:eastAsia="仿宋_GB2312" w:hint="eastAsia"/>
          <w:sz w:val="32"/>
          <w:szCs w:val="32"/>
        </w:rPr>
        <w:t>年，峨眉山市精神病医院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财政拨款</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B298F">
        <w:rPr>
          <w:rFonts w:ascii="仿宋_GB2312" w:eastAsia="仿宋_GB2312" w:hint="eastAsia"/>
          <w:sz w:val="32"/>
          <w:szCs w:val="32"/>
        </w:rPr>
        <w:t>2</w:t>
      </w:r>
      <w:r>
        <w:rPr>
          <w:rFonts w:ascii="仿宋_GB2312" w:eastAsia="仿宋_GB2312" w:hint="eastAsia"/>
          <w:sz w:val="32"/>
          <w:szCs w:val="32"/>
        </w:rPr>
        <w:t>年，峨眉山市精神病医院安排政府采购预算财政拨款</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截至去年底，峨眉山市精神病医院实际共有车辆3辆。单位价值200万元以上大型设备0台（套）。</w:t>
      </w:r>
      <w:r>
        <w:rPr>
          <w:rFonts w:ascii="仿宋_GB2312" w:eastAsia="仿宋_GB2312" w:hint="eastAsia"/>
          <w:sz w:val="32"/>
          <w:szCs w:val="32"/>
        </w:rPr>
        <w:br/>
        <w:t xml:space="preserve">　　202</w:t>
      </w:r>
      <w:r w:rsidR="006B298F">
        <w:rPr>
          <w:rFonts w:ascii="仿宋_GB2312" w:eastAsia="仿宋_GB2312" w:hint="eastAsia"/>
          <w:sz w:val="32"/>
          <w:szCs w:val="32"/>
        </w:rPr>
        <w:t>2</w:t>
      </w:r>
      <w:r>
        <w:rPr>
          <w:rFonts w:ascii="仿宋_GB2312" w:eastAsia="仿宋_GB2312" w:hint="eastAsia"/>
          <w:sz w:val="32"/>
          <w:szCs w:val="32"/>
        </w:rPr>
        <w:t>年，不安排预算购置车辆</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B01FF2" w:rsidRDefault="00B01FF2" w:rsidP="00B01FF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B298F">
        <w:rPr>
          <w:rFonts w:ascii="仿宋_GB2312" w:eastAsia="仿宋_GB2312" w:hint="eastAsia"/>
          <w:sz w:val="32"/>
          <w:szCs w:val="32"/>
        </w:rPr>
        <w:t>2</w:t>
      </w:r>
      <w:r>
        <w:rPr>
          <w:rFonts w:ascii="仿宋_GB2312" w:eastAsia="仿宋_GB2312" w:hint="eastAsia"/>
          <w:sz w:val="32"/>
          <w:szCs w:val="32"/>
        </w:rPr>
        <w:t>年，峨眉山市精神病医院按要求实行绩效目标管理，整体绩效目标涉及预算安排0万元，其中基本支出0万元，项目支出0万元。其中编制了项目绩效目标的预算0万元。</w:t>
      </w:r>
    </w:p>
    <w:p w:rsidR="00B01FF2" w:rsidRDefault="00B01FF2" w:rsidP="00B01FF2">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B01FF2" w:rsidRDefault="00B01FF2" w:rsidP="00B01FF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B01FF2" w:rsidRDefault="00B01FF2" w:rsidP="00B01FF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B01FF2" w:rsidRDefault="00B01FF2" w:rsidP="00B01FF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w:t>
      </w:r>
    </w:p>
    <w:p w:rsidR="00B01FF2" w:rsidRDefault="00B01FF2" w:rsidP="00B01FF2">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Pr="005732C2">
        <w:rPr>
          <w:rFonts w:ascii="仿宋_GB2312" w:eastAsia="仿宋_GB2312" w:hint="eastAsia"/>
          <w:sz w:val="32"/>
          <w:szCs w:val="32"/>
        </w:rPr>
        <w:t xml:space="preserve"> </w:t>
      </w:r>
      <w:r>
        <w:rPr>
          <w:rFonts w:ascii="仿宋_GB2312" w:eastAsia="仿宋_GB2312" w:hint="eastAsia"/>
          <w:sz w:val="32"/>
          <w:szCs w:val="32"/>
        </w:rPr>
        <w:t>2089999</w:t>
      </w:r>
      <w:r>
        <w:rPr>
          <w:rFonts w:ascii="仿宋_GB2312" w:eastAsia="仿宋_GB2312" w:hint="eastAsia"/>
          <w:color w:val="000000"/>
          <w:sz w:val="32"/>
          <w:szCs w:val="32"/>
        </w:rPr>
        <w:t>社会保障和就业：指</w:t>
      </w:r>
      <w:r>
        <w:rPr>
          <w:rFonts w:ascii="仿宋_GB2312" w:eastAsia="仿宋_GB2312" w:hint="eastAsia"/>
          <w:sz w:val="32"/>
          <w:szCs w:val="32"/>
        </w:rPr>
        <w:t>按人力资源和社会保障部、财政部规定的基本工资和津贴补贴以及规定比例为职工缴纳的养老保险支出</w:t>
      </w:r>
      <w:r>
        <w:rPr>
          <w:rFonts w:ascii="仿宋_GB2312" w:eastAsia="仿宋_GB2312" w:hint="eastAsia"/>
          <w:color w:val="000000"/>
          <w:sz w:val="32"/>
          <w:szCs w:val="32"/>
        </w:rPr>
        <w:t>。</w:t>
      </w:r>
    </w:p>
    <w:p w:rsidR="00B01FF2" w:rsidRDefault="00B01FF2" w:rsidP="00B01FF2">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Pr="005732C2">
        <w:rPr>
          <w:rFonts w:ascii="仿宋_GB2312" w:eastAsia="仿宋_GB2312" w:hint="eastAsia"/>
          <w:sz w:val="32"/>
          <w:szCs w:val="32"/>
        </w:rPr>
        <w:t xml:space="preserve"> </w:t>
      </w:r>
      <w:r>
        <w:rPr>
          <w:rFonts w:ascii="仿宋_GB2312" w:eastAsia="仿宋_GB2312" w:hint="eastAsia"/>
          <w:sz w:val="32"/>
          <w:szCs w:val="32"/>
        </w:rPr>
        <w:t>2100205精神病医院支出</w:t>
      </w:r>
      <w:r>
        <w:rPr>
          <w:rFonts w:ascii="仿宋_GB2312" w:eastAsia="仿宋_GB2312" w:hint="eastAsia"/>
          <w:color w:val="000000"/>
          <w:sz w:val="32"/>
          <w:szCs w:val="32"/>
        </w:rPr>
        <w:t>：指</w:t>
      </w:r>
      <w:r>
        <w:rPr>
          <w:rFonts w:ascii="仿宋_GB2312" w:eastAsia="仿宋_GB2312" w:hint="eastAsia"/>
          <w:sz w:val="32"/>
          <w:szCs w:val="32"/>
        </w:rPr>
        <w:t>事业支出以及按人力资源和社会保障部、财政部规定的基本工资和津贴补贴等人员经费</w:t>
      </w:r>
      <w:r>
        <w:rPr>
          <w:rFonts w:ascii="仿宋_GB2312" w:eastAsia="仿宋_GB2312" w:hint="eastAsia"/>
          <w:color w:val="000000"/>
          <w:sz w:val="32"/>
          <w:szCs w:val="32"/>
        </w:rPr>
        <w:t>。</w:t>
      </w:r>
    </w:p>
    <w:p w:rsidR="00B01FF2" w:rsidRDefault="00B01FF2" w:rsidP="00B01FF2">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Pr="005732C2">
        <w:rPr>
          <w:rFonts w:ascii="仿宋_GB2312" w:eastAsia="仿宋_GB2312" w:hint="eastAsia"/>
          <w:sz w:val="32"/>
          <w:szCs w:val="32"/>
        </w:rPr>
        <w:t xml:space="preserve"> </w:t>
      </w:r>
      <w:r>
        <w:rPr>
          <w:rFonts w:ascii="仿宋_GB2312" w:eastAsia="仿宋_GB2312" w:hint="eastAsia"/>
          <w:sz w:val="32"/>
          <w:szCs w:val="32"/>
        </w:rPr>
        <w:t>2210201住房公积金支出</w:t>
      </w:r>
      <w:r>
        <w:rPr>
          <w:rFonts w:ascii="仿宋_GB2312" w:eastAsia="仿宋_GB2312" w:hint="eastAsia"/>
          <w:color w:val="000000"/>
          <w:sz w:val="32"/>
          <w:szCs w:val="32"/>
        </w:rPr>
        <w:t>：指</w:t>
      </w:r>
      <w:r>
        <w:rPr>
          <w:rFonts w:ascii="仿宋_GB2312" w:eastAsia="仿宋_GB2312" w:hint="eastAsia"/>
          <w:sz w:val="32"/>
          <w:szCs w:val="32"/>
        </w:rPr>
        <w:t>按人力资源和社会保障部、财政部规定的基本工资和津贴补贴以及规定比例为职工缴纳的住房公积金支出</w:t>
      </w:r>
      <w:r>
        <w:rPr>
          <w:rFonts w:ascii="仿宋_GB2312" w:eastAsia="仿宋_GB2312" w:hint="eastAsia"/>
          <w:color w:val="000000"/>
          <w:sz w:val="32"/>
          <w:szCs w:val="32"/>
        </w:rPr>
        <w:t>。</w:t>
      </w:r>
    </w:p>
    <w:p w:rsidR="00B01FF2" w:rsidRDefault="00B01FF2" w:rsidP="00B01FF2">
      <w:pPr>
        <w:ind w:firstLineChars="200" w:firstLine="640"/>
        <w:rPr>
          <w:rFonts w:ascii="仿宋_GB2312" w:eastAsia="仿宋_GB2312"/>
          <w:color w:val="000000"/>
          <w:sz w:val="32"/>
          <w:szCs w:val="32"/>
        </w:rPr>
      </w:pPr>
      <w:r>
        <w:rPr>
          <w:rFonts w:ascii="仿宋_GB2312" w:eastAsia="仿宋_GB2312" w:hint="eastAsia"/>
          <w:color w:val="000000"/>
          <w:sz w:val="32"/>
          <w:szCs w:val="32"/>
        </w:rPr>
        <w:t>7.基本支出：指为保障机构正常运转、完成日常工作任务而发生的人员支出和公用支出。</w:t>
      </w:r>
    </w:p>
    <w:p w:rsidR="00B01FF2" w:rsidRDefault="00B01FF2" w:rsidP="00B01FF2">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8.项目支出：指在基本支出之外为完成特定行政任务和事业发展目标所发生的支出。 </w:t>
      </w:r>
    </w:p>
    <w:p w:rsidR="00B01FF2" w:rsidRDefault="00B01FF2" w:rsidP="00B01FF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w:t>
      </w:r>
      <w:r>
        <w:rPr>
          <w:rFonts w:ascii="仿宋_GB2312" w:eastAsia="仿宋_GB2312" w:hint="eastAsia"/>
          <w:sz w:val="32"/>
          <w:szCs w:val="32"/>
        </w:rPr>
        <w:lastRenderedPageBreak/>
        <w:t>出（含车辆购置税）及租用费、燃料费、维修费、过路过桥费、保险费、安全奖励费用等支出；公务接待费反映单位按规定开支的各类公务接待（含外宾接待）支出。</w:t>
      </w:r>
    </w:p>
    <w:p w:rsidR="00B01FF2" w:rsidRDefault="00B01FF2" w:rsidP="00B01FF2">
      <w:pPr>
        <w:spacing w:line="600" w:lineRule="exact"/>
        <w:outlineLvl w:val="1"/>
      </w:pPr>
    </w:p>
    <w:p w:rsidR="00E57D94" w:rsidRPr="00B01FF2" w:rsidRDefault="00E57D94" w:rsidP="00B01FF2">
      <w:pPr>
        <w:spacing w:line="600" w:lineRule="exact"/>
        <w:ind w:firstLineChars="200" w:firstLine="420"/>
        <w:outlineLvl w:val="1"/>
        <w:rPr>
          <w:color w:val="000000" w:themeColor="text1"/>
        </w:rPr>
      </w:pPr>
    </w:p>
    <w:sectPr w:rsidR="00E57D94" w:rsidRPr="00B01FF2" w:rsidSect="00E57D94">
      <w:footerReference w:type="even" r:id="rId8"/>
      <w:footerReference w:type="default" r:id="rId9"/>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784" w:rsidRDefault="00CB1784" w:rsidP="00E57D94">
      <w:r>
        <w:separator/>
      </w:r>
    </w:p>
  </w:endnote>
  <w:endnote w:type="continuationSeparator" w:id="1">
    <w:p w:rsidR="00CB1784" w:rsidRDefault="00CB1784" w:rsidP="00E57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94" w:rsidRDefault="003E2151">
    <w:pPr>
      <w:pStyle w:val="a3"/>
      <w:ind w:firstLineChars="100" w:firstLine="280"/>
      <w:rPr>
        <w:rFonts w:ascii="宋体" w:hAnsi="宋体"/>
        <w:sz w:val="28"/>
        <w:szCs w:val="28"/>
      </w:rPr>
    </w:pPr>
    <w:r>
      <w:rPr>
        <w:rFonts w:ascii="宋体" w:hAnsi="宋体" w:hint="eastAsia"/>
        <w:kern w:val="0"/>
        <w:sz w:val="28"/>
        <w:szCs w:val="28"/>
      </w:rPr>
      <w:t>—</w:t>
    </w:r>
    <w:r w:rsidR="001C2FB7">
      <w:rPr>
        <w:rFonts w:ascii="宋体" w:hAnsi="宋体"/>
        <w:kern w:val="0"/>
        <w:sz w:val="28"/>
        <w:szCs w:val="28"/>
      </w:rPr>
      <w:fldChar w:fldCharType="begin"/>
    </w:r>
    <w:r>
      <w:rPr>
        <w:rFonts w:ascii="宋体" w:hAnsi="宋体"/>
        <w:kern w:val="0"/>
        <w:sz w:val="28"/>
        <w:szCs w:val="28"/>
      </w:rPr>
      <w:instrText xml:space="preserve"> PAGE </w:instrText>
    </w:r>
    <w:r w:rsidR="001C2FB7">
      <w:rPr>
        <w:rFonts w:ascii="宋体" w:hAnsi="宋体"/>
        <w:kern w:val="0"/>
        <w:sz w:val="28"/>
        <w:szCs w:val="28"/>
      </w:rPr>
      <w:fldChar w:fldCharType="separate"/>
    </w:r>
    <w:r w:rsidR="00157138">
      <w:rPr>
        <w:rFonts w:ascii="宋体" w:hAnsi="宋体"/>
        <w:noProof/>
        <w:kern w:val="0"/>
        <w:sz w:val="28"/>
        <w:szCs w:val="28"/>
      </w:rPr>
      <w:t>6</w:t>
    </w:r>
    <w:r w:rsidR="001C2FB7">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94" w:rsidRDefault="003E2151">
    <w:pPr>
      <w:pStyle w:val="a3"/>
      <w:wordWrap w:val="0"/>
      <w:jc w:val="right"/>
      <w:rPr>
        <w:rFonts w:ascii="宋体" w:hAnsi="宋体"/>
        <w:sz w:val="28"/>
        <w:szCs w:val="28"/>
      </w:rPr>
    </w:pPr>
    <w:r>
      <w:rPr>
        <w:rFonts w:ascii="宋体" w:hAnsi="宋体" w:hint="eastAsia"/>
        <w:kern w:val="0"/>
        <w:sz w:val="28"/>
        <w:szCs w:val="28"/>
      </w:rPr>
      <w:t>—</w:t>
    </w:r>
    <w:r w:rsidR="001C2FB7">
      <w:rPr>
        <w:rFonts w:ascii="宋体" w:hAnsi="宋体"/>
        <w:kern w:val="0"/>
        <w:sz w:val="28"/>
        <w:szCs w:val="28"/>
      </w:rPr>
      <w:fldChar w:fldCharType="begin"/>
    </w:r>
    <w:r>
      <w:rPr>
        <w:rFonts w:ascii="宋体" w:hAnsi="宋体"/>
        <w:kern w:val="0"/>
        <w:sz w:val="28"/>
        <w:szCs w:val="28"/>
      </w:rPr>
      <w:instrText xml:space="preserve"> PAGE </w:instrText>
    </w:r>
    <w:r w:rsidR="001C2FB7">
      <w:rPr>
        <w:rFonts w:ascii="宋体" w:hAnsi="宋体"/>
        <w:kern w:val="0"/>
        <w:sz w:val="28"/>
        <w:szCs w:val="28"/>
      </w:rPr>
      <w:fldChar w:fldCharType="separate"/>
    </w:r>
    <w:r w:rsidR="00157138">
      <w:rPr>
        <w:rFonts w:ascii="宋体" w:hAnsi="宋体"/>
        <w:noProof/>
        <w:kern w:val="0"/>
        <w:sz w:val="28"/>
        <w:szCs w:val="28"/>
      </w:rPr>
      <w:t>7</w:t>
    </w:r>
    <w:r w:rsidR="001C2FB7">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784" w:rsidRDefault="00CB1784" w:rsidP="00E57D94">
      <w:r>
        <w:separator/>
      </w:r>
    </w:p>
  </w:footnote>
  <w:footnote w:type="continuationSeparator" w:id="1">
    <w:p w:rsidR="00CB1784" w:rsidRDefault="00CB1784" w:rsidP="00E57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57138"/>
    <w:rsid w:val="001A0437"/>
    <w:rsid w:val="001A2108"/>
    <w:rsid w:val="001C2FB7"/>
    <w:rsid w:val="001D16BC"/>
    <w:rsid w:val="002551EC"/>
    <w:rsid w:val="002730CD"/>
    <w:rsid w:val="003A561B"/>
    <w:rsid w:val="003E2151"/>
    <w:rsid w:val="00405F29"/>
    <w:rsid w:val="00425810"/>
    <w:rsid w:val="004A1A00"/>
    <w:rsid w:val="004F2560"/>
    <w:rsid w:val="0053746F"/>
    <w:rsid w:val="00564603"/>
    <w:rsid w:val="005E688F"/>
    <w:rsid w:val="00656857"/>
    <w:rsid w:val="006A10A9"/>
    <w:rsid w:val="006B298F"/>
    <w:rsid w:val="006D6A76"/>
    <w:rsid w:val="006F4470"/>
    <w:rsid w:val="00777E08"/>
    <w:rsid w:val="007934F3"/>
    <w:rsid w:val="007A0456"/>
    <w:rsid w:val="007D6F61"/>
    <w:rsid w:val="00861D72"/>
    <w:rsid w:val="008C72F8"/>
    <w:rsid w:val="009340F3"/>
    <w:rsid w:val="0095001E"/>
    <w:rsid w:val="00956A84"/>
    <w:rsid w:val="009825B5"/>
    <w:rsid w:val="00A527E0"/>
    <w:rsid w:val="00AE4401"/>
    <w:rsid w:val="00B01FF2"/>
    <w:rsid w:val="00B3548B"/>
    <w:rsid w:val="00BB666B"/>
    <w:rsid w:val="00BE5BB6"/>
    <w:rsid w:val="00C044B7"/>
    <w:rsid w:val="00C5515C"/>
    <w:rsid w:val="00C73838"/>
    <w:rsid w:val="00CB1784"/>
    <w:rsid w:val="00CC5FF3"/>
    <w:rsid w:val="00D01DD9"/>
    <w:rsid w:val="00D020E0"/>
    <w:rsid w:val="00D13BCB"/>
    <w:rsid w:val="00D36FE8"/>
    <w:rsid w:val="00DB4BBC"/>
    <w:rsid w:val="00DB6E2E"/>
    <w:rsid w:val="00DE1A43"/>
    <w:rsid w:val="00DF77CF"/>
    <w:rsid w:val="00E57D94"/>
    <w:rsid w:val="00E837C0"/>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1EB38AE"/>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D94"/>
    <w:pPr>
      <w:widowControl w:val="0"/>
      <w:jc w:val="both"/>
    </w:pPr>
    <w:rPr>
      <w:rFonts w:ascii="Calibri" w:hAnsi="Calibri"/>
      <w:kern w:val="2"/>
      <w:sz w:val="21"/>
      <w:szCs w:val="22"/>
    </w:rPr>
  </w:style>
  <w:style w:type="paragraph" w:styleId="1">
    <w:name w:val="heading 1"/>
    <w:basedOn w:val="a"/>
    <w:next w:val="a"/>
    <w:link w:val="1Char"/>
    <w:qFormat/>
    <w:rsid w:val="007A04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57D94"/>
    <w:pPr>
      <w:tabs>
        <w:tab w:val="center" w:pos="4153"/>
        <w:tab w:val="right" w:pos="8306"/>
      </w:tabs>
      <w:snapToGrid w:val="0"/>
      <w:jc w:val="left"/>
    </w:pPr>
    <w:rPr>
      <w:sz w:val="18"/>
      <w:szCs w:val="18"/>
    </w:rPr>
  </w:style>
  <w:style w:type="paragraph" w:styleId="a4">
    <w:name w:val="header"/>
    <w:basedOn w:val="a"/>
    <w:qFormat/>
    <w:rsid w:val="00E57D9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57D94"/>
    <w:pPr>
      <w:widowControl w:val="0"/>
      <w:autoSpaceDE w:val="0"/>
      <w:autoSpaceDN w:val="0"/>
      <w:adjustRightInd w:val="0"/>
    </w:pPr>
    <w:rPr>
      <w:rFonts w:ascii="仿宋" w:eastAsia="仿宋" w:hAnsi="Calibri" w:cs="仿宋"/>
      <w:color w:val="000000"/>
      <w:sz w:val="24"/>
      <w:szCs w:val="24"/>
    </w:rPr>
  </w:style>
  <w:style w:type="paragraph" w:styleId="10">
    <w:name w:val="toc 1"/>
    <w:basedOn w:val="a"/>
    <w:next w:val="a"/>
    <w:uiPriority w:val="39"/>
    <w:unhideWhenUsed/>
    <w:qFormat/>
    <w:rsid w:val="007A0456"/>
    <w:pPr>
      <w:tabs>
        <w:tab w:val="right" w:leader="dot" w:pos="8296"/>
      </w:tabs>
      <w:spacing w:before="93"/>
      <w:jc w:val="center"/>
    </w:pPr>
    <w:rPr>
      <w:rFonts w:ascii="仿宋" w:eastAsia="仿宋" w:hAnsi="仿宋"/>
      <w:sz w:val="28"/>
      <w:szCs w:val="28"/>
    </w:rPr>
  </w:style>
  <w:style w:type="character" w:customStyle="1" w:styleId="1Char">
    <w:name w:val="标题 1 Char"/>
    <w:basedOn w:val="a0"/>
    <w:link w:val="1"/>
    <w:rsid w:val="007A0456"/>
    <w:rPr>
      <w:rFonts w:ascii="Calibri" w:hAnsi="Calibri"/>
      <w:b/>
      <w:bCs/>
      <w:kern w:val="44"/>
      <w:sz w:val="44"/>
      <w:szCs w:val="44"/>
    </w:rPr>
  </w:style>
  <w:style w:type="paragraph" w:styleId="TOC">
    <w:name w:val="TOC Heading"/>
    <w:basedOn w:val="1"/>
    <w:next w:val="a"/>
    <w:uiPriority w:val="39"/>
    <w:unhideWhenUsed/>
    <w:qFormat/>
    <w:rsid w:val="007A045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7A0456"/>
    <w:pPr>
      <w:widowControl/>
      <w:spacing w:after="100" w:line="276" w:lineRule="auto"/>
      <w:ind w:left="220"/>
      <w:jc w:val="left"/>
    </w:pPr>
    <w:rPr>
      <w:rFonts w:asciiTheme="minorHAnsi" w:eastAsiaTheme="minorEastAsia" w:hAnsiTheme="minorHAnsi" w:cstheme="minorBidi"/>
      <w:kern w:val="0"/>
      <w:sz w:val="22"/>
    </w:rPr>
  </w:style>
  <w:style w:type="character" w:styleId="a5">
    <w:name w:val="Hyperlink"/>
    <w:basedOn w:val="a0"/>
    <w:uiPriority w:val="99"/>
    <w:unhideWhenUsed/>
    <w:rsid w:val="007A0456"/>
    <w:rPr>
      <w:color w:val="0000FF" w:themeColor="hyperlink"/>
      <w:u w:val="single"/>
    </w:rPr>
  </w:style>
  <w:style w:type="paragraph" w:styleId="a6">
    <w:name w:val="Balloon Text"/>
    <w:basedOn w:val="a"/>
    <w:link w:val="Char"/>
    <w:rsid w:val="007A0456"/>
    <w:rPr>
      <w:sz w:val="18"/>
      <w:szCs w:val="18"/>
    </w:rPr>
  </w:style>
  <w:style w:type="character" w:customStyle="1" w:styleId="Char">
    <w:name w:val="批注框文本 Char"/>
    <w:basedOn w:val="a0"/>
    <w:link w:val="a6"/>
    <w:rsid w:val="007A045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605</Words>
  <Characters>3454</Characters>
  <Application>Microsoft Office Word</Application>
  <DocSecurity>0</DocSecurity>
  <Lines>28</Lines>
  <Paragraphs>8</Paragraphs>
  <ScaleCrop>false</ScaleCrop>
  <Company>微软中国</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23</cp:revision>
  <dcterms:created xsi:type="dcterms:W3CDTF">2018-02-05T06:16:00Z</dcterms:created>
  <dcterms:modified xsi:type="dcterms:W3CDTF">2022-06-01T08:47:00Z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