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1" w:name="_Toc15378441"/>
      <w:bookmarkStart w:id="2" w:name="_Toc15377193"/>
      <w:bookmarkStart w:id="3" w:name="_Toc15396597"/>
      <w:bookmarkStart w:id="4" w:name="_Toc15396475"/>
      <w:bookmarkStart w:id="5" w:name="_Toc15377425"/>
      <w:r>
        <w:rPr>
          <w:rFonts w:ascii="黑体" w:hAnsi="黑体" w:eastAsia="黑体"/>
          <w:color w:val="000000"/>
          <w:sz w:val="72"/>
          <w:szCs w:val="72"/>
        </w:rPr>
        <w:t>20</w:t>
      </w:r>
      <w:r>
        <w:rPr>
          <w:rFonts w:hint="eastAsia" w:ascii="黑体" w:hAnsi="黑体" w:eastAsia="黑体"/>
          <w:color w:val="000000"/>
          <w:sz w:val="72"/>
          <w:szCs w:val="72"/>
          <w:lang w:val="en-US" w:eastAsia="zh-CN"/>
        </w:rPr>
        <w:t>22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年度</w:t>
      </w:r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jc w:val="center"/>
        <w:outlineLvl w:val="0"/>
        <w:rPr>
          <w:rStyle w:val="13"/>
          <w:rFonts w:ascii="黑体" w:hAnsi="黑体" w:eastAsia="黑体"/>
          <w:b/>
          <w:bCs w:val="0"/>
        </w:rPr>
      </w:pPr>
      <w:bookmarkStart w:id="6" w:name="_Toc15378442"/>
      <w:bookmarkStart w:id="7" w:name="_Toc15377194"/>
      <w:bookmarkStart w:id="8" w:name="_Toc15396476"/>
      <w:bookmarkStart w:id="9" w:name="_Toc15396598"/>
      <w:bookmarkStart w:id="10" w:name="_Toc15377426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四川省</w:t>
      </w:r>
      <w:bookmarkEnd w:id="0"/>
      <w:bookmarkStart w:id="11" w:name="_Toc15306268"/>
      <w:r>
        <w:rPr>
          <w:rFonts w:hint="eastAsia" w:ascii="方正小标宋简体" w:hAnsi="宋体" w:eastAsia="方正小标宋简体"/>
          <w:color w:val="000000"/>
          <w:sz w:val="72"/>
          <w:szCs w:val="72"/>
          <w:lang w:eastAsia="zh-CN"/>
        </w:rPr>
        <w:t>峨眉山市城乡建设保障服务中心部门预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算</w:t>
      </w:r>
      <w:bookmarkEnd w:id="6"/>
      <w:bookmarkEnd w:id="7"/>
      <w:bookmarkEnd w:id="8"/>
      <w:bookmarkEnd w:id="9"/>
      <w:bookmarkEnd w:id="10"/>
      <w:bookmarkEnd w:id="11"/>
    </w:p>
    <w:p>
      <w:pPr>
        <w:spacing w:line="600" w:lineRule="exact"/>
        <w:outlineLvl w:val="0"/>
        <w:rPr>
          <w:rStyle w:val="13"/>
          <w:rFonts w:ascii="黑体" w:hAnsi="黑体" w:eastAsia="黑体"/>
          <w:b/>
          <w:bCs w:val="0"/>
        </w:rPr>
      </w:pPr>
    </w:p>
    <w:p>
      <w:pPr>
        <w:spacing w:line="600" w:lineRule="exact"/>
        <w:outlineLvl w:val="0"/>
        <w:rPr>
          <w:rStyle w:val="13"/>
          <w:rFonts w:ascii="黑体" w:hAnsi="黑体" w:eastAsia="黑体"/>
          <w:b/>
          <w:bCs w:val="0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center"/>
      </w:pPr>
      <w:r>
        <w:rPr>
          <w:rFonts w:hint="eastAsia" w:ascii="黑体" w:hAnsi="黑体" w:eastAsia="黑体"/>
          <w:color w:val="000000"/>
          <w:sz w:val="48"/>
          <w:szCs w:val="48"/>
        </w:rPr>
        <w:t>目录</w:t>
      </w:r>
    </w:p>
    <w:p>
      <w:pPr>
        <w:spacing w:line="600" w:lineRule="exact"/>
        <w:jc w:val="both"/>
        <w:outlineLvl w:val="0"/>
        <w:rPr>
          <w:rFonts w:cstheme="minorBidi"/>
          <w:sz w:val="24"/>
          <w:szCs w:val="24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关于峨眉山市城乡建设保障服务中心2022年部门预算编制的说明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基本职能及主要工作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4-7</w:t>
      </w:r>
      <w:r>
        <w:rPr>
          <w:rFonts w:hint="eastAsia"/>
          <w:sz w:val="24"/>
          <w:lang w:eastAsia="zh-CN"/>
        </w:rPr>
        <w:t>）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收支</w:t>
      </w:r>
      <w:r>
        <w:rPr>
          <w:rFonts w:hint="eastAsia"/>
          <w:sz w:val="24"/>
          <w:lang w:eastAsia="zh-CN"/>
        </w:rPr>
        <w:t>预</w:t>
      </w:r>
      <w:r>
        <w:rPr>
          <w:rFonts w:hint="eastAsia"/>
          <w:sz w:val="24"/>
        </w:rPr>
        <w:t>算总体情况</w:t>
      </w:r>
      <w:r>
        <w:rPr>
          <w:rFonts w:hint="eastAsia"/>
          <w:sz w:val="24"/>
          <w:lang w:val="en-US" w:eastAsia="zh-CN"/>
        </w:rPr>
        <w:t xml:space="preserve">                                  （8）</w:t>
      </w:r>
    </w:p>
    <w:p>
      <w:pPr>
        <w:pStyle w:val="7"/>
        <w:numPr>
          <w:ilvl w:val="0"/>
          <w:numId w:val="1"/>
        </w:numPr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财政拨款支出预算安排情况</w:t>
      </w:r>
      <w:r>
        <w:rPr>
          <w:rFonts w:hint="eastAsia"/>
          <w:sz w:val="24"/>
          <w:lang w:val="en-US" w:eastAsia="zh-CN"/>
        </w:rPr>
        <w:t xml:space="preserve">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lang w:val="en-US" w:eastAsia="zh-CN"/>
        </w:rPr>
        <w:t xml:space="preserve">                               </w:t>
      </w:r>
      <w:r>
        <w:rPr>
          <w:rFonts w:hint="eastAsia"/>
          <w:sz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一般公共预算当年拨款情况说明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8-10</w:t>
      </w:r>
      <w:r>
        <w:rPr>
          <w:rFonts w:hint="eastAsia"/>
          <w:sz w:val="24"/>
          <w:lang w:eastAsia="zh-CN"/>
        </w:rPr>
        <w:t>）</w:t>
      </w:r>
    </w:p>
    <w:p>
      <w:pPr>
        <w:pStyle w:val="7"/>
        <w:numPr>
          <w:ilvl w:val="0"/>
          <w:numId w:val="0"/>
        </w:numPr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一般公共预算基本支出情况说明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10-11</w:t>
      </w:r>
      <w:r>
        <w:rPr>
          <w:rFonts w:hint="eastAsia"/>
          <w:sz w:val="24"/>
          <w:lang w:eastAsia="zh-CN"/>
        </w:rPr>
        <w:t>）</w:t>
      </w:r>
    </w:p>
    <w:p>
      <w:pPr>
        <w:pStyle w:val="7"/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政府性基金预算支出规模及变化情况说明</w:t>
      </w: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  <w:lang w:eastAsia="zh-CN"/>
        </w:rPr>
        <w:t>）</w:t>
      </w:r>
    </w:p>
    <w:p>
      <w:pPr>
        <w:pStyle w:val="7"/>
        <w:adjustRightInd w:val="0"/>
        <w:snapToGrid w:val="0"/>
        <w:spacing w:line="440" w:lineRule="exact"/>
        <w:jc w:val="left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“三公”经费预算安排情况说明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11-12</w:t>
      </w:r>
      <w:r>
        <w:rPr>
          <w:rFonts w:hint="eastAsia"/>
          <w:sz w:val="24"/>
          <w:lang w:eastAsia="zh-CN"/>
        </w:rPr>
        <w:t>）</w:t>
      </w:r>
    </w:p>
    <w:p>
      <w:pPr>
        <w:spacing w:line="600" w:lineRule="exact"/>
        <w:ind w:firstLine="480" w:firstLineChars="200"/>
        <w:outlineLvl w:val="1"/>
        <w:rPr>
          <w:rFonts w:hint="eastAsia" w:ascii="仿宋" w:hAnsi="仿宋" w:eastAsia="宋体" w:cstheme="minorBidi"/>
          <w:sz w:val="24"/>
          <w:lang w:eastAsia="zh-CN"/>
        </w:rPr>
      </w:pPr>
      <w:r>
        <w:rPr>
          <w:rFonts w:hint="eastAsia"/>
          <w:sz w:val="24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其他重要事项的情况说明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12-13</w:t>
      </w:r>
      <w:r>
        <w:rPr>
          <w:rFonts w:hint="eastAsia"/>
          <w:sz w:val="24"/>
          <w:lang w:eastAsia="zh-CN"/>
        </w:rPr>
        <w:t>）</w:t>
      </w:r>
    </w:p>
    <w:p>
      <w:pPr>
        <w:pStyle w:val="7"/>
        <w:adjustRightInd w:val="0"/>
        <w:snapToGrid w:val="0"/>
        <w:spacing w:line="440" w:lineRule="exact"/>
        <w:ind w:leftChars="0"/>
        <w:jc w:val="left"/>
        <w:rPr>
          <w:rFonts w:hint="eastAsia" w:eastAsia="仿宋" w:cstheme="minorBidi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</w:rPr>
        <w:t>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sz w:val="24"/>
        </w:rPr>
        <w:t xml:space="preserve"> </w:t>
      </w:r>
      <w:r>
        <w:rPr>
          <w:rFonts w:hint="eastAsia"/>
          <w:sz w:val="24"/>
        </w:rPr>
        <w:t>名词解释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13-15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  <w:bookmarkStart w:id="12" w:name="_GoBack"/>
      <w:bookmarkEnd w:id="12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274AD"/>
    <w:multiLevelType w:val="singleLevel"/>
    <w:tmpl w:val="4AD27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0BAF4C5E"/>
    <w:rsid w:val="138D5630"/>
    <w:rsid w:val="1409689F"/>
    <w:rsid w:val="15D35DF5"/>
    <w:rsid w:val="270B2E60"/>
    <w:rsid w:val="276557C3"/>
    <w:rsid w:val="28176B3F"/>
    <w:rsid w:val="2ED21556"/>
    <w:rsid w:val="363F1689"/>
    <w:rsid w:val="36A2650C"/>
    <w:rsid w:val="36DD628E"/>
    <w:rsid w:val="3C21458C"/>
    <w:rsid w:val="3EE741B8"/>
    <w:rsid w:val="40A652B3"/>
    <w:rsid w:val="472A5D26"/>
    <w:rsid w:val="493C20A5"/>
    <w:rsid w:val="4A1C3F40"/>
    <w:rsid w:val="50041FB8"/>
    <w:rsid w:val="5E7D5C5F"/>
    <w:rsid w:val="643B70C8"/>
    <w:rsid w:val="67D2734F"/>
    <w:rsid w:val="6BBF457E"/>
    <w:rsid w:val="6FE52DEF"/>
    <w:rsid w:val="745F682E"/>
    <w:rsid w:val="75F85D82"/>
    <w:rsid w:val="7697339E"/>
    <w:rsid w:val="7C623DA4"/>
    <w:rsid w:val="7CE95019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link w:val="10"/>
    <w:semiHidden/>
    <w:unhideWhenUsed/>
    <w:uiPriority w:val="1"/>
    <w:rPr>
      <w:kern w:val="0"/>
      <w:szCs w:val="21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7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customStyle="1" w:styleId="10">
    <w:name w:val="default paragraph font Char"/>
    <w:basedOn w:val="1"/>
    <w:link w:val="9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10</TotalTime>
  <ScaleCrop>false</ScaleCrop>
  <LinksUpToDate>false</LinksUpToDate>
  <CharactersWithSpaces>2882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王静</cp:lastModifiedBy>
  <cp:lastPrinted>2022-02-23T06:34:00Z</cp:lastPrinted>
  <dcterms:modified xsi:type="dcterms:W3CDTF">2022-06-01T08:33:07Z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