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outlineLvl w:val="0"/>
        <w:rPr>
          <w:rFonts w:ascii="黑体" w:hAnsi="黑体" w:eastAsia="黑体"/>
          <w:color w:val="000000"/>
          <w:sz w:val="72"/>
          <w:szCs w:val="72"/>
        </w:rPr>
      </w:pPr>
      <w:bookmarkStart w:id="0" w:name="_Toc15377425"/>
      <w:bookmarkStart w:id="1" w:name="_Toc15396475"/>
      <w:bookmarkStart w:id="2" w:name="_Toc15396597"/>
      <w:bookmarkStart w:id="3" w:name="_Toc15377193"/>
      <w:bookmarkStart w:id="4" w:name="_Toc15378441"/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黑体" w:eastAsia="黑体"/>
          <w:color w:val="000000"/>
          <w:sz w:val="72"/>
          <w:szCs w:val="72"/>
        </w:rPr>
      </w:pPr>
    </w:p>
    <w:p>
      <w:pPr>
        <w:adjustRightInd w:val="0"/>
        <w:snapToGrid w:val="0"/>
        <w:spacing w:line="360" w:lineRule="auto"/>
        <w:ind w:firstLine="2880" w:firstLineChars="400"/>
        <w:jc w:val="both"/>
        <w:outlineLvl w:val="0"/>
        <w:rPr>
          <w:rFonts w:ascii="方正小标宋简体" w:hAnsi="宋体" w:eastAsia="方正小标宋简体"/>
          <w:color w:val="000000"/>
          <w:sz w:val="72"/>
          <w:szCs w:val="72"/>
        </w:rPr>
      </w:pPr>
      <w:r>
        <w:rPr>
          <w:rFonts w:ascii="黑体" w:hAnsi="黑体" w:eastAsia="黑体"/>
          <w:color w:val="000000"/>
          <w:sz w:val="72"/>
          <w:szCs w:val="72"/>
        </w:rPr>
        <w:t>20</w:t>
      </w:r>
      <w:r>
        <w:rPr>
          <w:rFonts w:hint="eastAsia" w:ascii="黑体" w:hAnsi="黑体" w:eastAsia="黑体"/>
          <w:color w:val="000000"/>
          <w:sz w:val="72"/>
          <w:szCs w:val="72"/>
          <w:lang w:val="en-US" w:eastAsia="zh-CN"/>
        </w:rPr>
        <w:t>21</w:t>
      </w:r>
      <w:r>
        <w:rPr>
          <w:rFonts w:hint="eastAsia" w:ascii="方正小标宋简体" w:hAnsi="宋体" w:eastAsia="方正小标宋简体"/>
          <w:color w:val="000000"/>
          <w:sz w:val="72"/>
          <w:szCs w:val="72"/>
        </w:rPr>
        <w:t>年度</w:t>
      </w:r>
      <w:bookmarkEnd w:id="0"/>
      <w:bookmarkEnd w:id="1"/>
      <w:bookmarkEnd w:id="2"/>
      <w:bookmarkEnd w:id="3"/>
      <w:bookmarkEnd w:id="4"/>
    </w:p>
    <w:p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宋体" w:eastAsia="方正小标宋简体"/>
          <w:color w:val="000000"/>
          <w:sz w:val="72"/>
          <w:szCs w:val="72"/>
        </w:rPr>
      </w:pPr>
      <w:bookmarkStart w:id="5" w:name="_Toc15396598"/>
      <w:bookmarkStart w:id="6" w:name="_Toc15377426"/>
      <w:bookmarkStart w:id="7" w:name="_Toc15396476"/>
      <w:bookmarkStart w:id="8" w:name="_Toc15377194"/>
      <w:bookmarkStart w:id="9" w:name="_Toc15378442"/>
      <w:r>
        <w:rPr>
          <w:rFonts w:hint="eastAsia" w:ascii="方正小标宋简体" w:hAnsi="宋体" w:eastAsia="方正小标宋简体"/>
          <w:color w:val="000000"/>
          <w:sz w:val="72"/>
          <w:szCs w:val="72"/>
        </w:rPr>
        <w:t>四川省</w:t>
      </w:r>
      <w:bookmarkStart w:id="10" w:name="_Toc15306268"/>
      <w:r>
        <w:rPr>
          <w:rFonts w:hint="eastAsia" w:ascii="方正小标宋简体" w:hAnsi="宋体" w:eastAsia="方正小标宋简体"/>
          <w:color w:val="000000"/>
          <w:sz w:val="72"/>
          <w:szCs w:val="72"/>
          <w:lang w:eastAsia="zh-CN"/>
        </w:rPr>
        <w:t>峨眉山市城市绿化保障中心部门预</w:t>
      </w:r>
      <w:r>
        <w:rPr>
          <w:rFonts w:hint="eastAsia" w:ascii="方正小标宋简体" w:hAnsi="宋体" w:eastAsia="方正小标宋简体"/>
          <w:color w:val="000000"/>
          <w:sz w:val="72"/>
          <w:szCs w:val="72"/>
        </w:rPr>
        <w:t>算</w:t>
      </w:r>
      <w:bookmarkEnd w:id="5"/>
      <w:bookmarkEnd w:id="6"/>
      <w:bookmarkEnd w:id="7"/>
      <w:bookmarkEnd w:id="8"/>
      <w:bookmarkEnd w:id="9"/>
      <w:bookmarkEnd w:id="10"/>
    </w:p>
    <w:p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宋体" w:eastAsia="方正小标宋简体"/>
          <w:color w:val="000000"/>
          <w:sz w:val="52"/>
          <w:szCs w:val="52"/>
        </w:rPr>
      </w:pPr>
    </w:p>
    <w:p>
      <w:pPr>
        <w:pStyle w:val="2"/>
        <w:rPr>
          <w:rFonts w:ascii="方正小标宋简体" w:hAnsi="宋体" w:eastAsia="方正小标宋简体"/>
          <w:color w:val="000000"/>
          <w:sz w:val="52"/>
          <w:szCs w:val="52"/>
        </w:rPr>
      </w:pPr>
    </w:p>
    <w:p>
      <w:pPr>
        <w:rPr>
          <w:rFonts w:ascii="方正小标宋简体" w:hAnsi="宋体" w:eastAsia="方正小标宋简体"/>
          <w:color w:val="000000"/>
          <w:sz w:val="52"/>
          <w:szCs w:val="52"/>
        </w:rPr>
      </w:pPr>
    </w:p>
    <w:p>
      <w:pPr>
        <w:pStyle w:val="2"/>
        <w:rPr>
          <w:rFonts w:ascii="方正小标宋简体" w:hAnsi="宋体" w:eastAsia="方正小标宋简体"/>
          <w:color w:val="000000"/>
          <w:sz w:val="52"/>
          <w:szCs w:val="52"/>
        </w:rPr>
      </w:pPr>
    </w:p>
    <w:p>
      <w:pPr>
        <w:rPr>
          <w:rFonts w:ascii="方正小标宋简体" w:hAnsi="宋体" w:eastAsia="方正小标宋简体"/>
          <w:color w:val="000000"/>
          <w:sz w:val="52"/>
          <w:szCs w:val="52"/>
        </w:rPr>
      </w:pPr>
    </w:p>
    <w:p>
      <w:pPr>
        <w:pStyle w:val="2"/>
      </w:pPr>
    </w:p>
    <w:p>
      <w:pPr>
        <w:widowControl/>
        <w:jc w:val="center"/>
      </w:pPr>
      <w:r>
        <w:rPr>
          <w:rFonts w:hint="eastAsia" w:ascii="黑体" w:hAnsi="黑体" w:eastAsia="黑体"/>
          <w:color w:val="000000"/>
          <w:sz w:val="48"/>
          <w:szCs w:val="48"/>
        </w:rPr>
        <w:t>目录</w:t>
      </w:r>
    </w:p>
    <w:p>
      <w:pPr>
        <w:spacing w:line="600" w:lineRule="exact"/>
        <w:jc w:val="both"/>
        <w:outlineLvl w:val="0"/>
        <w:rPr>
          <w:rFonts w:cstheme="minorBidi"/>
          <w:sz w:val="24"/>
          <w:szCs w:val="24"/>
        </w:rPr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关于峨眉山市城市绿化保障中心2021年部门预算编制的说明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440" w:lineRule="exact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基本职能及主要工作</w:t>
      </w:r>
      <w:r>
        <w:rPr>
          <w:rFonts w:hint="eastAsia"/>
          <w:sz w:val="24"/>
          <w:lang w:val="en-US" w:eastAsia="zh-CN"/>
        </w:rPr>
        <w:t xml:space="preserve">                              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4-5</w:t>
      </w:r>
      <w:r>
        <w:rPr>
          <w:rFonts w:hint="eastAsia"/>
          <w:sz w:val="24"/>
          <w:lang w:eastAsia="zh-CN"/>
        </w:rPr>
        <w:t>）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440" w:lineRule="exact"/>
        <w:jc w:val="left"/>
        <w:rPr>
          <w:rFonts w:hint="eastAsia" w:ascii="仿宋" w:hAnsi="仿宋" w:eastAsia="宋体" w:cstheme="minorBidi"/>
          <w:sz w:val="24"/>
          <w:lang w:eastAsia="zh-CN"/>
        </w:rPr>
      </w:pPr>
      <w:r>
        <w:rPr>
          <w:rFonts w:hint="eastAsia"/>
          <w:sz w:val="24"/>
        </w:rPr>
        <w:t>收支</w:t>
      </w:r>
      <w:r>
        <w:rPr>
          <w:rFonts w:hint="eastAsia"/>
          <w:sz w:val="24"/>
          <w:lang w:eastAsia="zh-CN"/>
        </w:rPr>
        <w:t>预</w:t>
      </w:r>
      <w:r>
        <w:rPr>
          <w:rFonts w:hint="eastAsia"/>
          <w:sz w:val="24"/>
        </w:rPr>
        <w:t>算总体情况</w:t>
      </w:r>
      <w:r>
        <w:rPr>
          <w:rFonts w:hint="eastAsia"/>
          <w:sz w:val="24"/>
          <w:lang w:val="en-US" w:eastAsia="zh-CN"/>
        </w:rPr>
        <w:t xml:space="preserve">                                  （5-6）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440" w:lineRule="exact"/>
        <w:jc w:val="left"/>
        <w:rPr>
          <w:rFonts w:hint="eastAsia" w:ascii="仿宋" w:hAnsi="仿宋" w:eastAsia="宋体" w:cstheme="minorBidi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财政拨款支出预算安排情况</w:t>
      </w:r>
      <w:r>
        <w:rPr>
          <w:rFonts w:hint="eastAsia"/>
          <w:sz w:val="24"/>
          <w:lang w:val="en-US" w:eastAsia="zh-CN"/>
        </w:rPr>
        <w:t xml:space="preserve">                         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  <w:lang w:val="en-US" w:eastAsia="zh-CN"/>
        </w:rPr>
        <w:t xml:space="preserve">                               </w:t>
      </w:r>
      <w:r>
        <w:rPr>
          <w:rFonts w:hint="eastAsia"/>
          <w:sz w:val="24"/>
        </w:rPr>
        <w:t>四、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一般公共预算当年拨款情况说明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6-8</w:t>
      </w:r>
      <w:r>
        <w:rPr>
          <w:rFonts w:hint="eastAsia"/>
          <w:sz w:val="24"/>
          <w:lang w:eastAsia="zh-CN"/>
        </w:rPr>
        <w:t>）</w:t>
      </w:r>
    </w:p>
    <w:p>
      <w:pPr>
        <w:pStyle w:val="6"/>
        <w:numPr>
          <w:ilvl w:val="0"/>
          <w:numId w:val="0"/>
        </w:numPr>
        <w:adjustRightInd w:val="0"/>
        <w:snapToGrid w:val="0"/>
        <w:spacing w:line="440" w:lineRule="exact"/>
        <w:ind w:firstLine="480" w:firstLineChars="200"/>
        <w:jc w:val="left"/>
        <w:rPr>
          <w:rFonts w:hint="eastAsia" w:ascii="仿宋" w:hAnsi="仿宋" w:eastAsia="宋体" w:cstheme="minorBidi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一般公共预算基本支出情况说明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  <w:lang w:eastAsia="zh-CN"/>
        </w:rPr>
        <w:t>）</w:t>
      </w:r>
    </w:p>
    <w:p>
      <w:pPr>
        <w:pStyle w:val="6"/>
        <w:adjustRightInd w:val="0"/>
        <w:snapToGrid w:val="0"/>
        <w:spacing w:line="440" w:lineRule="exact"/>
        <w:jc w:val="left"/>
        <w:rPr>
          <w:rFonts w:hint="eastAsia" w:ascii="仿宋" w:hAnsi="仿宋" w:eastAsia="宋体" w:cstheme="minorBidi"/>
          <w:sz w:val="24"/>
          <w:lang w:eastAsia="zh-CN"/>
        </w:rPr>
      </w:pPr>
      <w:r>
        <w:rPr>
          <w:rFonts w:hint="eastAsia"/>
          <w:sz w:val="24"/>
        </w:rPr>
        <w:t>六、</w:t>
      </w:r>
      <w:r>
        <w:rPr>
          <w:rFonts w:hint="eastAsia" w:ascii="宋体" w:hAnsi="宋体" w:eastAsia="宋体" w:cs="宋体"/>
          <w:sz w:val="24"/>
          <w:szCs w:val="24"/>
        </w:rPr>
        <w:t>政府性基金预算支出规模及变化情况说明</w:t>
      </w:r>
      <w:r>
        <w:rPr>
          <w:rFonts w:hint="eastAsia"/>
          <w:sz w:val="24"/>
          <w:lang w:val="en-US" w:eastAsia="zh-CN"/>
        </w:rPr>
        <w:t xml:space="preserve">             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  <w:lang w:eastAsia="zh-CN"/>
        </w:rPr>
        <w:t>）</w:t>
      </w:r>
    </w:p>
    <w:p>
      <w:pPr>
        <w:pStyle w:val="6"/>
        <w:adjustRightInd w:val="0"/>
        <w:snapToGrid w:val="0"/>
        <w:spacing w:line="440" w:lineRule="exact"/>
        <w:jc w:val="left"/>
        <w:rPr>
          <w:rFonts w:hint="eastAsia" w:ascii="仿宋" w:hAnsi="仿宋" w:eastAsia="宋体" w:cstheme="minorBidi"/>
          <w:sz w:val="24"/>
          <w:lang w:eastAsia="zh-CN"/>
        </w:rPr>
      </w:pPr>
      <w:r>
        <w:rPr>
          <w:rFonts w:hint="eastAsia"/>
          <w:sz w:val="24"/>
        </w:rPr>
        <w:t>七、</w:t>
      </w:r>
      <w:r>
        <w:rPr>
          <w:rFonts w:hint="eastAsia" w:ascii="宋体" w:hAnsi="宋体" w:eastAsia="宋体" w:cs="宋体"/>
          <w:sz w:val="24"/>
          <w:szCs w:val="24"/>
        </w:rPr>
        <w:t>“三公”经费预算安排情况说明</w:t>
      </w:r>
      <w:r>
        <w:rPr>
          <w:rFonts w:hint="eastAsia"/>
          <w:sz w:val="24"/>
          <w:lang w:val="en-US" w:eastAsia="zh-CN"/>
        </w:rPr>
        <w:t xml:space="preserve">                     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8-9</w:t>
      </w:r>
      <w:r>
        <w:rPr>
          <w:rFonts w:hint="eastAsia"/>
          <w:sz w:val="24"/>
          <w:lang w:eastAsia="zh-CN"/>
        </w:rPr>
        <w:t>）</w:t>
      </w:r>
    </w:p>
    <w:p>
      <w:pPr>
        <w:spacing w:line="600" w:lineRule="exact"/>
        <w:ind w:firstLine="480" w:firstLineChars="200"/>
        <w:outlineLvl w:val="1"/>
        <w:rPr>
          <w:rFonts w:hint="eastAsia" w:ascii="仿宋" w:hAnsi="仿宋" w:eastAsia="宋体" w:cstheme="minorBidi"/>
          <w:sz w:val="24"/>
          <w:lang w:eastAsia="zh-CN"/>
        </w:rPr>
      </w:pPr>
      <w:r>
        <w:rPr>
          <w:rFonts w:hint="eastAsia"/>
          <w:sz w:val="24"/>
        </w:rPr>
        <w:t>八、</w:t>
      </w:r>
      <w:r>
        <w:rPr>
          <w:rFonts w:hint="eastAsia" w:ascii="宋体" w:hAnsi="宋体" w:eastAsia="宋体" w:cs="宋体"/>
          <w:sz w:val="24"/>
          <w:szCs w:val="24"/>
        </w:rPr>
        <w:t>其他重要事项的情况说明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9-10</w:t>
      </w:r>
      <w:r>
        <w:rPr>
          <w:rFonts w:hint="eastAsia"/>
          <w:sz w:val="24"/>
          <w:lang w:eastAsia="zh-CN"/>
        </w:rPr>
        <w:t>）</w:t>
      </w:r>
    </w:p>
    <w:p>
      <w:pPr>
        <w:pStyle w:val="6"/>
        <w:adjustRightInd w:val="0"/>
        <w:snapToGrid w:val="0"/>
        <w:spacing w:line="440" w:lineRule="exact"/>
        <w:ind w:leftChars="0"/>
        <w:jc w:val="left"/>
        <w:rPr>
          <w:rFonts w:hint="eastAsia" w:eastAsia="仿宋" w:cstheme="minorBidi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</w:rPr>
        <w:t>九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sz w:val="24"/>
        </w:rPr>
        <w:t xml:space="preserve"> </w:t>
      </w:r>
      <w:r>
        <w:rPr>
          <w:rFonts w:hint="eastAsia"/>
          <w:sz w:val="24"/>
        </w:rPr>
        <w:t>名词解释</w:t>
      </w:r>
      <w:r>
        <w:rPr>
          <w:rFonts w:hint="eastAsia"/>
          <w:sz w:val="24"/>
          <w:lang w:val="en-US" w:eastAsia="zh-CN"/>
        </w:rPr>
        <w:t xml:space="preserve">                                       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10-12</w:t>
      </w:r>
      <w:r>
        <w:rPr>
          <w:rFonts w:hint="eastAsia"/>
          <w:sz w:val="24"/>
          <w:lang w:eastAsia="zh-CN"/>
        </w:rPr>
        <w:t>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峨眉山市城市绿化保障中心单位2021年部门预算附表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二、部门收入总表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四、财政拨款收支总表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五、财政拨款支出预算表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六、基本支出预算表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八、一般公共预算基本支出预算表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九、 一般公共预算支出表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十、一般公共预算项目支出预算表</w:t>
      </w:r>
    </w:p>
    <w:p>
      <w:pPr>
        <w:pStyle w:val="2"/>
      </w:pPr>
    </w:p>
    <w:p>
      <w:pPr>
        <w:pStyle w:val="2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十二、国有资本经营预算支出表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hAnsi="宋体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十五、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部门整体支出绩效目标申报表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hAnsi="宋体" w:cs="仿宋_GB2312"/>
          <w:color w:val="333333"/>
          <w:kern w:val="0"/>
          <w:sz w:val="31"/>
          <w:szCs w:val="31"/>
          <w:lang w:val="en-US" w:eastAsia="zh-CN" w:bidi="ar"/>
        </w:rPr>
        <w:t>十七、2021年项目绩效目标统计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pStyle w:val="2"/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bookmarkStart w:id="11" w:name="_GoBack"/>
      <w:bookmarkEnd w:id="11"/>
    </w:p>
    <w:p>
      <w:pPr>
        <w:pStyle w:val="2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1"/>
      </w:pPr>
    </w:p>
    <w:sectPr>
      <w:footerReference r:id="rId3" w:type="default"/>
      <w:footerReference r:id="rId4" w:type="even"/>
      <w:pgSz w:w="11906" w:h="16838"/>
      <w:pgMar w:top="2098" w:right="1474" w:bottom="1928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5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274AD"/>
    <w:multiLevelType w:val="singleLevel"/>
    <w:tmpl w:val="4AD274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29C0"/>
    <w:rsid w:val="00050092"/>
    <w:rsid w:val="00091317"/>
    <w:rsid w:val="000F0A83"/>
    <w:rsid w:val="000F755E"/>
    <w:rsid w:val="001A0437"/>
    <w:rsid w:val="001A2108"/>
    <w:rsid w:val="002730CD"/>
    <w:rsid w:val="003A561B"/>
    <w:rsid w:val="00425810"/>
    <w:rsid w:val="004A1A00"/>
    <w:rsid w:val="0053746F"/>
    <w:rsid w:val="00564603"/>
    <w:rsid w:val="005E688F"/>
    <w:rsid w:val="00777E08"/>
    <w:rsid w:val="007934F3"/>
    <w:rsid w:val="00861D72"/>
    <w:rsid w:val="008C72F8"/>
    <w:rsid w:val="009340F3"/>
    <w:rsid w:val="00A527E0"/>
    <w:rsid w:val="00AE4401"/>
    <w:rsid w:val="00B3548B"/>
    <w:rsid w:val="00BB666B"/>
    <w:rsid w:val="00C044B7"/>
    <w:rsid w:val="00C5515C"/>
    <w:rsid w:val="00CC5FF3"/>
    <w:rsid w:val="00D36FE8"/>
    <w:rsid w:val="00DE1A43"/>
    <w:rsid w:val="00DF77CF"/>
    <w:rsid w:val="00EA6295"/>
    <w:rsid w:val="00F429C0"/>
    <w:rsid w:val="00FB45E1"/>
    <w:rsid w:val="02185DFB"/>
    <w:rsid w:val="066D6077"/>
    <w:rsid w:val="0BCC5A3F"/>
    <w:rsid w:val="15D35DF5"/>
    <w:rsid w:val="25F603C3"/>
    <w:rsid w:val="283073BA"/>
    <w:rsid w:val="2CD07122"/>
    <w:rsid w:val="2ED21556"/>
    <w:rsid w:val="36DD628E"/>
    <w:rsid w:val="3EE741B8"/>
    <w:rsid w:val="493C20A5"/>
    <w:rsid w:val="4A2F26A5"/>
    <w:rsid w:val="4B170F67"/>
    <w:rsid w:val="52E4043E"/>
    <w:rsid w:val="59EF5FE3"/>
    <w:rsid w:val="67D2734F"/>
    <w:rsid w:val="7697339E"/>
    <w:rsid w:val="796B420B"/>
    <w:rsid w:val="7D3309A6"/>
    <w:rsid w:val="7E9B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link w:val="9"/>
    <w:semiHidden/>
    <w:unhideWhenUsed/>
    <w:qFormat/>
    <w:uiPriority w:val="1"/>
    <w:rPr>
      <w:kern w:val="0"/>
      <w:szCs w:val="21"/>
    </w:rPr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customStyle="1" w:styleId="9">
    <w:name w:val="default paragraph font Char"/>
    <w:basedOn w:val="1"/>
    <w:link w:val="8"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11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21"/>
    <w:basedOn w:val="8"/>
    <w:qFormat/>
    <w:uiPriority w:val="0"/>
    <w:rPr>
      <w:rFonts w:hint="eastAsia" w:ascii="Times New Roman" w:eastAsia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430</Words>
  <Characters>2457</Characters>
  <Lines>20</Lines>
  <Paragraphs>5</Paragraphs>
  <TotalTime>4</TotalTime>
  <ScaleCrop>false</ScaleCrop>
  <LinksUpToDate>false</LinksUpToDate>
  <CharactersWithSpaces>2882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2018-02-05T06:16:00Z</dcterms:created>
  <dc:creator>微软用户</dc:creator>
  <cp:lastModifiedBy>王静</cp:lastModifiedBy>
  <cp:lastPrinted>2021-01-18T03:17:00Z</cp:lastPrinted>
  <dcterms:modified xsi:type="dcterms:W3CDTF">2022-05-31T02:18:42Z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