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F0" w:rsidRDefault="00424AF0" w:rsidP="00424AF0">
      <w:pPr>
        <w:spacing w:line="360" w:lineRule="auto"/>
        <w:jc w:val="center"/>
        <w:outlineLvl w:val="0"/>
        <w:rPr>
          <w:rFonts w:ascii="方正小标宋简体" w:eastAsia="方正小标宋简体" w:hint="eastAsia"/>
          <w:color w:val="000000" w:themeColor="text1"/>
          <w:sz w:val="72"/>
          <w:szCs w:val="72"/>
        </w:rPr>
      </w:pPr>
    </w:p>
    <w:p w:rsidR="00424AF0" w:rsidRDefault="00424AF0" w:rsidP="00424AF0">
      <w:pPr>
        <w:spacing w:line="360" w:lineRule="auto"/>
        <w:jc w:val="center"/>
        <w:outlineLvl w:val="0"/>
        <w:rPr>
          <w:rFonts w:ascii="方正小标宋简体" w:eastAsia="方正小标宋简体" w:hint="eastAsia"/>
          <w:color w:val="000000" w:themeColor="text1"/>
          <w:sz w:val="72"/>
          <w:szCs w:val="72"/>
        </w:rPr>
      </w:pPr>
    </w:p>
    <w:p w:rsidR="00424AF0" w:rsidRPr="00424AF0" w:rsidRDefault="00424AF0" w:rsidP="00424AF0">
      <w:pPr>
        <w:spacing w:line="360" w:lineRule="auto"/>
        <w:jc w:val="center"/>
        <w:outlineLvl w:val="0"/>
        <w:rPr>
          <w:rFonts w:ascii="方正小标宋简体" w:eastAsia="方正小标宋简体" w:hint="eastAsia"/>
          <w:color w:val="000000" w:themeColor="text1"/>
          <w:sz w:val="72"/>
          <w:szCs w:val="72"/>
        </w:rPr>
      </w:pPr>
      <w:bookmarkStart w:id="0" w:name="_Toc104905990"/>
      <w:r w:rsidRPr="00424AF0">
        <w:rPr>
          <w:rFonts w:ascii="方正小标宋简体" w:eastAsia="方正小标宋简体" w:hint="eastAsia"/>
          <w:color w:val="000000" w:themeColor="text1"/>
          <w:sz w:val="72"/>
          <w:szCs w:val="72"/>
        </w:rPr>
        <w:t>峨眉山市社区卫生服务中心</w:t>
      </w:r>
      <w:bookmarkEnd w:id="0"/>
    </w:p>
    <w:p w:rsidR="00424AF0" w:rsidRPr="00424AF0" w:rsidRDefault="00424AF0" w:rsidP="00424AF0">
      <w:pPr>
        <w:spacing w:line="360" w:lineRule="auto"/>
        <w:jc w:val="center"/>
        <w:outlineLvl w:val="0"/>
        <w:rPr>
          <w:rFonts w:ascii="方正小标宋简体" w:eastAsia="方正小标宋简体"/>
          <w:color w:val="000000" w:themeColor="text1"/>
          <w:sz w:val="72"/>
          <w:szCs w:val="72"/>
        </w:rPr>
      </w:pPr>
      <w:bookmarkStart w:id="1" w:name="_Toc104905991"/>
      <w:r w:rsidRPr="00424AF0">
        <w:rPr>
          <w:rFonts w:ascii="方正小标宋简体" w:eastAsia="方正小标宋简体" w:hint="eastAsia"/>
          <w:color w:val="000000" w:themeColor="text1"/>
          <w:sz w:val="72"/>
          <w:szCs w:val="72"/>
        </w:rPr>
        <w:t>中心20</w:t>
      </w:r>
      <w:r w:rsidRPr="00424AF0">
        <w:rPr>
          <w:rFonts w:ascii="方正小标宋简体" w:eastAsia="方正小标宋简体"/>
          <w:color w:val="000000" w:themeColor="text1"/>
          <w:sz w:val="72"/>
          <w:szCs w:val="72"/>
        </w:rPr>
        <w:t>2</w:t>
      </w:r>
      <w:r w:rsidRPr="00424AF0">
        <w:rPr>
          <w:rFonts w:ascii="方正小标宋简体" w:eastAsia="方正小标宋简体" w:hint="eastAsia"/>
          <w:color w:val="000000" w:themeColor="text1"/>
          <w:sz w:val="72"/>
          <w:szCs w:val="72"/>
        </w:rPr>
        <w:t>1年预算编制的说明</w:t>
      </w:r>
      <w:bookmarkEnd w:id="1"/>
    </w:p>
    <w:p w:rsidR="00424AF0" w:rsidRPr="00424AF0" w:rsidRDefault="00424AF0" w:rsidP="00424AF0">
      <w:pPr>
        <w:spacing w:line="360" w:lineRule="auto"/>
        <w:ind w:firstLineChars="200" w:firstLine="1440"/>
        <w:rPr>
          <w:rFonts w:ascii="仿宋_GB2312" w:eastAsia="仿宋_GB2312"/>
          <w:color w:val="000000" w:themeColor="text1"/>
          <w:sz w:val="72"/>
          <w:szCs w:val="72"/>
        </w:rPr>
      </w:pPr>
    </w:p>
    <w:p w:rsidR="009B3F0D" w:rsidRDefault="009B3F0D">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hint="eastAsia"/>
          <w:color w:val="000000" w:themeColor="text1"/>
          <w:sz w:val="32"/>
          <w:szCs w:val="32"/>
        </w:rPr>
      </w:pPr>
    </w:p>
    <w:sdt>
      <w:sdtPr>
        <w:rPr>
          <w:lang w:val="zh-CN"/>
        </w:rPr>
        <w:id w:val="24922882"/>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15413B" w:rsidRPr="0015413B" w:rsidRDefault="0015413B" w:rsidP="0015413B">
          <w:pPr>
            <w:pStyle w:val="TOC"/>
            <w:jc w:val="center"/>
            <w:rPr>
              <w:rFonts w:asciiTheme="minorEastAsia" w:eastAsiaTheme="minorEastAsia" w:hAnsiTheme="minorEastAsia"/>
              <w:sz w:val="30"/>
              <w:szCs w:val="30"/>
            </w:rPr>
          </w:pPr>
          <w:r>
            <w:rPr>
              <w:lang w:val="zh-CN"/>
            </w:rPr>
            <w:t>目</w:t>
          </w:r>
          <w:r w:rsidRPr="0015413B">
            <w:rPr>
              <w:rFonts w:asciiTheme="minorEastAsia" w:eastAsiaTheme="minorEastAsia" w:hAnsiTheme="minorEastAsia"/>
              <w:sz w:val="30"/>
              <w:szCs w:val="30"/>
              <w:lang w:val="zh-CN"/>
            </w:rPr>
            <w:t>录</w:t>
          </w:r>
        </w:p>
        <w:p w:rsidR="0015413B" w:rsidRPr="0015413B" w:rsidRDefault="0015413B">
          <w:pPr>
            <w:pStyle w:val="10"/>
            <w:tabs>
              <w:tab w:val="right" w:leader="dot" w:pos="8960"/>
            </w:tabs>
            <w:rPr>
              <w:rFonts w:asciiTheme="minorEastAsia" w:eastAsiaTheme="minorEastAsia" w:hAnsiTheme="minorEastAsia" w:cstheme="minorBidi"/>
              <w:noProof/>
              <w:sz w:val="30"/>
              <w:szCs w:val="30"/>
            </w:rPr>
          </w:pPr>
          <w:r w:rsidRPr="0015413B">
            <w:rPr>
              <w:rFonts w:asciiTheme="minorEastAsia" w:eastAsiaTheme="minorEastAsia" w:hAnsiTheme="minorEastAsia"/>
              <w:sz w:val="30"/>
              <w:szCs w:val="30"/>
            </w:rPr>
            <w:fldChar w:fldCharType="begin"/>
          </w:r>
          <w:r w:rsidRPr="0015413B">
            <w:rPr>
              <w:rFonts w:asciiTheme="minorEastAsia" w:eastAsiaTheme="minorEastAsia" w:hAnsiTheme="minorEastAsia"/>
              <w:sz w:val="30"/>
              <w:szCs w:val="30"/>
            </w:rPr>
            <w:instrText xml:space="preserve"> TOC \o "1-3" \h \z \u </w:instrText>
          </w:r>
          <w:r w:rsidRPr="0015413B">
            <w:rPr>
              <w:rFonts w:asciiTheme="minorEastAsia" w:eastAsiaTheme="minorEastAsia" w:hAnsiTheme="minorEastAsia"/>
              <w:sz w:val="30"/>
              <w:szCs w:val="30"/>
            </w:rPr>
            <w:fldChar w:fldCharType="separate"/>
          </w:r>
          <w:hyperlink w:anchor="_Toc104905992" w:history="1">
            <w:r w:rsidRPr="0015413B">
              <w:rPr>
                <w:rStyle w:val="a5"/>
                <w:rFonts w:asciiTheme="minorEastAsia" w:eastAsiaTheme="minorEastAsia" w:hAnsiTheme="minorEastAsia" w:hint="eastAsia"/>
                <w:noProof/>
                <w:sz w:val="30"/>
                <w:szCs w:val="30"/>
              </w:rPr>
              <w:t>第一部分</w:t>
            </w:r>
            <w:r w:rsidRPr="0015413B">
              <w:rPr>
                <w:rStyle w:val="a5"/>
                <w:rFonts w:asciiTheme="minorEastAsia" w:eastAsiaTheme="minorEastAsia" w:hAnsiTheme="minorEastAsia"/>
                <w:noProof/>
                <w:sz w:val="30"/>
                <w:szCs w:val="30"/>
              </w:rPr>
              <w:t xml:space="preserve"> </w:t>
            </w:r>
            <w:r w:rsidRPr="0015413B">
              <w:rPr>
                <w:rStyle w:val="a5"/>
                <w:rFonts w:asciiTheme="minorEastAsia" w:eastAsiaTheme="minorEastAsia" w:hAnsiTheme="minorEastAsia" w:hint="eastAsia"/>
                <w:noProof/>
                <w:sz w:val="30"/>
                <w:szCs w:val="30"/>
              </w:rPr>
              <w:t>关于峨眉山市社区卫生服务中心</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_Toc104905992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10"/>
            <w:tabs>
              <w:tab w:val="right" w:leader="dot" w:pos="8960"/>
            </w:tabs>
            <w:rPr>
              <w:rFonts w:asciiTheme="minorEastAsia" w:eastAsiaTheme="minorEastAsia" w:hAnsiTheme="minorEastAsia" w:cstheme="minorBidi"/>
              <w:noProof/>
              <w:sz w:val="30"/>
              <w:szCs w:val="30"/>
            </w:rPr>
          </w:pPr>
          <w:hyperlink w:anchor="_Toc104905993" w:history="1">
            <w:r w:rsidRPr="0015413B">
              <w:rPr>
                <w:rStyle w:val="a5"/>
                <w:rFonts w:asciiTheme="minorEastAsia" w:eastAsiaTheme="minorEastAsia" w:hAnsiTheme="minorEastAsia" w:hint="eastAsia"/>
                <w:noProof/>
                <w:sz w:val="30"/>
                <w:szCs w:val="30"/>
              </w:rPr>
              <w:t>中心</w:t>
            </w:r>
            <w:r w:rsidRPr="0015413B">
              <w:rPr>
                <w:rStyle w:val="a5"/>
                <w:rFonts w:asciiTheme="minorEastAsia" w:eastAsiaTheme="minorEastAsia" w:hAnsiTheme="minorEastAsia"/>
                <w:noProof/>
                <w:sz w:val="30"/>
                <w:szCs w:val="30"/>
              </w:rPr>
              <w:t>2021</w:t>
            </w:r>
            <w:r w:rsidRPr="0015413B">
              <w:rPr>
                <w:rStyle w:val="a5"/>
                <w:rFonts w:asciiTheme="minorEastAsia" w:eastAsiaTheme="minorEastAsia" w:hAnsiTheme="minorEastAsia" w:hint="eastAsia"/>
                <w:noProof/>
                <w:sz w:val="30"/>
                <w:szCs w:val="30"/>
              </w:rPr>
              <w:t>年预算编制的说明</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_Toc104905993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5994" w:history="1">
            <w:r w:rsidRPr="0015413B">
              <w:rPr>
                <w:rStyle w:val="a5"/>
                <w:rFonts w:asciiTheme="minorEastAsia" w:eastAsiaTheme="minorEastAsia" w:hAnsiTheme="minorEastAsia" w:hint="eastAsia"/>
                <w:noProof/>
                <w:sz w:val="30"/>
                <w:szCs w:val="30"/>
              </w:rPr>
              <w:t>一、基本职能及主要工作</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_Toc104905994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02" w:history="1">
            <w:r w:rsidRPr="0015413B">
              <w:rPr>
                <w:rStyle w:val="a5"/>
                <w:rFonts w:asciiTheme="minorEastAsia" w:eastAsiaTheme="minorEastAsia" w:hAnsiTheme="minorEastAsia" w:hint="eastAsia"/>
                <w:noProof/>
                <w:sz w:val="30"/>
                <w:szCs w:val="30"/>
              </w:rPr>
              <w:t>二、部门概况（部门编写，所属单位不再编写）</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_Toc104906002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03" w:history="1">
            <w:r w:rsidRPr="0015413B">
              <w:rPr>
                <w:rStyle w:val="a5"/>
                <w:rFonts w:asciiTheme="minorEastAsia" w:eastAsiaTheme="minorEastAsia" w:hAnsiTheme="minorEastAsia" w:hint="eastAsia"/>
                <w:noProof/>
                <w:sz w:val="30"/>
                <w:szCs w:val="30"/>
              </w:rPr>
              <w:t>三、收支预算总体情况</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_Toc104906003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04" w:history="1">
            <w:r w:rsidRPr="0015413B">
              <w:rPr>
                <w:rStyle w:val="a5"/>
                <w:rFonts w:asciiTheme="minorEastAsia" w:eastAsiaTheme="minorEastAsia" w:hAnsiTheme="minorEastAsia" w:hint="eastAsia"/>
                <w:noProof/>
                <w:sz w:val="30"/>
                <w:szCs w:val="30"/>
              </w:rPr>
              <w:t>四、财政拨款支出预算安排情况</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_Toc104906004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05" w:history="1">
            <w:r w:rsidRPr="0015413B">
              <w:rPr>
                <w:rStyle w:val="a5"/>
                <w:rFonts w:asciiTheme="minorEastAsia" w:eastAsiaTheme="minorEastAsia" w:hAnsiTheme="minorEastAsia" w:hint="eastAsia"/>
                <w:noProof/>
                <w:sz w:val="30"/>
                <w:szCs w:val="30"/>
              </w:rPr>
              <w:t>五、一般公共预算当年拨款情况说明</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_Toc104906005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06" w:history="1">
            <w:r w:rsidRPr="0015413B">
              <w:rPr>
                <w:rStyle w:val="a5"/>
                <w:rFonts w:asciiTheme="minorEastAsia" w:eastAsiaTheme="minorEastAsia" w:hAnsiTheme="minorEastAsia" w:hint="eastAsia"/>
                <w:noProof/>
                <w:sz w:val="30"/>
                <w:szCs w:val="30"/>
              </w:rPr>
              <w:t>六、一般公共预算基本支出情况说明</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_Toc104906006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10" w:history="1">
            <w:r w:rsidRPr="0015413B">
              <w:rPr>
                <w:rStyle w:val="a5"/>
                <w:rFonts w:asciiTheme="minorEastAsia" w:eastAsiaTheme="minorEastAsia" w:hAnsiTheme="minorEastAsia" w:hint="eastAsia"/>
                <w:noProof/>
                <w:sz w:val="30"/>
                <w:szCs w:val="30"/>
              </w:rPr>
              <w:t>七、政府性基金预算支出规模及变化情况说明</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_Toc104906010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12" w:history="1">
            <w:r w:rsidRPr="0015413B">
              <w:rPr>
                <w:rStyle w:val="a5"/>
                <w:rFonts w:asciiTheme="minorEastAsia" w:eastAsiaTheme="minorEastAsia" w:hAnsiTheme="minorEastAsia" w:hint="eastAsia"/>
                <w:noProof/>
                <w:sz w:val="30"/>
                <w:szCs w:val="30"/>
              </w:rPr>
              <w:t>八、“三公”经费预算安排情况说明</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_Toc104906012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18" w:history="1">
            <w:r w:rsidRPr="0015413B">
              <w:rPr>
                <w:rStyle w:val="a5"/>
                <w:rFonts w:asciiTheme="minorEastAsia" w:eastAsiaTheme="minorEastAsia" w:hAnsiTheme="minorEastAsia" w:hint="eastAsia"/>
                <w:noProof/>
                <w:sz w:val="30"/>
                <w:szCs w:val="30"/>
              </w:rPr>
              <w:t>九、其他重要事项的情况说明</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_Toc104906018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2"/>
            <w:tabs>
              <w:tab w:val="right" w:leader="dot" w:pos="8960"/>
            </w:tabs>
            <w:rPr>
              <w:rFonts w:asciiTheme="minorEastAsia" w:eastAsiaTheme="minorEastAsia" w:hAnsiTheme="minorEastAsia" w:cstheme="minorBidi"/>
              <w:noProof/>
              <w:sz w:val="30"/>
              <w:szCs w:val="30"/>
            </w:rPr>
          </w:pPr>
          <w:hyperlink w:anchor="_Toc104906027" w:history="1">
            <w:r w:rsidRPr="0015413B">
              <w:rPr>
                <w:rStyle w:val="a5"/>
                <w:rFonts w:asciiTheme="minorEastAsia" w:eastAsiaTheme="minorEastAsia" w:hAnsiTheme="minorEastAsia" w:hint="eastAsia"/>
                <w:noProof/>
                <w:sz w:val="30"/>
                <w:szCs w:val="30"/>
              </w:rPr>
              <w:t>十、名词解释</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_Toc104906027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5413B">
              <w:rPr>
                <w:rFonts w:asciiTheme="minorEastAsia" w:eastAsiaTheme="minorEastAsia" w:hAnsiTheme="minorEastAsia"/>
                <w:noProof/>
                <w:webHidden/>
                <w:sz w:val="30"/>
                <w:szCs w:val="30"/>
              </w:rPr>
              <w:fldChar w:fldCharType="end"/>
            </w:r>
          </w:hyperlink>
        </w:p>
        <w:p w:rsidR="0015413B" w:rsidRPr="0015413B" w:rsidRDefault="0015413B">
          <w:pPr>
            <w:pStyle w:val="10"/>
            <w:tabs>
              <w:tab w:val="right" w:leader="dot" w:pos="8960"/>
            </w:tabs>
            <w:rPr>
              <w:rFonts w:asciiTheme="minorEastAsia" w:eastAsiaTheme="minorEastAsia" w:hAnsiTheme="minorEastAsia" w:cstheme="minorBidi"/>
              <w:noProof/>
              <w:sz w:val="30"/>
              <w:szCs w:val="30"/>
            </w:rPr>
          </w:pPr>
          <w:hyperlink w:anchor="_Toc104906028" w:history="1">
            <w:r w:rsidRPr="0015413B">
              <w:rPr>
                <w:rStyle w:val="a5"/>
                <w:rFonts w:asciiTheme="minorEastAsia" w:eastAsiaTheme="minorEastAsia" w:hAnsiTheme="minorEastAsia" w:hint="eastAsia"/>
                <w:noProof/>
                <w:sz w:val="30"/>
                <w:szCs w:val="30"/>
              </w:rPr>
              <w:t>第二部分</w:t>
            </w:r>
            <w:r w:rsidRPr="0015413B">
              <w:rPr>
                <w:rStyle w:val="a5"/>
                <w:rFonts w:asciiTheme="minorEastAsia" w:eastAsiaTheme="minorEastAsia" w:hAnsiTheme="minorEastAsia"/>
                <w:noProof/>
                <w:sz w:val="30"/>
                <w:szCs w:val="30"/>
              </w:rPr>
              <w:t xml:space="preserve"> </w:t>
            </w:r>
            <w:r w:rsidRPr="0015413B">
              <w:rPr>
                <w:rStyle w:val="a5"/>
                <w:rFonts w:asciiTheme="minorEastAsia" w:eastAsiaTheme="minorEastAsia" w:hAnsiTheme="minorEastAsia" w:hint="eastAsia"/>
                <w:noProof/>
                <w:sz w:val="30"/>
                <w:szCs w:val="30"/>
              </w:rPr>
              <w:t>峨眉山市社区卫生服务中心</w:t>
            </w:r>
            <w:r w:rsidRPr="0015413B">
              <w:rPr>
                <w:rStyle w:val="a5"/>
                <w:rFonts w:asciiTheme="minorEastAsia" w:eastAsiaTheme="minorEastAsia" w:hAnsiTheme="minorEastAsia"/>
                <w:noProof/>
                <w:sz w:val="30"/>
                <w:szCs w:val="30"/>
              </w:rPr>
              <w:t>2021</w:t>
            </w:r>
            <w:r w:rsidRPr="0015413B">
              <w:rPr>
                <w:rStyle w:val="a5"/>
                <w:rFonts w:asciiTheme="minorEastAsia" w:eastAsiaTheme="minorEastAsia" w:hAnsiTheme="minorEastAsia" w:hint="eastAsia"/>
                <w:noProof/>
                <w:sz w:val="30"/>
                <w:szCs w:val="30"/>
              </w:rPr>
              <w:t>年预算编制说明的附表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_Toc104906028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29" w:history="1">
            <w:r w:rsidRPr="0015413B">
              <w:rPr>
                <w:rStyle w:val="a5"/>
                <w:rFonts w:asciiTheme="minorEastAsia" w:eastAsiaTheme="minorEastAsia" w:hAnsiTheme="minorEastAsia" w:hint="eastAsia"/>
                <w:noProof/>
                <w:sz w:val="30"/>
                <w:szCs w:val="30"/>
              </w:rPr>
              <w:t>一、收支预算总表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_Toc104906029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0" w:history="1">
            <w:r w:rsidRPr="0015413B">
              <w:rPr>
                <w:rStyle w:val="a5"/>
                <w:rFonts w:asciiTheme="minorEastAsia" w:eastAsiaTheme="minorEastAsia" w:hAnsiTheme="minorEastAsia" w:hint="eastAsia"/>
                <w:noProof/>
                <w:sz w:val="30"/>
                <w:szCs w:val="30"/>
              </w:rPr>
              <w:t>二、收入总表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_Toc104906030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1" w:history="1">
            <w:r w:rsidRPr="0015413B">
              <w:rPr>
                <w:rStyle w:val="a5"/>
                <w:rFonts w:asciiTheme="minorEastAsia" w:eastAsiaTheme="minorEastAsia" w:hAnsiTheme="minorEastAsia" w:hint="eastAsia"/>
                <w:noProof/>
                <w:sz w:val="30"/>
                <w:szCs w:val="30"/>
              </w:rPr>
              <w:t>三、支出预算表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_Toc104906031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2" w:history="1">
            <w:r w:rsidRPr="0015413B">
              <w:rPr>
                <w:rStyle w:val="a5"/>
                <w:rFonts w:asciiTheme="minorEastAsia" w:eastAsiaTheme="minorEastAsia" w:hAnsiTheme="minorEastAsia" w:hint="eastAsia"/>
                <w:noProof/>
                <w:sz w:val="30"/>
                <w:szCs w:val="30"/>
              </w:rPr>
              <w:t>四、财政拨款收支总表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_Toc104906032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3" w:history="1">
            <w:r w:rsidRPr="0015413B">
              <w:rPr>
                <w:rStyle w:val="a5"/>
                <w:rFonts w:asciiTheme="minorEastAsia" w:eastAsiaTheme="minorEastAsia" w:hAnsiTheme="minorEastAsia" w:hint="eastAsia"/>
                <w:noProof/>
                <w:sz w:val="30"/>
                <w:szCs w:val="30"/>
              </w:rPr>
              <w:t>五、财政拨款支出预算表（政府经济分类科目）</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_Toc104906033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4" w:history="1">
            <w:r w:rsidRPr="0015413B">
              <w:rPr>
                <w:rStyle w:val="a5"/>
                <w:rFonts w:asciiTheme="minorEastAsia" w:eastAsiaTheme="minorEastAsia" w:hAnsiTheme="minorEastAsia" w:hint="eastAsia"/>
                <w:noProof/>
                <w:sz w:val="30"/>
                <w:szCs w:val="30"/>
              </w:rPr>
              <w:t>六、基本支出预算表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_Toc104906034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5" w:history="1">
            <w:r w:rsidRPr="0015413B">
              <w:rPr>
                <w:rStyle w:val="a5"/>
                <w:rFonts w:asciiTheme="minorEastAsia" w:eastAsiaTheme="minorEastAsia" w:hAnsiTheme="minorEastAsia" w:hint="eastAsia"/>
                <w:noProof/>
                <w:sz w:val="30"/>
                <w:szCs w:val="30"/>
              </w:rPr>
              <w:t>七、一般公共预算支出总表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_Toc104906035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6" w:history="1">
            <w:r w:rsidRPr="0015413B">
              <w:rPr>
                <w:rStyle w:val="a5"/>
                <w:rFonts w:asciiTheme="minorEastAsia" w:eastAsiaTheme="minorEastAsia" w:hAnsiTheme="minorEastAsia" w:hint="eastAsia"/>
                <w:noProof/>
                <w:sz w:val="30"/>
                <w:szCs w:val="30"/>
              </w:rPr>
              <w:t>八、一般公共预算基本支出预算表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_Toc104906036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7" w:history="1">
            <w:r w:rsidRPr="0015413B">
              <w:rPr>
                <w:rStyle w:val="a5"/>
                <w:rFonts w:asciiTheme="minorEastAsia" w:eastAsiaTheme="minorEastAsia" w:hAnsiTheme="minorEastAsia" w:hint="eastAsia"/>
                <w:noProof/>
                <w:sz w:val="30"/>
                <w:szCs w:val="30"/>
              </w:rPr>
              <w:t>九、一般公共预算支出表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_Toc104906037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8" w:history="1">
            <w:r w:rsidRPr="0015413B">
              <w:rPr>
                <w:rStyle w:val="a5"/>
                <w:rFonts w:asciiTheme="minorEastAsia" w:eastAsiaTheme="minorEastAsia" w:hAnsiTheme="minorEastAsia" w:hint="eastAsia"/>
                <w:noProof/>
                <w:sz w:val="30"/>
                <w:szCs w:val="30"/>
              </w:rPr>
              <w:t>十、</w:t>
            </w:r>
            <w:r w:rsidRPr="0015413B">
              <w:rPr>
                <w:rStyle w:val="a5"/>
                <w:rFonts w:asciiTheme="minorEastAsia" w:eastAsiaTheme="minorEastAsia" w:hAnsiTheme="minorEastAsia"/>
                <w:noProof/>
                <w:sz w:val="30"/>
                <w:szCs w:val="30"/>
              </w:rPr>
              <w:t xml:space="preserve"> </w:t>
            </w:r>
            <w:r w:rsidRPr="0015413B">
              <w:rPr>
                <w:rStyle w:val="a5"/>
                <w:rFonts w:asciiTheme="minorEastAsia" w:eastAsiaTheme="minorEastAsia" w:hAnsiTheme="minorEastAsia" w:hint="eastAsia"/>
                <w:noProof/>
                <w:sz w:val="30"/>
                <w:szCs w:val="30"/>
              </w:rPr>
              <w:t>一般公共预算项目支出预算表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_Toc104906038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39" w:history="1">
            <w:r w:rsidRPr="0015413B">
              <w:rPr>
                <w:rStyle w:val="a5"/>
                <w:rFonts w:asciiTheme="minorEastAsia" w:eastAsiaTheme="minorEastAsia" w:hAnsiTheme="minorEastAsia" w:hint="eastAsia"/>
                <w:noProof/>
                <w:sz w:val="30"/>
                <w:szCs w:val="30"/>
              </w:rPr>
              <w:t>十一、政府性基金预算表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_Toc104906039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40" w:history="1">
            <w:r w:rsidRPr="0015413B">
              <w:rPr>
                <w:rStyle w:val="a5"/>
                <w:rFonts w:asciiTheme="minorEastAsia" w:eastAsiaTheme="minorEastAsia" w:hAnsiTheme="minorEastAsia" w:hint="eastAsia"/>
                <w:noProof/>
                <w:sz w:val="30"/>
                <w:szCs w:val="30"/>
              </w:rPr>
              <w:t>十二、国有资本经营支出预算表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_Toc104906040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41" w:history="1">
            <w:r w:rsidRPr="0015413B">
              <w:rPr>
                <w:rStyle w:val="a5"/>
                <w:rFonts w:asciiTheme="minorEastAsia" w:eastAsiaTheme="minorEastAsia" w:hAnsiTheme="minorEastAsia" w:hint="eastAsia"/>
                <w:noProof/>
                <w:sz w:val="30"/>
                <w:szCs w:val="30"/>
              </w:rPr>
              <w:t>十三、社会保险基金预算表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_Toc104906041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42" w:history="1">
            <w:r w:rsidRPr="0015413B">
              <w:rPr>
                <w:rStyle w:val="a5"/>
                <w:rFonts w:asciiTheme="minorEastAsia" w:eastAsiaTheme="minorEastAsia" w:hAnsiTheme="minorEastAsia" w:hint="eastAsia"/>
                <w:noProof/>
                <w:sz w:val="30"/>
                <w:szCs w:val="30"/>
              </w:rPr>
              <w:t>十四、“三公”经费财政拨款预算表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_Toc104906042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43" w:history="1">
            <w:r w:rsidRPr="0015413B">
              <w:rPr>
                <w:rStyle w:val="a5"/>
                <w:rFonts w:asciiTheme="minorEastAsia" w:eastAsiaTheme="minorEastAsia" w:hAnsiTheme="minorEastAsia" w:hint="eastAsia"/>
                <w:noProof/>
                <w:sz w:val="30"/>
                <w:szCs w:val="30"/>
              </w:rPr>
              <w:t>十五、政府采购预算表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_Toc104906043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44" w:history="1">
            <w:r w:rsidRPr="0015413B">
              <w:rPr>
                <w:rStyle w:val="a5"/>
                <w:rFonts w:asciiTheme="minorEastAsia" w:eastAsiaTheme="minorEastAsia" w:hAnsiTheme="minorEastAsia" w:hint="eastAsia"/>
                <w:noProof/>
                <w:sz w:val="30"/>
                <w:szCs w:val="30"/>
              </w:rPr>
              <w:t>十六、部门（单位）整体支出绩效目标申报表</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_Toc104906044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Pr="0015413B" w:rsidRDefault="0015413B" w:rsidP="0015413B">
          <w:pPr>
            <w:pStyle w:val="10"/>
            <w:tabs>
              <w:tab w:val="right" w:leader="dot" w:pos="8960"/>
            </w:tabs>
            <w:ind w:firstLineChars="150" w:firstLine="450"/>
            <w:rPr>
              <w:rFonts w:asciiTheme="minorEastAsia" w:eastAsiaTheme="minorEastAsia" w:hAnsiTheme="minorEastAsia" w:cstheme="minorBidi"/>
              <w:noProof/>
              <w:sz w:val="30"/>
              <w:szCs w:val="30"/>
            </w:rPr>
          </w:pPr>
          <w:hyperlink w:anchor="_Toc104906045" w:history="1">
            <w:r w:rsidRPr="0015413B">
              <w:rPr>
                <w:rStyle w:val="a5"/>
                <w:rFonts w:asciiTheme="minorEastAsia" w:eastAsiaTheme="minorEastAsia" w:hAnsiTheme="minorEastAsia" w:hint="eastAsia"/>
                <w:noProof/>
                <w:sz w:val="30"/>
                <w:szCs w:val="30"/>
              </w:rPr>
              <w:t>十七、</w:t>
            </w:r>
            <w:r w:rsidRPr="0015413B">
              <w:rPr>
                <w:rStyle w:val="a5"/>
                <w:rFonts w:asciiTheme="minorEastAsia" w:eastAsiaTheme="minorEastAsia" w:hAnsiTheme="minorEastAsia"/>
                <w:noProof/>
                <w:sz w:val="30"/>
                <w:szCs w:val="30"/>
              </w:rPr>
              <w:t>2021</w:t>
            </w:r>
            <w:r w:rsidRPr="0015413B">
              <w:rPr>
                <w:rStyle w:val="a5"/>
                <w:rFonts w:asciiTheme="minorEastAsia" w:eastAsiaTheme="minorEastAsia" w:hAnsiTheme="minorEastAsia" w:hint="eastAsia"/>
                <w:noProof/>
                <w:sz w:val="30"/>
                <w:szCs w:val="30"/>
              </w:rPr>
              <w:t>年项目绩效目标统计</w:t>
            </w:r>
            <w:r w:rsidRPr="0015413B">
              <w:rPr>
                <w:rFonts w:asciiTheme="minorEastAsia" w:eastAsiaTheme="minorEastAsia" w:hAnsiTheme="minorEastAsia"/>
                <w:noProof/>
                <w:webHidden/>
                <w:sz w:val="30"/>
                <w:szCs w:val="30"/>
              </w:rPr>
              <w:tab/>
            </w:r>
            <w:r w:rsidRPr="0015413B">
              <w:rPr>
                <w:rFonts w:asciiTheme="minorEastAsia" w:eastAsiaTheme="minorEastAsia" w:hAnsiTheme="minorEastAsia"/>
                <w:noProof/>
                <w:webHidden/>
                <w:sz w:val="30"/>
                <w:szCs w:val="30"/>
              </w:rPr>
              <w:fldChar w:fldCharType="begin"/>
            </w:r>
            <w:r w:rsidRPr="0015413B">
              <w:rPr>
                <w:rFonts w:asciiTheme="minorEastAsia" w:eastAsiaTheme="minorEastAsia" w:hAnsiTheme="minorEastAsia"/>
                <w:noProof/>
                <w:webHidden/>
                <w:sz w:val="30"/>
                <w:szCs w:val="30"/>
              </w:rPr>
              <w:instrText xml:space="preserve"> PAGEREF _Toc104906045 \h </w:instrText>
            </w:r>
            <w:r w:rsidRPr="0015413B">
              <w:rPr>
                <w:rFonts w:asciiTheme="minorEastAsia" w:eastAsiaTheme="minorEastAsia" w:hAnsiTheme="minorEastAsia"/>
                <w:noProof/>
                <w:webHidden/>
                <w:sz w:val="30"/>
                <w:szCs w:val="30"/>
              </w:rPr>
            </w:r>
            <w:r w:rsidRPr="0015413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15413B">
              <w:rPr>
                <w:rFonts w:asciiTheme="minorEastAsia" w:eastAsiaTheme="minorEastAsia" w:hAnsiTheme="minorEastAsia"/>
                <w:noProof/>
                <w:webHidden/>
                <w:sz w:val="30"/>
                <w:szCs w:val="30"/>
              </w:rPr>
              <w:fldChar w:fldCharType="end"/>
            </w:r>
          </w:hyperlink>
        </w:p>
        <w:p w:rsidR="0015413B" w:rsidRDefault="0015413B">
          <w:r w:rsidRPr="0015413B">
            <w:rPr>
              <w:rFonts w:asciiTheme="minorEastAsia" w:eastAsiaTheme="minorEastAsia" w:hAnsiTheme="minorEastAsia"/>
              <w:sz w:val="30"/>
              <w:szCs w:val="30"/>
            </w:rPr>
            <w:fldChar w:fldCharType="end"/>
          </w:r>
        </w:p>
      </w:sdtContent>
    </w:sdt>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424AF0" w:rsidRDefault="00424AF0">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hint="eastAsia"/>
          <w:color w:val="000000" w:themeColor="text1"/>
          <w:sz w:val="32"/>
          <w:szCs w:val="32"/>
        </w:rPr>
      </w:pPr>
    </w:p>
    <w:p w:rsidR="0015413B" w:rsidRDefault="0015413B">
      <w:pPr>
        <w:spacing w:line="600" w:lineRule="exact"/>
        <w:outlineLvl w:val="0"/>
        <w:rPr>
          <w:rFonts w:ascii="黑体" w:eastAsia="黑体"/>
          <w:color w:val="000000" w:themeColor="text1"/>
          <w:sz w:val="32"/>
          <w:szCs w:val="32"/>
        </w:rPr>
      </w:pPr>
    </w:p>
    <w:p w:rsidR="0015413B" w:rsidRDefault="0015413B" w:rsidP="0015413B">
      <w:pPr>
        <w:spacing w:line="600" w:lineRule="exact"/>
        <w:jc w:val="left"/>
        <w:outlineLvl w:val="0"/>
        <w:rPr>
          <w:rFonts w:ascii="方正小标宋简体" w:eastAsia="方正小标宋简体" w:hint="eastAsia"/>
          <w:color w:val="000000" w:themeColor="text1"/>
          <w:sz w:val="44"/>
          <w:szCs w:val="44"/>
        </w:rPr>
      </w:pPr>
    </w:p>
    <w:p w:rsidR="0015413B" w:rsidRDefault="0015413B">
      <w:pPr>
        <w:spacing w:line="600" w:lineRule="exact"/>
        <w:jc w:val="center"/>
        <w:outlineLvl w:val="0"/>
        <w:rPr>
          <w:rFonts w:ascii="方正小标宋简体" w:eastAsia="方正小标宋简体" w:hint="eastAsia"/>
          <w:color w:val="000000" w:themeColor="text1"/>
          <w:sz w:val="44"/>
          <w:szCs w:val="44"/>
        </w:rPr>
      </w:pPr>
    </w:p>
    <w:p w:rsidR="00424AF0" w:rsidRDefault="00424AF0">
      <w:pPr>
        <w:spacing w:line="600" w:lineRule="exact"/>
        <w:jc w:val="center"/>
        <w:outlineLvl w:val="0"/>
        <w:rPr>
          <w:rFonts w:ascii="方正小标宋简体" w:eastAsia="方正小标宋简体" w:hint="eastAsia"/>
          <w:color w:val="000000" w:themeColor="text1"/>
          <w:sz w:val="44"/>
          <w:szCs w:val="44"/>
        </w:rPr>
      </w:pPr>
      <w:bookmarkStart w:id="2" w:name="_Toc104905992"/>
      <w:r>
        <w:rPr>
          <w:rFonts w:ascii="方正小标宋简体" w:eastAsia="方正小标宋简体" w:hint="eastAsia"/>
          <w:color w:val="000000" w:themeColor="text1"/>
          <w:sz w:val="44"/>
          <w:szCs w:val="44"/>
        </w:rPr>
        <w:t xml:space="preserve">第一部分 </w:t>
      </w:r>
      <w:r w:rsidR="004C0BE4">
        <w:rPr>
          <w:rFonts w:ascii="方正小标宋简体" w:eastAsia="方正小标宋简体" w:hint="eastAsia"/>
          <w:color w:val="000000" w:themeColor="text1"/>
          <w:sz w:val="44"/>
          <w:szCs w:val="44"/>
        </w:rPr>
        <w:t>关于峨眉山市</w:t>
      </w:r>
      <w:r w:rsidR="009A3A54">
        <w:rPr>
          <w:rFonts w:ascii="方正小标宋简体" w:eastAsia="方正小标宋简体" w:hint="eastAsia"/>
          <w:color w:val="000000" w:themeColor="text1"/>
          <w:sz w:val="44"/>
          <w:szCs w:val="44"/>
        </w:rPr>
        <w:t>社区卫生服务中心</w:t>
      </w:r>
      <w:bookmarkEnd w:id="2"/>
    </w:p>
    <w:p w:rsidR="009B3F0D" w:rsidRDefault="004C0BE4">
      <w:pPr>
        <w:spacing w:line="600" w:lineRule="exact"/>
        <w:jc w:val="center"/>
        <w:outlineLvl w:val="0"/>
        <w:rPr>
          <w:rFonts w:ascii="方正小标宋简体" w:eastAsia="方正小标宋简体"/>
          <w:color w:val="000000" w:themeColor="text1"/>
          <w:sz w:val="44"/>
          <w:szCs w:val="44"/>
        </w:rPr>
      </w:pPr>
      <w:bookmarkStart w:id="3" w:name="_Toc104905993"/>
      <w:r>
        <w:rPr>
          <w:rFonts w:ascii="方正小标宋简体" w:eastAsia="方正小标宋简体" w:hint="eastAsia"/>
          <w:color w:val="000000" w:themeColor="text1"/>
          <w:sz w:val="44"/>
          <w:szCs w:val="44"/>
        </w:rPr>
        <w:t>中心20</w:t>
      </w:r>
      <w:r>
        <w:rPr>
          <w:rFonts w:ascii="方正小标宋简体" w:eastAsia="方正小标宋简体"/>
          <w:color w:val="000000" w:themeColor="text1"/>
          <w:sz w:val="44"/>
          <w:szCs w:val="44"/>
        </w:rPr>
        <w:t>2</w:t>
      </w:r>
      <w:r>
        <w:rPr>
          <w:rFonts w:ascii="方正小标宋简体" w:eastAsia="方正小标宋简体" w:hint="eastAsia"/>
          <w:color w:val="000000" w:themeColor="text1"/>
          <w:sz w:val="44"/>
          <w:szCs w:val="44"/>
        </w:rPr>
        <w:t>1年预算编制的说明</w:t>
      </w:r>
      <w:bookmarkEnd w:id="3"/>
    </w:p>
    <w:p w:rsidR="009B3F0D" w:rsidRPr="00424AF0" w:rsidRDefault="009B3F0D">
      <w:pPr>
        <w:spacing w:line="600" w:lineRule="exact"/>
        <w:ind w:firstLineChars="200" w:firstLine="640"/>
        <w:rPr>
          <w:rFonts w:ascii="仿宋_GB2312" w:eastAsia="仿宋_GB2312"/>
          <w:color w:val="000000" w:themeColor="text1"/>
          <w:sz w:val="32"/>
          <w:szCs w:val="32"/>
        </w:rPr>
      </w:pP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9B3F0D" w:rsidRDefault="004C0BE4">
      <w:pPr>
        <w:spacing w:line="600" w:lineRule="exact"/>
        <w:ind w:firstLineChars="200" w:firstLine="640"/>
        <w:outlineLvl w:val="1"/>
        <w:rPr>
          <w:rFonts w:ascii="黑体" w:eastAsia="黑体"/>
          <w:color w:val="000000" w:themeColor="text1"/>
          <w:sz w:val="32"/>
          <w:szCs w:val="32"/>
        </w:rPr>
      </w:pPr>
      <w:bookmarkStart w:id="4" w:name="_Toc104905994"/>
      <w:r>
        <w:rPr>
          <w:rFonts w:ascii="黑体" w:eastAsia="黑体" w:hint="eastAsia"/>
          <w:color w:val="000000" w:themeColor="text1"/>
          <w:sz w:val="32"/>
          <w:szCs w:val="32"/>
        </w:rPr>
        <w:t>一、基本职能及主要工作</w:t>
      </w:r>
      <w:bookmarkEnd w:id="4"/>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w:t>
      </w:r>
      <w:r w:rsidR="008F4533">
        <w:rPr>
          <w:rFonts w:ascii="仿宋_GB2312" w:eastAsia="仿宋_GB2312"/>
          <w:color w:val="000000" w:themeColor="text1"/>
          <w:sz w:val="32"/>
          <w:szCs w:val="32"/>
        </w:rPr>
        <w:t>主要</w:t>
      </w:r>
      <w:r w:rsidR="008F4533" w:rsidRPr="008F4533">
        <w:rPr>
          <w:rFonts w:ascii="仿宋_GB2312" w:eastAsia="仿宋_GB2312"/>
          <w:color w:val="000000" w:themeColor="text1"/>
          <w:sz w:val="32"/>
          <w:szCs w:val="32"/>
        </w:rPr>
        <w:t>向</w:t>
      </w:r>
      <w:r w:rsidR="008F4533">
        <w:rPr>
          <w:rFonts w:ascii="仿宋_GB2312" w:eastAsia="仿宋_GB2312" w:hint="eastAsia"/>
          <w:color w:val="000000" w:themeColor="text1"/>
          <w:sz w:val="32"/>
          <w:szCs w:val="32"/>
        </w:rPr>
        <w:t>辖区内</w:t>
      </w:r>
      <w:r w:rsidR="008F4533" w:rsidRPr="008F4533">
        <w:rPr>
          <w:rFonts w:ascii="仿宋_GB2312" w:eastAsia="仿宋_GB2312"/>
          <w:color w:val="000000" w:themeColor="text1"/>
          <w:sz w:val="32"/>
          <w:szCs w:val="32"/>
        </w:rPr>
        <w:t>的居民提供</w:t>
      </w:r>
      <w:hyperlink r:id="rId9" w:tgtFrame="_blank" w:history="1">
        <w:r w:rsidR="008F4533" w:rsidRPr="008F4533">
          <w:rPr>
            <w:rFonts w:ascii="仿宋_GB2312" w:eastAsia="仿宋_GB2312"/>
            <w:color w:val="000000" w:themeColor="text1"/>
            <w:sz w:val="32"/>
            <w:szCs w:val="32"/>
          </w:rPr>
          <w:t>基本公共卫生服务</w:t>
        </w:r>
      </w:hyperlink>
      <w:r w:rsidR="008F026D">
        <w:rPr>
          <w:rFonts w:ascii="仿宋_GB2312" w:eastAsia="仿宋_GB2312" w:hint="eastAsia"/>
          <w:color w:val="000000" w:themeColor="text1"/>
          <w:sz w:val="32"/>
          <w:szCs w:val="32"/>
        </w:rPr>
        <w:t>、</w:t>
      </w:r>
      <w:r w:rsidR="008F4533" w:rsidRPr="008F4533">
        <w:rPr>
          <w:rFonts w:ascii="仿宋_GB2312" w:eastAsia="仿宋_GB2312"/>
          <w:color w:val="000000" w:themeColor="text1"/>
          <w:sz w:val="32"/>
          <w:szCs w:val="32"/>
        </w:rPr>
        <w:t>基本医疗服务</w:t>
      </w:r>
      <w:r w:rsidR="008F026D">
        <w:rPr>
          <w:rFonts w:ascii="仿宋_GB2312" w:eastAsia="仿宋_GB2312" w:hint="eastAsia"/>
          <w:color w:val="000000" w:themeColor="text1"/>
          <w:sz w:val="32"/>
          <w:szCs w:val="32"/>
        </w:rPr>
        <w:t>并</w:t>
      </w:r>
      <w:r w:rsidR="008F4533" w:rsidRPr="00163069">
        <w:rPr>
          <w:rFonts w:ascii="仿宋_GB2312" w:eastAsia="仿宋_GB2312" w:hint="eastAsia"/>
          <w:sz w:val="32"/>
          <w:szCs w:val="32"/>
        </w:rPr>
        <w:t>全面实施国家基本药物制度</w:t>
      </w:r>
      <w:r>
        <w:rPr>
          <w:rFonts w:ascii="仿宋_GB2312" w:eastAsia="仿宋_GB2312" w:hint="eastAsia"/>
          <w:color w:val="000000" w:themeColor="text1"/>
          <w:sz w:val="32"/>
          <w:szCs w:val="32"/>
        </w:rPr>
        <w:t>等。</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Pr>
          <w:rFonts w:ascii="仿宋_GB2312" w:eastAsia="仿宋_GB2312" w:hint="eastAsia"/>
          <w:color w:val="000000" w:themeColor="text1"/>
          <w:sz w:val="32"/>
          <w:szCs w:val="32"/>
        </w:rPr>
        <w:t>1年重点工作任务</w:t>
      </w:r>
    </w:p>
    <w:p w:rsidR="009B3F0D" w:rsidRDefault="004C0BE4">
      <w:pPr>
        <w:numPr>
          <w:ilvl w:val="0"/>
          <w:numId w:val="1"/>
        </w:numPr>
        <w:spacing w:line="600" w:lineRule="exact"/>
        <w:ind w:firstLineChars="200" w:firstLine="640"/>
        <w:outlineLvl w:val="1"/>
        <w:rPr>
          <w:rFonts w:ascii="仿宋_GB2312" w:eastAsia="仿宋_GB2312"/>
          <w:color w:val="000000" w:themeColor="text1"/>
          <w:sz w:val="32"/>
          <w:szCs w:val="32"/>
        </w:rPr>
      </w:pPr>
      <w:bookmarkStart w:id="5" w:name="_Toc104905995"/>
      <w:r>
        <w:rPr>
          <w:rFonts w:ascii="仿宋_GB2312" w:eastAsia="仿宋_GB2312" w:hint="eastAsia"/>
          <w:color w:val="000000" w:themeColor="text1"/>
          <w:sz w:val="32"/>
          <w:szCs w:val="32"/>
        </w:rPr>
        <w:t>新冠疫情的常态化防控</w:t>
      </w:r>
      <w:r w:rsidR="00D7186F">
        <w:rPr>
          <w:rFonts w:ascii="仿宋_GB2312" w:eastAsia="仿宋_GB2312" w:hint="eastAsia"/>
          <w:color w:val="000000" w:themeColor="text1"/>
          <w:sz w:val="32"/>
          <w:szCs w:val="32"/>
        </w:rPr>
        <w:t>，所有环节落到实处。</w:t>
      </w:r>
      <w:bookmarkEnd w:id="5"/>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6" w:name="_Toc104905996"/>
      <w:r>
        <w:rPr>
          <w:rFonts w:ascii="仿宋_GB2312" w:eastAsia="仿宋_GB2312" w:hint="eastAsia"/>
          <w:color w:val="000000" w:themeColor="text1"/>
          <w:sz w:val="32"/>
          <w:szCs w:val="32"/>
        </w:rPr>
        <w:t>2、加强疫情管理。</w:t>
      </w:r>
      <w:bookmarkEnd w:id="6"/>
    </w:p>
    <w:p w:rsidR="009B3F0D" w:rsidRDefault="00D64B97">
      <w:pPr>
        <w:spacing w:line="600" w:lineRule="exact"/>
        <w:ind w:firstLineChars="200" w:firstLine="640"/>
        <w:outlineLvl w:val="1"/>
        <w:rPr>
          <w:rFonts w:ascii="仿宋_GB2312" w:eastAsia="仿宋_GB2312"/>
          <w:color w:val="000000" w:themeColor="text1"/>
          <w:sz w:val="32"/>
          <w:szCs w:val="32"/>
        </w:rPr>
      </w:pPr>
      <w:bookmarkStart w:id="7" w:name="_Toc104905997"/>
      <w:r>
        <w:rPr>
          <w:rFonts w:ascii="仿宋_GB2312" w:eastAsia="仿宋_GB2312" w:hint="eastAsia"/>
          <w:sz w:val="32"/>
          <w:szCs w:val="32"/>
        </w:rPr>
        <w:t>大力加强疫情防控工作，全力做好中高风险地区回峨人员的监测工作，认真履行预检分诊、发热门诊职</w:t>
      </w:r>
      <w:r>
        <w:rPr>
          <w:rFonts w:ascii="宋体" w:hAnsi="宋体" w:cs="宋体" w:hint="eastAsia"/>
          <w:sz w:val="32"/>
          <w:szCs w:val="32"/>
        </w:rPr>
        <w:t>责，</w:t>
      </w:r>
      <w:r>
        <w:rPr>
          <w:rFonts w:ascii="仿宋_GB2312" w:eastAsia="仿宋_GB2312" w:hint="eastAsia"/>
          <w:sz w:val="32"/>
          <w:szCs w:val="32"/>
        </w:rPr>
        <w:t>加大疫情防控宣传力度，所有医务人员、院内工作人员、就诊者、陪护一律佩戴口罩，按要求对院对场所（含院坝）每日2次消毒。按时上报各类数据、报表</w:t>
      </w:r>
      <w:r w:rsidR="004C0BE4">
        <w:rPr>
          <w:rFonts w:ascii="仿宋_GB2312" w:eastAsia="仿宋_GB2312" w:hint="eastAsia"/>
          <w:color w:val="000000" w:themeColor="text1"/>
          <w:sz w:val="32"/>
          <w:szCs w:val="32"/>
        </w:rPr>
        <w:t>。</w:t>
      </w:r>
      <w:bookmarkEnd w:id="7"/>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8" w:name="_Toc104905998"/>
      <w:r>
        <w:rPr>
          <w:rFonts w:ascii="仿宋_GB2312" w:eastAsia="仿宋_GB2312" w:hint="eastAsia"/>
          <w:color w:val="000000" w:themeColor="text1"/>
          <w:sz w:val="32"/>
          <w:szCs w:val="32"/>
        </w:rPr>
        <w:t>3、加强突发性公共卫生应急处置能力建设，全面提升疾控能力</w:t>
      </w:r>
      <w:bookmarkEnd w:id="8"/>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9" w:name="_Toc104905999"/>
      <w:r>
        <w:rPr>
          <w:rFonts w:ascii="仿宋_GB2312" w:eastAsia="仿宋_GB2312" w:hint="eastAsia"/>
          <w:color w:val="000000" w:themeColor="text1"/>
          <w:sz w:val="32"/>
          <w:szCs w:val="32"/>
        </w:rPr>
        <w:t>4、积极开展</w:t>
      </w:r>
      <w:r w:rsidR="001A75D9">
        <w:rPr>
          <w:rFonts w:ascii="仿宋_GB2312" w:eastAsia="仿宋_GB2312" w:hint="eastAsia"/>
          <w:color w:val="000000" w:themeColor="text1"/>
          <w:sz w:val="32"/>
          <w:szCs w:val="32"/>
        </w:rPr>
        <w:t>中医药服务及管理。利用上级资金加强中医馆服务能力建设，提高中医药服务水平。</w:t>
      </w:r>
      <w:bookmarkEnd w:id="9"/>
    </w:p>
    <w:p w:rsidR="009B3F0D" w:rsidRDefault="004C0BE4" w:rsidP="00E23D52">
      <w:pPr>
        <w:spacing w:line="600" w:lineRule="exact"/>
        <w:ind w:firstLineChars="200" w:firstLine="640"/>
        <w:outlineLvl w:val="1"/>
        <w:rPr>
          <w:rFonts w:ascii="仿宋_GB2312" w:eastAsia="仿宋_GB2312"/>
          <w:color w:val="000000" w:themeColor="text1"/>
          <w:sz w:val="32"/>
          <w:szCs w:val="32"/>
        </w:rPr>
      </w:pPr>
      <w:bookmarkStart w:id="10" w:name="_Toc104906000"/>
      <w:r>
        <w:rPr>
          <w:rFonts w:ascii="仿宋_GB2312" w:eastAsia="仿宋_GB2312" w:hint="eastAsia"/>
          <w:color w:val="000000" w:themeColor="text1"/>
          <w:sz w:val="32"/>
          <w:szCs w:val="32"/>
        </w:rPr>
        <w:lastRenderedPageBreak/>
        <w:t>5、</w:t>
      </w:r>
      <w:r w:rsidR="001A75D9">
        <w:rPr>
          <w:rFonts w:ascii="仿宋_GB2312" w:eastAsia="仿宋_GB2312" w:hint="eastAsia"/>
          <w:sz w:val="32"/>
          <w:szCs w:val="32"/>
        </w:rPr>
        <w:t>加强各种法律、法规、制度，特别是公共卫生服务规范学习。准备开展公共卫生服务规范学习6次，各类慢病管理知识培训10次，孕产妇、儿童保健知识培训各2次，计划免疫培训2次，传染病知识培训2次，病历质量管理培训2次，法律法规知识培训2次，每次培训后实行严格考试，依据考试成绩给予奖惩。做好社区人员服务能力培训工作。</w:t>
      </w:r>
      <w:r w:rsidR="00E23D52">
        <w:rPr>
          <w:rFonts w:ascii="仿宋_GB2312" w:eastAsia="仿宋_GB2312" w:hint="eastAsia"/>
          <w:color w:val="000000" w:themeColor="text1"/>
          <w:sz w:val="32"/>
          <w:szCs w:val="32"/>
        </w:rPr>
        <w:t>加强爱国卫生</w:t>
      </w:r>
      <w:r>
        <w:rPr>
          <w:rFonts w:ascii="仿宋_GB2312" w:eastAsia="仿宋_GB2312" w:hint="eastAsia"/>
          <w:color w:val="000000" w:themeColor="text1"/>
          <w:sz w:val="32"/>
          <w:szCs w:val="32"/>
        </w:rPr>
        <w:t>宣传和健康教育工作。</w:t>
      </w:r>
      <w:bookmarkEnd w:id="10"/>
    </w:p>
    <w:p w:rsidR="00D7186F" w:rsidRDefault="00D7186F" w:rsidP="00D7186F">
      <w:pPr>
        <w:ind w:firstLineChars="200" w:firstLine="640"/>
        <w:rPr>
          <w:rFonts w:ascii="仿宋_GB2312" w:eastAsia="仿宋_GB2312"/>
          <w:sz w:val="32"/>
          <w:szCs w:val="32"/>
        </w:rPr>
      </w:pPr>
      <w:r>
        <w:rPr>
          <w:rFonts w:ascii="仿宋_GB2312" w:eastAsia="仿宋_GB2312" w:hint="eastAsia"/>
          <w:color w:val="000000" w:themeColor="text1"/>
          <w:sz w:val="32"/>
          <w:szCs w:val="32"/>
        </w:rPr>
        <w:t>6</w:t>
      </w:r>
      <w:r w:rsidR="004C0BE4">
        <w:rPr>
          <w:rFonts w:ascii="仿宋_GB2312" w:eastAsia="仿宋_GB2312" w:hint="eastAsia"/>
          <w:color w:val="000000" w:themeColor="text1"/>
          <w:sz w:val="32"/>
          <w:szCs w:val="32"/>
        </w:rPr>
        <w:t>、</w:t>
      </w:r>
      <w:r>
        <w:rPr>
          <w:rFonts w:ascii="仿宋_GB2312" w:eastAsia="仿宋_GB2312" w:hint="eastAsia"/>
          <w:sz w:val="32"/>
          <w:szCs w:val="32"/>
        </w:rPr>
        <w:t>狠抓党建和党风</w:t>
      </w:r>
      <w:r>
        <w:rPr>
          <w:rFonts w:ascii="仿宋_GB2312" w:eastAsia="仿宋_GB2312" w:hAnsi="宋体" w:cs="宋体" w:hint="eastAsia"/>
          <w:sz w:val="32"/>
          <w:szCs w:val="32"/>
        </w:rPr>
        <w:t>廉政</w:t>
      </w:r>
      <w:r>
        <w:rPr>
          <w:rFonts w:ascii="仿宋_GB2312" w:eastAsia="仿宋_GB2312" w:hint="eastAsia"/>
          <w:sz w:val="32"/>
          <w:szCs w:val="32"/>
        </w:rPr>
        <w:t>工作，不断加强中心党组织的保垒作用，提升服务能力；加强党风廉政工作建设，提倡勤俭节约精神。今年积极开展创先争优活动，实行院务、党务公开制度，解决禁止医药购销中的商业贿赂行为。弘扬正气，坚决抵制各种歪风邪气，加强党员干部的廉政教育，倡导廉洁、节约文明之风。作风建设长抓不懈，深入落实中央八项规定、省市十项规定精神，深入落实主体责任，强化责任追究。</w:t>
      </w:r>
    </w:p>
    <w:p w:rsidR="00D7186F" w:rsidRDefault="00D7186F" w:rsidP="00D7186F">
      <w:pPr>
        <w:spacing w:line="600" w:lineRule="exact"/>
        <w:ind w:firstLineChars="200" w:firstLine="640"/>
        <w:outlineLvl w:val="1"/>
        <w:rPr>
          <w:rFonts w:ascii="仿宋_GB2312" w:eastAsia="仿宋_GB2312" w:hAnsi="宋体" w:cs="宋体"/>
          <w:sz w:val="32"/>
          <w:szCs w:val="32"/>
        </w:rPr>
      </w:pPr>
      <w:bookmarkStart w:id="11" w:name="_Toc104906001"/>
      <w:r>
        <w:rPr>
          <w:rFonts w:ascii="仿宋_GB2312" w:eastAsia="仿宋_GB2312" w:hint="eastAsia"/>
          <w:color w:val="000000" w:themeColor="text1"/>
          <w:sz w:val="32"/>
          <w:szCs w:val="32"/>
        </w:rPr>
        <w:t>7</w:t>
      </w:r>
      <w:r w:rsidR="004C0BE4">
        <w:rPr>
          <w:rFonts w:ascii="仿宋_GB2312" w:eastAsia="仿宋_GB2312" w:hint="eastAsia"/>
          <w:color w:val="000000" w:themeColor="text1"/>
          <w:sz w:val="32"/>
          <w:szCs w:val="32"/>
        </w:rPr>
        <w:t>、</w:t>
      </w:r>
      <w:r>
        <w:rPr>
          <w:rFonts w:ascii="仿宋_GB2312" w:eastAsia="仿宋_GB2312" w:hint="eastAsia"/>
          <w:sz w:val="32"/>
          <w:szCs w:val="32"/>
        </w:rPr>
        <w:t>加强精神文明建设工作，做到有计划方案、工作措施、活动信息等。积极配</w:t>
      </w:r>
      <w:r>
        <w:rPr>
          <w:rFonts w:ascii="仿宋_GB2312" w:eastAsia="仿宋_GB2312" w:hAnsi="宋体" w:cs="宋体" w:hint="eastAsia"/>
          <w:sz w:val="32"/>
          <w:szCs w:val="32"/>
        </w:rPr>
        <w:t>合市上工作，主动承担社会责任；积极开展社会主义核价值观和职工思想道德宣传教育，树文明新风，广泛开展学习雷锋志愿服务。</w:t>
      </w:r>
      <w:bookmarkEnd w:id="11"/>
    </w:p>
    <w:p w:rsidR="00D7186F" w:rsidRDefault="00D7186F" w:rsidP="00D7186F">
      <w:pPr>
        <w:ind w:firstLineChars="200" w:firstLine="640"/>
        <w:rPr>
          <w:rFonts w:ascii="仿宋_GB2312" w:eastAsia="仿宋_GB2312"/>
          <w:sz w:val="32"/>
          <w:szCs w:val="32"/>
        </w:rPr>
      </w:pPr>
      <w:r>
        <w:rPr>
          <w:rFonts w:ascii="仿宋_GB2312" w:eastAsia="仿宋_GB2312" w:hint="eastAsia"/>
          <w:sz w:val="32"/>
          <w:szCs w:val="32"/>
        </w:rPr>
        <w:t>8、大力开展爱国卫生运动及国家卫生城市创建工作，明确责任、制度落实，全面整治环境，消除“四害”，清理乱张贴，加强环保工作，开展多形式的宣传活动，不断提高居民的健康意识和</w:t>
      </w:r>
      <w:r>
        <w:rPr>
          <w:rFonts w:ascii="仿宋_GB2312" w:eastAsia="仿宋_GB2312" w:hint="eastAsia"/>
          <w:sz w:val="32"/>
          <w:szCs w:val="32"/>
        </w:rPr>
        <w:lastRenderedPageBreak/>
        <w:t>文明意识。按照控烟工作方案和计划，积极做好控烟，严格执行控烟管理制度。工作同时加强院风、院容、院貌以及医院文化建设，努力营造优美、清洁、舒适的工作环境和工作氛围，不断提高广大职工的集体主义精神和凝聚力。</w:t>
      </w:r>
    </w:p>
    <w:p w:rsidR="003323F4" w:rsidRDefault="003323F4" w:rsidP="003323F4">
      <w:pPr>
        <w:ind w:firstLineChars="200" w:firstLine="640"/>
        <w:rPr>
          <w:rFonts w:ascii="仿宋_GB2312" w:eastAsia="仿宋_GB2312"/>
          <w:sz w:val="32"/>
          <w:szCs w:val="32"/>
        </w:rPr>
      </w:pPr>
      <w:r>
        <w:rPr>
          <w:rFonts w:ascii="仿宋_GB2312" w:eastAsia="仿宋_GB2312" w:hint="eastAsia"/>
          <w:sz w:val="32"/>
          <w:szCs w:val="32"/>
        </w:rPr>
        <w:t>9、加强对村卫生室管理：加强乡村医生业务培训；加强基药制度实施情况监督；所有对村卫生室今年必须完成标准化建设；努力提高乡村医生服务能力和公共卫生服务意识，严格考核公共卫生服务工作。</w:t>
      </w:r>
    </w:p>
    <w:p w:rsidR="003323F4" w:rsidRDefault="003323F4" w:rsidP="00D7186F">
      <w:pPr>
        <w:ind w:firstLineChars="200" w:firstLine="640"/>
        <w:rPr>
          <w:rFonts w:ascii="仿宋_GB2312" w:eastAsia="仿宋_GB2312" w:hint="eastAsia"/>
          <w:sz w:val="32"/>
          <w:szCs w:val="32"/>
        </w:rPr>
      </w:pPr>
      <w:r>
        <w:rPr>
          <w:rFonts w:ascii="仿宋_GB2312" w:eastAsia="仿宋_GB2312" w:hint="eastAsia"/>
          <w:sz w:val="32"/>
          <w:szCs w:val="32"/>
        </w:rPr>
        <w:t>10、进一步加强中心硬件建设，从而更方便、更好地服务于广大社区居民。</w:t>
      </w:r>
    </w:p>
    <w:p w:rsidR="00424AF0" w:rsidRDefault="00424AF0" w:rsidP="00424AF0">
      <w:pPr>
        <w:spacing w:line="600" w:lineRule="exact"/>
        <w:ind w:firstLineChars="200" w:firstLine="640"/>
        <w:outlineLvl w:val="1"/>
        <w:rPr>
          <w:rFonts w:ascii="黑体" w:eastAsia="黑体"/>
          <w:sz w:val="32"/>
          <w:szCs w:val="32"/>
        </w:rPr>
      </w:pPr>
      <w:bookmarkStart w:id="12" w:name="_Toc11352_WPSOffice_Level2"/>
      <w:bookmarkStart w:id="13" w:name="_Toc104906002"/>
      <w:r>
        <w:rPr>
          <w:rFonts w:ascii="黑体" w:eastAsia="黑体" w:hint="eastAsia"/>
          <w:sz w:val="32"/>
          <w:szCs w:val="32"/>
        </w:rPr>
        <w:t>二、部门概况</w:t>
      </w:r>
      <w:r>
        <w:rPr>
          <w:rFonts w:ascii="黑体" w:eastAsia="黑体" w:hint="eastAsia"/>
          <w:color w:val="FF0000"/>
          <w:sz w:val="32"/>
          <w:szCs w:val="32"/>
        </w:rPr>
        <w:t>（部门编写，所属单位不再编写）</w:t>
      </w:r>
      <w:bookmarkEnd w:id="12"/>
      <w:bookmarkEnd w:id="13"/>
    </w:p>
    <w:p w:rsidR="00424AF0" w:rsidRPr="003323F4" w:rsidRDefault="00424AF0" w:rsidP="00424AF0">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9B3F0D" w:rsidRDefault="004C0BE4" w:rsidP="00D7186F">
      <w:pPr>
        <w:spacing w:line="600" w:lineRule="exact"/>
        <w:ind w:firstLineChars="200" w:firstLine="640"/>
        <w:outlineLvl w:val="1"/>
        <w:rPr>
          <w:rFonts w:ascii="黑体" w:eastAsia="黑体"/>
          <w:color w:val="000000" w:themeColor="text1"/>
          <w:sz w:val="32"/>
          <w:szCs w:val="32"/>
        </w:rPr>
      </w:pPr>
      <w:bookmarkStart w:id="14" w:name="_Toc104906003"/>
      <w:r>
        <w:rPr>
          <w:rFonts w:ascii="黑体" w:eastAsia="黑体" w:hint="eastAsia"/>
          <w:color w:val="000000" w:themeColor="text1"/>
          <w:sz w:val="32"/>
          <w:szCs w:val="32"/>
        </w:rPr>
        <w:t>三、收支预算总体情况</w:t>
      </w:r>
      <w:bookmarkEnd w:id="14"/>
    </w:p>
    <w:p w:rsidR="00460955"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按照综合预算的原则</w:t>
      </w:r>
      <w:r w:rsidR="00852802">
        <w:rPr>
          <w:rFonts w:ascii="仿宋_GB2312" w:eastAsia="仿宋_GB2312" w:hint="eastAsia"/>
          <w:color w:val="000000" w:themeColor="text1"/>
          <w:sz w:val="32"/>
          <w:szCs w:val="32"/>
        </w:rPr>
        <w:t>及上级部门要求</w:t>
      </w:r>
      <w:r>
        <w:rPr>
          <w:rFonts w:ascii="仿宋_GB2312" w:eastAsia="仿宋_GB2312" w:hint="eastAsia"/>
          <w:color w:val="000000" w:themeColor="text1"/>
          <w:sz w:val="32"/>
          <w:szCs w:val="32"/>
        </w:rPr>
        <w:t xml:space="preserve">， </w:t>
      </w:r>
      <w:r w:rsidR="00852802">
        <w:rPr>
          <w:rFonts w:ascii="仿宋_GB2312" w:eastAsia="仿宋_GB2312" w:hint="eastAsia"/>
          <w:color w:val="000000" w:themeColor="text1"/>
          <w:sz w:val="32"/>
          <w:szCs w:val="32"/>
        </w:rPr>
        <w:t>除不能确定的项目资金外，</w:t>
      </w:r>
      <w:r>
        <w:rPr>
          <w:rFonts w:ascii="仿宋_GB2312" w:eastAsia="仿宋_GB2312" w:hint="eastAsia"/>
          <w:color w:val="000000" w:themeColor="text1"/>
          <w:sz w:val="32"/>
          <w:szCs w:val="32"/>
        </w:rPr>
        <w:t>峨眉山市</w:t>
      </w:r>
      <w:r w:rsidR="00852802">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中心所有</w:t>
      </w:r>
      <w:r w:rsidR="00852802">
        <w:rPr>
          <w:rFonts w:ascii="仿宋_GB2312" w:eastAsia="仿宋_GB2312" w:hint="eastAsia"/>
          <w:color w:val="000000" w:themeColor="text1"/>
          <w:sz w:val="32"/>
          <w:szCs w:val="32"/>
        </w:rPr>
        <w:t>事业</w:t>
      </w:r>
      <w:r>
        <w:rPr>
          <w:rFonts w:ascii="仿宋_GB2312" w:eastAsia="仿宋_GB2312" w:hint="eastAsia"/>
          <w:color w:val="000000" w:themeColor="text1"/>
          <w:sz w:val="32"/>
          <w:szCs w:val="32"/>
        </w:rPr>
        <w:t>收入和支出均纳入预算管理。</w:t>
      </w:r>
      <w:r w:rsidR="00852802">
        <w:rPr>
          <w:rFonts w:ascii="仿宋_GB2312" w:eastAsia="仿宋_GB2312" w:hint="eastAsia"/>
          <w:color w:val="000000" w:themeColor="text1"/>
          <w:sz w:val="32"/>
          <w:szCs w:val="32"/>
        </w:rPr>
        <w:t>鉴于此，</w:t>
      </w:r>
      <w:r>
        <w:rPr>
          <w:rFonts w:ascii="仿宋_GB2312" w:eastAsia="仿宋_GB2312" w:hint="eastAsia"/>
          <w:color w:val="000000" w:themeColor="text1"/>
          <w:sz w:val="32"/>
          <w:szCs w:val="32"/>
        </w:rPr>
        <w:t>20</w:t>
      </w:r>
      <w:r>
        <w:rPr>
          <w:rFonts w:ascii="仿宋_GB2312" w:eastAsia="仿宋_GB2312"/>
          <w:color w:val="000000" w:themeColor="text1"/>
          <w:sz w:val="32"/>
          <w:szCs w:val="32"/>
        </w:rPr>
        <w:t>2</w:t>
      </w:r>
      <w:r>
        <w:rPr>
          <w:rFonts w:ascii="仿宋_GB2312" w:eastAsia="仿宋_GB2312" w:hint="eastAsia"/>
          <w:color w:val="000000" w:themeColor="text1"/>
          <w:sz w:val="32"/>
          <w:szCs w:val="32"/>
        </w:rPr>
        <w:t>1年峨眉山市</w:t>
      </w:r>
      <w:r w:rsidR="00852802">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中心收入预算总额为</w:t>
      </w:r>
      <w:r w:rsidR="00374528">
        <w:rPr>
          <w:rFonts w:ascii="仿宋_GB2312" w:eastAsia="仿宋_GB2312" w:hint="eastAsia"/>
          <w:color w:val="000000" w:themeColor="text1"/>
          <w:sz w:val="32"/>
          <w:szCs w:val="32"/>
        </w:rPr>
        <w:t>1313.64</w:t>
      </w:r>
      <w:r>
        <w:rPr>
          <w:rFonts w:ascii="仿宋_GB2312" w:eastAsia="仿宋_GB2312" w:hint="eastAsia"/>
          <w:color w:val="000000" w:themeColor="text1"/>
          <w:sz w:val="32"/>
          <w:szCs w:val="32"/>
        </w:rPr>
        <w:t>万元，上年为</w:t>
      </w:r>
      <w:r w:rsidR="00374528">
        <w:rPr>
          <w:rFonts w:ascii="仿宋_GB2312" w:eastAsia="仿宋_GB2312" w:hint="eastAsia"/>
          <w:color w:val="000000" w:themeColor="text1"/>
          <w:sz w:val="32"/>
          <w:szCs w:val="32"/>
        </w:rPr>
        <w:t>1392.95</w:t>
      </w:r>
      <w:r>
        <w:rPr>
          <w:rFonts w:ascii="仿宋_GB2312" w:eastAsia="仿宋_GB2312" w:hint="eastAsia"/>
          <w:color w:val="000000" w:themeColor="text1"/>
          <w:sz w:val="32"/>
          <w:szCs w:val="32"/>
        </w:rPr>
        <w:t>万元，较上年预算数</w:t>
      </w:r>
      <w:r>
        <w:rPr>
          <w:rFonts w:ascii="仿宋_GB2312" w:eastAsia="仿宋_GB2312" w:hint="eastAsia"/>
          <w:sz w:val="32"/>
          <w:szCs w:val="32"/>
        </w:rPr>
        <w:t>减少</w:t>
      </w:r>
      <w:r w:rsidR="002C1C3E">
        <w:rPr>
          <w:rFonts w:ascii="仿宋_GB2312" w:eastAsia="仿宋_GB2312" w:hint="eastAsia"/>
          <w:sz w:val="32"/>
          <w:szCs w:val="32"/>
        </w:rPr>
        <w:t>79.31</w:t>
      </w:r>
      <w:r>
        <w:rPr>
          <w:rFonts w:ascii="仿宋_GB2312" w:eastAsia="仿宋_GB2312" w:hint="eastAsia"/>
          <w:sz w:val="32"/>
          <w:szCs w:val="32"/>
        </w:rPr>
        <w:t>元。</w:t>
      </w:r>
      <w:r>
        <w:rPr>
          <w:rFonts w:ascii="仿宋_GB2312" w:eastAsia="仿宋_GB2312" w:hint="eastAsia"/>
          <w:color w:val="000000" w:themeColor="text1"/>
          <w:sz w:val="32"/>
          <w:szCs w:val="32"/>
        </w:rPr>
        <w:t>其中：当年财政拨款收入</w:t>
      </w:r>
      <w:r w:rsidR="002C1C3E">
        <w:rPr>
          <w:rFonts w:ascii="仿宋_GB2312" w:eastAsia="仿宋_GB2312" w:hint="eastAsia"/>
          <w:color w:val="000000" w:themeColor="text1"/>
          <w:sz w:val="32"/>
          <w:szCs w:val="32"/>
        </w:rPr>
        <w:t>332.21</w:t>
      </w:r>
      <w:r>
        <w:rPr>
          <w:rFonts w:ascii="仿宋_GB2312" w:eastAsia="仿宋_GB2312" w:hint="eastAsia"/>
          <w:color w:val="000000" w:themeColor="text1"/>
          <w:sz w:val="32"/>
          <w:szCs w:val="32"/>
        </w:rPr>
        <w:t>万元，事业收入</w:t>
      </w:r>
      <w:r w:rsidR="002C1C3E">
        <w:rPr>
          <w:rFonts w:ascii="仿宋_GB2312" w:eastAsia="仿宋_GB2312" w:hint="eastAsia"/>
          <w:color w:val="000000" w:themeColor="text1"/>
          <w:sz w:val="32"/>
          <w:szCs w:val="32"/>
        </w:rPr>
        <w:t>981.43</w:t>
      </w:r>
      <w:r>
        <w:rPr>
          <w:rFonts w:ascii="仿宋_GB2312" w:eastAsia="仿宋_GB2312" w:hint="eastAsia"/>
          <w:color w:val="000000" w:themeColor="text1"/>
          <w:sz w:val="32"/>
          <w:szCs w:val="32"/>
        </w:rPr>
        <w:t>万元。相应安排支出预算</w:t>
      </w:r>
      <w:r w:rsidR="002C1C3E">
        <w:rPr>
          <w:rFonts w:ascii="仿宋_GB2312" w:eastAsia="仿宋_GB2312" w:hint="eastAsia"/>
          <w:color w:val="000000" w:themeColor="text1"/>
          <w:sz w:val="32"/>
          <w:szCs w:val="32"/>
        </w:rPr>
        <w:t>131</w:t>
      </w:r>
      <w:r w:rsidR="004F7622">
        <w:rPr>
          <w:rFonts w:ascii="仿宋_GB2312" w:eastAsia="仿宋_GB2312" w:hint="eastAsia"/>
          <w:color w:val="000000" w:themeColor="text1"/>
          <w:sz w:val="32"/>
          <w:szCs w:val="32"/>
        </w:rPr>
        <w:t>3</w:t>
      </w:r>
      <w:r w:rsidR="002C1C3E">
        <w:rPr>
          <w:rFonts w:ascii="仿宋_GB2312" w:eastAsia="仿宋_GB2312" w:hint="eastAsia"/>
          <w:color w:val="000000" w:themeColor="text1"/>
          <w:sz w:val="32"/>
          <w:szCs w:val="32"/>
        </w:rPr>
        <w:t>.64</w:t>
      </w:r>
      <w:r>
        <w:rPr>
          <w:rFonts w:ascii="仿宋_GB2312" w:eastAsia="仿宋_GB2312" w:hint="eastAsia"/>
          <w:color w:val="000000" w:themeColor="text1"/>
          <w:sz w:val="32"/>
          <w:szCs w:val="32"/>
        </w:rPr>
        <w:t>万元，其中：人员支出</w:t>
      </w:r>
      <w:r w:rsidR="00A321D5">
        <w:rPr>
          <w:rFonts w:ascii="仿宋_GB2312" w:eastAsia="仿宋_GB2312" w:hint="eastAsia"/>
          <w:color w:val="000000" w:themeColor="text1"/>
          <w:sz w:val="32"/>
          <w:szCs w:val="32"/>
        </w:rPr>
        <w:t>546.61</w:t>
      </w:r>
      <w:r>
        <w:rPr>
          <w:rFonts w:ascii="仿宋_GB2312" w:eastAsia="仿宋_GB2312" w:hint="eastAsia"/>
          <w:color w:val="000000" w:themeColor="text1"/>
          <w:sz w:val="32"/>
          <w:szCs w:val="32"/>
        </w:rPr>
        <w:lastRenderedPageBreak/>
        <w:t>万元，日常公用支出</w:t>
      </w:r>
      <w:r w:rsidR="00A321D5">
        <w:rPr>
          <w:rFonts w:ascii="仿宋_GB2312" w:eastAsia="仿宋_GB2312" w:hint="eastAsia"/>
          <w:color w:val="000000" w:themeColor="text1"/>
          <w:sz w:val="32"/>
          <w:szCs w:val="32"/>
        </w:rPr>
        <w:t>767.03</w:t>
      </w:r>
      <w:r>
        <w:rPr>
          <w:rFonts w:ascii="仿宋_GB2312" w:eastAsia="仿宋_GB2312" w:hint="eastAsia"/>
          <w:color w:val="000000" w:themeColor="text1"/>
          <w:sz w:val="32"/>
          <w:szCs w:val="32"/>
        </w:rPr>
        <w:t>万元</w:t>
      </w:r>
      <w:r w:rsidR="00A321D5">
        <w:rPr>
          <w:rFonts w:ascii="仿宋_GB2312" w:eastAsia="仿宋_GB2312" w:hint="eastAsia"/>
          <w:color w:val="000000" w:themeColor="text1"/>
          <w:sz w:val="32"/>
          <w:szCs w:val="32"/>
        </w:rPr>
        <w:t>（主要为药品材料支出）</w:t>
      </w:r>
      <w:r>
        <w:rPr>
          <w:rFonts w:ascii="仿宋_GB2312" w:eastAsia="仿宋_GB2312" w:hint="eastAsia"/>
          <w:color w:val="000000" w:themeColor="text1"/>
          <w:sz w:val="32"/>
          <w:szCs w:val="32"/>
        </w:rPr>
        <w:t>，对个人和家庭的补助支出</w:t>
      </w:r>
      <w:r w:rsidR="00A321D5">
        <w:rPr>
          <w:rFonts w:ascii="仿宋_GB2312" w:eastAsia="仿宋_GB2312" w:hint="eastAsia"/>
          <w:color w:val="000000" w:themeColor="text1"/>
          <w:sz w:val="32"/>
          <w:szCs w:val="32"/>
        </w:rPr>
        <w:t>0万</w:t>
      </w:r>
      <w:r w:rsidR="00460955">
        <w:rPr>
          <w:rFonts w:ascii="仿宋_GB2312" w:eastAsia="仿宋_GB2312" w:hint="eastAsia"/>
          <w:color w:val="000000" w:themeColor="text1"/>
          <w:sz w:val="32"/>
          <w:szCs w:val="32"/>
        </w:rPr>
        <w:t>元。</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专项支出</w:t>
      </w:r>
      <w:r w:rsidR="00A321D5">
        <w:rPr>
          <w:rFonts w:ascii="仿宋_GB2312" w:eastAsia="仿宋_GB2312" w:hint="eastAsia"/>
          <w:color w:val="000000" w:themeColor="text1"/>
          <w:sz w:val="32"/>
          <w:szCs w:val="32"/>
        </w:rPr>
        <w:t>以预算调整数以收定支，结余</w:t>
      </w:r>
      <w:r w:rsidR="00460955">
        <w:rPr>
          <w:rFonts w:ascii="仿宋_GB2312" w:eastAsia="仿宋_GB2312" w:hint="eastAsia"/>
          <w:color w:val="000000" w:themeColor="text1"/>
          <w:sz w:val="32"/>
          <w:szCs w:val="32"/>
        </w:rPr>
        <w:t>结转</w:t>
      </w:r>
      <w:r w:rsidR="00A321D5">
        <w:rPr>
          <w:rFonts w:ascii="仿宋_GB2312" w:eastAsia="仿宋_GB2312" w:hint="eastAsia"/>
          <w:color w:val="000000" w:themeColor="text1"/>
          <w:sz w:val="32"/>
          <w:szCs w:val="32"/>
        </w:rPr>
        <w:t>留用</w:t>
      </w:r>
      <w:r>
        <w:rPr>
          <w:rFonts w:ascii="仿宋_GB2312" w:eastAsia="仿宋_GB2312" w:hint="eastAsia"/>
          <w:color w:val="000000" w:themeColor="text1"/>
          <w:sz w:val="32"/>
          <w:szCs w:val="32"/>
        </w:rPr>
        <w:t>。</w:t>
      </w:r>
    </w:p>
    <w:p w:rsidR="009B3F0D" w:rsidRDefault="004C0BE4">
      <w:pPr>
        <w:spacing w:line="600" w:lineRule="exact"/>
        <w:ind w:firstLineChars="200" w:firstLine="640"/>
        <w:outlineLvl w:val="1"/>
        <w:rPr>
          <w:rFonts w:ascii="黑体" w:eastAsia="黑体"/>
          <w:color w:val="000000" w:themeColor="text1"/>
          <w:sz w:val="32"/>
          <w:szCs w:val="32"/>
        </w:rPr>
      </w:pPr>
      <w:bookmarkStart w:id="15" w:name="_Toc104906004"/>
      <w:r>
        <w:rPr>
          <w:rFonts w:ascii="黑体" w:eastAsia="黑体" w:hint="eastAsia"/>
          <w:color w:val="000000" w:themeColor="text1"/>
          <w:sz w:val="32"/>
          <w:szCs w:val="32"/>
        </w:rPr>
        <w:t>四、财政拨款支出预算安排情况</w:t>
      </w:r>
      <w:bookmarkEnd w:id="15"/>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w:t>
      </w:r>
      <w:r w:rsidR="00A321D5">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中心2021年财政拨款收支总预算</w:t>
      </w:r>
      <w:r w:rsidR="00A321D5">
        <w:rPr>
          <w:rFonts w:ascii="仿宋_GB2312" w:eastAsia="仿宋_GB2312" w:hint="eastAsia"/>
          <w:color w:val="000000" w:themeColor="text1"/>
          <w:sz w:val="32"/>
          <w:szCs w:val="32"/>
        </w:rPr>
        <w:t>332.21</w:t>
      </w:r>
      <w:r>
        <w:rPr>
          <w:rFonts w:ascii="仿宋_GB2312" w:eastAsia="仿宋_GB2312" w:hint="eastAsia"/>
          <w:color w:val="000000" w:themeColor="text1"/>
          <w:sz w:val="32"/>
          <w:szCs w:val="32"/>
        </w:rPr>
        <w:t>万元</w:t>
      </w:r>
      <w:r w:rsidR="00460955">
        <w:rPr>
          <w:rFonts w:ascii="仿宋_GB2312" w:eastAsia="仿宋_GB2312" w:hint="eastAsia"/>
          <w:color w:val="000000" w:themeColor="text1"/>
          <w:sz w:val="32"/>
          <w:szCs w:val="32"/>
        </w:rPr>
        <w:t>（不含调整预算数）</w:t>
      </w:r>
      <w:r>
        <w:rPr>
          <w:rFonts w:ascii="仿宋_GB2312" w:eastAsia="仿宋_GB2312" w:hint="eastAsia"/>
          <w:color w:val="000000" w:themeColor="text1"/>
          <w:sz w:val="32"/>
          <w:szCs w:val="32"/>
        </w:rPr>
        <w:t>，主要用于保障峨眉山市</w:t>
      </w:r>
      <w:r w:rsidR="00A321D5">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中心机构正常运转、完成日常工作任务以及承担</w:t>
      </w:r>
      <w:r w:rsidR="00A321D5">
        <w:rPr>
          <w:rFonts w:ascii="仿宋_GB2312" w:eastAsia="仿宋_GB2312" w:hint="eastAsia"/>
          <w:color w:val="000000" w:themeColor="text1"/>
          <w:sz w:val="32"/>
          <w:szCs w:val="32"/>
        </w:rPr>
        <w:t>部分</w:t>
      </w:r>
      <w:r>
        <w:rPr>
          <w:rFonts w:ascii="仿宋_GB2312" w:eastAsia="仿宋_GB2312" w:hint="eastAsia"/>
          <w:color w:val="000000" w:themeColor="text1"/>
          <w:sz w:val="32"/>
          <w:szCs w:val="32"/>
        </w:rPr>
        <w:t>公共卫生事业发展相关工作。其中：</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基本支出</w:t>
      </w:r>
      <w:r w:rsidR="00B61385">
        <w:rPr>
          <w:rFonts w:ascii="仿宋_GB2312" w:eastAsia="仿宋_GB2312" w:hint="eastAsia"/>
          <w:color w:val="000000" w:themeColor="text1"/>
          <w:sz w:val="32"/>
          <w:szCs w:val="32"/>
        </w:rPr>
        <w:t>332.21</w:t>
      </w:r>
      <w:r>
        <w:rPr>
          <w:rFonts w:ascii="仿宋_GB2312" w:eastAsia="仿宋_GB2312" w:hint="eastAsia"/>
          <w:color w:val="000000" w:themeColor="text1"/>
          <w:sz w:val="32"/>
          <w:szCs w:val="32"/>
        </w:rPr>
        <w:t>万元，是用于保障峨眉山市</w:t>
      </w:r>
      <w:r w:rsidR="00B61385">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中心正常运转的日常支出，包括基本工资、津贴补贴等人员经费以及办公费、印刷费、水电费、办公设备购置等日常公用经费。</w:t>
      </w:r>
    </w:p>
    <w:p w:rsidR="00737525" w:rsidRDefault="0073752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项目支出以年中调整预算为准。</w:t>
      </w:r>
    </w:p>
    <w:p w:rsidR="009B3F0D" w:rsidRDefault="004C0BE4">
      <w:pPr>
        <w:spacing w:line="600" w:lineRule="exact"/>
        <w:ind w:firstLineChars="200" w:firstLine="640"/>
        <w:outlineLvl w:val="1"/>
        <w:rPr>
          <w:rFonts w:ascii="黑体" w:eastAsia="黑体"/>
          <w:color w:val="000000" w:themeColor="text1"/>
          <w:sz w:val="32"/>
          <w:szCs w:val="32"/>
        </w:rPr>
      </w:pPr>
      <w:bookmarkStart w:id="16" w:name="_Toc104906005"/>
      <w:r>
        <w:rPr>
          <w:rFonts w:ascii="黑体" w:eastAsia="黑体" w:hint="eastAsia"/>
          <w:color w:val="000000" w:themeColor="text1"/>
          <w:sz w:val="32"/>
          <w:szCs w:val="32"/>
        </w:rPr>
        <w:t>五、一般公共预算当年拨款情况说明</w:t>
      </w:r>
      <w:bookmarkEnd w:id="16"/>
    </w:p>
    <w:p w:rsidR="009B3F0D" w:rsidRDefault="004C0BE4">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（一）一般公共预算当年拨款规模及变化情况</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w:t>
      </w:r>
      <w:r w:rsidR="00C411F4">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中心2021年一般公共预算当年拨款</w:t>
      </w:r>
      <w:r w:rsidR="00C411F4">
        <w:rPr>
          <w:rFonts w:ascii="仿宋_GB2312" w:eastAsia="仿宋_GB2312" w:hint="eastAsia"/>
          <w:color w:val="000000" w:themeColor="text1"/>
          <w:sz w:val="32"/>
          <w:szCs w:val="32"/>
        </w:rPr>
        <w:t>332.21</w:t>
      </w:r>
      <w:r>
        <w:rPr>
          <w:rFonts w:ascii="仿宋_GB2312" w:eastAsia="仿宋_GB2312" w:hint="eastAsia"/>
          <w:color w:val="000000" w:themeColor="text1"/>
          <w:sz w:val="32"/>
          <w:szCs w:val="32"/>
        </w:rPr>
        <w:t>万元，上年</w:t>
      </w:r>
      <w:r>
        <w:rPr>
          <w:rFonts w:ascii="仿宋_GB2312" w:eastAsia="仿宋_GB2312" w:hint="eastAsia"/>
          <w:sz w:val="32"/>
          <w:szCs w:val="32"/>
        </w:rPr>
        <w:t>预算数</w:t>
      </w:r>
      <w:r w:rsidR="00C411F4">
        <w:rPr>
          <w:rFonts w:ascii="仿宋_GB2312" w:eastAsia="仿宋_GB2312" w:hint="eastAsia"/>
          <w:sz w:val="32"/>
          <w:szCs w:val="32"/>
        </w:rPr>
        <w:t>341.04</w:t>
      </w:r>
      <w:r>
        <w:rPr>
          <w:rFonts w:ascii="仿宋_GB2312" w:eastAsia="仿宋_GB2312" w:hint="eastAsia"/>
          <w:color w:val="000000" w:themeColor="text1"/>
          <w:sz w:val="32"/>
          <w:szCs w:val="32"/>
        </w:rPr>
        <w:t>元，较上年减少</w:t>
      </w:r>
      <w:r w:rsidR="00C411F4">
        <w:rPr>
          <w:rFonts w:ascii="仿宋_GB2312" w:eastAsia="仿宋_GB2312" w:hint="eastAsia"/>
          <w:color w:val="000000" w:themeColor="text1"/>
          <w:sz w:val="32"/>
          <w:szCs w:val="32"/>
        </w:rPr>
        <w:t>8.83</w:t>
      </w:r>
      <w:r>
        <w:rPr>
          <w:rFonts w:ascii="仿宋_GB2312" w:eastAsia="仿宋_GB2312" w:hint="eastAsia"/>
          <w:color w:val="000000" w:themeColor="text1"/>
          <w:sz w:val="32"/>
          <w:szCs w:val="32"/>
        </w:rPr>
        <w:t>主要原因是公用经费的压缩，</w:t>
      </w:r>
      <w:r w:rsidR="00C411F4">
        <w:rPr>
          <w:rFonts w:ascii="仿宋_GB2312" w:eastAsia="仿宋_GB2312" w:hint="eastAsia"/>
          <w:color w:val="000000" w:themeColor="text1"/>
          <w:sz w:val="32"/>
          <w:szCs w:val="32"/>
        </w:rPr>
        <w:t>退休人员增加，在职人员减少</w:t>
      </w:r>
      <w:r>
        <w:rPr>
          <w:rFonts w:ascii="仿宋_GB2312" w:eastAsia="仿宋_GB2312" w:hint="eastAsia"/>
          <w:color w:val="000000" w:themeColor="text1"/>
          <w:sz w:val="32"/>
          <w:szCs w:val="32"/>
        </w:rPr>
        <w:t>。</w:t>
      </w:r>
    </w:p>
    <w:p w:rsidR="009B3F0D" w:rsidRDefault="004C0BE4">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（二）一般公共预算当年拨款结构情况</w:t>
      </w:r>
    </w:p>
    <w:p w:rsidR="009B3F0D" w:rsidRDefault="004C0BE4" w:rsidP="005C3421">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社会保障和就业支出</w:t>
      </w:r>
      <w:r w:rsidR="005C3421">
        <w:rPr>
          <w:rFonts w:ascii="仿宋_GB2312" w:eastAsia="仿宋_GB2312" w:hint="eastAsia"/>
          <w:color w:val="000000" w:themeColor="text1"/>
          <w:sz w:val="32"/>
          <w:szCs w:val="32"/>
        </w:rPr>
        <w:t>68.63</w:t>
      </w:r>
      <w:r>
        <w:rPr>
          <w:rFonts w:ascii="仿宋_GB2312" w:eastAsia="仿宋_GB2312" w:hint="eastAsia"/>
          <w:color w:val="000000" w:themeColor="text1"/>
          <w:sz w:val="32"/>
          <w:szCs w:val="32"/>
        </w:rPr>
        <w:t>万元，占</w:t>
      </w:r>
      <w:r w:rsidR="005C3421">
        <w:rPr>
          <w:rFonts w:ascii="仿宋_GB2312" w:eastAsia="仿宋_GB2312" w:hint="eastAsia"/>
          <w:color w:val="000000" w:themeColor="text1"/>
          <w:sz w:val="32"/>
          <w:szCs w:val="32"/>
        </w:rPr>
        <w:t>20.66</w:t>
      </w:r>
      <w:r>
        <w:rPr>
          <w:rFonts w:ascii="仿宋_GB2312" w:eastAsia="仿宋_GB2312" w:hint="eastAsia"/>
          <w:color w:val="000000" w:themeColor="text1"/>
          <w:sz w:val="32"/>
          <w:szCs w:val="32"/>
        </w:rPr>
        <w:t>%；</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卫生健康支出</w:t>
      </w:r>
      <w:r w:rsidR="005C3421">
        <w:rPr>
          <w:rFonts w:ascii="仿宋_GB2312" w:eastAsia="仿宋_GB2312" w:hint="eastAsia"/>
          <w:color w:val="000000" w:themeColor="text1"/>
          <w:sz w:val="32"/>
          <w:szCs w:val="32"/>
        </w:rPr>
        <w:t>240.61</w:t>
      </w:r>
      <w:r>
        <w:rPr>
          <w:rFonts w:ascii="仿宋_GB2312" w:eastAsia="仿宋_GB2312" w:hint="eastAsia"/>
          <w:color w:val="000000" w:themeColor="text1"/>
          <w:sz w:val="32"/>
          <w:szCs w:val="32"/>
        </w:rPr>
        <w:t>万元，占</w:t>
      </w:r>
      <w:r w:rsidR="005C3421">
        <w:rPr>
          <w:rFonts w:ascii="仿宋_GB2312" w:eastAsia="仿宋_GB2312" w:hint="eastAsia"/>
          <w:color w:val="000000" w:themeColor="text1"/>
          <w:sz w:val="32"/>
          <w:szCs w:val="32"/>
        </w:rPr>
        <w:t>72.43</w:t>
      </w:r>
      <w:r>
        <w:rPr>
          <w:rFonts w:ascii="仿宋_GB2312" w:eastAsia="仿宋_GB2312" w:hint="eastAsia"/>
          <w:color w:val="000000" w:themeColor="text1"/>
          <w:sz w:val="32"/>
          <w:szCs w:val="32"/>
        </w:rPr>
        <w:t>%；</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住房保障支出</w:t>
      </w:r>
      <w:r w:rsidR="00FC2613">
        <w:rPr>
          <w:rFonts w:ascii="仿宋_GB2312" w:eastAsia="仿宋_GB2312" w:hint="eastAsia"/>
          <w:color w:val="000000" w:themeColor="text1"/>
          <w:sz w:val="32"/>
          <w:szCs w:val="32"/>
        </w:rPr>
        <w:t>22.97</w:t>
      </w:r>
      <w:r>
        <w:rPr>
          <w:rFonts w:ascii="仿宋_GB2312" w:eastAsia="仿宋_GB2312" w:hint="eastAsia"/>
          <w:color w:val="000000" w:themeColor="text1"/>
          <w:sz w:val="32"/>
          <w:szCs w:val="32"/>
        </w:rPr>
        <w:t>万元，占</w:t>
      </w:r>
      <w:r w:rsidR="00FC2613">
        <w:rPr>
          <w:rFonts w:ascii="仿宋_GB2312" w:eastAsia="仿宋_GB2312" w:hint="eastAsia"/>
          <w:color w:val="000000" w:themeColor="text1"/>
          <w:sz w:val="32"/>
          <w:szCs w:val="32"/>
        </w:rPr>
        <w:t>6.91</w:t>
      </w:r>
      <w:r>
        <w:rPr>
          <w:rFonts w:ascii="仿宋_GB2312" w:eastAsia="仿宋_GB2312" w:hint="eastAsia"/>
          <w:color w:val="000000" w:themeColor="text1"/>
          <w:sz w:val="32"/>
          <w:szCs w:val="32"/>
        </w:rPr>
        <w:t>%；</w:t>
      </w:r>
    </w:p>
    <w:p w:rsidR="009B3F0D" w:rsidRDefault="004C0BE4">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（三）一般公共预算当年拨款具体使用情况</w:t>
      </w:r>
    </w:p>
    <w:p w:rsidR="00DD3F21"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1.社会保障和就业</w:t>
      </w:r>
    </w:p>
    <w:p w:rsidR="00DD3F21"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2080505</w:t>
      </w:r>
      <w:r w:rsidR="00DD3F21">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2021年预算数为</w:t>
      </w:r>
      <w:r w:rsidR="007B08A4">
        <w:rPr>
          <w:rFonts w:ascii="仿宋_GB2312" w:eastAsia="仿宋_GB2312" w:hint="eastAsia"/>
          <w:color w:val="000000" w:themeColor="text1"/>
          <w:sz w:val="32"/>
          <w:szCs w:val="32"/>
        </w:rPr>
        <w:t>44.61</w:t>
      </w:r>
      <w:r>
        <w:rPr>
          <w:rFonts w:ascii="仿宋_GB2312" w:eastAsia="仿宋_GB2312" w:hint="eastAsia"/>
          <w:color w:val="000000" w:themeColor="text1"/>
          <w:sz w:val="32"/>
          <w:szCs w:val="32"/>
        </w:rPr>
        <w:t>万元，主要用于：机关事业单位基本养老保险缴费支出。</w:t>
      </w:r>
    </w:p>
    <w:p w:rsidR="00DD3F21"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2080506</w:t>
      </w:r>
      <w:r w:rsidR="00DD3F21">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2021年预算数为</w:t>
      </w:r>
      <w:r w:rsidR="007B08A4">
        <w:rPr>
          <w:rFonts w:ascii="仿宋_GB2312" w:eastAsia="仿宋_GB2312" w:hint="eastAsia"/>
          <w:color w:val="000000" w:themeColor="text1"/>
          <w:sz w:val="32"/>
          <w:szCs w:val="32"/>
        </w:rPr>
        <w:t>22.30</w:t>
      </w:r>
      <w:r w:rsidR="00DD3F21">
        <w:rPr>
          <w:rFonts w:ascii="仿宋_GB2312" w:eastAsia="仿宋_GB2312" w:hint="eastAsia"/>
          <w:color w:val="000000" w:themeColor="text1"/>
          <w:sz w:val="32"/>
          <w:szCs w:val="32"/>
        </w:rPr>
        <w:t>万元，主要用于</w:t>
      </w:r>
      <w:r>
        <w:rPr>
          <w:rFonts w:ascii="仿宋_GB2312" w:eastAsia="仿宋_GB2312" w:hint="eastAsia"/>
          <w:color w:val="000000" w:themeColor="text1"/>
          <w:sz w:val="32"/>
          <w:szCs w:val="32"/>
        </w:rPr>
        <w:t>机关事业单位职业年金缴费支出。</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2089999</w:t>
      </w:r>
      <w:r w:rsidR="00DD3F21">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2021年预算数为</w:t>
      </w:r>
      <w:r w:rsidR="0038667B">
        <w:rPr>
          <w:rFonts w:ascii="仿宋_GB2312" w:eastAsia="仿宋_GB2312" w:hint="eastAsia"/>
          <w:color w:val="000000" w:themeColor="text1"/>
          <w:sz w:val="32"/>
          <w:szCs w:val="32"/>
        </w:rPr>
        <w:t>1.72</w:t>
      </w:r>
      <w:r w:rsidR="00DD3F21">
        <w:rPr>
          <w:rFonts w:ascii="仿宋_GB2312" w:eastAsia="仿宋_GB2312" w:hint="eastAsia"/>
          <w:color w:val="000000" w:themeColor="text1"/>
          <w:sz w:val="32"/>
          <w:szCs w:val="32"/>
        </w:rPr>
        <w:t>万元，主要用于</w:t>
      </w:r>
      <w:r>
        <w:rPr>
          <w:rFonts w:ascii="仿宋_GB2312" w:eastAsia="仿宋_GB2312" w:hint="eastAsia"/>
          <w:color w:val="000000" w:themeColor="text1"/>
          <w:sz w:val="32"/>
          <w:szCs w:val="32"/>
        </w:rPr>
        <w:t>其他社会保障和就业支出。</w:t>
      </w:r>
    </w:p>
    <w:p w:rsidR="00DD3F21"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3．医疗卫生</w:t>
      </w:r>
    </w:p>
    <w:p w:rsidR="00EC1966"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2100</w:t>
      </w:r>
      <w:r w:rsidR="00EC1966">
        <w:rPr>
          <w:rFonts w:ascii="仿宋_GB2312" w:eastAsia="仿宋_GB2312" w:hint="eastAsia"/>
          <w:color w:val="000000" w:themeColor="text1"/>
          <w:sz w:val="32"/>
          <w:szCs w:val="32"/>
        </w:rPr>
        <w:t>301：</w:t>
      </w:r>
      <w:r>
        <w:rPr>
          <w:rFonts w:ascii="仿宋_GB2312" w:eastAsia="仿宋_GB2312" w:hint="eastAsia"/>
          <w:color w:val="000000" w:themeColor="text1"/>
          <w:sz w:val="32"/>
          <w:szCs w:val="32"/>
        </w:rPr>
        <w:t>2021年预算数为</w:t>
      </w:r>
      <w:r w:rsidR="00EC1966">
        <w:rPr>
          <w:rFonts w:ascii="仿宋_GB2312" w:eastAsia="仿宋_GB2312" w:hint="eastAsia"/>
          <w:color w:val="000000" w:themeColor="text1"/>
          <w:sz w:val="32"/>
          <w:szCs w:val="32"/>
        </w:rPr>
        <w:t>214.66万元，主要用于城市社区卫生</w:t>
      </w:r>
      <w:r>
        <w:rPr>
          <w:rFonts w:ascii="仿宋_GB2312" w:eastAsia="仿宋_GB2312" w:hint="eastAsia"/>
          <w:color w:val="000000" w:themeColor="text1"/>
          <w:sz w:val="32"/>
          <w:szCs w:val="32"/>
        </w:rPr>
        <w:t>机构</w:t>
      </w:r>
      <w:r w:rsidR="007A44C4">
        <w:rPr>
          <w:rFonts w:ascii="仿宋_GB2312" w:eastAsia="仿宋_GB2312" w:hint="eastAsia"/>
          <w:color w:val="000000" w:themeColor="text1"/>
          <w:sz w:val="32"/>
          <w:szCs w:val="32"/>
        </w:rPr>
        <w:t>基本工资等基本支出</w:t>
      </w:r>
      <w:r>
        <w:rPr>
          <w:rFonts w:ascii="仿宋_GB2312" w:eastAsia="仿宋_GB2312" w:hint="eastAsia"/>
          <w:color w:val="000000" w:themeColor="text1"/>
          <w:sz w:val="32"/>
          <w:szCs w:val="32"/>
        </w:rPr>
        <w:t>。</w:t>
      </w:r>
    </w:p>
    <w:p w:rsidR="00EC1966" w:rsidRDefault="00EC1966">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2100302：2021年预算数为14.27万元，主要用于乡镇卫生院</w:t>
      </w:r>
      <w:r w:rsidR="007A44C4">
        <w:rPr>
          <w:rFonts w:ascii="仿宋_GB2312" w:eastAsia="仿宋_GB2312" w:hint="eastAsia"/>
          <w:color w:val="000000" w:themeColor="text1"/>
          <w:sz w:val="32"/>
          <w:szCs w:val="32"/>
        </w:rPr>
        <w:t>基本工资等基本支出</w:t>
      </w:r>
      <w:r>
        <w:rPr>
          <w:rFonts w:ascii="仿宋_GB2312" w:eastAsia="仿宋_GB2312" w:hint="eastAsia"/>
          <w:color w:val="000000" w:themeColor="text1"/>
          <w:sz w:val="32"/>
          <w:szCs w:val="32"/>
        </w:rPr>
        <w:t>。</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2101102</w:t>
      </w:r>
      <w:r w:rsidR="00EC1966">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2021年预算数为</w:t>
      </w:r>
      <w:r w:rsidR="00EC1966">
        <w:rPr>
          <w:rFonts w:ascii="仿宋_GB2312" w:eastAsia="仿宋_GB2312" w:hint="eastAsia"/>
          <w:color w:val="000000" w:themeColor="text1"/>
          <w:sz w:val="32"/>
          <w:szCs w:val="32"/>
        </w:rPr>
        <w:t>11.68万元，主要用于</w:t>
      </w:r>
      <w:r>
        <w:rPr>
          <w:rFonts w:ascii="仿宋_GB2312" w:eastAsia="仿宋_GB2312" w:hint="eastAsia"/>
          <w:color w:val="000000" w:themeColor="text1"/>
          <w:sz w:val="32"/>
          <w:szCs w:val="32"/>
        </w:rPr>
        <w:t>事业单位医疗</w:t>
      </w:r>
      <w:r w:rsidR="007A44C4">
        <w:rPr>
          <w:rFonts w:ascii="仿宋_GB2312" w:eastAsia="仿宋_GB2312" w:hint="eastAsia"/>
          <w:color w:val="000000" w:themeColor="text1"/>
          <w:sz w:val="32"/>
          <w:szCs w:val="32"/>
        </w:rPr>
        <w:t>保险</w:t>
      </w:r>
      <w:r>
        <w:rPr>
          <w:rFonts w:ascii="仿宋_GB2312" w:eastAsia="仿宋_GB2312" w:hint="eastAsia"/>
          <w:color w:val="000000" w:themeColor="text1"/>
          <w:sz w:val="32"/>
          <w:szCs w:val="32"/>
        </w:rPr>
        <w:t>。</w:t>
      </w:r>
    </w:p>
    <w:p w:rsidR="00DD3F21"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4．住房保障</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2210201</w:t>
      </w:r>
      <w:r w:rsidR="00EC1966">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2021年预算数为</w:t>
      </w:r>
      <w:r w:rsidR="00EC1966">
        <w:rPr>
          <w:rFonts w:ascii="仿宋_GB2312" w:eastAsia="仿宋_GB2312" w:hint="eastAsia"/>
          <w:color w:val="000000" w:themeColor="text1"/>
          <w:sz w:val="32"/>
          <w:szCs w:val="32"/>
        </w:rPr>
        <w:t>22.97万元，主要用于</w:t>
      </w:r>
      <w:r>
        <w:rPr>
          <w:rFonts w:ascii="仿宋_GB2312" w:eastAsia="仿宋_GB2312" w:hint="eastAsia"/>
          <w:color w:val="000000" w:themeColor="text1"/>
          <w:sz w:val="32"/>
          <w:szCs w:val="32"/>
        </w:rPr>
        <w:t>按人力资源和社会保障部、财政部规定的基本工资和津贴补贴以及规定比例为职工缴纳的住房公积金支出。</w:t>
      </w:r>
    </w:p>
    <w:p w:rsidR="009B3F0D" w:rsidRDefault="004C0BE4">
      <w:pPr>
        <w:spacing w:line="600" w:lineRule="exact"/>
        <w:ind w:firstLineChars="200" w:firstLine="640"/>
        <w:outlineLvl w:val="1"/>
        <w:rPr>
          <w:rFonts w:ascii="黑体" w:eastAsia="黑体"/>
          <w:color w:val="000000" w:themeColor="text1"/>
          <w:sz w:val="32"/>
          <w:szCs w:val="32"/>
        </w:rPr>
      </w:pPr>
      <w:bookmarkStart w:id="17" w:name="_Toc104906006"/>
      <w:r>
        <w:rPr>
          <w:rFonts w:ascii="黑体" w:eastAsia="黑体" w:hint="eastAsia"/>
          <w:color w:val="000000" w:themeColor="text1"/>
          <w:sz w:val="32"/>
          <w:szCs w:val="32"/>
        </w:rPr>
        <w:t>六、一般公共预算基本支出情况说明</w:t>
      </w:r>
      <w:bookmarkEnd w:id="17"/>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18" w:name="_Toc104906007"/>
      <w:r>
        <w:rPr>
          <w:rFonts w:ascii="仿宋_GB2312" w:eastAsia="仿宋_GB2312" w:hint="eastAsia"/>
          <w:color w:val="000000" w:themeColor="text1"/>
          <w:sz w:val="32"/>
          <w:szCs w:val="32"/>
        </w:rPr>
        <w:t>峨眉山市</w:t>
      </w:r>
      <w:r w:rsidR="00214137">
        <w:rPr>
          <w:rFonts w:ascii="仿宋_GB2312" w:eastAsia="仿宋_GB2312" w:hint="eastAsia"/>
          <w:color w:val="000000" w:themeColor="text1"/>
          <w:sz w:val="32"/>
          <w:szCs w:val="32"/>
        </w:rPr>
        <w:t>社区卫生</w:t>
      </w:r>
      <w:r>
        <w:rPr>
          <w:rFonts w:ascii="仿宋_GB2312" w:eastAsia="仿宋_GB2312" w:hint="eastAsia"/>
          <w:color w:val="000000" w:themeColor="text1"/>
          <w:sz w:val="32"/>
          <w:szCs w:val="32"/>
        </w:rPr>
        <w:t>中心2021年一般公共预算基本支出</w:t>
      </w:r>
      <w:r w:rsidR="00214137">
        <w:rPr>
          <w:rFonts w:ascii="仿宋_GB2312" w:eastAsia="仿宋_GB2312" w:hint="eastAsia"/>
          <w:color w:val="000000" w:themeColor="text1"/>
          <w:sz w:val="32"/>
          <w:szCs w:val="32"/>
        </w:rPr>
        <w:t>332.21</w:t>
      </w:r>
      <w:r>
        <w:rPr>
          <w:rFonts w:ascii="仿宋_GB2312" w:eastAsia="仿宋_GB2312" w:hint="eastAsia"/>
          <w:color w:val="000000" w:themeColor="text1"/>
          <w:sz w:val="32"/>
          <w:szCs w:val="32"/>
        </w:rPr>
        <w:t>万元，其中：</w:t>
      </w:r>
      <w:bookmarkEnd w:id="18"/>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19" w:name="_Toc104906008"/>
      <w:r>
        <w:rPr>
          <w:rFonts w:ascii="仿宋_GB2312" w:eastAsia="仿宋_GB2312" w:hint="eastAsia"/>
          <w:color w:val="000000" w:themeColor="text1"/>
          <w:sz w:val="32"/>
          <w:szCs w:val="32"/>
        </w:rPr>
        <w:t>人员经费</w:t>
      </w:r>
      <w:r w:rsidR="00E87AD7">
        <w:rPr>
          <w:rFonts w:ascii="仿宋_GB2312" w:eastAsia="仿宋_GB2312" w:hint="eastAsia"/>
          <w:color w:val="000000" w:themeColor="text1"/>
          <w:sz w:val="32"/>
          <w:szCs w:val="32"/>
        </w:rPr>
        <w:t>295.73</w:t>
      </w:r>
      <w:r>
        <w:rPr>
          <w:rFonts w:ascii="仿宋_GB2312" w:eastAsia="仿宋_GB2312" w:hint="eastAsia"/>
          <w:color w:val="000000" w:themeColor="text1"/>
          <w:sz w:val="32"/>
          <w:szCs w:val="32"/>
        </w:rPr>
        <w:t>万</w:t>
      </w:r>
      <w:r w:rsidR="00E87AD7">
        <w:rPr>
          <w:rFonts w:ascii="仿宋_GB2312" w:eastAsia="仿宋_GB2312" w:hint="eastAsia"/>
          <w:color w:val="000000" w:themeColor="text1"/>
          <w:sz w:val="32"/>
          <w:szCs w:val="32"/>
        </w:rPr>
        <w:t>元，主要包括：基本工资、津贴补贴、绩</w:t>
      </w:r>
      <w:r w:rsidR="00E87AD7">
        <w:rPr>
          <w:rFonts w:ascii="仿宋_GB2312" w:eastAsia="仿宋_GB2312" w:hint="eastAsia"/>
          <w:color w:val="000000" w:themeColor="text1"/>
          <w:sz w:val="32"/>
          <w:szCs w:val="32"/>
        </w:rPr>
        <w:lastRenderedPageBreak/>
        <w:t>效工资、奖金、社会保险缴费</w:t>
      </w:r>
      <w:r>
        <w:rPr>
          <w:rFonts w:ascii="仿宋_GB2312" w:eastAsia="仿宋_GB2312" w:hint="eastAsia"/>
          <w:color w:val="000000" w:themeColor="text1"/>
          <w:sz w:val="32"/>
          <w:szCs w:val="32"/>
        </w:rPr>
        <w:t>、机关事业单位养老保险、机关事业单位职业年金、事业单位医疗、公积金等。</w:t>
      </w:r>
      <w:bookmarkEnd w:id="19"/>
    </w:p>
    <w:p w:rsidR="009B3F0D" w:rsidRDefault="004C0BE4" w:rsidP="00E87AD7">
      <w:pPr>
        <w:spacing w:line="600" w:lineRule="exact"/>
        <w:ind w:firstLineChars="200" w:firstLine="640"/>
        <w:outlineLvl w:val="1"/>
        <w:rPr>
          <w:rFonts w:ascii="仿宋_GB2312" w:eastAsia="仿宋_GB2312"/>
          <w:color w:val="000000" w:themeColor="text1"/>
          <w:sz w:val="32"/>
          <w:szCs w:val="32"/>
        </w:rPr>
      </w:pPr>
      <w:bookmarkStart w:id="20" w:name="_Toc104906009"/>
      <w:r>
        <w:rPr>
          <w:rFonts w:ascii="仿宋_GB2312" w:eastAsia="仿宋_GB2312" w:hint="eastAsia"/>
          <w:color w:val="000000" w:themeColor="text1"/>
          <w:sz w:val="32"/>
          <w:szCs w:val="32"/>
        </w:rPr>
        <w:t>公用经费</w:t>
      </w:r>
      <w:r w:rsidR="00E87AD7">
        <w:rPr>
          <w:rFonts w:ascii="仿宋_GB2312" w:eastAsia="仿宋_GB2312" w:hint="eastAsia"/>
          <w:color w:val="000000" w:themeColor="text1"/>
          <w:sz w:val="32"/>
          <w:szCs w:val="32"/>
        </w:rPr>
        <w:t>36.48</w:t>
      </w:r>
      <w:r>
        <w:rPr>
          <w:rFonts w:ascii="仿宋_GB2312" w:eastAsia="仿宋_GB2312" w:hint="eastAsia"/>
          <w:color w:val="000000" w:themeColor="text1"/>
          <w:sz w:val="32"/>
          <w:szCs w:val="32"/>
        </w:rPr>
        <w:t>万元，主要包括：办公费、印刷费、维修费、公务接待费、公务用车运行维护费、其他商品和服务支出。</w:t>
      </w:r>
      <w:bookmarkEnd w:id="20"/>
    </w:p>
    <w:p w:rsidR="009B3F0D" w:rsidRDefault="004C0BE4">
      <w:pPr>
        <w:spacing w:line="600" w:lineRule="exact"/>
        <w:ind w:firstLineChars="200" w:firstLine="640"/>
        <w:outlineLvl w:val="1"/>
        <w:rPr>
          <w:rFonts w:ascii="黑体" w:eastAsia="黑体"/>
          <w:color w:val="000000" w:themeColor="text1"/>
          <w:sz w:val="32"/>
          <w:szCs w:val="32"/>
        </w:rPr>
      </w:pPr>
      <w:bookmarkStart w:id="21" w:name="_Toc104906010"/>
      <w:r>
        <w:rPr>
          <w:rFonts w:ascii="黑体" w:eastAsia="黑体" w:hint="eastAsia"/>
          <w:color w:val="000000" w:themeColor="text1"/>
          <w:sz w:val="32"/>
          <w:szCs w:val="32"/>
        </w:rPr>
        <w:t>七、政府性基金预算支出规模及变化情况说明</w:t>
      </w:r>
      <w:bookmarkEnd w:id="21"/>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22" w:name="_Toc104906011"/>
      <w:r>
        <w:rPr>
          <w:rFonts w:ascii="仿宋_GB2312" w:eastAsia="仿宋_GB2312" w:hint="eastAsia"/>
          <w:color w:val="000000" w:themeColor="text1"/>
          <w:sz w:val="32"/>
          <w:szCs w:val="32"/>
        </w:rPr>
        <w:t>峨眉山市</w:t>
      </w:r>
      <w:r w:rsidR="00DF3437">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中心2021年无</w:t>
      </w:r>
      <w:r w:rsidR="00DF3437">
        <w:rPr>
          <w:rFonts w:ascii="仿宋_GB2312" w:eastAsia="仿宋_GB2312" w:hint="eastAsia"/>
          <w:color w:val="000000" w:themeColor="text1"/>
          <w:sz w:val="32"/>
          <w:szCs w:val="32"/>
        </w:rPr>
        <w:t>列编</w:t>
      </w:r>
      <w:r>
        <w:rPr>
          <w:rFonts w:ascii="仿宋_GB2312" w:eastAsia="仿宋_GB2312" w:hint="eastAsia"/>
          <w:color w:val="000000" w:themeColor="text1"/>
          <w:sz w:val="32"/>
          <w:szCs w:val="32"/>
        </w:rPr>
        <w:t>政府性基金预算</w:t>
      </w:r>
      <w:r w:rsidR="00A94AAB">
        <w:rPr>
          <w:rFonts w:ascii="仿宋_GB2312" w:eastAsia="仿宋_GB2312" w:hint="eastAsia"/>
          <w:color w:val="000000" w:themeColor="text1"/>
          <w:sz w:val="32"/>
          <w:szCs w:val="32"/>
        </w:rPr>
        <w:t>，</w:t>
      </w:r>
      <w:r w:rsidR="00C1463D">
        <w:rPr>
          <w:rFonts w:ascii="仿宋_GB2312" w:eastAsia="仿宋_GB2312" w:hint="eastAsia"/>
          <w:color w:val="000000" w:themeColor="text1"/>
          <w:sz w:val="32"/>
          <w:szCs w:val="32"/>
        </w:rPr>
        <w:t>以</w:t>
      </w:r>
      <w:r w:rsidR="00A94AAB">
        <w:rPr>
          <w:rFonts w:ascii="仿宋_GB2312" w:eastAsia="仿宋_GB2312" w:hint="eastAsia"/>
          <w:color w:val="000000" w:themeColor="text1"/>
          <w:sz w:val="32"/>
          <w:szCs w:val="32"/>
        </w:rPr>
        <w:t>年中调整预算数为准</w:t>
      </w:r>
      <w:r>
        <w:rPr>
          <w:rFonts w:ascii="仿宋_GB2312" w:eastAsia="仿宋_GB2312" w:hint="eastAsia"/>
          <w:color w:val="000000" w:themeColor="text1"/>
          <w:sz w:val="32"/>
          <w:szCs w:val="32"/>
        </w:rPr>
        <w:t>。</w:t>
      </w:r>
      <w:bookmarkEnd w:id="22"/>
    </w:p>
    <w:p w:rsidR="009B3F0D" w:rsidRDefault="004C0BE4">
      <w:pPr>
        <w:spacing w:line="600" w:lineRule="exact"/>
        <w:ind w:firstLineChars="200" w:firstLine="640"/>
        <w:outlineLvl w:val="1"/>
        <w:rPr>
          <w:rFonts w:ascii="黑体" w:eastAsia="黑体"/>
          <w:color w:val="000000" w:themeColor="text1"/>
          <w:sz w:val="32"/>
          <w:szCs w:val="32"/>
        </w:rPr>
      </w:pPr>
      <w:bookmarkStart w:id="23" w:name="_Toc104906012"/>
      <w:r>
        <w:rPr>
          <w:rFonts w:ascii="黑体" w:eastAsia="黑体" w:hint="eastAsia"/>
          <w:color w:val="000000" w:themeColor="text1"/>
          <w:sz w:val="32"/>
          <w:szCs w:val="32"/>
        </w:rPr>
        <w:t>八、“三公”经费预算安排情况说明</w:t>
      </w:r>
      <w:bookmarkEnd w:id="23"/>
    </w:p>
    <w:p w:rsidR="009B3F0D" w:rsidRDefault="004C0BE4">
      <w:pPr>
        <w:spacing w:line="600" w:lineRule="exact"/>
        <w:ind w:firstLineChars="200" w:firstLine="640"/>
        <w:outlineLvl w:val="1"/>
        <w:rPr>
          <w:rFonts w:ascii="楷体_GB2312" w:eastAsia="楷体_GB2312"/>
          <w:color w:val="000000" w:themeColor="text1"/>
          <w:sz w:val="32"/>
          <w:szCs w:val="32"/>
        </w:rPr>
      </w:pPr>
      <w:bookmarkStart w:id="24" w:name="_Toc104906013"/>
      <w:r>
        <w:rPr>
          <w:rFonts w:ascii="仿宋_GB2312" w:eastAsia="仿宋_GB2312" w:hint="eastAsia"/>
          <w:color w:val="000000" w:themeColor="text1"/>
          <w:sz w:val="32"/>
          <w:szCs w:val="32"/>
        </w:rPr>
        <w:t>峨眉山市</w:t>
      </w:r>
      <w:r w:rsidR="009F59AB">
        <w:rPr>
          <w:rFonts w:ascii="仿宋_GB2312" w:eastAsia="仿宋_GB2312" w:hint="eastAsia"/>
          <w:color w:val="000000" w:themeColor="text1"/>
          <w:sz w:val="32"/>
          <w:szCs w:val="32"/>
        </w:rPr>
        <w:t>社区卫生服务</w:t>
      </w:r>
      <w:r>
        <w:rPr>
          <w:rFonts w:ascii="仿宋_GB2312" w:eastAsia="仿宋_GB2312" w:hint="eastAsia"/>
          <w:color w:val="000000" w:themeColor="text1"/>
          <w:sz w:val="32"/>
          <w:szCs w:val="32"/>
        </w:rPr>
        <w:t>中心2021年“三公”经费预算数</w:t>
      </w:r>
      <w:r w:rsidR="009F59AB">
        <w:rPr>
          <w:rFonts w:ascii="仿宋_GB2312" w:eastAsia="仿宋_GB2312" w:hint="eastAsia"/>
          <w:color w:val="000000" w:themeColor="text1"/>
          <w:sz w:val="32"/>
          <w:szCs w:val="32"/>
        </w:rPr>
        <w:t>6.30</w:t>
      </w:r>
      <w:r>
        <w:rPr>
          <w:rFonts w:ascii="仿宋_GB2312" w:eastAsia="仿宋_GB2312" w:hint="eastAsia"/>
          <w:color w:val="000000" w:themeColor="text1"/>
          <w:sz w:val="32"/>
          <w:szCs w:val="32"/>
        </w:rPr>
        <w:t>万元，上年</w:t>
      </w:r>
      <w:r w:rsidR="009F59AB">
        <w:rPr>
          <w:rFonts w:ascii="仿宋_GB2312" w:eastAsia="仿宋_GB2312" w:hint="eastAsia"/>
          <w:color w:val="000000" w:themeColor="text1"/>
          <w:sz w:val="32"/>
          <w:szCs w:val="32"/>
        </w:rPr>
        <w:t>7.80</w:t>
      </w:r>
      <w:r>
        <w:rPr>
          <w:rFonts w:ascii="仿宋_GB2312" w:eastAsia="仿宋_GB2312" w:hint="eastAsia"/>
          <w:color w:val="000000" w:themeColor="text1"/>
          <w:sz w:val="32"/>
          <w:szCs w:val="32"/>
        </w:rPr>
        <w:t>万元，较上年“三公”经费预算数增加</w:t>
      </w:r>
      <w:r w:rsidR="009F59AB">
        <w:rPr>
          <w:rFonts w:ascii="仿宋_GB2312" w:eastAsia="仿宋_GB2312" w:hint="eastAsia"/>
          <w:color w:val="000000" w:themeColor="text1"/>
          <w:sz w:val="32"/>
          <w:szCs w:val="32"/>
        </w:rPr>
        <w:t>1.50</w:t>
      </w:r>
      <w:r>
        <w:rPr>
          <w:rFonts w:ascii="仿宋_GB2312" w:eastAsia="仿宋_GB2312" w:hint="eastAsia"/>
          <w:color w:val="000000" w:themeColor="text1"/>
          <w:sz w:val="32"/>
          <w:szCs w:val="32"/>
        </w:rPr>
        <w:t>万元。其中财政拨款安排“三公”经费</w:t>
      </w:r>
      <w:r w:rsidR="009F59AB">
        <w:rPr>
          <w:rFonts w:ascii="仿宋_GB2312" w:eastAsia="仿宋_GB2312" w:hint="eastAsia"/>
          <w:color w:val="000000" w:themeColor="text1"/>
          <w:sz w:val="32"/>
          <w:szCs w:val="32"/>
        </w:rPr>
        <w:t>6.30</w:t>
      </w:r>
      <w:r>
        <w:rPr>
          <w:rFonts w:ascii="仿宋_GB2312" w:eastAsia="仿宋_GB2312" w:hint="eastAsia"/>
          <w:color w:val="000000" w:themeColor="text1"/>
          <w:sz w:val="32"/>
          <w:szCs w:val="32"/>
        </w:rPr>
        <w:t>万元。公务接待费</w:t>
      </w:r>
      <w:r w:rsidR="009F59AB">
        <w:rPr>
          <w:rFonts w:ascii="仿宋_GB2312" w:eastAsia="仿宋_GB2312" w:hint="eastAsia"/>
          <w:color w:val="000000" w:themeColor="text1"/>
          <w:sz w:val="32"/>
          <w:szCs w:val="32"/>
        </w:rPr>
        <w:t>0.30</w:t>
      </w:r>
      <w:r>
        <w:rPr>
          <w:rFonts w:ascii="仿宋_GB2312" w:eastAsia="仿宋_GB2312" w:hint="eastAsia"/>
          <w:color w:val="000000" w:themeColor="text1"/>
          <w:sz w:val="32"/>
          <w:szCs w:val="32"/>
        </w:rPr>
        <w:t>万元，公务用车购置及运行维护费</w:t>
      </w:r>
      <w:r w:rsidR="009F59AB">
        <w:rPr>
          <w:rFonts w:ascii="仿宋_GB2312" w:eastAsia="仿宋_GB2312" w:hint="eastAsia"/>
          <w:color w:val="000000" w:themeColor="text1"/>
          <w:sz w:val="32"/>
          <w:szCs w:val="32"/>
        </w:rPr>
        <w:t>6.00</w:t>
      </w:r>
      <w:r>
        <w:rPr>
          <w:rFonts w:ascii="仿宋_GB2312" w:eastAsia="仿宋_GB2312" w:hint="eastAsia"/>
          <w:color w:val="000000" w:themeColor="text1"/>
          <w:sz w:val="32"/>
          <w:szCs w:val="32"/>
        </w:rPr>
        <w:t>万元。</w:t>
      </w:r>
      <w:bookmarkEnd w:id="24"/>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25" w:name="_Toc104906014"/>
      <w:r>
        <w:rPr>
          <w:rFonts w:ascii="楷体_GB2312" w:eastAsia="楷体_GB2312" w:hAnsi="楷体_GB2312" w:cs="楷体_GB2312" w:hint="eastAsia"/>
          <w:color w:val="000000" w:themeColor="text1"/>
          <w:sz w:val="32"/>
          <w:szCs w:val="32"/>
        </w:rPr>
        <w:t>（</w:t>
      </w:r>
      <w:r>
        <w:rPr>
          <w:rFonts w:ascii="仿宋_GB2312" w:eastAsia="仿宋_GB2312" w:hint="eastAsia"/>
          <w:color w:val="000000" w:themeColor="text1"/>
          <w:sz w:val="32"/>
          <w:szCs w:val="32"/>
        </w:rPr>
        <w:t>一）无因公出国（境）预算。</w:t>
      </w:r>
      <w:bookmarkEnd w:id="25"/>
    </w:p>
    <w:p w:rsidR="009B3F0D" w:rsidRDefault="004C0BE4">
      <w:pPr>
        <w:spacing w:line="600" w:lineRule="exact"/>
        <w:ind w:firstLineChars="200" w:firstLine="640"/>
        <w:outlineLvl w:val="1"/>
        <w:rPr>
          <w:rFonts w:ascii="楷体_GB2312" w:eastAsia="楷体_GB2312" w:hAnsi="楷体_GB2312" w:cs="楷体_GB2312"/>
          <w:color w:val="000000" w:themeColor="text1"/>
          <w:sz w:val="32"/>
          <w:szCs w:val="32"/>
        </w:rPr>
      </w:pPr>
      <w:bookmarkStart w:id="26" w:name="_Toc104906015"/>
      <w:r>
        <w:rPr>
          <w:rFonts w:ascii="楷体_GB2312" w:eastAsia="楷体_GB2312" w:hAnsi="楷体_GB2312" w:cs="楷体_GB2312" w:hint="eastAsia"/>
          <w:color w:val="000000" w:themeColor="text1"/>
          <w:sz w:val="32"/>
          <w:szCs w:val="32"/>
        </w:rPr>
        <w:t>（二）公务接待费较上年预算减少</w:t>
      </w:r>
      <w:r w:rsidR="009F59AB">
        <w:rPr>
          <w:rFonts w:ascii="楷体_GB2312" w:eastAsia="楷体_GB2312" w:hAnsi="楷体_GB2312" w:cs="楷体_GB2312" w:hint="eastAsia"/>
          <w:color w:val="000000" w:themeColor="text1"/>
          <w:sz w:val="32"/>
          <w:szCs w:val="32"/>
        </w:rPr>
        <w:t>0.20</w:t>
      </w:r>
      <w:r>
        <w:rPr>
          <w:rFonts w:ascii="楷体_GB2312" w:eastAsia="楷体_GB2312" w:hAnsi="楷体_GB2312" w:cs="楷体_GB2312" w:hint="eastAsia"/>
          <w:color w:val="000000" w:themeColor="text1"/>
          <w:sz w:val="32"/>
          <w:szCs w:val="32"/>
        </w:rPr>
        <w:t>万元，下降</w:t>
      </w:r>
      <w:r w:rsidR="009F59AB">
        <w:rPr>
          <w:rFonts w:ascii="楷体_GB2312" w:eastAsia="楷体_GB2312" w:hAnsi="楷体_GB2312" w:cs="楷体_GB2312" w:hint="eastAsia"/>
          <w:color w:val="000000" w:themeColor="text1"/>
          <w:sz w:val="32"/>
          <w:szCs w:val="32"/>
        </w:rPr>
        <w:t>40</w:t>
      </w:r>
      <w:r>
        <w:rPr>
          <w:rFonts w:ascii="楷体_GB2312" w:eastAsia="楷体_GB2312" w:hAnsi="楷体_GB2312" w:cs="楷体_GB2312" w:hint="eastAsia"/>
          <w:color w:val="000000" w:themeColor="text1"/>
          <w:sz w:val="32"/>
          <w:szCs w:val="32"/>
        </w:rPr>
        <w:t>%</w:t>
      </w:r>
      <w:bookmarkEnd w:id="26"/>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27" w:name="_Toc104906016"/>
      <w:r>
        <w:rPr>
          <w:rFonts w:ascii="仿宋_GB2312" w:eastAsia="仿宋_GB2312" w:hint="eastAsia"/>
          <w:color w:val="000000" w:themeColor="text1"/>
          <w:sz w:val="32"/>
          <w:szCs w:val="32"/>
        </w:rPr>
        <w:t>2021</w:t>
      </w:r>
      <w:r w:rsidR="009F59AB">
        <w:rPr>
          <w:rFonts w:ascii="仿宋_GB2312" w:eastAsia="仿宋_GB2312" w:hint="eastAsia"/>
          <w:color w:val="000000" w:themeColor="text1"/>
          <w:sz w:val="32"/>
          <w:szCs w:val="32"/>
        </w:rPr>
        <w:t>年公务接待费计划</w:t>
      </w:r>
      <w:r w:rsidR="00646DEC">
        <w:rPr>
          <w:rFonts w:ascii="仿宋_GB2312" w:eastAsia="仿宋_GB2312" w:hint="eastAsia"/>
          <w:color w:val="000000" w:themeColor="text1"/>
          <w:sz w:val="32"/>
          <w:szCs w:val="32"/>
        </w:rPr>
        <w:t>主要</w:t>
      </w:r>
      <w:r w:rsidR="009F59AB">
        <w:rPr>
          <w:rFonts w:ascii="仿宋_GB2312" w:eastAsia="仿宋_GB2312" w:hint="eastAsia"/>
          <w:color w:val="000000" w:themeColor="text1"/>
          <w:sz w:val="32"/>
          <w:szCs w:val="32"/>
        </w:rPr>
        <w:t>用于</w:t>
      </w:r>
      <w:r w:rsidR="00646DEC">
        <w:rPr>
          <w:rFonts w:ascii="仿宋_GB2312" w:eastAsia="仿宋_GB2312" w:hint="eastAsia"/>
          <w:color w:val="000000" w:themeColor="text1"/>
          <w:sz w:val="32"/>
          <w:szCs w:val="32"/>
        </w:rPr>
        <w:t>各级部门</w:t>
      </w:r>
      <w:r>
        <w:rPr>
          <w:rFonts w:ascii="仿宋_GB2312" w:eastAsia="仿宋_GB2312" w:hint="eastAsia"/>
          <w:color w:val="000000" w:themeColor="text1"/>
          <w:sz w:val="32"/>
          <w:szCs w:val="32"/>
        </w:rPr>
        <w:t>工作检查。</w:t>
      </w:r>
      <w:bookmarkEnd w:id="27"/>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28" w:name="_Toc104906017"/>
      <w:r>
        <w:rPr>
          <w:rFonts w:ascii="楷体_GB2312" w:eastAsia="楷体_GB2312" w:hint="eastAsia"/>
          <w:color w:val="000000" w:themeColor="text1"/>
          <w:sz w:val="32"/>
          <w:szCs w:val="32"/>
        </w:rPr>
        <w:t>（三）</w:t>
      </w:r>
      <w:r w:rsidR="009F59AB">
        <w:rPr>
          <w:rFonts w:ascii="仿宋_GB2312" w:eastAsia="仿宋_GB2312" w:hint="eastAsia"/>
          <w:color w:val="000000" w:themeColor="text1"/>
          <w:sz w:val="32"/>
          <w:szCs w:val="32"/>
        </w:rPr>
        <w:t>公务用车购置及运行维护费较上年预算减少</w:t>
      </w:r>
      <w:r>
        <w:rPr>
          <w:rFonts w:ascii="仿宋_GB2312" w:eastAsia="仿宋_GB2312" w:hint="eastAsia"/>
          <w:color w:val="000000" w:themeColor="text1"/>
          <w:sz w:val="32"/>
          <w:szCs w:val="32"/>
        </w:rPr>
        <w:t>加</w:t>
      </w:r>
      <w:r w:rsidR="009F59AB">
        <w:rPr>
          <w:rFonts w:ascii="仿宋_GB2312" w:eastAsia="仿宋_GB2312" w:hint="eastAsia"/>
          <w:color w:val="000000" w:themeColor="text1"/>
          <w:sz w:val="32"/>
          <w:szCs w:val="32"/>
        </w:rPr>
        <w:t>1.30</w:t>
      </w:r>
      <w:r>
        <w:rPr>
          <w:rFonts w:ascii="仿宋_GB2312" w:eastAsia="仿宋_GB2312" w:hint="eastAsia"/>
          <w:color w:val="000000" w:themeColor="text1"/>
          <w:sz w:val="32"/>
          <w:szCs w:val="32"/>
        </w:rPr>
        <w:t>万元，</w:t>
      </w:r>
      <w:r w:rsidR="00460955">
        <w:rPr>
          <w:rFonts w:ascii="仿宋_GB2312" w:eastAsia="仿宋_GB2312" w:hint="eastAsia"/>
          <w:color w:val="000000" w:themeColor="text1"/>
          <w:sz w:val="32"/>
          <w:szCs w:val="32"/>
        </w:rPr>
        <w:t>下降</w:t>
      </w:r>
      <w:r w:rsidR="009F59AB">
        <w:rPr>
          <w:rFonts w:ascii="仿宋_GB2312" w:eastAsia="仿宋_GB2312" w:hint="eastAsia"/>
          <w:color w:val="000000" w:themeColor="text1"/>
          <w:sz w:val="32"/>
          <w:szCs w:val="32"/>
        </w:rPr>
        <w:t>17.81</w:t>
      </w:r>
      <w:r>
        <w:rPr>
          <w:rFonts w:ascii="仿宋_GB2312" w:eastAsia="仿宋_GB2312" w:hint="eastAsia"/>
          <w:color w:val="000000" w:themeColor="text1"/>
          <w:sz w:val="32"/>
          <w:szCs w:val="32"/>
        </w:rPr>
        <w:t>%。单位现有</w:t>
      </w:r>
      <w:r w:rsidR="009F59AB">
        <w:rPr>
          <w:rFonts w:ascii="仿宋_GB2312" w:eastAsia="仿宋_GB2312" w:hint="eastAsia"/>
          <w:color w:val="000000" w:themeColor="text1"/>
          <w:sz w:val="32"/>
          <w:szCs w:val="32"/>
        </w:rPr>
        <w:t>救护车2</w:t>
      </w:r>
      <w:r>
        <w:rPr>
          <w:rFonts w:ascii="仿宋_GB2312" w:eastAsia="仿宋_GB2312" w:hint="eastAsia"/>
          <w:color w:val="000000" w:themeColor="text1"/>
          <w:sz w:val="32"/>
          <w:szCs w:val="32"/>
        </w:rPr>
        <w:t>辆。</w:t>
      </w:r>
      <w:bookmarkEnd w:id="28"/>
    </w:p>
    <w:p w:rsidR="009B3F0D" w:rsidRDefault="004C0BE4">
      <w:pPr>
        <w:spacing w:line="600" w:lineRule="exact"/>
        <w:ind w:firstLineChars="200" w:firstLine="640"/>
        <w:outlineLvl w:val="1"/>
        <w:rPr>
          <w:rFonts w:ascii="黑体" w:eastAsia="黑体"/>
          <w:color w:val="000000" w:themeColor="text1"/>
          <w:sz w:val="32"/>
          <w:szCs w:val="32"/>
        </w:rPr>
      </w:pPr>
      <w:bookmarkStart w:id="29" w:name="_Toc104906018"/>
      <w:r>
        <w:rPr>
          <w:rFonts w:ascii="黑体" w:eastAsia="黑体" w:hint="eastAsia"/>
          <w:color w:val="000000" w:themeColor="text1"/>
          <w:sz w:val="32"/>
          <w:szCs w:val="32"/>
        </w:rPr>
        <w:t>九、其他重要事项的情况说明</w:t>
      </w:r>
      <w:bookmarkEnd w:id="29"/>
    </w:p>
    <w:p w:rsidR="009B3F0D" w:rsidRDefault="00460955">
      <w:pPr>
        <w:spacing w:line="600" w:lineRule="exact"/>
        <w:ind w:firstLineChars="200" w:firstLine="640"/>
        <w:outlineLvl w:val="1"/>
        <w:rPr>
          <w:rFonts w:ascii="楷体_GB2312" w:eastAsia="楷体_GB2312" w:hAnsi="楷体_GB2312" w:cs="楷体_GB2312"/>
          <w:color w:val="000000" w:themeColor="text1"/>
          <w:sz w:val="32"/>
          <w:szCs w:val="32"/>
        </w:rPr>
      </w:pPr>
      <w:bookmarkStart w:id="30" w:name="_Toc104906019"/>
      <w:r>
        <w:rPr>
          <w:rFonts w:ascii="楷体_GB2312" w:eastAsia="楷体_GB2312" w:hAnsi="楷体_GB2312" w:cs="楷体_GB2312" w:hint="eastAsia"/>
          <w:color w:val="000000" w:themeColor="text1"/>
          <w:sz w:val="32"/>
          <w:szCs w:val="32"/>
        </w:rPr>
        <w:t>（一）</w:t>
      </w:r>
      <w:r w:rsidR="004C0BE4">
        <w:rPr>
          <w:rFonts w:ascii="楷体_GB2312" w:eastAsia="楷体_GB2312" w:hAnsi="楷体_GB2312" w:cs="楷体_GB2312" w:hint="eastAsia"/>
          <w:color w:val="000000" w:themeColor="text1"/>
          <w:sz w:val="32"/>
          <w:szCs w:val="32"/>
        </w:rPr>
        <w:t>运行经费</w:t>
      </w:r>
      <w:bookmarkEnd w:id="30"/>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31" w:name="_Toc104906020"/>
      <w:r>
        <w:rPr>
          <w:rFonts w:ascii="仿宋_GB2312" w:eastAsia="仿宋_GB2312" w:hint="eastAsia"/>
          <w:color w:val="000000" w:themeColor="text1"/>
          <w:sz w:val="32"/>
          <w:szCs w:val="32"/>
        </w:rPr>
        <w:t>2021年，峨眉山市</w:t>
      </w:r>
      <w:r w:rsidR="00366B4D">
        <w:rPr>
          <w:rFonts w:ascii="仿宋_GB2312" w:eastAsia="仿宋_GB2312" w:hint="eastAsia"/>
          <w:color w:val="000000" w:themeColor="text1"/>
          <w:sz w:val="32"/>
          <w:szCs w:val="32"/>
        </w:rPr>
        <w:t>社区卫生服务中心为</w:t>
      </w:r>
      <w:r w:rsidR="00460955">
        <w:rPr>
          <w:rFonts w:ascii="仿宋_GB2312" w:eastAsia="仿宋_GB2312" w:hint="eastAsia"/>
          <w:color w:val="000000" w:themeColor="text1"/>
          <w:sz w:val="32"/>
          <w:szCs w:val="32"/>
        </w:rPr>
        <w:t>保障</w:t>
      </w:r>
      <w:r w:rsidR="00366B4D">
        <w:rPr>
          <w:rFonts w:ascii="仿宋_GB2312" w:eastAsia="仿宋_GB2312" w:hint="eastAsia"/>
          <w:color w:val="000000" w:themeColor="text1"/>
          <w:sz w:val="32"/>
          <w:szCs w:val="32"/>
        </w:rPr>
        <w:t>单位正常</w:t>
      </w:r>
      <w:r>
        <w:rPr>
          <w:rFonts w:ascii="仿宋_GB2312" w:eastAsia="仿宋_GB2312" w:hint="eastAsia"/>
          <w:color w:val="000000" w:themeColor="text1"/>
          <w:sz w:val="32"/>
          <w:szCs w:val="32"/>
        </w:rPr>
        <w:t>运行，安排的包括办公及印刷费、邮电费、差旅费、会议费、福利费、日常维修费、专用材料及一般设备购置费、办公用房水电费、办</w:t>
      </w:r>
      <w:r>
        <w:rPr>
          <w:rFonts w:ascii="仿宋_GB2312" w:eastAsia="仿宋_GB2312" w:hint="eastAsia"/>
          <w:color w:val="000000" w:themeColor="text1"/>
          <w:sz w:val="32"/>
          <w:szCs w:val="32"/>
        </w:rPr>
        <w:lastRenderedPageBreak/>
        <w:t>公用房取暖费、办公用房物业管理费、公务用车运行维护费以及其他费用等机关运行经费预算为</w:t>
      </w:r>
      <w:r w:rsidR="00366B4D">
        <w:rPr>
          <w:rFonts w:ascii="仿宋_GB2312" w:eastAsia="仿宋_GB2312" w:hint="eastAsia"/>
          <w:color w:val="000000" w:themeColor="text1"/>
          <w:sz w:val="32"/>
          <w:szCs w:val="32"/>
        </w:rPr>
        <w:t>36.48</w:t>
      </w:r>
      <w:r>
        <w:rPr>
          <w:rFonts w:ascii="仿宋_GB2312" w:eastAsia="仿宋_GB2312" w:hint="eastAsia"/>
          <w:color w:val="000000" w:themeColor="text1"/>
          <w:sz w:val="32"/>
          <w:szCs w:val="32"/>
        </w:rPr>
        <w:t>万元，较上年预算减少</w:t>
      </w:r>
      <w:r w:rsidR="00D378E1">
        <w:rPr>
          <w:rFonts w:ascii="仿宋_GB2312" w:eastAsia="仿宋_GB2312" w:hint="eastAsia"/>
          <w:color w:val="000000" w:themeColor="text1"/>
          <w:sz w:val="32"/>
          <w:szCs w:val="32"/>
        </w:rPr>
        <w:t>1.89</w:t>
      </w:r>
      <w:r>
        <w:rPr>
          <w:rFonts w:ascii="仿宋_GB2312" w:eastAsia="仿宋_GB2312" w:hint="eastAsia"/>
          <w:color w:val="000000" w:themeColor="text1"/>
          <w:sz w:val="32"/>
          <w:szCs w:val="32"/>
        </w:rPr>
        <w:t>万元，下降</w:t>
      </w:r>
      <w:r w:rsidR="00D378E1">
        <w:rPr>
          <w:rFonts w:ascii="仿宋_GB2312" w:eastAsia="仿宋_GB2312" w:hint="eastAsia"/>
          <w:color w:val="000000" w:themeColor="text1"/>
          <w:sz w:val="32"/>
          <w:szCs w:val="32"/>
        </w:rPr>
        <w:t>4.93</w:t>
      </w:r>
      <w:r>
        <w:rPr>
          <w:rFonts w:ascii="仿宋_GB2312" w:eastAsia="仿宋_GB2312" w:hint="eastAsia"/>
          <w:color w:val="000000" w:themeColor="text1"/>
          <w:sz w:val="32"/>
          <w:szCs w:val="32"/>
        </w:rPr>
        <w:t>%。</w:t>
      </w:r>
      <w:bookmarkEnd w:id="31"/>
    </w:p>
    <w:p w:rsidR="009B3F0D" w:rsidRDefault="004C0BE4">
      <w:pPr>
        <w:spacing w:line="600" w:lineRule="exact"/>
        <w:ind w:firstLineChars="200" w:firstLine="640"/>
        <w:outlineLvl w:val="1"/>
        <w:rPr>
          <w:rFonts w:ascii="楷体_GB2312" w:eastAsia="楷体_GB2312" w:hAnsi="楷体_GB2312" w:cs="楷体_GB2312"/>
          <w:color w:val="000000" w:themeColor="text1"/>
          <w:sz w:val="32"/>
          <w:szCs w:val="32"/>
        </w:rPr>
      </w:pPr>
      <w:bookmarkStart w:id="32" w:name="_Toc104906021"/>
      <w:r>
        <w:rPr>
          <w:rFonts w:ascii="楷体_GB2312" w:eastAsia="楷体_GB2312" w:hAnsi="楷体_GB2312" w:cs="楷体_GB2312" w:hint="eastAsia"/>
          <w:color w:val="000000" w:themeColor="text1"/>
          <w:sz w:val="32"/>
          <w:szCs w:val="32"/>
        </w:rPr>
        <w:t>（二）政府采购情况</w:t>
      </w:r>
      <w:bookmarkEnd w:id="32"/>
    </w:p>
    <w:p w:rsidR="009B3F0D" w:rsidRDefault="004C0BE4">
      <w:pPr>
        <w:spacing w:line="600" w:lineRule="exact"/>
        <w:ind w:firstLineChars="200" w:firstLine="640"/>
        <w:outlineLvl w:val="1"/>
        <w:rPr>
          <w:rFonts w:ascii="楷体_GB2312" w:eastAsia="楷体_GB2312" w:hAnsi="楷体_GB2312" w:cs="楷体_GB2312"/>
          <w:color w:val="000000" w:themeColor="text1"/>
          <w:sz w:val="32"/>
          <w:szCs w:val="32"/>
        </w:rPr>
      </w:pPr>
      <w:bookmarkStart w:id="33" w:name="_Toc104906022"/>
      <w:r>
        <w:rPr>
          <w:rFonts w:ascii="楷体_GB2312" w:eastAsia="楷体_GB2312" w:hAnsi="楷体_GB2312" w:cs="楷体_GB2312" w:hint="eastAsia"/>
          <w:color w:val="000000" w:themeColor="text1"/>
          <w:sz w:val="32"/>
          <w:szCs w:val="32"/>
        </w:rPr>
        <w:t>（三）国有资产占有使用情况</w:t>
      </w:r>
      <w:bookmarkEnd w:id="33"/>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34" w:name="_Toc104906023"/>
      <w:r>
        <w:rPr>
          <w:rFonts w:ascii="仿宋_GB2312" w:eastAsia="仿宋_GB2312" w:hint="eastAsia"/>
          <w:color w:val="000000" w:themeColor="text1"/>
          <w:sz w:val="32"/>
          <w:szCs w:val="32"/>
        </w:rPr>
        <w:t>截至</w:t>
      </w:r>
      <w:r w:rsidR="00D471F2">
        <w:rPr>
          <w:rFonts w:ascii="仿宋_GB2312" w:eastAsia="仿宋_GB2312" w:hint="eastAsia"/>
          <w:color w:val="000000" w:themeColor="text1"/>
          <w:sz w:val="32"/>
          <w:szCs w:val="32"/>
        </w:rPr>
        <w:t>2020年末</w:t>
      </w:r>
      <w:r>
        <w:rPr>
          <w:rFonts w:ascii="仿宋_GB2312" w:eastAsia="仿宋_GB2312" w:hint="eastAsia"/>
          <w:color w:val="000000" w:themeColor="text1"/>
          <w:sz w:val="32"/>
          <w:szCs w:val="32"/>
        </w:rPr>
        <w:t>，峨眉山市</w:t>
      </w:r>
      <w:r w:rsidR="009D46C6">
        <w:rPr>
          <w:rFonts w:ascii="仿宋_GB2312" w:eastAsia="仿宋_GB2312" w:hint="eastAsia"/>
          <w:color w:val="000000" w:themeColor="text1"/>
          <w:sz w:val="32"/>
          <w:szCs w:val="32"/>
        </w:rPr>
        <w:t>社区卫生服务</w:t>
      </w:r>
      <w:r w:rsidR="00D471F2">
        <w:rPr>
          <w:rFonts w:ascii="仿宋_GB2312" w:eastAsia="仿宋_GB2312" w:hint="eastAsia"/>
          <w:color w:val="000000" w:themeColor="text1"/>
          <w:sz w:val="32"/>
          <w:szCs w:val="32"/>
        </w:rPr>
        <w:t>中心</w:t>
      </w:r>
      <w:r>
        <w:rPr>
          <w:rFonts w:ascii="仿宋_GB2312" w:eastAsia="仿宋_GB2312" w:hint="eastAsia"/>
          <w:color w:val="000000" w:themeColor="text1"/>
          <w:sz w:val="32"/>
          <w:szCs w:val="32"/>
        </w:rPr>
        <w:t>共有车辆</w:t>
      </w:r>
      <w:r w:rsidR="009D46C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辆。</w:t>
      </w:r>
      <w:r w:rsidR="00924C05">
        <w:rPr>
          <w:rFonts w:ascii="仿宋_GB2312" w:eastAsia="仿宋_GB2312" w:hint="eastAsia"/>
          <w:color w:val="000000" w:themeColor="text1"/>
          <w:sz w:val="32"/>
          <w:szCs w:val="32"/>
        </w:rPr>
        <w:t>无</w:t>
      </w:r>
      <w:r>
        <w:rPr>
          <w:rFonts w:ascii="仿宋_GB2312" w:eastAsia="仿宋_GB2312" w:hint="eastAsia"/>
          <w:color w:val="000000" w:themeColor="text1"/>
          <w:sz w:val="32"/>
          <w:szCs w:val="32"/>
        </w:rPr>
        <w:t>单位价值200万元以上大型设备。</w:t>
      </w:r>
      <w:bookmarkEnd w:id="34"/>
    </w:p>
    <w:p w:rsidR="009B3F0D" w:rsidRDefault="004C0BE4">
      <w:pPr>
        <w:spacing w:line="600" w:lineRule="exact"/>
        <w:ind w:firstLineChars="200" w:firstLine="640"/>
        <w:outlineLvl w:val="1"/>
        <w:rPr>
          <w:rFonts w:ascii="楷体_GB2312" w:eastAsia="楷体_GB2312" w:hAnsi="楷体_GB2312" w:cs="楷体_GB2312"/>
          <w:color w:val="000000" w:themeColor="text1"/>
          <w:sz w:val="32"/>
          <w:szCs w:val="32"/>
        </w:rPr>
      </w:pPr>
      <w:bookmarkStart w:id="35" w:name="_Toc104906024"/>
      <w:r>
        <w:rPr>
          <w:rFonts w:ascii="楷体_GB2312" w:eastAsia="楷体_GB2312" w:hAnsi="楷体_GB2312" w:cs="楷体_GB2312" w:hint="eastAsia"/>
          <w:color w:val="000000" w:themeColor="text1"/>
          <w:sz w:val="32"/>
          <w:szCs w:val="32"/>
        </w:rPr>
        <w:t>（四）绩效目标设置情况</w:t>
      </w:r>
      <w:bookmarkEnd w:id="35"/>
    </w:p>
    <w:p w:rsidR="009B3F0D" w:rsidRDefault="004C0BE4">
      <w:pPr>
        <w:spacing w:line="600" w:lineRule="exact"/>
        <w:ind w:firstLineChars="200" w:firstLine="640"/>
        <w:outlineLvl w:val="1"/>
        <w:rPr>
          <w:rFonts w:ascii="仿宋_GB2312" w:eastAsia="仿宋_GB2312"/>
          <w:color w:val="000000" w:themeColor="text1"/>
          <w:sz w:val="32"/>
          <w:szCs w:val="32"/>
        </w:rPr>
      </w:pPr>
      <w:bookmarkStart w:id="36" w:name="_Toc104906025"/>
      <w:r>
        <w:rPr>
          <w:rFonts w:ascii="仿宋_GB2312" w:eastAsia="仿宋_GB2312" w:hint="eastAsia"/>
          <w:color w:val="000000" w:themeColor="text1"/>
          <w:sz w:val="32"/>
          <w:szCs w:val="32"/>
        </w:rPr>
        <w:t>2021年，峨眉山市</w:t>
      </w:r>
      <w:r w:rsidR="009D46C6">
        <w:rPr>
          <w:rFonts w:ascii="仿宋_GB2312" w:eastAsia="仿宋_GB2312" w:hint="eastAsia"/>
          <w:color w:val="000000" w:themeColor="text1"/>
          <w:sz w:val="32"/>
          <w:szCs w:val="32"/>
        </w:rPr>
        <w:t>社区卫生</w:t>
      </w:r>
      <w:r>
        <w:rPr>
          <w:rFonts w:ascii="仿宋_GB2312" w:eastAsia="仿宋_GB2312" w:hint="eastAsia"/>
          <w:color w:val="000000" w:themeColor="text1"/>
          <w:sz w:val="32"/>
          <w:szCs w:val="32"/>
        </w:rPr>
        <w:t>中心按要求实行绩效目标管理，</w:t>
      </w:r>
      <w:r w:rsidR="00460955">
        <w:rPr>
          <w:rFonts w:ascii="仿宋_GB2312" w:eastAsia="仿宋_GB2312" w:hint="eastAsia"/>
          <w:color w:val="000000" w:themeColor="text1"/>
          <w:sz w:val="32"/>
          <w:szCs w:val="32"/>
        </w:rPr>
        <w:t>预计</w:t>
      </w:r>
      <w:r>
        <w:rPr>
          <w:rFonts w:ascii="仿宋_GB2312" w:eastAsia="仿宋_GB2312" w:hint="eastAsia"/>
          <w:color w:val="000000" w:themeColor="text1"/>
          <w:sz w:val="32"/>
          <w:szCs w:val="32"/>
        </w:rPr>
        <w:t>单位整体绩效目标涉及预算安排</w:t>
      </w:r>
      <w:r w:rsidR="009D46C6">
        <w:rPr>
          <w:rFonts w:ascii="仿宋_GB2312" w:eastAsia="仿宋_GB2312" w:hint="eastAsia"/>
          <w:color w:val="000000" w:themeColor="text1"/>
          <w:sz w:val="32"/>
          <w:szCs w:val="32"/>
        </w:rPr>
        <w:t>631.34</w:t>
      </w:r>
      <w:r>
        <w:rPr>
          <w:rFonts w:ascii="仿宋_GB2312" w:eastAsia="仿宋_GB2312" w:hint="eastAsia"/>
          <w:color w:val="000000" w:themeColor="text1"/>
          <w:sz w:val="32"/>
          <w:szCs w:val="32"/>
        </w:rPr>
        <w:t>万元，其中</w:t>
      </w:r>
      <w:r w:rsidR="00BB0836">
        <w:rPr>
          <w:rFonts w:ascii="仿宋_GB2312" w:eastAsia="仿宋_GB2312" w:hint="eastAsia"/>
          <w:color w:val="000000" w:themeColor="text1"/>
          <w:sz w:val="32"/>
          <w:szCs w:val="32"/>
        </w:rPr>
        <w:t>为医疗卫生事业服务收入完成</w:t>
      </w:r>
      <w:r w:rsidR="009D46C6">
        <w:rPr>
          <w:rFonts w:ascii="仿宋_GB2312" w:eastAsia="仿宋_GB2312" w:hint="eastAsia"/>
          <w:color w:val="000000" w:themeColor="text1"/>
          <w:sz w:val="32"/>
          <w:szCs w:val="32"/>
        </w:rPr>
        <w:t>126.32</w:t>
      </w:r>
      <w:r>
        <w:rPr>
          <w:rFonts w:ascii="仿宋_GB2312" w:eastAsia="仿宋_GB2312" w:hint="eastAsia"/>
          <w:color w:val="000000" w:themeColor="text1"/>
          <w:sz w:val="32"/>
          <w:szCs w:val="32"/>
        </w:rPr>
        <w:t>万元，</w:t>
      </w:r>
      <w:r w:rsidR="00460955">
        <w:rPr>
          <w:rFonts w:ascii="仿宋_GB2312" w:eastAsia="仿宋_GB2312" w:hint="eastAsia"/>
          <w:color w:val="000000" w:themeColor="text1"/>
          <w:sz w:val="32"/>
          <w:szCs w:val="32"/>
        </w:rPr>
        <w:t>预计</w:t>
      </w:r>
      <w:r>
        <w:rPr>
          <w:rFonts w:ascii="仿宋_GB2312" w:eastAsia="仿宋_GB2312" w:hint="eastAsia"/>
          <w:color w:val="000000" w:themeColor="text1"/>
          <w:sz w:val="32"/>
          <w:szCs w:val="32"/>
        </w:rPr>
        <w:t>项目支出</w:t>
      </w:r>
      <w:r w:rsidR="009D46C6">
        <w:rPr>
          <w:rFonts w:ascii="仿宋_GB2312" w:eastAsia="仿宋_GB2312" w:hint="eastAsia"/>
          <w:color w:val="000000" w:themeColor="text1"/>
          <w:sz w:val="32"/>
          <w:szCs w:val="32"/>
        </w:rPr>
        <w:t>505.02</w:t>
      </w:r>
      <w:r>
        <w:rPr>
          <w:rFonts w:ascii="仿宋_GB2312" w:eastAsia="仿宋_GB2312" w:hint="eastAsia"/>
          <w:color w:val="000000" w:themeColor="text1"/>
          <w:sz w:val="32"/>
          <w:szCs w:val="32"/>
        </w:rPr>
        <w:t>万元。其中编制了项目绩效目标的预算</w:t>
      </w:r>
      <w:r w:rsidR="009D46C6">
        <w:rPr>
          <w:rFonts w:ascii="仿宋_GB2312" w:eastAsia="仿宋_GB2312" w:hint="eastAsia"/>
          <w:color w:val="000000" w:themeColor="text1"/>
          <w:sz w:val="32"/>
          <w:szCs w:val="32"/>
        </w:rPr>
        <w:t>631.34</w:t>
      </w:r>
      <w:r>
        <w:rPr>
          <w:rFonts w:ascii="仿宋_GB2312" w:eastAsia="仿宋_GB2312" w:hint="eastAsia"/>
          <w:color w:val="000000" w:themeColor="text1"/>
          <w:sz w:val="32"/>
          <w:szCs w:val="32"/>
        </w:rPr>
        <w:t>万元，主要为</w:t>
      </w:r>
      <w:r w:rsidR="001963FC">
        <w:rPr>
          <w:rFonts w:ascii="仿宋_GB2312" w:eastAsia="仿宋_GB2312" w:hint="eastAsia"/>
          <w:color w:val="000000" w:themeColor="text1"/>
          <w:sz w:val="32"/>
          <w:szCs w:val="32"/>
        </w:rPr>
        <w:t>医疗卫生服务</w:t>
      </w:r>
      <w:r w:rsidR="00BB0836">
        <w:rPr>
          <w:rFonts w:ascii="仿宋_GB2312" w:eastAsia="仿宋_GB2312" w:hint="eastAsia"/>
          <w:color w:val="000000" w:themeColor="text1"/>
          <w:sz w:val="32"/>
          <w:szCs w:val="32"/>
        </w:rPr>
        <w:t>事业收入</w:t>
      </w:r>
      <w:r w:rsidR="001963FC">
        <w:rPr>
          <w:rFonts w:ascii="仿宋_GB2312" w:eastAsia="仿宋_GB2312" w:hint="eastAsia"/>
          <w:color w:val="000000" w:themeColor="text1"/>
          <w:sz w:val="32"/>
          <w:szCs w:val="32"/>
        </w:rPr>
        <w:t>、</w:t>
      </w:r>
      <w:r w:rsidR="007F3AAA">
        <w:rPr>
          <w:rFonts w:ascii="仿宋_GB2312" w:eastAsia="仿宋_GB2312" w:hint="eastAsia"/>
          <w:color w:val="000000" w:themeColor="text1"/>
          <w:sz w:val="32"/>
          <w:szCs w:val="32"/>
        </w:rPr>
        <w:t>医疗卫生及</w:t>
      </w:r>
      <w:r w:rsidR="009D46C6">
        <w:rPr>
          <w:rFonts w:ascii="仿宋_GB2312" w:eastAsia="仿宋_GB2312" w:hint="eastAsia"/>
          <w:color w:val="000000" w:themeColor="text1"/>
          <w:sz w:val="32"/>
          <w:szCs w:val="32"/>
        </w:rPr>
        <w:t>公共卫生、房屋简易维修维护等</w:t>
      </w:r>
      <w:r>
        <w:rPr>
          <w:rFonts w:ascii="仿宋_GB2312" w:eastAsia="仿宋_GB2312" w:hint="eastAsia"/>
          <w:color w:val="000000" w:themeColor="text1"/>
          <w:sz w:val="32"/>
          <w:szCs w:val="32"/>
        </w:rPr>
        <w:t>项目。</w:t>
      </w:r>
      <w:bookmarkEnd w:id="36"/>
    </w:p>
    <w:p w:rsidR="009B3F0D" w:rsidRDefault="004C0BE4">
      <w:pPr>
        <w:spacing w:line="600" w:lineRule="exact"/>
        <w:ind w:firstLineChars="200" w:firstLine="643"/>
        <w:outlineLvl w:val="1"/>
        <w:rPr>
          <w:rFonts w:ascii="仿宋_GB2312" w:eastAsia="仿宋_GB2312"/>
          <w:b/>
          <w:color w:val="000000" w:themeColor="text1"/>
          <w:sz w:val="32"/>
          <w:szCs w:val="32"/>
        </w:rPr>
      </w:pPr>
      <w:bookmarkStart w:id="37" w:name="_Toc104906026"/>
      <w:r>
        <w:rPr>
          <w:rFonts w:ascii="仿宋_GB2312" w:eastAsia="仿宋_GB2312" w:hint="eastAsia"/>
          <w:b/>
          <w:color w:val="000000" w:themeColor="text1"/>
          <w:sz w:val="32"/>
          <w:szCs w:val="32"/>
        </w:rPr>
        <w:t>（项目绩效目标预算数与项目支出预算数一致。）</w:t>
      </w:r>
      <w:bookmarkEnd w:id="37"/>
    </w:p>
    <w:p w:rsidR="009B3F0D" w:rsidRDefault="004C0BE4">
      <w:pPr>
        <w:spacing w:line="600" w:lineRule="exact"/>
        <w:ind w:firstLineChars="200" w:firstLine="640"/>
        <w:outlineLvl w:val="1"/>
        <w:rPr>
          <w:rFonts w:ascii="黑体" w:eastAsia="黑体"/>
          <w:color w:val="000000" w:themeColor="text1"/>
          <w:sz w:val="32"/>
          <w:szCs w:val="32"/>
        </w:rPr>
      </w:pPr>
      <w:bookmarkStart w:id="38" w:name="_Toc104906027"/>
      <w:r>
        <w:rPr>
          <w:rFonts w:ascii="黑体" w:eastAsia="黑体" w:hint="eastAsia"/>
          <w:color w:val="000000" w:themeColor="text1"/>
          <w:sz w:val="32"/>
          <w:szCs w:val="32"/>
        </w:rPr>
        <w:t>十、名词解释</w:t>
      </w:r>
      <w:bookmarkEnd w:id="38"/>
    </w:p>
    <w:p w:rsidR="009B3F0D" w:rsidRDefault="004C0BE4">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9B3F0D" w:rsidRDefault="004C0BE4">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9B3F0D" w:rsidRDefault="004C0BE4">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（三）其他收入：指除上述“财政拨款收入”、“事业收入”、“经营收入”等以外的收入。主要是…（收入类型）等。 </w:t>
      </w:r>
    </w:p>
    <w:p w:rsidR="009B3F0D" w:rsidRDefault="004C0BE4">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（九）基本支出：指为保障机构正常运转、完成日常工作任</w:t>
      </w:r>
      <w:r>
        <w:rPr>
          <w:rFonts w:ascii="仿宋_GB2312" w:eastAsia="仿宋_GB2312" w:hint="eastAsia"/>
          <w:color w:val="000000" w:themeColor="text1"/>
          <w:sz w:val="32"/>
          <w:szCs w:val="32"/>
        </w:rPr>
        <w:lastRenderedPageBreak/>
        <w:t>务而发生的人员支出和公用支出。</w:t>
      </w:r>
    </w:p>
    <w:p w:rsidR="009B3F0D" w:rsidRDefault="004C0BE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（十）项目支出：指在基本支出之外为完成特定行政任务和事业发展目标所发生的支出。 </w:t>
      </w:r>
    </w:p>
    <w:p w:rsidR="009B3F0D" w:rsidRDefault="004C0BE4">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一）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w:t>
      </w:r>
      <w:bookmarkStart w:id="39" w:name="_GoBack"/>
      <w:bookmarkEnd w:id="39"/>
      <w:r>
        <w:rPr>
          <w:rFonts w:ascii="仿宋_GB2312" w:eastAsia="仿宋_GB2312" w:hint="eastAsia"/>
          <w:color w:val="000000" w:themeColor="text1"/>
          <w:sz w:val="32"/>
          <w:szCs w:val="32"/>
        </w:rPr>
        <w:t>映单位按规定开支的各类公务接待（含外宾接待）支出。</w:t>
      </w:r>
    </w:p>
    <w:p w:rsidR="00424AF0" w:rsidRDefault="00424AF0" w:rsidP="00424AF0">
      <w:pPr>
        <w:spacing w:line="600" w:lineRule="exact"/>
        <w:jc w:val="center"/>
        <w:outlineLvl w:val="0"/>
        <w:rPr>
          <w:rFonts w:ascii="方正小标宋简体" w:eastAsia="方正小标宋简体" w:hint="eastAsia"/>
          <w:color w:val="000000" w:themeColor="text1"/>
          <w:sz w:val="44"/>
          <w:szCs w:val="44"/>
        </w:rPr>
      </w:pPr>
      <w:bookmarkStart w:id="40" w:name="_Toc23933"/>
      <w:bookmarkStart w:id="41" w:name="_Toc4240"/>
      <w:bookmarkStart w:id="42" w:name="_Toc104903458"/>
    </w:p>
    <w:p w:rsidR="00424AF0" w:rsidRPr="00FD159B" w:rsidRDefault="00424AF0" w:rsidP="00424AF0">
      <w:pPr>
        <w:spacing w:line="600" w:lineRule="exact"/>
        <w:jc w:val="center"/>
        <w:outlineLvl w:val="0"/>
        <w:rPr>
          <w:rFonts w:ascii="方正小标宋简体" w:eastAsia="方正小标宋简体"/>
          <w:color w:val="000000" w:themeColor="text1"/>
          <w:sz w:val="44"/>
          <w:szCs w:val="44"/>
        </w:rPr>
      </w:pPr>
      <w:bookmarkStart w:id="43" w:name="_Toc104906028"/>
      <w:r w:rsidRPr="00FD159B">
        <w:rPr>
          <w:rFonts w:ascii="方正小标宋简体" w:eastAsia="方正小标宋简体" w:hint="eastAsia"/>
          <w:color w:val="000000" w:themeColor="text1"/>
          <w:sz w:val="44"/>
          <w:szCs w:val="44"/>
        </w:rPr>
        <w:t>第二部分 峨眉山市</w:t>
      </w:r>
      <w:r>
        <w:rPr>
          <w:rFonts w:ascii="方正小标宋简体" w:eastAsia="方正小标宋简体" w:hint="eastAsia"/>
          <w:color w:val="000000" w:themeColor="text1"/>
          <w:sz w:val="44"/>
          <w:szCs w:val="44"/>
        </w:rPr>
        <w:t>社区卫生服务</w:t>
      </w:r>
      <w:r w:rsidRPr="00FD159B">
        <w:rPr>
          <w:rFonts w:ascii="方正小标宋简体" w:eastAsia="方正小标宋简体" w:hint="eastAsia"/>
          <w:color w:val="000000" w:themeColor="text1"/>
          <w:sz w:val="44"/>
          <w:szCs w:val="44"/>
        </w:rPr>
        <w:t>中心2021年预算</w:t>
      </w:r>
      <w:r>
        <w:rPr>
          <w:rFonts w:ascii="方正小标宋简体" w:eastAsia="方正小标宋简体" w:hint="eastAsia"/>
          <w:color w:val="000000" w:themeColor="text1"/>
          <w:sz w:val="44"/>
          <w:szCs w:val="44"/>
        </w:rPr>
        <w:t>编制说明的附</w:t>
      </w:r>
      <w:r w:rsidRPr="00FD159B">
        <w:rPr>
          <w:rFonts w:ascii="方正小标宋简体" w:eastAsia="方正小标宋简体" w:hint="eastAsia"/>
          <w:color w:val="000000" w:themeColor="text1"/>
          <w:sz w:val="44"/>
          <w:szCs w:val="44"/>
        </w:rPr>
        <w:t>表</w:t>
      </w:r>
      <w:bookmarkEnd w:id="40"/>
      <w:bookmarkEnd w:id="41"/>
      <w:bookmarkEnd w:id="42"/>
      <w:bookmarkEnd w:id="43"/>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44" w:name="_Toc104903459"/>
      <w:bookmarkStart w:id="45" w:name="_Toc104906029"/>
      <w:r>
        <w:rPr>
          <w:rFonts w:ascii="黑体" w:eastAsia="黑体" w:hint="eastAsia"/>
          <w:color w:val="000000" w:themeColor="text1"/>
          <w:sz w:val="32"/>
          <w:szCs w:val="32"/>
        </w:rPr>
        <w:t>一、收支预算总表</w:t>
      </w:r>
      <w:bookmarkEnd w:id="44"/>
      <w:bookmarkEnd w:id="45"/>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46" w:name="_Toc104903460"/>
      <w:bookmarkStart w:id="47" w:name="_Toc104906030"/>
      <w:r>
        <w:rPr>
          <w:rFonts w:ascii="黑体" w:eastAsia="黑体" w:hint="eastAsia"/>
          <w:color w:val="000000" w:themeColor="text1"/>
          <w:sz w:val="32"/>
          <w:szCs w:val="32"/>
        </w:rPr>
        <w:t>二、收入总表</w:t>
      </w:r>
      <w:bookmarkEnd w:id="46"/>
      <w:bookmarkEnd w:id="47"/>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48" w:name="_Toc104903461"/>
      <w:bookmarkStart w:id="49" w:name="_Toc104906031"/>
      <w:r>
        <w:rPr>
          <w:rFonts w:ascii="黑体" w:eastAsia="黑体" w:hint="eastAsia"/>
          <w:color w:val="000000" w:themeColor="text1"/>
          <w:sz w:val="32"/>
          <w:szCs w:val="32"/>
        </w:rPr>
        <w:t>三、支出预算表</w:t>
      </w:r>
      <w:bookmarkEnd w:id="48"/>
      <w:bookmarkEnd w:id="49"/>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50" w:name="_Toc104903462"/>
      <w:bookmarkStart w:id="51" w:name="_Toc104906032"/>
      <w:r>
        <w:rPr>
          <w:rFonts w:ascii="黑体" w:eastAsia="黑体" w:hint="eastAsia"/>
          <w:color w:val="000000" w:themeColor="text1"/>
          <w:sz w:val="32"/>
          <w:szCs w:val="32"/>
        </w:rPr>
        <w:t>四、财政拨款收支总表</w:t>
      </w:r>
      <w:bookmarkEnd w:id="50"/>
      <w:bookmarkEnd w:id="51"/>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52" w:name="_Toc104903463"/>
      <w:bookmarkStart w:id="53" w:name="_Toc104906033"/>
      <w:r>
        <w:rPr>
          <w:rFonts w:ascii="黑体" w:eastAsia="黑体" w:hint="eastAsia"/>
          <w:color w:val="000000" w:themeColor="text1"/>
          <w:sz w:val="32"/>
          <w:szCs w:val="32"/>
        </w:rPr>
        <w:t>五、财政拨款支出预算表（政府经济分类科目）</w:t>
      </w:r>
      <w:bookmarkEnd w:id="52"/>
      <w:bookmarkEnd w:id="53"/>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54" w:name="_Toc104903464"/>
      <w:bookmarkStart w:id="55" w:name="_Toc104906034"/>
      <w:r>
        <w:rPr>
          <w:rFonts w:ascii="黑体" w:eastAsia="黑体" w:hint="eastAsia"/>
          <w:color w:val="000000" w:themeColor="text1"/>
          <w:sz w:val="32"/>
          <w:szCs w:val="32"/>
        </w:rPr>
        <w:t>六、基本支出预算表</w:t>
      </w:r>
      <w:bookmarkEnd w:id="54"/>
      <w:bookmarkEnd w:id="55"/>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56" w:name="_Toc104903465"/>
      <w:bookmarkStart w:id="57" w:name="_Toc104906035"/>
      <w:r>
        <w:rPr>
          <w:rFonts w:ascii="黑体" w:eastAsia="黑体" w:hint="eastAsia"/>
          <w:color w:val="000000" w:themeColor="text1"/>
          <w:sz w:val="32"/>
          <w:szCs w:val="32"/>
        </w:rPr>
        <w:t>七、一般公共预算支出总表</w:t>
      </w:r>
      <w:bookmarkEnd w:id="56"/>
      <w:bookmarkEnd w:id="57"/>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58" w:name="_Toc104903466"/>
      <w:bookmarkStart w:id="59" w:name="_Toc104906036"/>
      <w:r>
        <w:rPr>
          <w:rFonts w:ascii="黑体" w:eastAsia="黑体" w:hint="eastAsia"/>
          <w:color w:val="000000" w:themeColor="text1"/>
          <w:sz w:val="32"/>
          <w:szCs w:val="32"/>
        </w:rPr>
        <w:t>八、一般公共预算基本支出预算表</w:t>
      </w:r>
      <w:bookmarkEnd w:id="58"/>
      <w:bookmarkEnd w:id="59"/>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60" w:name="_Toc104903467"/>
      <w:bookmarkStart w:id="61" w:name="_Toc104906037"/>
      <w:r>
        <w:rPr>
          <w:rFonts w:ascii="黑体" w:eastAsia="黑体" w:hint="eastAsia"/>
          <w:color w:val="000000" w:themeColor="text1"/>
          <w:sz w:val="32"/>
          <w:szCs w:val="32"/>
        </w:rPr>
        <w:lastRenderedPageBreak/>
        <w:t>九、一般公共预算支出表</w:t>
      </w:r>
      <w:bookmarkEnd w:id="60"/>
      <w:bookmarkEnd w:id="61"/>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62" w:name="_Toc104903468"/>
      <w:bookmarkStart w:id="63" w:name="_Toc104906038"/>
      <w:r>
        <w:rPr>
          <w:rFonts w:ascii="黑体" w:eastAsia="黑体" w:hint="eastAsia"/>
          <w:color w:val="000000" w:themeColor="text1"/>
          <w:sz w:val="32"/>
          <w:szCs w:val="32"/>
        </w:rPr>
        <w:t>十、 一般公共预算项目支出预算表</w:t>
      </w:r>
      <w:bookmarkEnd w:id="62"/>
      <w:bookmarkEnd w:id="63"/>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64" w:name="_Toc104903469"/>
      <w:bookmarkStart w:id="65" w:name="_Toc104906039"/>
      <w:r>
        <w:rPr>
          <w:rFonts w:ascii="黑体" w:eastAsia="黑体" w:hint="eastAsia"/>
          <w:color w:val="000000" w:themeColor="text1"/>
          <w:sz w:val="32"/>
          <w:szCs w:val="32"/>
        </w:rPr>
        <w:t>十一、政府性基金预算表</w:t>
      </w:r>
      <w:bookmarkEnd w:id="64"/>
      <w:bookmarkEnd w:id="65"/>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66" w:name="_Toc104903470"/>
      <w:bookmarkStart w:id="67" w:name="_Toc104906040"/>
      <w:r>
        <w:rPr>
          <w:rFonts w:ascii="黑体" w:eastAsia="黑体" w:hint="eastAsia"/>
          <w:color w:val="000000" w:themeColor="text1"/>
          <w:sz w:val="32"/>
          <w:szCs w:val="32"/>
        </w:rPr>
        <w:t>十二、国有资本经营支出预算表</w:t>
      </w:r>
      <w:bookmarkEnd w:id="66"/>
      <w:bookmarkEnd w:id="67"/>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68" w:name="_Toc104903471"/>
      <w:bookmarkStart w:id="69" w:name="_Toc104906041"/>
      <w:r>
        <w:rPr>
          <w:rFonts w:ascii="黑体" w:eastAsia="黑体" w:hint="eastAsia"/>
          <w:color w:val="000000" w:themeColor="text1"/>
          <w:sz w:val="32"/>
          <w:szCs w:val="32"/>
        </w:rPr>
        <w:t>十三、社会保险基金预算表</w:t>
      </w:r>
      <w:bookmarkEnd w:id="68"/>
      <w:bookmarkEnd w:id="69"/>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70" w:name="_Toc104903472"/>
      <w:bookmarkStart w:id="71" w:name="_Toc104906042"/>
      <w:r>
        <w:rPr>
          <w:rFonts w:ascii="黑体" w:eastAsia="黑体" w:hint="eastAsia"/>
          <w:color w:val="000000" w:themeColor="text1"/>
          <w:sz w:val="32"/>
          <w:szCs w:val="32"/>
        </w:rPr>
        <w:t>十四、“三公”经费财政拨款预算表</w:t>
      </w:r>
      <w:bookmarkEnd w:id="70"/>
      <w:bookmarkEnd w:id="71"/>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72" w:name="_Toc104903473"/>
      <w:bookmarkStart w:id="73" w:name="_Toc104906043"/>
      <w:r>
        <w:rPr>
          <w:rFonts w:ascii="黑体" w:eastAsia="黑体" w:hint="eastAsia"/>
          <w:color w:val="000000" w:themeColor="text1"/>
          <w:sz w:val="32"/>
          <w:szCs w:val="32"/>
        </w:rPr>
        <w:t>十五、政府采购预算表</w:t>
      </w:r>
      <w:bookmarkEnd w:id="72"/>
      <w:bookmarkEnd w:id="73"/>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74" w:name="_Toc104903474"/>
      <w:bookmarkStart w:id="75" w:name="_Toc104906044"/>
      <w:r>
        <w:rPr>
          <w:rFonts w:ascii="黑体" w:eastAsia="黑体" w:hint="eastAsia"/>
          <w:color w:val="000000" w:themeColor="text1"/>
          <w:sz w:val="32"/>
          <w:szCs w:val="32"/>
        </w:rPr>
        <w:t>十六、部门（单位）整体支出绩效目标申报表</w:t>
      </w:r>
      <w:bookmarkEnd w:id="74"/>
      <w:bookmarkEnd w:id="75"/>
    </w:p>
    <w:p w:rsidR="00424AF0" w:rsidRDefault="00424AF0" w:rsidP="00424AF0">
      <w:pPr>
        <w:spacing w:line="600" w:lineRule="exact"/>
        <w:ind w:firstLineChars="200" w:firstLine="640"/>
        <w:outlineLvl w:val="0"/>
        <w:rPr>
          <w:rFonts w:ascii="黑体" w:eastAsia="黑体"/>
          <w:color w:val="000000" w:themeColor="text1"/>
          <w:sz w:val="32"/>
          <w:szCs w:val="32"/>
        </w:rPr>
      </w:pPr>
      <w:bookmarkStart w:id="76" w:name="_Toc104903475"/>
      <w:bookmarkStart w:id="77" w:name="_Toc104906045"/>
      <w:r>
        <w:rPr>
          <w:rFonts w:ascii="黑体" w:eastAsia="黑体" w:hint="eastAsia"/>
          <w:color w:val="000000" w:themeColor="text1"/>
          <w:sz w:val="32"/>
          <w:szCs w:val="32"/>
        </w:rPr>
        <w:t>十七、2021年项目绩效目标统计</w:t>
      </w:r>
      <w:bookmarkEnd w:id="76"/>
      <w:bookmarkEnd w:id="77"/>
    </w:p>
    <w:p w:rsidR="00424AF0" w:rsidRDefault="00424AF0" w:rsidP="00424AF0">
      <w:pPr>
        <w:spacing w:line="600" w:lineRule="exact"/>
        <w:ind w:firstLineChars="200" w:firstLine="640"/>
        <w:rPr>
          <w:rFonts w:ascii="黑体" w:eastAsia="黑体"/>
          <w:color w:val="000000" w:themeColor="text1"/>
          <w:sz w:val="32"/>
          <w:szCs w:val="32"/>
        </w:rPr>
      </w:pPr>
    </w:p>
    <w:p w:rsidR="00424AF0" w:rsidRDefault="00424AF0" w:rsidP="00424AF0">
      <w:pPr>
        <w:spacing w:line="600" w:lineRule="exact"/>
        <w:rPr>
          <w:rFonts w:ascii="黑体" w:eastAsia="黑体" w:hAnsi="黑体" w:cs="黑体"/>
          <w:b/>
          <w:bCs/>
          <w:color w:val="000000" w:themeColor="text1"/>
          <w:sz w:val="30"/>
          <w:szCs w:val="30"/>
        </w:rPr>
      </w:pPr>
    </w:p>
    <w:p w:rsidR="009B3F0D" w:rsidRPr="00424AF0" w:rsidRDefault="009B3F0D">
      <w:pPr>
        <w:spacing w:line="600" w:lineRule="exact"/>
        <w:outlineLvl w:val="1"/>
        <w:rPr>
          <w:color w:val="000000" w:themeColor="text1"/>
        </w:rPr>
      </w:pPr>
    </w:p>
    <w:sectPr w:rsidR="009B3F0D" w:rsidRPr="00424AF0" w:rsidSect="009B3F0D">
      <w:footerReference w:type="even" r:id="rId10"/>
      <w:footerReference w:type="default" r:id="rId11"/>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C4" w:rsidRDefault="002728C4" w:rsidP="009B3F0D">
      <w:r>
        <w:separator/>
      </w:r>
    </w:p>
  </w:endnote>
  <w:endnote w:type="continuationSeparator" w:id="1">
    <w:p w:rsidR="002728C4" w:rsidRDefault="002728C4" w:rsidP="009B3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0D" w:rsidRDefault="004C0BE4">
    <w:pPr>
      <w:pStyle w:val="a3"/>
      <w:ind w:firstLineChars="100" w:firstLine="280"/>
      <w:rPr>
        <w:rFonts w:ascii="宋体" w:hAnsi="宋体"/>
        <w:sz w:val="28"/>
        <w:szCs w:val="28"/>
      </w:rPr>
    </w:pPr>
    <w:r>
      <w:rPr>
        <w:rFonts w:ascii="宋体" w:hAnsi="宋体" w:hint="eastAsia"/>
        <w:kern w:val="0"/>
        <w:sz w:val="28"/>
        <w:szCs w:val="28"/>
      </w:rPr>
      <w:t>—</w:t>
    </w:r>
    <w:r w:rsidR="005B239A">
      <w:rPr>
        <w:rFonts w:ascii="宋体" w:hAnsi="宋体"/>
        <w:kern w:val="0"/>
        <w:sz w:val="28"/>
        <w:szCs w:val="28"/>
      </w:rPr>
      <w:fldChar w:fldCharType="begin"/>
    </w:r>
    <w:r>
      <w:rPr>
        <w:rFonts w:ascii="宋体" w:hAnsi="宋体"/>
        <w:kern w:val="0"/>
        <w:sz w:val="28"/>
        <w:szCs w:val="28"/>
      </w:rPr>
      <w:instrText xml:space="preserve"> PAGE </w:instrText>
    </w:r>
    <w:r w:rsidR="005B239A">
      <w:rPr>
        <w:rFonts w:ascii="宋体" w:hAnsi="宋体"/>
        <w:kern w:val="0"/>
        <w:sz w:val="28"/>
        <w:szCs w:val="28"/>
      </w:rPr>
      <w:fldChar w:fldCharType="separate"/>
    </w:r>
    <w:r w:rsidR="0015413B">
      <w:rPr>
        <w:rFonts w:ascii="宋体" w:hAnsi="宋体"/>
        <w:noProof/>
        <w:kern w:val="0"/>
        <w:sz w:val="28"/>
        <w:szCs w:val="28"/>
      </w:rPr>
      <w:t>12</w:t>
    </w:r>
    <w:r w:rsidR="005B239A">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0D" w:rsidRDefault="004C0BE4">
    <w:pPr>
      <w:pStyle w:val="a3"/>
      <w:wordWrap w:val="0"/>
      <w:jc w:val="right"/>
      <w:rPr>
        <w:rFonts w:ascii="宋体" w:hAnsi="宋体"/>
        <w:sz w:val="28"/>
        <w:szCs w:val="28"/>
      </w:rPr>
    </w:pPr>
    <w:r>
      <w:rPr>
        <w:rFonts w:ascii="宋体" w:hAnsi="宋体" w:hint="eastAsia"/>
        <w:kern w:val="0"/>
        <w:sz w:val="28"/>
        <w:szCs w:val="28"/>
      </w:rPr>
      <w:t>—</w:t>
    </w:r>
    <w:r w:rsidR="005B239A">
      <w:rPr>
        <w:rFonts w:ascii="宋体" w:hAnsi="宋体"/>
        <w:kern w:val="0"/>
        <w:sz w:val="28"/>
        <w:szCs w:val="28"/>
      </w:rPr>
      <w:fldChar w:fldCharType="begin"/>
    </w:r>
    <w:r>
      <w:rPr>
        <w:rFonts w:ascii="宋体" w:hAnsi="宋体"/>
        <w:kern w:val="0"/>
        <w:sz w:val="28"/>
        <w:szCs w:val="28"/>
      </w:rPr>
      <w:instrText xml:space="preserve"> PAGE </w:instrText>
    </w:r>
    <w:r w:rsidR="005B239A">
      <w:rPr>
        <w:rFonts w:ascii="宋体" w:hAnsi="宋体"/>
        <w:kern w:val="0"/>
        <w:sz w:val="28"/>
        <w:szCs w:val="28"/>
      </w:rPr>
      <w:fldChar w:fldCharType="separate"/>
    </w:r>
    <w:r w:rsidR="0015413B">
      <w:rPr>
        <w:rFonts w:ascii="宋体" w:hAnsi="宋体"/>
        <w:noProof/>
        <w:kern w:val="0"/>
        <w:sz w:val="28"/>
        <w:szCs w:val="28"/>
      </w:rPr>
      <w:t>11</w:t>
    </w:r>
    <w:r w:rsidR="005B239A">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C4" w:rsidRDefault="002728C4" w:rsidP="009B3F0D">
      <w:r>
        <w:separator/>
      </w:r>
    </w:p>
  </w:footnote>
  <w:footnote w:type="continuationSeparator" w:id="1">
    <w:p w:rsidR="002728C4" w:rsidRDefault="002728C4" w:rsidP="009B3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00AF"/>
    <w:multiLevelType w:val="singleLevel"/>
    <w:tmpl w:val="0F9100A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5413B"/>
    <w:rsid w:val="001963FC"/>
    <w:rsid w:val="001A0437"/>
    <w:rsid w:val="001A2108"/>
    <w:rsid w:val="001A75D9"/>
    <w:rsid w:val="00214137"/>
    <w:rsid w:val="002728C4"/>
    <w:rsid w:val="002730CD"/>
    <w:rsid w:val="002C1C3E"/>
    <w:rsid w:val="003323F4"/>
    <w:rsid w:val="00366B4D"/>
    <w:rsid w:val="00374528"/>
    <w:rsid w:val="0038667B"/>
    <w:rsid w:val="003A561B"/>
    <w:rsid w:val="00424AF0"/>
    <w:rsid w:val="00425810"/>
    <w:rsid w:val="00460955"/>
    <w:rsid w:val="004A1A00"/>
    <w:rsid w:val="004C0BE4"/>
    <w:rsid w:val="004F7622"/>
    <w:rsid w:val="0053746F"/>
    <w:rsid w:val="00564603"/>
    <w:rsid w:val="005B239A"/>
    <w:rsid w:val="005C3421"/>
    <w:rsid w:val="005E688F"/>
    <w:rsid w:val="00646DEC"/>
    <w:rsid w:val="007256B9"/>
    <w:rsid w:val="00737525"/>
    <w:rsid w:val="00777E08"/>
    <w:rsid w:val="007934F3"/>
    <w:rsid w:val="007A44C4"/>
    <w:rsid w:val="007B08A4"/>
    <w:rsid w:val="007F3AAA"/>
    <w:rsid w:val="007F42D3"/>
    <w:rsid w:val="00800866"/>
    <w:rsid w:val="00852802"/>
    <w:rsid w:val="00861D72"/>
    <w:rsid w:val="008C72F8"/>
    <w:rsid w:val="008F026D"/>
    <w:rsid w:val="008F4533"/>
    <w:rsid w:val="00924C05"/>
    <w:rsid w:val="009340F3"/>
    <w:rsid w:val="009A3A54"/>
    <w:rsid w:val="009B3F0D"/>
    <w:rsid w:val="009D46C6"/>
    <w:rsid w:val="009F59AB"/>
    <w:rsid w:val="00A321D5"/>
    <w:rsid w:val="00A527E0"/>
    <w:rsid w:val="00A94AAB"/>
    <w:rsid w:val="00AE4401"/>
    <w:rsid w:val="00B3548B"/>
    <w:rsid w:val="00B61385"/>
    <w:rsid w:val="00B931C3"/>
    <w:rsid w:val="00BB0836"/>
    <w:rsid w:val="00BB666B"/>
    <w:rsid w:val="00C044B7"/>
    <w:rsid w:val="00C1463D"/>
    <w:rsid w:val="00C411F4"/>
    <w:rsid w:val="00C5515C"/>
    <w:rsid w:val="00CC5FF3"/>
    <w:rsid w:val="00D36FE8"/>
    <w:rsid w:val="00D378E1"/>
    <w:rsid w:val="00D471F2"/>
    <w:rsid w:val="00D64B97"/>
    <w:rsid w:val="00D7186F"/>
    <w:rsid w:val="00DD3F21"/>
    <w:rsid w:val="00DE1A43"/>
    <w:rsid w:val="00DF3437"/>
    <w:rsid w:val="00DF77CF"/>
    <w:rsid w:val="00E23D52"/>
    <w:rsid w:val="00E87AD7"/>
    <w:rsid w:val="00EA6295"/>
    <w:rsid w:val="00EC1966"/>
    <w:rsid w:val="00F429C0"/>
    <w:rsid w:val="00F6562D"/>
    <w:rsid w:val="00FB45E1"/>
    <w:rsid w:val="00FC2613"/>
    <w:rsid w:val="00FD5F23"/>
    <w:rsid w:val="05097B3E"/>
    <w:rsid w:val="066D6077"/>
    <w:rsid w:val="15D35DF5"/>
    <w:rsid w:val="27527BD8"/>
    <w:rsid w:val="2ED21556"/>
    <w:rsid w:val="36DD628E"/>
    <w:rsid w:val="3C21458C"/>
    <w:rsid w:val="3EE741B8"/>
    <w:rsid w:val="3EE91203"/>
    <w:rsid w:val="472A5D26"/>
    <w:rsid w:val="47356ED0"/>
    <w:rsid w:val="493C20A5"/>
    <w:rsid w:val="50041FB8"/>
    <w:rsid w:val="67A40522"/>
    <w:rsid w:val="67D2734F"/>
    <w:rsid w:val="745F682E"/>
    <w:rsid w:val="74917807"/>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3F0D"/>
    <w:pPr>
      <w:widowControl w:val="0"/>
      <w:jc w:val="both"/>
    </w:pPr>
    <w:rPr>
      <w:rFonts w:ascii="Calibri" w:hAnsi="Calibri"/>
      <w:kern w:val="2"/>
      <w:sz w:val="21"/>
      <w:szCs w:val="22"/>
    </w:rPr>
  </w:style>
  <w:style w:type="paragraph" w:styleId="1">
    <w:name w:val="heading 1"/>
    <w:basedOn w:val="a"/>
    <w:next w:val="a"/>
    <w:link w:val="1Char"/>
    <w:qFormat/>
    <w:rsid w:val="0015413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B3F0D"/>
    <w:pPr>
      <w:tabs>
        <w:tab w:val="center" w:pos="4153"/>
        <w:tab w:val="right" w:pos="8306"/>
      </w:tabs>
      <w:snapToGrid w:val="0"/>
      <w:jc w:val="left"/>
    </w:pPr>
    <w:rPr>
      <w:sz w:val="18"/>
      <w:szCs w:val="18"/>
    </w:rPr>
  </w:style>
  <w:style w:type="paragraph" w:styleId="a4">
    <w:name w:val="header"/>
    <w:basedOn w:val="a"/>
    <w:qFormat/>
    <w:rsid w:val="009B3F0D"/>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9B3F0D"/>
    <w:pPr>
      <w:widowControl w:val="0"/>
      <w:autoSpaceDE w:val="0"/>
      <w:autoSpaceDN w:val="0"/>
      <w:adjustRightInd w:val="0"/>
    </w:pPr>
    <w:rPr>
      <w:rFonts w:ascii="仿宋" w:eastAsia="仿宋" w:hAnsi="Calibri" w:cs="仿宋"/>
      <w:color w:val="000000"/>
      <w:sz w:val="24"/>
      <w:szCs w:val="24"/>
    </w:rPr>
  </w:style>
  <w:style w:type="character" w:styleId="a5">
    <w:name w:val="Hyperlink"/>
    <w:basedOn w:val="a0"/>
    <w:uiPriority w:val="99"/>
    <w:unhideWhenUsed/>
    <w:rsid w:val="008F4533"/>
    <w:rPr>
      <w:color w:val="0000FF"/>
      <w:u w:val="single"/>
    </w:rPr>
  </w:style>
  <w:style w:type="character" w:customStyle="1" w:styleId="1Char">
    <w:name w:val="标题 1 Char"/>
    <w:basedOn w:val="a0"/>
    <w:link w:val="1"/>
    <w:rsid w:val="0015413B"/>
    <w:rPr>
      <w:rFonts w:ascii="Calibri" w:hAnsi="Calibri"/>
      <w:b/>
      <w:bCs/>
      <w:kern w:val="44"/>
      <w:sz w:val="44"/>
      <w:szCs w:val="44"/>
    </w:rPr>
  </w:style>
  <w:style w:type="paragraph" w:styleId="TOC">
    <w:name w:val="TOC Heading"/>
    <w:basedOn w:val="1"/>
    <w:next w:val="a"/>
    <w:uiPriority w:val="39"/>
    <w:semiHidden/>
    <w:unhideWhenUsed/>
    <w:qFormat/>
    <w:rsid w:val="0015413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15413B"/>
  </w:style>
  <w:style w:type="paragraph" w:styleId="2">
    <w:name w:val="toc 2"/>
    <w:basedOn w:val="a"/>
    <w:next w:val="a"/>
    <w:autoRedefine/>
    <w:uiPriority w:val="39"/>
    <w:rsid w:val="0015413B"/>
    <w:pPr>
      <w:ind w:leftChars="200" w:left="420"/>
    </w:pPr>
  </w:style>
  <w:style w:type="paragraph" w:styleId="a6">
    <w:name w:val="Balloon Text"/>
    <w:basedOn w:val="a"/>
    <w:link w:val="Char"/>
    <w:rsid w:val="0015413B"/>
    <w:rPr>
      <w:sz w:val="18"/>
      <w:szCs w:val="18"/>
    </w:rPr>
  </w:style>
  <w:style w:type="character" w:customStyle="1" w:styleId="Char">
    <w:name w:val="批注框文本 Char"/>
    <w:basedOn w:val="a0"/>
    <w:link w:val="a6"/>
    <w:rsid w:val="0015413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baike.baidu.com/item/%E5%9F%BA%E6%9C%AC%E5%85%AC%E5%85%B1%E5%8D%AB%E7%94%9F%E6%9C%8D%E5%8A%A1/39771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E244C-CE4F-46DD-8D4C-CE0DFB6D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12</Pages>
  <Words>996</Words>
  <Characters>5679</Characters>
  <Application>Microsoft Office Word</Application>
  <DocSecurity>0</DocSecurity>
  <Lines>47</Lines>
  <Paragraphs>13</Paragraphs>
  <ScaleCrop>false</ScaleCrop>
  <Company>微软中国</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49</cp:revision>
  <dcterms:created xsi:type="dcterms:W3CDTF">2018-02-05T06:16:00Z</dcterms:created>
  <dcterms:modified xsi:type="dcterms:W3CDTF">2022-05-31T08:12:00Z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