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01" w:rsidRDefault="00B83801">
      <w:pPr>
        <w:spacing w:line="600" w:lineRule="exact"/>
        <w:jc w:val="center"/>
        <w:outlineLvl w:val="0"/>
        <w:rPr>
          <w:rFonts w:ascii="方正小标宋简体" w:eastAsia="方正小标宋简体"/>
          <w:sz w:val="44"/>
          <w:szCs w:val="44"/>
        </w:rPr>
      </w:pPr>
    </w:p>
    <w:p w:rsidR="00B83801" w:rsidRDefault="00B83801">
      <w:pPr>
        <w:spacing w:line="600" w:lineRule="exact"/>
        <w:jc w:val="center"/>
        <w:outlineLvl w:val="0"/>
        <w:rPr>
          <w:rFonts w:ascii="方正小标宋简体" w:eastAsia="方正小标宋简体"/>
          <w:sz w:val="44"/>
          <w:szCs w:val="44"/>
        </w:rPr>
      </w:pPr>
    </w:p>
    <w:p w:rsidR="00B83801" w:rsidRDefault="00B83801">
      <w:pPr>
        <w:spacing w:line="600" w:lineRule="exact"/>
        <w:jc w:val="center"/>
        <w:outlineLvl w:val="0"/>
        <w:rPr>
          <w:rFonts w:ascii="方正小标宋简体" w:eastAsia="方正小标宋简体"/>
          <w:sz w:val="44"/>
          <w:szCs w:val="44"/>
        </w:rPr>
      </w:pPr>
    </w:p>
    <w:p w:rsidR="00B83801" w:rsidRPr="00B83801" w:rsidRDefault="00B83801">
      <w:pPr>
        <w:spacing w:line="600" w:lineRule="exact"/>
        <w:jc w:val="center"/>
        <w:outlineLvl w:val="0"/>
        <w:rPr>
          <w:rFonts w:ascii="方正小标宋简体" w:eastAsia="方正小标宋简体"/>
          <w:sz w:val="52"/>
          <w:szCs w:val="52"/>
        </w:rPr>
      </w:pPr>
    </w:p>
    <w:p w:rsidR="00EA6E84" w:rsidRPr="00B83801" w:rsidRDefault="00C527EF" w:rsidP="0096353A">
      <w:pPr>
        <w:spacing w:line="360" w:lineRule="auto"/>
        <w:jc w:val="center"/>
        <w:outlineLvl w:val="0"/>
        <w:rPr>
          <w:rFonts w:ascii="方正小标宋简体" w:eastAsia="方正小标宋简体"/>
          <w:sz w:val="52"/>
          <w:szCs w:val="52"/>
        </w:rPr>
      </w:pPr>
      <w:bookmarkStart w:id="0" w:name="_Toc104886276"/>
      <w:bookmarkStart w:id="1" w:name="_Toc104886880"/>
      <w:r w:rsidRPr="00B83801">
        <w:rPr>
          <w:rFonts w:ascii="方正小标宋简体" w:eastAsia="方正小标宋简体" w:hint="eastAsia"/>
          <w:sz w:val="52"/>
          <w:szCs w:val="52"/>
        </w:rPr>
        <w:t>峨眉山市</w:t>
      </w:r>
      <w:r w:rsidR="00996FA2" w:rsidRPr="00B83801">
        <w:rPr>
          <w:rFonts w:ascii="方正小标宋简体" w:eastAsia="方正小标宋简体" w:hint="eastAsia"/>
          <w:sz w:val="52"/>
          <w:szCs w:val="52"/>
        </w:rPr>
        <w:t>桂花桥</w:t>
      </w:r>
      <w:r w:rsidRPr="00B83801">
        <w:rPr>
          <w:rFonts w:ascii="方正小标宋简体" w:eastAsia="方正小标宋简体" w:hint="eastAsia"/>
          <w:sz w:val="52"/>
          <w:szCs w:val="52"/>
        </w:rPr>
        <w:t>镇中心卫生院</w:t>
      </w:r>
      <w:bookmarkEnd w:id="0"/>
      <w:bookmarkEnd w:id="1"/>
    </w:p>
    <w:p w:rsidR="00EA6E84" w:rsidRPr="00B83801" w:rsidRDefault="00C527EF" w:rsidP="0096353A">
      <w:pPr>
        <w:spacing w:line="360" w:lineRule="auto"/>
        <w:jc w:val="center"/>
        <w:outlineLvl w:val="0"/>
        <w:rPr>
          <w:rFonts w:ascii="方正小标宋简体" w:eastAsia="方正小标宋简体"/>
          <w:sz w:val="52"/>
          <w:szCs w:val="52"/>
        </w:rPr>
      </w:pPr>
      <w:bookmarkStart w:id="2" w:name="_Toc104886277"/>
      <w:bookmarkStart w:id="3" w:name="_Toc104886881"/>
      <w:r w:rsidRPr="00B83801">
        <w:rPr>
          <w:rFonts w:ascii="方正小标宋简体" w:eastAsia="方正小标宋简体" w:hint="eastAsia"/>
          <w:sz w:val="52"/>
          <w:szCs w:val="52"/>
        </w:rPr>
        <w:t>20</w:t>
      </w:r>
      <w:r w:rsidRPr="00B83801">
        <w:rPr>
          <w:rFonts w:ascii="方正小标宋简体" w:eastAsia="方正小标宋简体"/>
          <w:sz w:val="52"/>
          <w:szCs w:val="52"/>
        </w:rPr>
        <w:t>2</w:t>
      </w:r>
      <w:r w:rsidRPr="00B83801">
        <w:rPr>
          <w:rFonts w:ascii="方正小标宋简体" w:eastAsia="方正小标宋简体" w:hint="eastAsia"/>
          <w:sz w:val="52"/>
          <w:szCs w:val="52"/>
        </w:rPr>
        <w:t>1年预算编制的说明</w:t>
      </w:r>
      <w:bookmarkEnd w:id="2"/>
      <w:bookmarkEnd w:id="3"/>
    </w:p>
    <w:p w:rsidR="00EA6E84" w:rsidRDefault="00EA6E84" w:rsidP="0096353A">
      <w:pPr>
        <w:spacing w:line="360" w:lineRule="auto"/>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Default="00B83801">
      <w:pPr>
        <w:spacing w:line="600" w:lineRule="exact"/>
        <w:ind w:firstLineChars="200" w:firstLine="640"/>
        <w:rPr>
          <w:rFonts w:ascii="仿宋_GB2312" w:eastAsia="仿宋_GB2312"/>
          <w:sz w:val="32"/>
          <w:szCs w:val="32"/>
        </w:rPr>
      </w:pPr>
    </w:p>
    <w:p w:rsidR="00B83801" w:rsidRPr="00B83801" w:rsidRDefault="00B83801" w:rsidP="009701BC">
      <w:pPr>
        <w:spacing w:line="600" w:lineRule="exact"/>
        <w:rPr>
          <w:rFonts w:ascii="仿宋_GB2312" w:eastAsia="仿宋_GB2312"/>
          <w:sz w:val="32"/>
          <w:szCs w:val="32"/>
        </w:rPr>
      </w:pPr>
    </w:p>
    <w:sdt>
      <w:sdtPr>
        <w:rPr>
          <w:rFonts w:ascii="Calibri" w:eastAsia="宋体" w:hAnsi="Calibri" w:cs="Times New Roman"/>
          <w:b w:val="0"/>
          <w:bCs w:val="0"/>
          <w:color w:val="auto"/>
          <w:kern w:val="2"/>
          <w:sz w:val="21"/>
          <w:szCs w:val="22"/>
          <w:lang w:val="zh-CN"/>
        </w:rPr>
        <w:id w:val="5916822"/>
        <w:docPartObj>
          <w:docPartGallery w:val="Table of Contents"/>
          <w:docPartUnique/>
        </w:docPartObj>
      </w:sdtPr>
      <w:sdtEndPr>
        <w:rPr>
          <w:lang w:val="en-US"/>
        </w:rPr>
      </w:sdtEndPr>
      <w:sdtContent>
        <w:p w:rsidR="00B83801" w:rsidRPr="00633BD0" w:rsidRDefault="00B83801" w:rsidP="00B83801">
          <w:pPr>
            <w:pStyle w:val="TOC"/>
            <w:jc w:val="center"/>
            <w:rPr>
              <w:rFonts w:asciiTheme="minorEastAsia" w:eastAsiaTheme="minorEastAsia" w:hAnsiTheme="minorEastAsia"/>
              <w:sz w:val="32"/>
              <w:szCs w:val="32"/>
            </w:rPr>
          </w:pPr>
          <w:r w:rsidRPr="00633BD0">
            <w:rPr>
              <w:rFonts w:asciiTheme="minorEastAsia" w:eastAsiaTheme="minorEastAsia" w:hAnsiTheme="minorEastAsia"/>
              <w:sz w:val="32"/>
              <w:szCs w:val="32"/>
              <w:lang w:val="zh-CN"/>
            </w:rPr>
            <w:t>目录</w:t>
          </w:r>
        </w:p>
        <w:p w:rsidR="00C45B8B" w:rsidRPr="00633BD0" w:rsidRDefault="007D1D08" w:rsidP="00C45B8B">
          <w:pPr>
            <w:pStyle w:val="10"/>
            <w:tabs>
              <w:tab w:val="right" w:leader="dot" w:pos="8834"/>
            </w:tabs>
            <w:rPr>
              <w:rFonts w:asciiTheme="minorEastAsia" w:eastAsiaTheme="minorEastAsia" w:hAnsiTheme="minorEastAsia" w:cstheme="minorBidi"/>
              <w:noProof/>
              <w:sz w:val="32"/>
              <w:szCs w:val="32"/>
            </w:rPr>
          </w:pPr>
          <w:r w:rsidRPr="00633BD0">
            <w:rPr>
              <w:rFonts w:asciiTheme="minorEastAsia" w:eastAsiaTheme="minorEastAsia" w:hAnsiTheme="minorEastAsia"/>
              <w:sz w:val="32"/>
              <w:szCs w:val="32"/>
            </w:rPr>
            <w:fldChar w:fldCharType="begin"/>
          </w:r>
          <w:r w:rsidR="00B83801" w:rsidRPr="00633BD0">
            <w:rPr>
              <w:rFonts w:asciiTheme="minorEastAsia" w:eastAsiaTheme="minorEastAsia" w:hAnsiTheme="minorEastAsia"/>
              <w:sz w:val="32"/>
              <w:szCs w:val="32"/>
            </w:rPr>
            <w:instrText xml:space="preserve"> TOC \o "1-3" \h \z \u </w:instrText>
          </w:r>
          <w:r w:rsidRPr="00633BD0">
            <w:rPr>
              <w:rFonts w:asciiTheme="minorEastAsia" w:eastAsiaTheme="minorEastAsia" w:hAnsiTheme="minorEastAsia"/>
              <w:sz w:val="32"/>
              <w:szCs w:val="32"/>
            </w:rPr>
            <w:fldChar w:fldCharType="separate"/>
          </w:r>
        </w:p>
        <w:p w:rsidR="00C45B8B" w:rsidRPr="00633BD0" w:rsidRDefault="007D1D08">
          <w:pPr>
            <w:pStyle w:val="10"/>
            <w:tabs>
              <w:tab w:val="right" w:leader="dot" w:pos="8834"/>
            </w:tabs>
            <w:rPr>
              <w:rFonts w:asciiTheme="minorEastAsia" w:eastAsiaTheme="minorEastAsia" w:hAnsiTheme="minorEastAsia" w:cstheme="minorBidi"/>
              <w:noProof/>
              <w:sz w:val="32"/>
              <w:szCs w:val="32"/>
            </w:rPr>
          </w:pPr>
          <w:hyperlink w:anchor="_Toc104886882" w:history="1">
            <w:r w:rsidR="00C45B8B" w:rsidRPr="00633BD0">
              <w:rPr>
                <w:rStyle w:val="a6"/>
                <w:rFonts w:asciiTheme="minorEastAsia" w:eastAsiaTheme="minorEastAsia" w:hAnsiTheme="minorEastAsia" w:hint="eastAsia"/>
                <w:noProof/>
                <w:sz w:val="32"/>
                <w:szCs w:val="32"/>
              </w:rPr>
              <w:t>第一部分关于峨眉山市桂花桥镇卫生院</w:t>
            </w:r>
            <w:r w:rsidR="00C45B8B" w:rsidRPr="00633BD0">
              <w:rPr>
                <w:rStyle w:val="a6"/>
                <w:rFonts w:asciiTheme="minorEastAsia" w:eastAsiaTheme="minorEastAsia" w:hAnsiTheme="minorEastAsia"/>
                <w:noProof/>
                <w:sz w:val="32"/>
                <w:szCs w:val="32"/>
              </w:rPr>
              <w:t>2021</w:t>
            </w:r>
            <w:r w:rsidR="00C45B8B" w:rsidRPr="00633BD0">
              <w:rPr>
                <w:rStyle w:val="a6"/>
                <w:rFonts w:asciiTheme="minorEastAsia" w:eastAsiaTheme="minorEastAsia" w:hAnsiTheme="minorEastAsia" w:hint="eastAsia"/>
                <w:noProof/>
                <w:sz w:val="32"/>
                <w:szCs w:val="32"/>
              </w:rPr>
              <w:t>年预算编制的说明</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_Toc104886882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3</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883" w:history="1">
            <w:r w:rsidR="00C45B8B" w:rsidRPr="00633BD0">
              <w:rPr>
                <w:rStyle w:val="a6"/>
                <w:rFonts w:asciiTheme="minorEastAsia" w:eastAsiaTheme="minorEastAsia" w:hAnsiTheme="minorEastAsia" w:hint="eastAsia"/>
                <w:noProof/>
                <w:sz w:val="32"/>
                <w:szCs w:val="32"/>
              </w:rPr>
              <w:t>一、基本职能及主要工作</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_Toc104886883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3</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884" w:history="1">
            <w:r w:rsidR="00C45B8B" w:rsidRPr="00633BD0">
              <w:rPr>
                <w:rStyle w:val="a6"/>
                <w:rFonts w:asciiTheme="minorEastAsia" w:eastAsiaTheme="minorEastAsia" w:hAnsiTheme="minorEastAsia" w:hint="eastAsia"/>
                <w:noProof/>
                <w:sz w:val="32"/>
                <w:szCs w:val="32"/>
              </w:rPr>
              <w:t>二、部门概况</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_Toc104886884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4</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885" w:history="1">
            <w:r w:rsidR="00C45B8B" w:rsidRPr="00633BD0">
              <w:rPr>
                <w:rStyle w:val="a6"/>
                <w:rFonts w:asciiTheme="minorEastAsia" w:eastAsiaTheme="minorEastAsia" w:hAnsiTheme="minorEastAsia" w:hint="eastAsia"/>
                <w:noProof/>
                <w:sz w:val="32"/>
                <w:szCs w:val="32"/>
              </w:rPr>
              <w:t>三、收支预算总体情况</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_Toc104886885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4</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886" w:history="1">
            <w:r w:rsidR="00C45B8B" w:rsidRPr="00633BD0">
              <w:rPr>
                <w:rStyle w:val="a6"/>
                <w:rFonts w:asciiTheme="minorEastAsia" w:eastAsiaTheme="minorEastAsia" w:hAnsiTheme="minorEastAsia" w:hint="eastAsia"/>
                <w:noProof/>
                <w:sz w:val="32"/>
                <w:szCs w:val="32"/>
              </w:rPr>
              <w:t>四、财政拨款支出预算安排情况</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_Toc104886886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4</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887" w:history="1">
            <w:r w:rsidR="00C45B8B" w:rsidRPr="00633BD0">
              <w:rPr>
                <w:rStyle w:val="a6"/>
                <w:rFonts w:asciiTheme="minorEastAsia" w:eastAsiaTheme="minorEastAsia" w:hAnsiTheme="minorEastAsia" w:hint="eastAsia"/>
                <w:noProof/>
                <w:sz w:val="32"/>
                <w:szCs w:val="32"/>
              </w:rPr>
              <w:t>五、一般公共预算当年拨款情况说明</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_Toc104886887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5</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888" w:history="1">
            <w:r w:rsidR="00C45B8B" w:rsidRPr="00633BD0">
              <w:rPr>
                <w:rStyle w:val="a6"/>
                <w:rFonts w:asciiTheme="minorEastAsia" w:eastAsiaTheme="minorEastAsia" w:hAnsiTheme="minorEastAsia" w:hint="eastAsia"/>
                <w:noProof/>
                <w:sz w:val="32"/>
                <w:szCs w:val="32"/>
              </w:rPr>
              <w:t>六、一般公共预算基本支出情况说明</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_Toc104886888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6</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892" w:history="1">
            <w:r w:rsidR="00C45B8B" w:rsidRPr="00633BD0">
              <w:rPr>
                <w:rStyle w:val="a6"/>
                <w:rFonts w:asciiTheme="minorEastAsia" w:eastAsiaTheme="minorEastAsia" w:hAnsiTheme="minorEastAsia" w:hint="eastAsia"/>
                <w:noProof/>
                <w:sz w:val="32"/>
                <w:szCs w:val="32"/>
              </w:rPr>
              <w:t>七、政府性基金预算支出规模及变化情况说明</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_Toc104886892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6</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894" w:history="1">
            <w:r w:rsidR="00C45B8B" w:rsidRPr="00633BD0">
              <w:rPr>
                <w:rStyle w:val="a6"/>
                <w:rFonts w:asciiTheme="minorEastAsia" w:eastAsiaTheme="minorEastAsia" w:hAnsiTheme="minorEastAsia" w:hint="eastAsia"/>
                <w:noProof/>
                <w:sz w:val="32"/>
                <w:szCs w:val="32"/>
              </w:rPr>
              <w:t>八、“三公”经费预算安排情况说明</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_Toc104886894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6</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00" w:history="1">
            <w:r w:rsidR="00C45B8B" w:rsidRPr="00633BD0">
              <w:rPr>
                <w:rStyle w:val="a6"/>
                <w:rFonts w:asciiTheme="minorEastAsia" w:eastAsiaTheme="minorEastAsia" w:hAnsiTheme="minorEastAsia" w:hint="eastAsia"/>
                <w:noProof/>
                <w:sz w:val="32"/>
                <w:szCs w:val="32"/>
              </w:rPr>
              <w:t>九、 其他重要事项的情况说明</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_Toc104886900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7</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10" w:history="1">
            <w:r w:rsidR="00C45B8B" w:rsidRPr="00633BD0">
              <w:rPr>
                <w:rStyle w:val="a6"/>
                <w:rFonts w:asciiTheme="minorEastAsia" w:eastAsiaTheme="minorEastAsia" w:hAnsiTheme="minorEastAsia" w:hint="eastAsia"/>
                <w:noProof/>
                <w:sz w:val="32"/>
                <w:szCs w:val="32"/>
              </w:rPr>
              <w:t>十、名词解释</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_Toc104886910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8</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10"/>
            <w:tabs>
              <w:tab w:val="right" w:leader="dot" w:pos="8834"/>
            </w:tabs>
            <w:rPr>
              <w:rFonts w:asciiTheme="minorEastAsia" w:eastAsiaTheme="minorEastAsia" w:hAnsiTheme="minorEastAsia" w:cstheme="minorBidi"/>
              <w:noProof/>
              <w:sz w:val="32"/>
              <w:szCs w:val="32"/>
            </w:rPr>
          </w:pPr>
          <w:hyperlink w:anchor="_Toc104886911" w:history="1">
            <w:r w:rsidR="00C45B8B" w:rsidRPr="00633BD0">
              <w:rPr>
                <w:rStyle w:val="a6"/>
                <w:rFonts w:asciiTheme="minorEastAsia" w:eastAsiaTheme="minorEastAsia" w:hAnsiTheme="minorEastAsia" w:hint="eastAsia"/>
                <w:noProof/>
                <w:sz w:val="32"/>
                <w:szCs w:val="32"/>
              </w:rPr>
              <w:t>第二部分</w:t>
            </w:r>
            <w:r w:rsidR="00C45B8B" w:rsidRPr="00633BD0">
              <w:rPr>
                <w:rStyle w:val="a6"/>
                <w:rFonts w:asciiTheme="minorEastAsia" w:eastAsiaTheme="minorEastAsia" w:hAnsiTheme="minorEastAsia"/>
                <w:noProof/>
                <w:sz w:val="32"/>
                <w:szCs w:val="32"/>
              </w:rPr>
              <w:t xml:space="preserve"> </w:t>
            </w:r>
            <w:r w:rsidR="00C45B8B" w:rsidRPr="00633BD0">
              <w:rPr>
                <w:rStyle w:val="a6"/>
                <w:rFonts w:asciiTheme="minorEastAsia" w:eastAsiaTheme="minorEastAsia" w:hAnsiTheme="minorEastAsia" w:hint="eastAsia"/>
                <w:noProof/>
                <w:sz w:val="32"/>
                <w:szCs w:val="32"/>
              </w:rPr>
              <w:t>峨眉山市桂花桥镇卫生院</w:t>
            </w:r>
            <w:r w:rsidR="00C45B8B" w:rsidRPr="00633BD0">
              <w:rPr>
                <w:rStyle w:val="a6"/>
                <w:rFonts w:asciiTheme="minorEastAsia" w:eastAsiaTheme="minorEastAsia" w:hAnsiTheme="minorEastAsia"/>
                <w:noProof/>
                <w:sz w:val="32"/>
                <w:szCs w:val="32"/>
              </w:rPr>
              <w:t>2021</w:t>
            </w:r>
            <w:r w:rsidR="00C45B8B" w:rsidRPr="00633BD0">
              <w:rPr>
                <w:rStyle w:val="a6"/>
                <w:rFonts w:asciiTheme="minorEastAsia" w:eastAsiaTheme="minorEastAsia" w:hAnsiTheme="minorEastAsia" w:hint="eastAsia"/>
                <w:noProof/>
                <w:sz w:val="32"/>
                <w:szCs w:val="32"/>
              </w:rPr>
              <w:t>年预算编制的说明附表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_Toc104886911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9</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12" w:history="1">
            <w:r w:rsidR="00C45B8B" w:rsidRPr="00633BD0">
              <w:rPr>
                <w:rStyle w:val="a6"/>
                <w:rFonts w:asciiTheme="minorEastAsia" w:eastAsiaTheme="minorEastAsia" w:hAnsiTheme="minorEastAsia" w:hint="eastAsia"/>
                <w:noProof/>
                <w:sz w:val="32"/>
                <w:szCs w:val="32"/>
              </w:rPr>
              <w:t>一、收支预算总表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_Toc104886912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9</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13" w:history="1">
            <w:r w:rsidR="00C45B8B" w:rsidRPr="00633BD0">
              <w:rPr>
                <w:rStyle w:val="a6"/>
                <w:rFonts w:asciiTheme="minorEastAsia" w:eastAsiaTheme="minorEastAsia" w:hAnsiTheme="minorEastAsia" w:hint="eastAsia"/>
                <w:noProof/>
                <w:sz w:val="32"/>
                <w:szCs w:val="32"/>
              </w:rPr>
              <w:t>二、收入总表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_Toc104886913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9</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14" w:history="1">
            <w:r w:rsidR="00C45B8B" w:rsidRPr="00633BD0">
              <w:rPr>
                <w:rStyle w:val="a6"/>
                <w:rFonts w:asciiTheme="minorEastAsia" w:eastAsiaTheme="minorEastAsia" w:hAnsiTheme="minorEastAsia" w:hint="eastAsia"/>
                <w:noProof/>
                <w:sz w:val="32"/>
                <w:szCs w:val="32"/>
              </w:rPr>
              <w:t>三、支出预算表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_Toc104886914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15" w:history="1">
            <w:r w:rsidR="00C45B8B" w:rsidRPr="00633BD0">
              <w:rPr>
                <w:rStyle w:val="a6"/>
                <w:rFonts w:asciiTheme="minorEastAsia" w:eastAsiaTheme="minorEastAsia" w:hAnsiTheme="minorEastAsia" w:hint="eastAsia"/>
                <w:noProof/>
                <w:sz w:val="32"/>
                <w:szCs w:val="32"/>
              </w:rPr>
              <w:t>四、财政拨款收支总表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_Toc104886915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16" w:history="1">
            <w:r w:rsidR="00C45B8B" w:rsidRPr="00633BD0">
              <w:rPr>
                <w:rStyle w:val="a6"/>
                <w:rFonts w:asciiTheme="minorEastAsia" w:eastAsiaTheme="minorEastAsia" w:hAnsiTheme="minorEastAsia" w:hint="eastAsia"/>
                <w:noProof/>
                <w:sz w:val="32"/>
                <w:szCs w:val="32"/>
              </w:rPr>
              <w:t>五、财政拨款支出预算表</w:t>
            </w:r>
            <w:r w:rsidR="00385EAC" w:rsidRPr="00633BD0">
              <w:rPr>
                <w:rStyle w:val="a6"/>
                <w:rFonts w:asciiTheme="minorEastAsia" w:eastAsiaTheme="minorEastAsia" w:hAnsiTheme="minorEastAsia" w:hint="eastAsia"/>
                <w:noProof/>
                <w:sz w:val="32"/>
                <w:szCs w:val="32"/>
              </w:rPr>
              <w:t>（政府经济分类科目）</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_Toc104886916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17" w:history="1">
            <w:r w:rsidR="00C45B8B" w:rsidRPr="00633BD0">
              <w:rPr>
                <w:rStyle w:val="a6"/>
                <w:rFonts w:asciiTheme="minorEastAsia" w:eastAsiaTheme="minorEastAsia" w:hAnsiTheme="minorEastAsia" w:hint="eastAsia"/>
                <w:noProof/>
                <w:sz w:val="32"/>
                <w:szCs w:val="32"/>
              </w:rPr>
              <w:t>六、基本支出预算表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_Toc104886917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18" w:history="1">
            <w:r w:rsidR="00C45B8B" w:rsidRPr="00633BD0">
              <w:rPr>
                <w:rStyle w:val="a6"/>
                <w:rFonts w:asciiTheme="minorEastAsia" w:eastAsiaTheme="minorEastAsia" w:hAnsiTheme="minorEastAsia" w:hint="eastAsia"/>
                <w:noProof/>
                <w:sz w:val="32"/>
                <w:szCs w:val="32"/>
              </w:rPr>
              <w:t>七、一般公共预算支出总表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_Toc104886918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19" w:history="1">
            <w:r w:rsidR="00C45B8B" w:rsidRPr="00633BD0">
              <w:rPr>
                <w:rStyle w:val="a6"/>
                <w:rFonts w:asciiTheme="minorEastAsia" w:eastAsiaTheme="minorEastAsia" w:hAnsiTheme="minorEastAsia" w:hint="eastAsia"/>
                <w:noProof/>
                <w:sz w:val="32"/>
                <w:szCs w:val="32"/>
              </w:rPr>
              <w:t>八、一般公共预算基本支出预算表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_Toc104886919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20" w:history="1">
            <w:r w:rsidR="00C45B8B" w:rsidRPr="00633BD0">
              <w:rPr>
                <w:rStyle w:val="a6"/>
                <w:rFonts w:asciiTheme="minorEastAsia" w:eastAsiaTheme="minorEastAsia" w:hAnsiTheme="minorEastAsia" w:hint="eastAsia"/>
                <w:noProof/>
                <w:sz w:val="32"/>
                <w:szCs w:val="32"/>
              </w:rPr>
              <w:t>九、一般公共预算支出表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_Toc104886920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21" w:history="1">
            <w:r w:rsidR="00C45B8B" w:rsidRPr="00633BD0">
              <w:rPr>
                <w:rStyle w:val="a6"/>
                <w:rFonts w:asciiTheme="minorEastAsia" w:eastAsiaTheme="minorEastAsia" w:hAnsiTheme="minorEastAsia" w:hint="eastAsia"/>
                <w:noProof/>
                <w:sz w:val="32"/>
                <w:szCs w:val="32"/>
              </w:rPr>
              <w:t>十、</w:t>
            </w:r>
            <w:r w:rsidR="00C45B8B" w:rsidRPr="00633BD0">
              <w:rPr>
                <w:rStyle w:val="a6"/>
                <w:rFonts w:asciiTheme="minorEastAsia" w:eastAsiaTheme="minorEastAsia" w:hAnsiTheme="minorEastAsia"/>
                <w:noProof/>
                <w:sz w:val="32"/>
                <w:szCs w:val="32"/>
              </w:rPr>
              <w:t xml:space="preserve"> </w:t>
            </w:r>
            <w:r w:rsidR="00C45B8B" w:rsidRPr="00633BD0">
              <w:rPr>
                <w:rStyle w:val="a6"/>
                <w:rFonts w:asciiTheme="minorEastAsia" w:eastAsiaTheme="minorEastAsia" w:hAnsiTheme="minorEastAsia" w:hint="eastAsia"/>
                <w:noProof/>
                <w:sz w:val="32"/>
                <w:szCs w:val="32"/>
              </w:rPr>
              <w:t>一般公共预算项目支出预算表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_Toc104886921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22" w:history="1">
            <w:r w:rsidR="00C45B8B" w:rsidRPr="00633BD0">
              <w:rPr>
                <w:rStyle w:val="a6"/>
                <w:rFonts w:asciiTheme="minorEastAsia" w:eastAsiaTheme="minorEastAsia" w:hAnsiTheme="minorEastAsia" w:hint="eastAsia"/>
                <w:noProof/>
                <w:sz w:val="32"/>
                <w:szCs w:val="32"/>
              </w:rPr>
              <w:t>十一、政府性基金预算表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_Toc104886922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23" w:history="1">
            <w:r w:rsidR="00C45B8B" w:rsidRPr="00633BD0">
              <w:rPr>
                <w:rStyle w:val="a6"/>
                <w:rFonts w:asciiTheme="minorEastAsia" w:eastAsiaTheme="minorEastAsia" w:hAnsiTheme="minorEastAsia" w:hint="eastAsia"/>
                <w:noProof/>
                <w:sz w:val="32"/>
                <w:szCs w:val="32"/>
              </w:rPr>
              <w:t>十二、国有资本经营支出预算表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_Toc104886923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24" w:history="1">
            <w:r w:rsidR="00C45B8B" w:rsidRPr="00633BD0">
              <w:rPr>
                <w:rStyle w:val="a6"/>
                <w:rFonts w:asciiTheme="minorEastAsia" w:eastAsiaTheme="minorEastAsia" w:hAnsiTheme="minorEastAsia" w:hint="eastAsia"/>
                <w:noProof/>
                <w:sz w:val="32"/>
                <w:szCs w:val="32"/>
              </w:rPr>
              <w:t>十三、社会保险基金预算表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_Toc104886924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25" w:history="1">
            <w:r w:rsidR="00C45B8B" w:rsidRPr="00633BD0">
              <w:rPr>
                <w:rStyle w:val="a6"/>
                <w:rFonts w:asciiTheme="minorEastAsia" w:eastAsiaTheme="minorEastAsia" w:hAnsiTheme="minorEastAsia" w:hint="eastAsia"/>
                <w:noProof/>
                <w:sz w:val="32"/>
                <w:szCs w:val="32"/>
              </w:rPr>
              <w:t>十四、“三公”经费财政拨款预算表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_Toc104886925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26" w:history="1">
            <w:r w:rsidR="00C45B8B" w:rsidRPr="00633BD0">
              <w:rPr>
                <w:rStyle w:val="a6"/>
                <w:rFonts w:asciiTheme="minorEastAsia" w:eastAsiaTheme="minorEastAsia" w:hAnsiTheme="minorEastAsia" w:hint="eastAsia"/>
                <w:noProof/>
                <w:sz w:val="32"/>
                <w:szCs w:val="32"/>
              </w:rPr>
              <w:t>十五、政府采购预算表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_Toc104886926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27" w:history="1">
            <w:r w:rsidR="00C45B8B" w:rsidRPr="00633BD0">
              <w:rPr>
                <w:rStyle w:val="a6"/>
                <w:rFonts w:asciiTheme="minorEastAsia" w:eastAsiaTheme="minorEastAsia" w:hAnsiTheme="minorEastAsia" w:hint="eastAsia"/>
                <w:noProof/>
                <w:sz w:val="32"/>
                <w:szCs w:val="32"/>
              </w:rPr>
              <w:t>十六、部门（单位）整体支出绩效目标申报表</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_Toc104886927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C45B8B" w:rsidRPr="00633BD0" w:rsidRDefault="007D1D08">
          <w:pPr>
            <w:pStyle w:val="2"/>
            <w:tabs>
              <w:tab w:val="right" w:leader="dot" w:pos="8834"/>
            </w:tabs>
            <w:rPr>
              <w:rFonts w:asciiTheme="minorEastAsia" w:eastAsiaTheme="minorEastAsia" w:hAnsiTheme="minorEastAsia" w:cstheme="minorBidi"/>
              <w:noProof/>
              <w:sz w:val="32"/>
              <w:szCs w:val="32"/>
            </w:rPr>
          </w:pPr>
          <w:hyperlink w:anchor="_Toc104886928" w:history="1">
            <w:r w:rsidR="00C45B8B" w:rsidRPr="00633BD0">
              <w:rPr>
                <w:rStyle w:val="a6"/>
                <w:rFonts w:asciiTheme="minorEastAsia" w:eastAsiaTheme="minorEastAsia" w:hAnsiTheme="minorEastAsia" w:hint="eastAsia"/>
                <w:noProof/>
                <w:sz w:val="32"/>
                <w:szCs w:val="32"/>
              </w:rPr>
              <w:t>十七、</w:t>
            </w:r>
            <w:r w:rsidR="00C45B8B" w:rsidRPr="00633BD0">
              <w:rPr>
                <w:rStyle w:val="a6"/>
                <w:rFonts w:asciiTheme="minorEastAsia" w:eastAsiaTheme="minorEastAsia" w:hAnsiTheme="minorEastAsia"/>
                <w:noProof/>
                <w:sz w:val="32"/>
                <w:szCs w:val="32"/>
              </w:rPr>
              <w:t>2021</w:t>
            </w:r>
            <w:r w:rsidR="00C45B8B" w:rsidRPr="00633BD0">
              <w:rPr>
                <w:rStyle w:val="a6"/>
                <w:rFonts w:asciiTheme="minorEastAsia" w:eastAsiaTheme="minorEastAsia" w:hAnsiTheme="minorEastAsia" w:hint="eastAsia"/>
                <w:noProof/>
                <w:sz w:val="32"/>
                <w:szCs w:val="32"/>
              </w:rPr>
              <w:t>年项目绩效目标统计</w:t>
            </w:r>
            <w:r w:rsidR="00C45B8B" w:rsidRPr="00633BD0">
              <w:rPr>
                <w:rFonts w:asciiTheme="minorEastAsia" w:eastAsiaTheme="minorEastAsia" w:hAnsiTheme="minorEastAsia"/>
                <w:noProof/>
                <w:webHidden/>
                <w:sz w:val="32"/>
                <w:szCs w:val="32"/>
              </w:rPr>
              <w:tab/>
            </w:r>
            <w:r w:rsidRPr="00633BD0">
              <w:rPr>
                <w:rFonts w:asciiTheme="minorEastAsia" w:eastAsiaTheme="minorEastAsia" w:hAnsiTheme="minorEastAsia"/>
                <w:noProof/>
                <w:webHidden/>
                <w:sz w:val="32"/>
                <w:szCs w:val="32"/>
              </w:rPr>
              <w:fldChar w:fldCharType="begin"/>
            </w:r>
            <w:r w:rsidR="00C45B8B" w:rsidRPr="00633BD0">
              <w:rPr>
                <w:rFonts w:asciiTheme="minorEastAsia" w:eastAsiaTheme="minorEastAsia" w:hAnsiTheme="minorEastAsia"/>
                <w:noProof/>
                <w:webHidden/>
                <w:sz w:val="32"/>
                <w:szCs w:val="32"/>
              </w:rPr>
              <w:instrText xml:space="preserve"> PAGEREF _Toc104886928 \h </w:instrText>
            </w:r>
            <w:r w:rsidRPr="00633BD0">
              <w:rPr>
                <w:rFonts w:asciiTheme="minorEastAsia" w:eastAsiaTheme="minorEastAsia" w:hAnsiTheme="minorEastAsia"/>
                <w:noProof/>
                <w:webHidden/>
                <w:sz w:val="32"/>
                <w:szCs w:val="32"/>
              </w:rPr>
            </w:r>
            <w:r w:rsidRPr="00633BD0">
              <w:rPr>
                <w:rFonts w:asciiTheme="minorEastAsia" w:eastAsiaTheme="minorEastAsia" w:hAnsiTheme="minorEastAsia"/>
                <w:noProof/>
                <w:webHidden/>
                <w:sz w:val="32"/>
                <w:szCs w:val="32"/>
              </w:rPr>
              <w:fldChar w:fldCharType="separate"/>
            </w:r>
            <w:r w:rsidR="0096353A" w:rsidRPr="00633BD0">
              <w:rPr>
                <w:rFonts w:asciiTheme="minorEastAsia" w:eastAsiaTheme="minorEastAsia" w:hAnsiTheme="minorEastAsia"/>
                <w:noProof/>
                <w:webHidden/>
                <w:sz w:val="32"/>
                <w:szCs w:val="32"/>
              </w:rPr>
              <w:t>10</w:t>
            </w:r>
            <w:r w:rsidRPr="00633BD0">
              <w:rPr>
                <w:rFonts w:asciiTheme="minorEastAsia" w:eastAsiaTheme="minorEastAsia" w:hAnsiTheme="minorEastAsia"/>
                <w:noProof/>
                <w:webHidden/>
                <w:sz w:val="32"/>
                <w:szCs w:val="32"/>
              </w:rPr>
              <w:fldChar w:fldCharType="end"/>
            </w:r>
          </w:hyperlink>
        </w:p>
        <w:p w:rsidR="00B83801" w:rsidRPr="0096353A" w:rsidRDefault="007D1D08" w:rsidP="0096353A">
          <w:r w:rsidRPr="00633BD0">
            <w:rPr>
              <w:rFonts w:asciiTheme="minorEastAsia" w:eastAsiaTheme="minorEastAsia" w:hAnsiTheme="minorEastAsia"/>
              <w:sz w:val="32"/>
              <w:szCs w:val="32"/>
            </w:rPr>
            <w:fldChar w:fldCharType="end"/>
          </w:r>
        </w:p>
      </w:sdtContent>
    </w:sdt>
    <w:p w:rsidR="00C45B8B" w:rsidRDefault="00C45B8B" w:rsidP="00B83801">
      <w:pPr>
        <w:spacing w:line="600" w:lineRule="exact"/>
        <w:ind w:firstLineChars="200" w:firstLine="880"/>
        <w:outlineLvl w:val="0"/>
        <w:rPr>
          <w:rFonts w:ascii="方正小标宋简体" w:eastAsia="方正小标宋简体" w:hint="eastAsia"/>
          <w:sz w:val="44"/>
          <w:szCs w:val="44"/>
        </w:rPr>
      </w:pPr>
      <w:bookmarkStart w:id="4" w:name="_Toc104886882"/>
    </w:p>
    <w:p w:rsidR="00633BD0" w:rsidRDefault="00633BD0" w:rsidP="00B83801">
      <w:pPr>
        <w:spacing w:line="600" w:lineRule="exact"/>
        <w:ind w:firstLineChars="200" w:firstLine="880"/>
        <w:outlineLvl w:val="0"/>
        <w:rPr>
          <w:rFonts w:ascii="方正小标宋简体" w:eastAsia="方正小标宋简体" w:hint="eastAsia"/>
          <w:sz w:val="44"/>
          <w:szCs w:val="44"/>
        </w:rPr>
      </w:pPr>
    </w:p>
    <w:p w:rsidR="00633BD0" w:rsidRDefault="00633BD0" w:rsidP="00B83801">
      <w:pPr>
        <w:spacing w:line="600" w:lineRule="exact"/>
        <w:ind w:firstLineChars="200" w:firstLine="880"/>
        <w:outlineLvl w:val="0"/>
        <w:rPr>
          <w:rFonts w:ascii="方正小标宋简体" w:eastAsia="方正小标宋简体" w:hint="eastAsia"/>
          <w:sz w:val="44"/>
          <w:szCs w:val="44"/>
        </w:rPr>
      </w:pPr>
    </w:p>
    <w:p w:rsidR="00633BD0" w:rsidRDefault="00633BD0" w:rsidP="00B83801">
      <w:pPr>
        <w:spacing w:line="600" w:lineRule="exact"/>
        <w:ind w:firstLineChars="200" w:firstLine="880"/>
        <w:outlineLvl w:val="0"/>
        <w:rPr>
          <w:rFonts w:ascii="方正小标宋简体" w:eastAsia="方正小标宋简体" w:hint="eastAsia"/>
          <w:sz w:val="44"/>
          <w:szCs w:val="44"/>
        </w:rPr>
      </w:pPr>
    </w:p>
    <w:p w:rsidR="00633BD0" w:rsidRDefault="00633BD0" w:rsidP="00B83801">
      <w:pPr>
        <w:spacing w:line="600" w:lineRule="exact"/>
        <w:ind w:firstLineChars="200" w:firstLine="880"/>
        <w:outlineLvl w:val="0"/>
        <w:rPr>
          <w:rFonts w:ascii="方正小标宋简体" w:eastAsia="方正小标宋简体"/>
          <w:sz w:val="44"/>
          <w:szCs w:val="44"/>
        </w:rPr>
      </w:pPr>
    </w:p>
    <w:p w:rsidR="00B83801" w:rsidRDefault="00B83801" w:rsidP="0096353A">
      <w:pPr>
        <w:spacing w:line="600" w:lineRule="exact"/>
        <w:ind w:firstLineChars="200" w:firstLine="880"/>
        <w:jc w:val="center"/>
        <w:outlineLvl w:val="0"/>
        <w:rPr>
          <w:rFonts w:ascii="方正小标宋简体" w:eastAsia="方正小标宋简体"/>
          <w:sz w:val="44"/>
          <w:szCs w:val="44"/>
        </w:rPr>
      </w:pPr>
      <w:r w:rsidRPr="00CE2154">
        <w:rPr>
          <w:rFonts w:ascii="方正小标宋简体" w:eastAsia="方正小标宋简体" w:hint="eastAsia"/>
          <w:sz w:val="44"/>
          <w:szCs w:val="44"/>
        </w:rPr>
        <w:t>第一</w:t>
      </w:r>
      <w:r>
        <w:rPr>
          <w:rFonts w:ascii="方正小标宋简体" w:eastAsia="方正小标宋简体" w:hint="eastAsia"/>
          <w:sz w:val="44"/>
          <w:szCs w:val="44"/>
        </w:rPr>
        <w:t>部分</w:t>
      </w:r>
      <w:r w:rsidR="0096353A">
        <w:rPr>
          <w:rFonts w:ascii="方正小标宋简体" w:eastAsia="方正小标宋简体" w:hint="eastAsia"/>
          <w:sz w:val="44"/>
          <w:szCs w:val="44"/>
        </w:rPr>
        <w:t xml:space="preserve"> </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桂花桥</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w:t>
      </w:r>
      <w:bookmarkEnd w:id="4"/>
    </w:p>
    <w:p w:rsidR="00B83801" w:rsidRPr="00B83801" w:rsidRDefault="00B83801">
      <w:pPr>
        <w:spacing w:line="600" w:lineRule="exact"/>
        <w:ind w:firstLineChars="200" w:firstLine="640"/>
        <w:rPr>
          <w:rFonts w:ascii="仿宋_GB2312" w:eastAsia="仿宋_GB2312"/>
          <w:sz w:val="32"/>
          <w:szCs w:val="32"/>
        </w:rPr>
      </w:pP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A6E84" w:rsidRDefault="00C527EF">
      <w:pPr>
        <w:spacing w:line="600" w:lineRule="exact"/>
        <w:ind w:firstLineChars="200" w:firstLine="640"/>
        <w:outlineLvl w:val="1"/>
        <w:rPr>
          <w:rFonts w:ascii="黑体" w:eastAsia="黑体"/>
          <w:sz w:val="32"/>
          <w:szCs w:val="32"/>
        </w:rPr>
      </w:pPr>
      <w:bookmarkStart w:id="5" w:name="_Toc104886883"/>
      <w:r>
        <w:rPr>
          <w:rFonts w:ascii="黑体" w:eastAsia="黑体" w:hint="eastAsia"/>
          <w:sz w:val="32"/>
          <w:szCs w:val="32"/>
        </w:rPr>
        <w:t>一、基本职能及主要工作</w:t>
      </w:r>
      <w:bookmarkEnd w:id="5"/>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A6E84" w:rsidRDefault="00C527EF">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A95E3D" w:rsidRDefault="00C527EF" w:rsidP="00A95E3D">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A6E84" w:rsidRPr="00CA136E" w:rsidRDefault="00C527EF">
      <w:pPr>
        <w:spacing w:line="600" w:lineRule="exact"/>
        <w:ind w:firstLineChars="200" w:firstLine="640"/>
        <w:rPr>
          <w:rFonts w:ascii="仿宋" w:eastAsia="仿宋"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CA136E" w:rsidRPr="00CA136E">
        <w:rPr>
          <w:rFonts w:ascii="仿宋" w:eastAsia="仿宋" w:hAnsi="仿宋" w:cs="仿宋"/>
          <w:sz w:val="32"/>
          <w:szCs w:val="32"/>
        </w:rPr>
        <w:t xml:space="preserve"> </w:t>
      </w:r>
      <w:r w:rsidR="00CA136E" w:rsidRPr="00CA136E">
        <w:rPr>
          <w:rFonts w:ascii="仿宋" w:eastAsia="仿宋" w:hAnsi="仿宋"/>
          <w:sz w:val="32"/>
          <w:szCs w:val="32"/>
        </w:rPr>
        <w:t>1.持续认真贯彻落实新冠肺炎疫情防控工作，严格落实预检分诊、发热哨点工作，加强防疫物质储备、环境消毒、住院病人及陪护核酸检测应检尽检工作，加强返乡人员疫情排查；2，认真贯彻落实局党组和镇政府有关党风廉政建设和反腐败工作部署，建立健全组织领导机构，明确党支部关于党风廉政建设和反腐败工作的岗位职责，提高党员干部廉洁自律的自觉性，筑牢思想道德防线，增强拒腐防变能力；3、加强脱贫攻坚工作，切实巩固脱贫攻坚成果；4、认真抓好安</w:t>
      </w:r>
      <w:r w:rsidR="00CA136E" w:rsidRPr="00CA136E">
        <w:rPr>
          <w:rFonts w:ascii="仿宋" w:eastAsia="仿宋" w:hAnsi="仿宋"/>
          <w:sz w:val="32"/>
          <w:szCs w:val="32"/>
        </w:rPr>
        <w:lastRenderedPageBreak/>
        <w:t>全生产工作，全面落实安全责任制度，确保全年无安全生产责任事故发生；5、切实推行国家基本公共卫生服务项目和基药、集采制度；6、进一步健全基层医疗服务体系，加强人才队伍建设和村卫生室管理，提高医疗质量，提升基层服务能力；7、落实抓好环保工作，加强医院医疗废弃物、医院污水处理管理。</w:t>
      </w:r>
    </w:p>
    <w:p w:rsidR="00EA6E84" w:rsidRDefault="00C527EF">
      <w:pPr>
        <w:spacing w:line="600" w:lineRule="exact"/>
        <w:ind w:firstLineChars="200" w:firstLine="640"/>
        <w:outlineLvl w:val="1"/>
        <w:rPr>
          <w:rFonts w:ascii="黑体" w:eastAsia="黑体"/>
          <w:sz w:val="32"/>
          <w:szCs w:val="32"/>
        </w:rPr>
      </w:pPr>
      <w:bookmarkStart w:id="6" w:name="_Toc104886884"/>
      <w:r>
        <w:rPr>
          <w:rFonts w:ascii="黑体" w:eastAsia="黑体" w:hint="eastAsia"/>
          <w:sz w:val="32"/>
          <w:szCs w:val="32"/>
        </w:rPr>
        <w:t>二、部门概况</w:t>
      </w:r>
      <w:r>
        <w:rPr>
          <w:rFonts w:ascii="黑体" w:eastAsia="黑体" w:hint="eastAsia"/>
          <w:color w:val="FF0000"/>
          <w:sz w:val="32"/>
          <w:szCs w:val="32"/>
        </w:rPr>
        <w:t>（部门编写，所属单位不再编写）</w:t>
      </w:r>
      <w:bookmarkEnd w:id="6"/>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A6E84" w:rsidRDefault="00C527EF">
      <w:pPr>
        <w:spacing w:line="600" w:lineRule="exact"/>
        <w:ind w:firstLineChars="200" w:firstLine="640"/>
        <w:outlineLvl w:val="1"/>
        <w:rPr>
          <w:rFonts w:ascii="黑体" w:eastAsia="黑体"/>
          <w:sz w:val="32"/>
          <w:szCs w:val="32"/>
        </w:rPr>
      </w:pPr>
      <w:bookmarkStart w:id="7" w:name="_Toc104886885"/>
      <w:r>
        <w:rPr>
          <w:rFonts w:ascii="黑体" w:eastAsia="黑体" w:hint="eastAsia"/>
          <w:sz w:val="32"/>
          <w:szCs w:val="32"/>
        </w:rPr>
        <w:t>三、收支预算总体情况</w:t>
      </w:r>
      <w:bookmarkEnd w:id="7"/>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996FA2">
        <w:rPr>
          <w:rFonts w:ascii="仿宋_GB2312" w:eastAsia="仿宋_GB2312" w:hint="eastAsia"/>
          <w:sz w:val="32"/>
          <w:szCs w:val="32"/>
        </w:rPr>
        <w:t>桂花桥镇</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996FA2">
        <w:rPr>
          <w:rFonts w:ascii="仿宋_GB2312" w:eastAsia="仿宋_GB2312" w:hint="eastAsia"/>
          <w:sz w:val="32"/>
          <w:szCs w:val="32"/>
        </w:rPr>
        <w:t>桂花桥镇</w:t>
      </w:r>
      <w:r>
        <w:rPr>
          <w:rFonts w:ascii="仿宋_GB2312" w:eastAsia="仿宋_GB2312" w:hint="eastAsia"/>
          <w:sz w:val="32"/>
          <w:szCs w:val="32"/>
        </w:rPr>
        <w:t>卫生院收入预算总额为12</w:t>
      </w:r>
      <w:r w:rsidR="00131CBD">
        <w:rPr>
          <w:rFonts w:ascii="仿宋_GB2312" w:eastAsia="仿宋_GB2312" w:hint="eastAsia"/>
          <w:sz w:val="32"/>
          <w:szCs w:val="32"/>
        </w:rPr>
        <w:t>09.6</w:t>
      </w:r>
      <w:r>
        <w:rPr>
          <w:rFonts w:ascii="仿宋_GB2312" w:eastAsia="仿宋_GB2312" w:hint="eastAsia"/>
          <w:sz w:val="32"/>
          <w:szCs w:val="32"/>
        </w:rPr>
        <w:t>万元，较上年预算数增加</w:t>
      </w:r>
      <w:r w:rsidR="00131CBD">
        <w:rPr>
          <w:rFonts w:ascii="仿宋_GB2312" w:eastAsia="仿宋_GB2312" w:hint="eastAsia"/>
          <w:sz w:val="32"/>
          <w:szCs w:val="32"/>
        </w:rPr>
        <w:t>243.</w:t>
      </w:r>
      <w:r w:rsidR="00377FD9">
        <w:rPr>
          <w:rFonts w:ascii="仿宋_GB2312" w:eastAsia="仿宋_GB2312" w:hint="eastAsia"/>
          <w:sz w:val="32"/>
          <w:szCs w:val="32"/>
        </w:rPr>
        <w:t>5</w:t>
      </w:r>
      <w:r>
        <w:rPr>
          <w:rFonts w:ascii="仿宋_GB2312" w:eastAsia="仿宋_GB2312" w:hint="eastAsia"/>
          <w:sz w:val="32"/>
          <w:szCs w:val="32"/>
        </w:rPr>
        <w:t>万元。其中：当年财政拨款收入</w:t>
      </w:r>
      <w:r w:rsidR="00131CBD">
        <w:rPr>
          <w:rFonts w:ascii="仿宋_GB2312" w:eastAsia="仿宋_GB2312" w:hint="eastAsia"/>
          <w:sz w:val="32"/>
          <w:szCs w:val="32"/>
        </w:rPr>
        <w:t>51.85</w:t>
      </w:r>
      <w:r>
        <w:rPr>
          <w:rFonts w:ascii="仿宋_GB2312" w:eastAsia="仿宋_GB2312" w:hint="eastAsia"/>
          <w:sz w:val="32"/>
          <w:szCs w:val="32"/>
        </w:rPr>
        <w:t>万元，事业收入11</w:t>
      </w:r>
      <w:r w:rsidR="00131CBD">
        <w:rPr>
          <w:rFonts w:ascii="仿宋_GB2312" w:eastAsia="仿宋_GB2312" w:hint="eastAsia"/>
          <w:sz w:val="32"/>
          <w:szCs w:val="32"/>
        </w:rPr>
        <w:t>57.75</w:t>
      </w:r>
      <w:r>
        <w:rPr>
          <w:rFonts w:ascii="仿宋_GB2312" w:eastAsia="仿宋_GB2312" w:hint="eastAsia"/>
          <w:sz w:val="32"/>
          <w:szCs w:val="32"/>
        </w:rPr>
        <w:t>万元，其他收入0万元。相应安排支出预算</w:t>
      </w:r>
      <w:r w:rsidR="00131CBD">
        <w:rPr>
          <w:rFonts w:ascii="仿宋_GB2312" w:eastAsia="仿宋_GB2312" w:hint="eastAsia"/>
          <w:sz w:val="32"/>
          <w:szCs w:val="32"/>
        </w:rPr>
        <w:t>1209.6</w:t>
      </w:r>
      <w:r>
        <w:rPr>
          <w:rFonts w:ascii="仿宋_GB2312" w:eastAsia="仿宋_GB2312" w:hint="eastAsia"/>
          <w:sz w:val="32"/>
          <w:szCs w:val="32"/>
        </w:rPr>
        <w:t>万元，其中：人员支出</w:t>
      </w:r>
      <w:r w:rsidR="00131CBD">
        <w:rPr>
          <w:rFonts w:ascii="仿宋_GB2312" w:eastAsia="仿宋_GB2312" w:hint="eastAsia"/>
          <w:sz w:val="32"/>
          <w:szCs w:val="32"/>
        </w:rPr>
        <w:t>100.28</w:t>
      </w:r>
      <w:r>
        <w:rPr>
          <w:rFonts w:ascii="仿宋_GB2312" w:eastAsia="仿宋_GB2312" w:hint="eastAsia"/>
          <w:sz w:val="32"/>
          <w:szCs w:val="32"/>
        </w:rPr>
        <w:t>万元，日常公用支出1</w:t>
      </w:r>
      <w:r w:rsidR="00131CBD">
        <w:rPr>
          <w:rFonts w:ascii="仿宋_GB2312" w:eastAsia="仿宋_GB2312" w:hint="eastAsia"/>
          <w:sz w:val="32"/>
          <w:szCs w:val="32"/>
        </w:rPr>
        <w:t>109.32</w:t>
      </w:r>
      <w:r>
        <w:rPr>
          <w:rFonts w:ascii="仿宋_GB2312" w:eastAsia="仿宋_GB2312" w:hint="eastAsia"/>
          <w:sz w:val="32"/>
          <w:szCs w:val="32"/>
        </w:rPr>
        <w:t>万元，对个人和家庭的补助支出0万元，专项支出0万元。</w:t>
      </w:r>
    </w:p>
    <w:p w:rsidR="00EA6E84" w:rsidRDefault="00C527EF">
      <w:pPr>
        <w:spacing w:line="600" w:lineRule="exact"/>
        <w:ind w:firstLineChars="200" w:firstLine="640"/>
        <w:outlineLvl w:val="1"/>
        <w:rPr>
          <w:rFonts w:ascii="黑体" w:eastAsia="黑体"/>
          <w:sz w:val="32"/>
          <w:szCs w:val="32"/>
        </w:rPr>
      </w:pPr>
      <w:bookmarkStart w:id="8" w:name="_Toc104886886"/>
      <w:r>
        <w:rPr>
          <w:rFonts w:ascii="黑体" w:eastAsia="黑体" w:hint="eastAsia"/>
          <w:sz w:val="32"/>
          <w:szCs w:val="32"/>
        </w:rPr>
        <w:t>四、财政拨款支出预算安排情况</w:t>
      </w:r>
      <w:bookmarkEnd w:id="8"/>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131CBD">
        <w:rPr>
          <w:rFonts w:ascii="仿宋_GB2312" w:eastAsia="仿宋_GB2312" w:hint="eastAsia"/>
          <w:sz w:val="32"/>
          <w:szCs w:val="32"/>
        </w:rPr>
        <w:t>桂花桥镇</w:t>
      </w:r>
      <w:r>
        <w:rPr>
          <w:rFonts w:ascii="仿宋_GB2312" w:eastAsia="仿宋_GB2312" w:hint="eastAsia"/>
          <w:sz w:val="32"/>
          <w:szCs w:val="32"/>
        </w:rPr>
        <w:t>卫生院2021年财政拨款收支总预算</w:t>
      </w:r>
      <w:r w:rsidR="00131CBD">
        <w:rPr>
          <w:rFonts w:ascii="仿宋_GB2312" w:eastAsia="仿宋_GB2312" w:hint="eastAsia"/>
          <w:sz w:val="32"/>
          <w:szCs w:val="32"/>
        </w:rPr>
        <w:t>51.85</w:t>
      </w:r>
      <w:r>
        <w:rPr>
          <w:rFonts w:ascii="仿宋_GB2312" w:eastAsia="仿宋_GB2312" w:hint="eastAsia"/>
          <w:sz w:val="32"/>
          <w:szCs w:val="32"/>
        </w:rPr>
        <w:t>万元，主要用于保障</w:t>
      </w:r>
      <w:r w:rsidR="00131CBD">
        <w:rPr>
          <w:rFonts w:ascii="仿宋_GB2312" w:eastAsia="仿宋_GB2312" w:hint="eastAsia"/>
          <w:sz w:val="32"/>
          <w:szCs w:val="32"/>
        </w:rPr>
        <w:t>桂花桥镇</w:t>
      </w:r>
      <w:r>
        <w:rPr>
          <w:rFonts w:ascii="仿宋_GB2312" w:eastAsia="仿宋_GB2312" w:hint="eastAsia"/>
          <w:sz w:val="32"/>
          <w:szCs w:val="32"/>
        </w:rPr>
        <w:t>卫生院机构正常运转、完成日常工作任务以及承担公共卫生事业发展相关工作。其中：</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基本支出</w:t>
      </w:r>
      <w:r w:rsidR="00131CBD">
        <w:rPr>
          <w:rFonts w:ascii="仿宋_GB2312" w:eastAsia="仿宋_GB2312" w:hint="eastAsia"/>
          <w:sz w:val="32"/>
          <w:szCs w:val="32"/>
        </w:rPr>
        <w:t>51.85</w:t>
      </w:r>
      <w:r>
        <w:rPr>
          <w:rFonts w:ascii="仿宋_GB2312" w:eastAsia="仿宋_GB2312" w:hint="eastAsia"/>
          <w:sz w:val="32"/>
          <w:szCs w:val="32"/>
        </w:rPr>
        <w:t>万元，是用于保障</w:t>
      </w:r>
      <w:r w:rsidR="00131CBD">
        <w:rPr>
          <w:rFonts w:ascii="仿宋_GB2312" w:eastAsia="仿宋_GB2312" w:hint="eastAsia"/>
          <w:sz w:val="32"/>
          <w:szCs w:val="32"/>
        </w:rPr>
        <w:t>桂花桥镇</w:t>
      </w:r>
      <w:r>
        <w:rPr>
          <w:rFonts w:ascii="仿宋_GB2312" w:eastAsia="仿宋_GB2312" w:hint="eastAsia"/>
          <w:sz w:val="32"/>
          <w:szCs w:val="32"/>
        </w:rPr>
        <w:t>卫生院正常运转的日常支出，包括基本工资、津贴补贴、乡镇工作补贴、工伤、医疗保险、住房积金等人员经费。</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EA6E84" w:rsidRDefault="00C527EF">
      <w:pPr>
        <w:spacing w:line="600" w:lineRule="exact"/>
        <w:ind w:firstLineChars="200" w:firstLine="640"/>
        <w:outlineLvl w:val="1"/>
        <w:rPr>
          <w:rFonts w:ascii="黑体" w:eastAsia="黑体"/>
          <w:sz w:val="32"/>
          <w:szCs w:val="32"/>
        </w:rPr>
      </w:pPr>
      <w:bookmarkStart w:id="9" w:name="_Toc104886887"/>
      <w:r>
        <w:rPr>
          <w:rFonts w:ascii="黑体" w:eastAsia="黑体" w:hint="eastAsia"/>
          <w:sz w:val="32"/>
          <w:szCs w:val="32"/>
        </w:rPr>
        <w:t>五、一般公共预算当年拨款情况说明</w:t>
      </w:r>
      <w:bookmarkEnd w:id="9"/>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131CBD">
        <w:rPr>
          <w:rFonts w:ascii="仿宋_GB2312" w:eastAsia="仿宋_GB2312" w:hint="eastAsia"/>
          <w:sz w:val="32"/>
          <w:szCs w:val="32"/>
        </w:rPr>
        <w:t>桂花桥镇</w:t>
      </w:r>
      <w:r>
        <w:rPr>
          <w:rFonts w:ascii="仿宋_GB2312" w:eastAsia="仿宋_GB2312" w:hint="eastAsia"/>
          <w:sz w:val="32"/>
          <w:szCs w:val="32"/>
        </w:rPr>
        <w:t>卫生院2021年一般公共预算当年拨款</w:t>
      </w:r>
      <w:r w:rsidR="00131CBD">
        <w:rPr>
          <w:rFonts w:ascii="仿宋_GB2312" w:eastAsia="仿宋_GB2312" w:hint="eastAsia"/>
          <w:sz w:val="32"/>
          <w:szCs w:val="32"/>
        </w:rPr>
        <w:t>51.85</w:t>
      </w:r>
      <w:r>
        <w:rPr>
          <w:rFonts w:ascii="仿宋_GB2312" w:eastAsia="仿宋_GB2312" w:hint="eastAsia"/>
          <w:sz w:val="32"/>
          <w:szCs w:val="32"/>
        </w:rPr>
        <w:t>万元，较上年预算数</w:t>
      </w:r>
      <w:r w:rsidR="00131CBD">
        <w:rPr>
          <w:rFonts w:ascii="仿宋_GB2312" w:eastAsia="仿宋_GB2312" w:hint="eastAsia"/>
          <w:sz w:val="32"/>
          <w:szCs w:val="32"/>
        </w:rPr>
        <w:t>增加8.49</w:t>
      </w:r>
      <w:r>
        <w:rPr>
          <w:rFonts w:ascii="仿宋_GB2312" w:eastAsia="仿宋_GB2312" w:hint="eastAsia"/>
          <w:sz w:val="32"/>
          <w:szCs w:val="32"/>
        </w:rPr>
        <w:t>万元。主要原因是2020</w:t>
      </w:r>
      <w:r w:rsidR="00131CBD">
        <w:rPr>
          <w:rFonts w:ascii="仿宋_GB2312" w:eastAsia="仿宋_GB2312" w:hint="eastAsia"/>
          <w:sz w:val="32"/>
          <w:szCs w:val="32"/>
        </w:rPr>
        <w:t>年新增在编3人</w:t>
      </w:r>
      <w:r>
        <w:rPr>
          <w:rFonts w:ascii="仿宋_GB2312" w:eastAsia="仿宋_GB2312" w:hint="eastAsia"/>
          <w:sz w:val="32"/>
          <w:szCs w:val="32"/>
        </w:rPr>
        <w:t>。</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w:t>
      </w:r>
      <w:r w:rsidR="00131CBD">
        <w:rPr>
          <w:rFonts w:ascii="仿宋_GB2312" w:eastAsia="仿宋_GB2312" w:hint="eastAsia"/>
          <w:sz w:val="32"/>
          <w:szCs w:val="32"/>
        </w:rPr>
        <w:t>44.01</w:t>
      </w:r>
      <w:r>
        <w:rPr>
          <w:rFonts w:ascii="仿宋_GB2312" w:eastAsia="仿宋_GB2312" w:hint="eastAsia"/>
          <w:sz w:val="32"/>
          <w:szCs w:val="32"/>
        </w:rPr>
        <w:t>万元，占84.</w:t>
      </w:r>
      <w:r w:rsidR="00131CBD">
        <w:rPr>
          <w:rFonts w:ascii="仿宋_GB2312" w:eastAsia="仿宋_GB2312" w:hint="eastAsia"/>
          <w:sz w:val="32"/>
          <w:szCs w:val="32"/>
        </w:rPr>
        <w:t>9</w:t>
      </w:r>
      <w:r>
        <w:rPr>
          <w:rFonts w:ascii="仿宋_GB2312" w:eastAsia="仿宋_GB2312" w:hint="eastAsia"/>
          <w:sz w:val="32"/>
          <w:szCs w:val="32"/>
        </w:rPr>
        <w:t>%；社会保障和就业支出0.</w:t>
      </w:r>
      <w:r w:rsidR="00131CBD">
        <w:rPr>
          <w:rFonts w:ascii="仿宋_GB2312" w:eastAsia="仿宋_GB2312" w:hint="eastAsia"/>
          <w:sz w:val="32"/>
          <w:szCs w:val="32"/>
        </w:rPr>
        <w:t>37</w:t>
      </w:r>
      <w:r>
        <w:rPr>
          <w:rFonts w:ascii="仿宋_GB2312" w:eastAsia="仿宋_GB2312" w:hint="eastAsia"/>
          <w:sz w:val="32"/>
          <w:szCs w:val="32"/>
        </w:rPr>
        <w:t>万元，占0.7%；事业单位医疗卫生</w:t>
      </w:r>
      <w:r w:rsidR="00131CBD">
        <w:rPr>
          <w:rFonts w:ascii="仿宋_GB2312" w:eastAsia="仿宋_GB2312" w:hint="eastAsia"/>
          <w:sz w:val="32"/>
          <w:szCs w:val="32"/>
        </w:rPr>
        <w:t>2.52</w:t>
      </w:r>
      <w:r>
        <w:rPr>
          <w:rFonts w:ascii="仿宋_GB2312" w:eastAsia="仿宋_GB2312" w:hint="eastAsia"/>
          <w:sz w:val="32"/>
          <w:szCs w:val="32"/>
        </w:rPr>
        <w:t>万元，占4.</w:t>
      </w:r>
      <w:r w:rsidR="00131CBD">
        <w:rPr>
          <w:rFonts w:ascii="仿宋_GB2312" w:eastAsia="仿宋_GB2312" w:hint="eastAsia"/>
          <w:sz w:val="32"/>
          <w:szCs w:val="32"/>
        </w:rPr>
        <w:t>9</w:t>
      </w:r>
      <w:r>
        <w:rPr>
          <w:rFonts w:ascii="仿宋_GB2312" w:eastAsia="仿宋_GB2312" w:hint="eastAsia"/>
          <w:sz w:val="32"/>
          <w:szCs w:val="32"/>
        </w:rPr>
        <w:t>%；住房公积金</w:t>
      </w:r>
      <w:r w:rsidR="00131CBD">
        <w:rPr>
          <w:rFonts w:ascii="仿宋_GB2312" w:eastAsia="仿宋_GB2312" w:hint="eastAsia"/>
          <w:sz w:val="32"/>
          <w:szCs w:val="32"/>
        </w:rPr>
        <w:t>4.95</w:t>
      </w:r>
      <w:r>
        <w:rPr>
          <w:rFonts w:ascii="仿宋_GB2312" w:eastAsia="仿宋_GB2312" w:hint="eastAsia"/>
          <w:sz w:val="32"/>
          <w:szCs w:val="32"/>
        </w:rPr>
        <w:t>万元，占9.5%。</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F16E4E">
        <w:rPr>
          <w:rFonts w:ascii="仿宋_GB2312" w:eastAsia="仿宋_GB2312" w:hint="eastAsia"/>
          <w:sz w:val="32"/>
          <w:szCs w:val="32"/>
        </w:rPr>
        <w:t>44.01</w:t>
      </w:r>
      <w:r>
        <w:rPr>
          <w:rFonts w:ascii="仿宋_GB2312" w:eastAsia="仿宋_GB2312" w:hint="eastAsia"/>
          <w:sz w:val="32"/>
          <w:szCs w:val="32"/>
        </w:rPr>
        <w:t>万元，主要用于在编职工基本工资、津贴补贴和乡镇工作补贴支出。</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2.2089999社会保障和就业，2021年预算数为0.</w:t>
      </w:r>
      <w:r w:rsidR="00F16E4E">
        <w:rPr>
          <w:rFonts w:ascii="仿宋_GB2312" w:eastAsia="仿宋_GB2312" w:hint="eastAsia"/>
          <w:sz w:val="32"/>
          <w:szCs w:val="32"/>
        </w:rPr>
        <w:t>37</w:t>
      </w:r>
      <w:r>
        <w:rPr>
          <w:rFonts w:ascii="仿宋_GB2312" w:eastAsia="仿宋_GB2312" w:hint="eastAsia"/>
          <w:sz w:val="32"/>
          <w:szCs w:val="32"/>
        </w:rPr>
        <w:t>万元，主要用于在编职工工伤保险支出。</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3.2101102医疗卫生，2021年预算数为</w:t>
      </w:r>
      <w:r w:rsidR="00F16E4E">
        <w:rPr>
          <w:rFonts w:ascii="仿宋_GB2312" w:eastAsia="仿宋_GB2312" w:hint="eastAsia"/>
          <w:sz w:val="32"/>
          <w:szCs w:val="32"/>
        </w:rPr>
        <w:t>2.52</w:t>
      </w:r>
      <w:r>
        <w:rPr>
          <w:rFonts w:ascii="仿宋_GB2312" w:eastAsia="仿宋_GB2312" w:hint="eastAsia"/>
          <w:sz w:val="32"/>
          <w:szCs w:val="32"/>
        </w:rPr>
        <w:t>万元，主要用于在编职工医疗保险支出。</w:t>
      </w:r>
    </w:p>
    <w:p w:rsidR="00EA6E84" w:rsidRDefault="00C527EF">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F16E4E">
        <w:rPr>
          <w:rFonts w:ascii="仿宋_GB2312" w:eastAsia="仿宋_GB2312" w:hint="eastAsia"/>
          <w:sz w:val="32"/>
          <w:szCs w:val="32"/>
        </w:rPr>
        <w:t>4.95</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A6E84" w:rsidRDefault="00C527EF">
      <w:pPr>
        <w:spacing w:line="600" w:lineRule="exact"/>
        <w:ind w:firstLineChars="200" w:firstLine="640"/>
        <w:outlineLvl w:val="1"/>
        <w:rPr>
          <w:rFonts w:ascii="黑体" w:eastAsia="黑体"/>
          <w:sz w:val="32"/>
          <w:szCs w:val="32"/>
        </w:rPr>
      </w:pPr>
      <w:bookmarkStart w:id="10" w:name="_Toc104886888"/>
      <w:r>
        <w:rPr>
          <w:rFonts w:ascii="黑体" w:eastAsia="黑体" w:hint="eastAsia"/>
          <w:sz w:val="32"/>
          <w:szCs w:val="32"/>
        </w:rPr>
        <w:t>六、一般公共预算基本支出情况说明</w:t>
      </w:r>
      <w:bookmarkEnd w:id="10"/>
    </w:p>
    <w:p w:rsidR="00EA6E84" w:rsidRDefault="00F16E4E">
      <w:pPr>
        <w:spacing w:line="600" w:lineRule="exact"/>
        <w:ind w:firstLineChars="200" w:firstLine="640"/>
        <w:outlineLvl w:val="1"/>
        <w:rPr>
          <w:rFonts w:ascii="仿宋_GB2312" w:eastAsia="仿宋_GB2312"/>
          <w:sz w:val="32"/>
          <w:szCs w:val="32"/>
        </w:rPr>
      </w:pPr>
      <w:bookmarkStart w:id="11" w:name="_Toc104886285"/>
      <w:bookmarkStart w:id="12" w:name="_Toc104886889"/>
      <w:r>
        <w:rPr>
          <w:rFonts w:ascii="仿宋_GB2312" w:eastAsia="仿宋_GB2312" w:hint="eastAsia"/>
          <w:sz w:val="32"/>
          <w:szCs w:val="32"/>
        </w:rPr>
        <w:t>桂花桥镇</w:t>
      </w:r>
      <w:r w:rsidR="00C527EF">
        <w:rPr>
          <w:rFonts w:ascii="仿宋_GB2312" w:eastAsia="仿宋_GB2312" w:hint="eastAsia"/>
          <w:sz w:val="32"/>
          <w:szCs w:val="32"/>
        </w:rPr>
        <w:t>卫生院2021年一般公共预算基本支出</w:t>
      </w:r>
      <w:r>
        <w:rPr>
          <w:rFonts w:ascii="仿宋_GB2312" w:eastAsia="仿宋_GB2312" w:hint="eastAsia"/>
          <w:sz w:val="32"/>
          <w:szCs w:val="32"/>
        </w:rPr>
        <w:t>51.85</w:t>
      </w:r>
      <w:r w:rsidR="00C527EF">
        <w:rPr>
          <w:rFonts w:ascii="仿宋_GB2312" w:eastAsia="仿宋_GB2312" w:hint="eastAsia"/>
          <w:sz w:val="32"/>
          <w:szCs w:val="32"/>
        </w:rPr>
        <w:t>万元，其中：</w:t>
      </w:r>
      <w:bookmarkEnd w:id="11"/>
      <w:bookmarkEnd w:id="12"/>
    </w:p>
    <w:p w:rsidR="00EA6E84" w:rsidRDefault="00C527EF">
      <w:pPr>
        <w:spacing w:line="600" w:lineRule="exact"/>
        <w:ind w:firstLineChars="200" w:firstLine="640"/>
        <w:outlineLvl w:val="1"/>
        <w:rPr>
          <w:rFonts w:ascii="仿宋_GB2312" w:eastAsia="仿宋_GB2312"/>
          <w:sz w:val="32"/>
          <w:szCs w:val="32"/>
        </w:rPr>
      </w:pPr>
      <w:bookmarkStart w:id="13" w:name="_Toc104886286"/>
      <w:bookmarkStart w:id="14" w:name="_Toc104886890"/>
      <w:r>
        <w:rPr>
          <w:rFonts w:ascii="仿宋_GB2312" w:eastAsia="仿宋_GB2312" w:hint="eastAsia"/>
          <w:sz w:val="32"/>
          <w:szCs w:val="32"/>
        </w:rPr>
        <w:t>人员经费</w:t>
      </w:r>
      <w:r w:rsidR="00F16E4E">
        <w:rPr>
          <w:rFonts w:ascii="仿宋_GB2312" w:eastAsia="仿宋_GB2312" w:hint="eastAsia"/>
          <w:sz w:val="32"/>
          <w:szCs w:val="32"/>
        </w:rPr>
        <w:t>51.85</w:t>
      </w:r>
      <w:r>
        <w:rPr>
          <w:rFonts w:ascii="仿宋_GB2312" w:eastAsia="仿宋_GB2312" w:hint="eastAsia"/>
          <w:sz w:val="32"/>
          <w:szCs w:val="32"/>
        </w:rPr>
        <w:t>万元，主要包括：基本工资、津贴补贴、社会保险缴费支出。</w:t>
      </w:r>
      <w:bookmarkEnd w:id="13"/>
      <w:bookmarkEnd w:id="14"/>
    </w:p>
    <w:p w:rsidR="00EA6E84" w:rsidRDefault="00C527EF">
      <w:pPr>
        <w:spacing w:line="600" w:lineRule="exact"/>
        <w:ind w:firstLineChars="200" w:firstLine="640"/>
        <w:outlineLvl w:val="1"/>
        <w:rPr>
          <w:rFonts w:ascii="仿宋_GB2312" w:eastAsia="仿宋_GB2312"/>
          <w:b/>
          <w:color w:val="FF0000"/>
          <w:sz w:val="32"/>
          <w:szCs w:val="32"/>
        </w:rPr>
      </w:pPr>
      <w:bookmarkStart w:id="15" w:name="_Toc104886287"/>
      <w:bookmarkStart w:id="16" w:name="_Toc104886891"/>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5"/>
      <w:bookmarkEnd w:id="16"/>
    </w:p>
    <w:p w:rsidR="00EA6E84" w:rsidRDefault="00C527EF">
      <w:pPr>
        <w:spacing w:line="600" w:lineRule="exact"/>
        <w:ind w:firstLineChars="200" w:firstLine="640"/>
        <w:outlineLvl w:val="1"/>
        <w:rPr>
          <w:rFonts w:ascii="黑体" w:eastAsia="黑体"/>
          <w:sz w:val="32"/>
          <w:szCs w:val="32"/>
        </w:rPr>
      </w:pPr>
      <w:bookmarkStart w:id="17" w:name="_Toc104886892"/>
      <w:r>
        <w:rPr>
          <w:rFonts w:ascii="黑体" w:eastAsia="黑体" w:hint="eastAsia"/>
          <w:sz w:val="32"/>
          <w:szCs w:val="32"/>
        </w:rPr>
        <w:t>七、政府性基金预算支出规模及变化情况说明</w:t>
      </w:r>
      <w:bookmarkEnd w:id="17"/>
    </w:p>
    <w:p w:rsidR="00EA6E84" w:rsidRDefault="00C527EF">
      <w:pPr>
        <w:spacing w:line="600" w:lineRule="exact"/>
        <w:ind w:firstLineChars="200" w:firstLine="640"/>
        <w:outlineLvl w:val="1"/>
        <w:rPr>
          <w:rFonts w:ascii="仿宋_GB2312" w:eastAsia="仿宋_GB2312"/>
          <w:sz w:val="32"/>
          <w:szCs w:val="32"/>
        </w:rPr>
      </w:pPr>
      <w:bookmarkStart w:id="18" w:name="_Toc104886289"/>
      <w:bookmarkStart w:id="19" w:name="_Toc104886893"/>
      <w:r>
        <w:rPr>
          <w:rFonts w:ascii="仿宋_GB2312" w:eastAsia="仿宋_GB2312" w:hint="eastAsia"/>
          <w:sz w:val="32"/>
          <w:szCs w:val="32"/>
        </w:rPr>
        <w:t>峨眉山市</w:t>
      </w:r>
      <w:r w:rsidR="00346DB5">
        <w:rPr>
          <w:rFonts w:ascii="仿宋_GB2312" w:eastAsia="仿宋_GB2312" w:hint="eastAsia"/>
          <w:sz w:val="32"/>
          <w:szCs w:val="32"/>
        </w:rPr>
        <w:t>桂花桥镇</w:t>
      </w:r>
      <w:r>
        <w:rPr>
          <w:rFonts w:ascii="仿宋_GB2312" w:eastAsia="仿宋_GB2312" w:hint="eastAsia"/>
          <w:sz w:val="32"/>
          <w:szCs w:val="32"/>
        </w:rPr>
        <w:t>卫生院2021年无政府性基金预算。</w:t>
      </w:r>
      <w:bookmarkEnd w:id="18"/>
      <w:bookmarkEnd w:id="19"/>
    </w:p>
    <w:p w:rsidR="00EA6E84" w:rsidRDefault="00C527EF">
      <w:pPr>
        <w:spacing w:line="600" w:lineRule="exact"/>
        <w:ind w:firstLineChars="200" w:firstLine="640"/>
        <w:outlineLvl w:val="1"/>
        <w:rPr>
          <w:rFonts w:ascii="黑体" w:eastAsia="黑体"/>
          <w:sz w:val="32"/>
          <w:szCs w:val="32"/>
        </w:rPr>
      </w:pPr>
      <w:bookmarkStart w:id="20" w:name="_Toc104886894"/>
      <w:r>
        <w:rPr>
          <w:rFonts w:ascii="黑体" w:eastAsia="黑体" w:hint="eastAsia"/>
          <w:sz w:val="32"/>
          <w:szCs w:val="32"/>
        </w:rPr>
        <w:t>八、“三公”经费预算安排情况说明</w:t>
      </w:r>
      <w:bookmarkEnd w:id="20"/>
    </w:p>
    <w:p w:rsidR="00EA6E84" w:rsidRDefault="00C527EF">
      <w:pPr>
        <w:spacing w:line="600" w:lineRule="exact"/>
        <w:ind w:firstLineChars="200" w:firstLine="640"/>
        <w:outlineLvl w:val="1"/>
        <w:rPr>
          <w:rFonts w:ascii="仿宋_GB2312" w:eastAsia="仿宋_GB2312"/>
          <w:sz w:val="32"/>
          <w:szCs w:val="32"/>
        </w:rPr>
      </w:pPr>
      <w:bookmarkStart w:id="21" w:name="_Toc104886291"/>
      <w:bookmarkStart w:id="22" w:name="_Toc104886895"/>
      <w:r>
        <w:rPr>
          <w:rFonts w:ascii="仿宋_GB2312" w:eastAsia="仿宋_GB2312" w:hint="eastAsia"/>
          <w:sz w:val="32"/>
          <w:szCs w:val="32"/>
        </w:rPr>
        <w:t>峨眉山市</w:t>
      </w:r>
      <w:r w:rsidR="00346DB5">
        <w:rPr>
          <w:rFonts w:ascii="仿宋_GB2312" w:eastAsia="仿宋_GB2312" w:hint="eastAsia"/>
          <w:sz w:val="32"/>
          <w:szCs w:val="32"/>
        </w:rPr>
        <w:t>桂花桥镇</w:t>
      </w:r>
      <w:r>
        <w:rPr>
          <w:rFonts w:ascii="仿宋_GB2312" w:eastAsia="仿宋_GB2312" w:hint="eastAsia"/>
          <w:sz w:val="32"/>
          <w:szCs w:val="32"/>
        </w:rPr>
        <w:t>卫生院2021年无“三公”经费预算数。</w:t>
      </w:r>
      <w:bookmarkEnd w:id="21"/>
      <w:bookmarkEnd w:id="22"/>
    </w:p>
    <w:p w:rsidR="00EA6E84" w:rsidRDefault="00C527EF">
      <w:pPr>
        <w:spacing w:line="600" w:lineRule="exact"/>
        <w:ind w:firstLineChars="200" w:firstLine="640"/>
        <w:outlineLvl w:val="1"/>
        <w:rPr>
          <w:rFonts w:ascii="仿宋_GB2312" w:eastAsia="仿宋_GB2312"/>
          <w:sz w:val="32"/>
          <w:szCs w:val="32"/>
        </w:rPr>
      </w:pPr>
      <w:bookmarkStart w:id="23" w:name="_Toc104886292"/>
      <w:bookmarkStart w:id="24" w:name="_Toc104886896"/>
      <w:r>
        <w:rPr>
          <w:rFonts w:ascii="仿宋_GB2312" w:eastAsia="仿宋_GB2312" w:hint="eastAsia"/>
          <w:sz w:val="32"/>
          <w:szCs w:val="32"/>
        </w:rPr>
        <w:t>（一）2021年因公临时出国（境）未安排人次。</w:t>
      </w:r>
      <w:bookmarkEnd w:id="23"/>
      <w:bookmarkEnd w:id="24"/>
    </w:p>
    <w:p w:rsidR="00EA6E84" w:rsidRDefault="00C527EF">
      <w:pPr>
        <w:spacing w:line="600" w:lineRule="exact"/>
        <w:ind w:firstLineChars="200" w:firstLine="640"/>
        <w:outlineLvl w:val="1"/>
        <w:rPr>
          <w:rFonts w:ascii="仿宋_GB2312" w:eastAsia="仿宋_GB2312"/>
          <w:sz w:val="32"/>
          <w:szCs w:val="32"/>
        </w:rPr>
      </w:pPr>
      <w:bookmarkStart w:id="25" w:name="_Toc104886293"/>
      <w:bookmarkStart w:id="26" w:name="_Toc104886897"/>
      <w:r>
        <w:rPr>
          <w:rFonts w:ascii="仿宋_GB2312" w:eastAsia="仿宋_GB2312" w:hint="eastAsia"/>
          <w:sz w:val="32"/>
          <w:szCs w:val="32"/>
        </w:rPr>
        <w:t>（二）2021年无公务接待费预算计划。</w:t>
      </w:r>
      <w:bookmarkEnd w:id="25"/>
      <w:bookmarkEnd w:id="26"/>
    </w:p>
    <w:p w:rsidR="00EA6E84" w:rsidRDefault="00C527EF">
      <w:pPr>
        <w:spacing w:line="600" w:lineRule="exact"/>
        <w:ind w:firstLineChars="200" w:firstLine="640"/>
        <w:outlineLvl w:val="1"/>
        <w:rPr>
          <w:rFonts w:ascii="仿宋_GB2312" w:eastAsia="仿宋_GB2312"/>
          <w:sz w:val="32"/>
          <w:szCs w:val="32"/>
        </w:rPr>
      </w:pPr>
      <w:bookmarkStart w:id="27" w:name="_Toc104886294"/>
      <w:bookmarkStart w:id="28" w:name="_Toc104886898"/>
      <w:r>
        <w:rPr>
          <w:rFonts w:ascii="楷体_GB2312" w:eastAsia="楷体_GB2312" w:hint="eastAsia"/>
          <w:sz w:val="32"/>
          <w:szCs w:val="32"/>
        </w:rPr>
        <w:t>（三）</w:t>
      </w:r>
      <w:r>
        <w:rPr>
          <w:rFonts w:ascii="仿宋_GB2312" w:eastAsia="仿宋_GB2312" w:hint="eastAsia"/>
          <w:sz w:val="32"/>
          <w:szCs w:val="32"/>
        </w:rPr>
        <w:t>2021年未安排公务用车购置费。</w:t>
      </w:r>
      <w:bookmarkEnd w:id="27"/>
      <w:bookmarkEnd w:id="28"/>
    </w:p>
    <w:p w:rsidR="00EA6E84" w:rsidRDefault="00C527EF">
      <w:pPr>
        <w:spacing w:line="600" w:lineRule="exact"/>
        <w:ind w:firstLineChars="200" w:firstLine="640"/>
        <w:outlineLvl w:val="1"/>
        <w:rPr>
          <w:rFonts w:ascii="仿宋_GB2312" w:eastAsia="仿宋_GB2312"/>
          <w:sz w:val="32"/>
          <w:szCs w:val="32"/>
        </w:rPr>
      </w:pPr>
      <w:bookmarkStart w:id="29" w:name="_Toc104886295"/>
      <w:bookmarkStart w:id="30" w:name="_Toc104886899"/>
      <w:r>
        <w:rPr>
          <w:rFonts w:ascii="仿宋_GB2312" w:eastAsia="仿宋_GB2312" w:hint="eastAsia"/>
          <w:sz w:val="32"/>
          <w:szCs w:val="32"/>
        </w:rPr>
        <w:t>（四）2021年未安排公务用车运行维护费。</w:t>
      </w:r>
      <w:bookmarkEnd w:id="29"/>
      <w:bookmarkEnd w:id="30"/>
    </w:p>
    <w:p w:rsidR="00EA6E84" w:rsidRDefault="00C527EF">
      <w:pPr>
        <w:numPr>
          <w:ilvl w:val="0"/>
          <w:numId w:val="1"/>
        </w:numPr>
        <w:spacing w:line="600" w:lineRule="exact"/>
        <w:ind w:firstLineChars="200" w:firstLine="640"/>
        <w:outlineLvl w:val="1"/>
        <w:rPr>
          <w:rFonts w:ascii="黑体" w:eastAsia="黑体"/>
          <w:sz w:val="32"/>
          <w:szCs w:val="32"/>
        </w:rPr>
      </w:pPr>
      <w:bookmarkStart w:id="31" w:name="_Toc104886900"/>
      <w:r>
        <w:rPr>
          <w:rFonts w:ascii="黑体" w:eastAsia="黑体" w:hint="eastAsia"/>
          <w:sz w:val="32"/>
          <w:szCs w:val="32"/>
        </w:rPr>
        <w:lastRenderedPageBreak/>
        <w:t>其他重要事项的情况说明</w:t>
      </w:r>
      <w:bookmarkEnd w:id="31"/>
    </w:p>
    <w:p w:rsidR="00EA6E84" w:rsidRDefault="00C527EF">
      <w:pPr>
        <w:spacing w:line="600" w:lineRule="exact"/>
        <w:ind w:firstLineChars="200" w:firstLine="640"/>
        <w:outlineLvl w:val="1"/>
        <w:rPr>
          <w:rFonts w:ascii="黑体" w:eastAsia="黑体"/>
          <w:sz w:val="32"/>
          <w:szCs w:val="32"/>
        </w:rPr>
      </w:pPr>
      <w:bookmarkStart w:id="32" w:name="_Toc104886297"/>
      <w:bookmarkStart w:id="33" w:name="_Toc104886901"/>
      <w:r>
        <w:rPr>
          <w:rFonts w:ascii="黑体" w:eastAsia="黑体" w:hint="eastAsia"/>
          <w:sz w:val="32"/>
          <w:szCs w:val="32"/>
        </w:rPr>
        <w:t>峨眉山市</w:t>
      </w:r>
      <w:r w:rsidR="003D405F">
        <w:rPr>
          <w:rFonts w:ascii="黑体" w:eastAsia="黑体" w:hint="eastAsia"/>
          <w:sz w:val="32"/>
          <w:szCs w:val="32"/>
        </w:rPr>
        <w:t>桂花桥镇</w:t>
      </w:r>
      <w:r>
        <w:rPr>
          <w:rFonts w:ascii="黑体" w:eastAsia="黑体" w:hint="eastAsia"/>
          <w:sz w:val="32"/>
          <w:szCs w:val="32"/>
        </w:rPr>
        <w:t>卫生院不属于机关单位，无下列情况填列。</w:t>
      </w:r>
      <w:bookmarkEnd w:id="32"/>
      <w:bookmarkEnd w:id="33"/>
    </w:p>
    <w:p w:rsidR="00EA6E84" w:rsidRDefault="00C527EF">
      <w:pPr>
        <w:spacing w:line="600" w:lineRule="exact"/>
        <w:ind w:firstLineChars="200" w:firstLine="640"/>
        <w:outlineLvl w:val="1"/>
        <w:rPr>
          <w:rFonts w:ascii="仿宋_GB2312" w:eastAsia="仿宋_GB2312"/>
          <w:sz w:val="32"/>
          <w:szCs w:val="32"/>
        </w:rPr>
      </w:pPr>
      <w:bookmarkStart w:id="34" w:name="_Toc104886298"/>
      <w:bookmarkStart w:id="35" w:name="_Toc104886902"/>
      <w:r>
        <w:rPr>
          <w:rFonts w:ascii="仿宋_GB2312" w:eastAsia="仿宋_GB2312" w:hint="eastAsia"/>
          <w:sz w:val="32"/>
          <w:szCs w:val="32"/>
        </w:rPr>
        <w:t>（一）机关运行经费。</w:t>
      </w:r>
      <w:bookmarkEnd w:id="34"/>
      <w:bookmarkEnd w:id="35"/>
    </w:p>
    <w:p w:rsidR="00EA6E84" w:rsidRDefault="00C527EF">
      <w:pPr>
        <w:spacing w:line="600" w:lineRule="exact"/>
        <w:ind w:firstLineChars="200" w:firstLine="640"/>
        <w:outlineLvl w:val="1"/>
        <w:rPr>
          <w:rFonts w:ascii="仿宋_GB2312" w:eastAsia="仿宋_GB2312"/>
          <w:sz w:val="32"/>
          <w:szCs w:val="32"/>
        </w:rPr>
      </w:pPr>
      <w:bookmarkStart w:id="36" w:name="_Toc104886299"/>
      <w:bookmarkStart w:id="37" w:name="_Toc104886903"/>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36"/>
      <w:bookmarkEnd w:id="37"/>
    </w:p>
    <w:p w:rsidR="00EA6E84" w:rsidRDefault="00C527EF">
      <w:pPr>
        <w:spacing w:line="600" w:lineRule="exact"/>
        <w:ind w:firstLineChars="200" w:firstLine="640"/>
        <w:outlineLvl w:val="1"/>
        <w:rPr>
          <w:rFonts w:ascii="仿宋_GB2312" w:eastAsia="仿宋_GB2312"/>
          <w:sz w:val="32"/>
          <w:szCs w:val="32"/>
        </w:rPr>
      </w:pPr>
      <w:bookmarkStart w:id="38" w:name="_Toc104886300"/>
      <w:bookmarkStart w:id="39" w:name="_Toc104886904"/>
      <w:r>
        <w:rPr>
          <w:rFonts w:ascii="仿宋_GB2312" w:eastAsia="仿宋_GB2312" w:hint="eastAsia"/>
          <w:sz w:val="32"/>
          <w:szCs w:val="32"/>
        </w:rPr>
        <w:t>（二）政府采购情况。</w:t>
      </w:r>
      <w:bookmarkEnd w:id="38"/>
      <w:bookmarkEnd w:id="39"/>
    </w:p>
    <w:p w:rsidR="00EA6E84" w:rsidRDefault="00C527EF">
      <w:pPr>
        <w:spacing w:line="600" w:lineRule="exact"/>
        <w:ind w:firstLineChars="200" w:firstLine="640"/>
        <w:outlineLvl w:val="1"/>
        <w:rPr>
          <w:rFonts w:ascii="仿宋_GB2312" w:eastAsia="仿宋_GB2312"/>
          <w:sz w:val="32"/>
          <w:szCs w:val="32"/>
        </w:rPr>
      </w:pPr>
      <w:bookmarkStart w:id="40" w:name="_Toc104886301"/>
      <w:bookmarkStart w:id="41" w:name="_Toc104886905"/>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40"/>
      <w:bookmarkEnd w:id="41"/>
    </w:p>
    <w:p w:rsidR="00EA6E84" w:rsidRDefault="00C527EF">
      <w:pPr>
        <w:spacing w:line="600" w:lineRule="exact"/>
        <w:ind w:firstLineChars="200" w:firstLine="640"/>
        <w:outlineLvl w:val="1"/>
        <w:rPr>
          <w:rFonts w:ascii="仿宋_GB2312" w:eastAsia="仿宋_GB2312"/>
          <w:sz w:val="32"/>
          <w:szCs w:val="32"/>
        </w:rPr>
      </w:pPr>
      <w:bookmarkStart w:id="42" w:name="_Toc104886302"/>
      <w:bookmarkStart w:id="43" w:name="_Toc104886906"/>
      <w:r>
        <w:rPr>
          <w:rFonts w:ascii="仿宋_GB2312" w:eastAsia="仿宋_GB2312" w:hint="eastAsia"/>
          <w:sz w:val="32"/>
          <w:szCs w:val="32"/>
        </w:rPr>
        <w:t>（三）国有资产占有使用情况。</w:t>
      </w:r>
      <w:bookmarkEnd w:id="42"/>
      <w:bookmarkEnd w:id="43"/>
    </w:p>
    <w:p w:rsidR="00EA6E84" w:rsidRDefault="00C527EF">
      <w:pPr>
        <w:spacing w:line="600" w:lineRule="exact"/>
        <w:ind w:firstLineChars="200" w:firstLine="640"/>
        <w:outlineLvl w:val="1"/>
        <w:rPr>
          <w:rFonts w:ascii="仿宋_GB2312" w:eastAsia="仿宋_GB2312"/>
          <w:sz w:val="32"/>
          <w:szCs w:val="32"/>
        </w:rPr>
      </w:pPr>
      <w:bookmarkStart w:id="44" w:name="_Toc104886303"/>
      <w:bookmarkStart w:id="45" w:name="_Toc104886907"/>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44"/>
      <w:bookmarkEnd w:id="45"/>
    </w:p>
    <w:p w:rsidR="00EA6E84" w:rsidRDefault="00C527EF">
      <w:pPr>
        <w:spacing w:line="600" w:lineRule="exact"/>
        <w:ind w:firstLineChars="200" w:firstLine="640"/>
        <w:outlineLvl w:val="1"/>
        <w:rPr>
          <w:rFonts w:ascii="仿宋_GB2312" w:eastAsia="仿宋_GB2312"/>
          <w:sz w:val="32"/>
          <w:szCs w:val="32"/>
        </w:rPr>
      </w:pPr>
      <w:bookmarkStart w:id="46" w:name="_Toc104886304"/>
      <w:bookmarkStart w:id="47" w:name="_Toc104886908"/>
      <w:r>
        <w:rPr>
          <w:rFonts w:ascii="仿宋_GB2312" w:eastAsia="仿宋_GB2312" w:hint="eastAsia"/>
          <w:sz w:val="32"/>
          <w:szCs w:val="32"/>
        </w:rPr>
        <w:t>（四）绩效目标设置情况。</w:t>
      </w:r>
      <w:bookmarkEnd w:id="46"/>
      <w:bookmarkEnd w:id="47"/>
    </w:p>
    <w:p w:rsidR="00EA6E84" w:rsidRDefault="00C527EF">
      <w:pPr>
        <w:spacing w:line="600" w:lineRule="exact"/>
        <w:ind w:firstLineChars="200" w:firstLine="640"/>
        <w:outlineLvl w:val="1"/>
        <w:rPr>
          <w:rFonts w:ascii="仿宋_GB2312" w:eastAsia="仿宋_GB2312"/>
          <w:sz w:val="32"/>
          <w:szCs w:val="32"/>
        </w:rPr>
      </w:pPr>
      <w:bookmarkStart w:id="48" w:name="_Toc104886305"/>
      <w:bookmarkStart w:id="49" w:name="_Toc104886909"/>
      <w:r>
        <w:rPr>
          <w:rFonts w:ascii="仿宋_GB2312" w:eastAsia="仿宋_GB2312" w:hint="eastAsia"/>
          <w:sz w:val="32"/>
          <w:szCs w:val="32"/>
        </w:rPr>
        <w:t>2021年，</w:t>
      </w:r>
      <w:r w:rsidR="003D405F">
        <w:rPr>
          <w:rFonts w:ascii="仿宋_GB2312" w:eastAsia="仿宋_GB2312" w:hint="eastAsia"/>
          <w:sz w:val="32"/>
          <w:szCs w:val="32"/>
        </w:rPr>
        <w:t>桂花桥镇</w:t>
      </w:r>
      <w:r>
        <w:rPr>
          <w:rFonts w:ascii="仿宋_GB2312" w:eastAsia="仿宋_GB2312" w:hint="eastAsia"/>
          <w:sz w:val="32"/>
          <w:szCs w:val="32"/>
        </w:rPr>
        <w:t>卫生院按要求实行绩效目标管理，部门（单位）整体绩效目标涉及预算安排0万元，其中基本支出0万</w:t>
      </w:r>
      <w:r>
        <w:rPr>
          <w:rFonts w:ascii="仿宋_GB2312" w:eastAsia="仿宋_GB2312" w:hint="eastAsia"/>
          <w:sz w:val="32"/>
          <w:szCs w:val="32"/>
        </w:rPr>
        <w:lastRenderedPageBreak/>
        <w:t>元。未编制项目绩效目标的预算。</w:t>
      </w:r>
      <w:bookmarkEnd w:id="48"/>
      <w:bookmarkEnd w:id="49"/>
    </w:p>
    <w:p w:rsidR="00EA6E84" w:rsidRDefault="00C527EF">
      <w:pPr>
        <w:spacing w:line="600" w:lineRule="exact"/>
        <w:ind w:firstLineChars="200" w:firstLine="640"/>
        <w:outlineLvl w:val="1"/>
        <w:rPr>
          <w:rFonts w:ascii="黑体" w:eastAsia="黑体"/>
          <w:sz w:val="32"/>
          <w:szCs w:val="32"/>
        </w:rPr>
      </w:pPr>
      <w:bookmarkStart w:id="50" w:name="_Toc104886910"/>
      <w:r>
        <w:rPr>
          <w:rFonts w:ascii="黑体" w:eastAsia="黑体" w:hint="eastAsia"/>
          <w:sz w:val="32"/>
          <w:szCs w:val="32"/>
        </w:rPr>
        <w:t>十、名词解释</w:t>
      </w:r>
      <w:bookmarkEnd w:id="50"/>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A6E84" w:rsidRDefault="00C527EF">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A6E84" w:rsidRDefault="00C527EF">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A6E84" w:rsidRDefault="00C527EF">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A6E84" w:rsidRDefault="00C527EF">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w:t>
      </w:r>
      <w:r>
        <w:rPr>
          <w:rFonts w:ascii="仿宋_GB2312" w:eastAsia="仿宋_GB2312" w:hAnsi="仿宋_GB2312" w:cs="仿宋_GB2312" w:hint="eastAsia"/>
          <w:sz w:val="32"/>
          <w:szCs w:val="32"/>
        </w:rPr>
        <w:lastRenderedPageBreak/>
        <w:t>部、财政部规定的基本工资和津贴补贴以及规定比例为职工缴纳的住房公积金</w:t>
      </w:r>
      <w:r>
        <w:rPr>
          <w:rFonts w:hAnsi="仿宋" w:hint="eastAsia"/>
        </w:rPr>
        <w:t>。</w:t>
      </w:r>
    </w:p>
    <w:p w:rsidR="00EA6E84" w:rsidRDefault="00C527EF">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51" w:name="_GoBack"/>
      <w:bookmarkEnd w:id="51"/>
    </w:p>
    <w:p w:rsidR="00EA6E84" w:rsidRDefault="00C527EF">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A6E84" w:rsidRDefault="00C527E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83801" w:rsidRDefault="00B83801">
      <w:pPr>
        <w:pStyle w:val="Default"/>
        <w:spacing w:line="560" w:lineRule="exact"/>
        <w:ind w:firstLineChars="200" w:firstLine="640"/>
        <w:rPr>
          <w:rFonts w:ascii="仿宋_GB2312" w:eastAsia="仿宋_GB2312"/>
          <w:sz w:val="32"/>
          <w:szCs w:val="32"/>
        </w:rPr>
      </w:pPr>
    </w:p>
    <w:p w:rsidR="00B83801" w:rsidRDefault="00B83801" w:rsidP="0096353A">
      <w:pPr>
        <w:spacing w:line="600" w:lineRule="exact"/>
        <w:ind w:firstLineChars="200" w:firstLine="880"/>
        <w:jc w:val="center"/>
        <w:outlineLvl w:val="0"/>
        <w:rPr>
          <w:rFonts w:ascii="方正小标宋简体" w:eastAsia="方正小标宋简体"/>
          <w:sz w:val="44"/>
          <w:szCs w:val="44"/>
        </w:rPr>
      </w:pPr>
      <w:bookmarkStart w:id="52" w:name="_Toc104886911"/>
      <w:r w:rsidRPr="00031FBE">
        <w:rPr>
          <w:rFonts w:ascii="方正小标宋简体" w:eastAsia="方正小标宋简体" w:hint="eastAsia"/>
          <w:sz w:val="44"/>
          <w:szCs w:val="44"/>
        </w:rPr>
        <w:t xml:space="preserve">第二部分 </w:t>
      </w:r>
      <w:bookmarkStart w:id="53" w:name="_Toc104823805"/>
      <w:bookmarkStart w:id="54" w:name="_Toc104824559"/>
      <w:r w:rsidRPr="00CE2154">
        <w:rPr>
          <w:rFonts w:ascii="方正小标宋简体" w:eastAsia="方正小标宋简体" w:hint="eastAsia"/>
          <w:sz w:val="44"/>
          <w:szCs w:val="44"/>
        </w:rPr>
        <w:t>峨眉山市</w:t>
      </w:r>
      <w:r>
        <w:rPr>
          <w:rFonts w:ascii="方正小标宋简体" w:eastAsia="方正小标宋简体" w:hint="eastAsia"/>
          <w:sz w:val="44"/>
          <w:szCs w:val="44"/>
        </w:rPr>
        <w:t>桂花桥</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52"/>
    </w:p>
    <w:p w:rsidR="007C5C8D" w:rsidRPr="007C5C8D" w:rsidRDefault="007C5C8D" w:rsidP="007C5C8D">
      <w:pPr>
        <w:spacing w:line="600" w:lineRule="exact"/>
        <w:ind w:firstLineChars="200" w:firstLine="640"/>
        <w:outlineLvl w:val="1"/>
        <w:rPr>
          <w:rFonts w:ascii="黑体" w:eastAsia="黑体"/>
          <w:sz w:val="32"/>
          <w:szCs w:val="32"/>
        </w:rPr>
      </w:pPr>
      <w:bookmarkStart w:id="55" w:name="_Toc104886912"/>
      <w:bookmarkEnd w:id="53"/>
      <w:bookmarkEnd w:id="54"/>
      <w:r w:rsidRPr="007C5C8D">
        <w:rPr>
          <w:rFonts w:ascii="黑体" w:eastAsia="黑体" w:hint="eastAsia"/>
          <w:sz w:val="32"/>
          <w:szCs w:val="32"/>
        </w:rPr>
        <w:t>一、收支预算总表</w:t>
      </w:r>
      <w:bookmarkEnd w:id="55"/>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56" w:name="_Toc104886913"/>
      <w:r w:rsidRPr="007C5C8D">
        <w:rPr>
          <w:rFonts w:ascii="黑体" w:eastAsia="黑体" w:hint="eastAsia"/>
          <w:sz w:val="32"/>
          <w:szCs w:val="32"/>
        </w:rPr>
        <w:t>二、收入总表</w:t>
      </w:r>
      <w:bookmarkEnd w:id="56"/>
    </w:p>
    <w:p w:rsidR="007C5C8D" w:rsidRPr="007C5C8D" w:rsidRDefault="007C5C8D" w:rsidP="007C5C8D">
      <w:pPr>
        <w:spacing w:line="600" w:lineRule="exact"/>
        <w:ind w:firstLineChars="200" w:firstLine="640"/>
        <w:outlineLvl w:val="1"/>
        <w:rPr>
          <w:rFonts w:ascii="黑体" w:eastAsia="黑体"/>
          <w:sz w:val="32"/>
          <w:szCs w:val="32"/>
        </w:rPr>
      </w:pPr>
      <w:bookmarkStart w:id="57" w:name="_Toc104886914"/>
      <w:r w:rsidRPr="007C5C8D">
        <w:rPr>
          <w:rFonts w:ascii="黑体" w:eastAsia="黑体" w:hint="eastAsia"/>
          <w:sz w:val="32"/>
          <w:szCs w:val="32"/>
        </w:rPr>
        <w:t>三、支出预算表</w:t>
      </w:r>
      <w:bookmarkEnd w:id="57"/>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58" w:name="_Toc104886915"/>
      <w:r w:rsidRPr="007C5C8D">
        <w:rPr>
          <w:rFonts w:ascii="黑体" w:eastAsia="黑体" w:hint="eastAsia"/>
          <w:sz w:val="32"/>
          <w:szCs w:val="32"/>
        </w:rPr>
        <w:t>四、财政拨款收支总表</w:t>
      </w:r>
      <w:bookmarkEnd w:id="58"/>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59" w:name="_Toc104886916"/>
      <w:r w:rsidRPr="007C5C8D">
        <w:rPr>
          <w:rFonts w:ascii="黑体" w:eastAsia="黑体" w:hint="eastAsia"/>
          <w:sz w:val="32"/>
          <w:szCs w:val="32"/>
        </w:rPr>
        <w:lastRenderedPageBreak/>
        <w:t>五、财政拨款支出预算表（政府经济分类科目）</w:t>
      </w:r>
      <w:bookmarkEnd w:id="59"/>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0" w:name="_Toc104886917"/>
      <w:r w:rsidRPr="007C5C8D">
        <w:rPr>
          <w:rFonts w:ascii="黑体" w:eastAsia="黑体" w:hint="eastAsia"/>
          <w:sz w:val="32"/>
          <w:szCs w:val="32"/>
        </w:rPr>
        <w:t>六、基本支出预算表</w:t>
      </w:r>
      <w:bookmarkEnd w:id="60"/>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1" w:name="_Toc104886918"/>
      <w:r w:rsidRPr="007C5C8D">
        <w:rPr>
          <w:rFonts w:ascii="黑体" w:eastAsia="黑体" w:hint="eastAsia"/>
          <w:sz w:val="32"/>
          <w:szCs w:val="32"/>
        </w:rPr>
        <w:t>七、一般公共预算支出总表</w:t>
      </w:r>
      <w:bookmarkEnd w:id="61"/>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2" w:name="_Toc104886919"/>
      <w:r w:rsidRPr="007C5C8D">
        <w:rPr>
          <w:rFonts w:ascii="黑体" w:eastAsia="黑体" w:hint="eastAsia"/>
          <w:sz w:val="32"/>
          <w:szCs w:val="32"/>
        </w:rPr>
        <w:t>八、一般公共预算基本支出预算表</w:t>
      </w:r>
      <w:bookmarkEnd w:id="62"/>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3" w:name="_Toc104886920"/>
      <w:r w:rsidRPr="007C5C8D">
        <w:rPr>
          <w:rFonts w:ascii="黑体" w:eastAsia="黑体" w:hint="eastAsia"/>
          <w:sz w:val="32"/>
          <w:szCs w:val="32"/>
        </w:rPr>
        <w:t>九、一般公共预算支出表</w:t>
      </w:r>
      <w:bookmarkEnd w:id="63"/>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64" w:name="_Toc104886921"/>
      <w:r w:rsidRPr="007C5C8D">
        <w:rPr>
          <w:rFonts w:ascii="黑体" w:eastAsia="黑体" w:hint="eastAsia"/>
          <w:sz w:val="32"/>
          <w:szCs w:val="32"/>
        </w:rPr>
        <w:t>十、 一般公共预算项目支出预算表</w:t>
      </w:r>
      <w:bookmarkEnd w:id="64"/>
    </w:p>
    <w:p w:rsidR="007C5C8D" w:rsidRPr="007C5C8D" w:rsidRDefault="007C5C8D" w:rsidP="007C5C8D">
      <w:pPr>
        <w:spacing w:line="600" w:lineRule="exact"/>
        <w:ind w:firstLineChars="200" w:firstLine="640"/>
        <w:outlineLvl w:val="1"/>
        <w:rPr>
          <w:rFonts w:ascii="黑体" w:eastAsia="黑体"/>
          <w:sz w:val="32"/>
          <w:szCs w:val="32"/>
        </w:rPr>
      </w:pPr>
      <w:bookmarkStart w:id="65" w:name="_Toc104886922"/>
      <w:r w:rsidRPr="007C5C8D">
        <w:rPr>
          <w:rFonts w:ascii="黑体" w:eastAsia="黑体" w:hint="eastAsia"/>
          <w:sz w:val="32"/>
          <w:szCs w:val="32"/>
        </w:rPr>
        <w:t>十一、政府性基金预算表</w:t>
      </w:r>
      <w:bookmarkEnd w:id="65"/>
    </w:p>
    <w:p w:rsidR="007C5C8D" w:rsidRPr="007C5C8D" w:rsidRDefault="007C5C8D" w:rsidP="007C5C8D">
      <w:pPr>
        <w:spacing w:line="600" w:lineRule="exact"/>
        <w:ind w:firstLineChars="200" w:firstLine="640"/>
        <w:outlineLvl w:val="1"/>
        <w:rPr>
          <w:rFonts w:ascii="黑体" w:eastAsia="黑体"/>
          <w:sz w:val="32"/>
          <w:szCs w:val="32"/>
        </w:rPr>
      </w:pPr>
      <w:bookmarkStart w:id="66" w:name="_Toc104886923"/>
      <w:r w:rsidRPr="007C5C8D">
        <w:rPr>
          <w:rFonts w:ascii="黑体" w:eastAsia="黑体" w:hint="eastAsia"/>
          <w:sz w:val="32"/>
          <w:szCs w:val="32"/>
        </w:rPr>
        <w:t>十二、国有资本经营支出预算表</w:t>
      </w:r>
      <w:bookmarkEnd w:id="66"/>
    </w:p>
    <w:p w:rsidR="007C5C8D" w:rsidRPr="007C5C8D" w:rsidRDefault="007C5C8D" w:rsidP="007C5C8D">
      <w:pPr>
        <w:spacing w:line="600" w:lineRule="exact"/>
        <w:ind w:firstLineChars="200" w:firstLine="640"/>
        <w:outlineLvl w:val="1"/>
        <w:rPr>
          <w:rFonts w:ascii="黑体" w:eastAsia="黑体"/>
          <w:sz w:val="32"/>
          <w:szCs w:val="32"/>
        </w:rPr>
      </w:pPr>
      <w:bookmarkStart w:id="67" w:name="_Toc104886924"/>
      <w:r w:rsidRPr="007C5C8D">
        <w:rPr>
          <w:rFonts w:ascii="黑体" w:eastAsia="黑体" w:hint="eastAsia"/>
          <w:sz w:val="32"/>
          <w:szCs w:val="32"/>
        </w:rPr>
        <w:t>十三、社会保险基金预算表</w:t>
      </w:r>
      <w:bookmarkEnd w:id="67"/>
    </w:p>
    <w:p w:rsidR="007C5C8D" w:rsidRPr="007C5C8D" w:rsidRDefault="007C5C8D" w:rsidP="007C5C8D">
      <w:pPr>
        <w:spacing w:line="600" w:lineRule="exact"/>
        <w:ind w:firstLineChars="200" w:firstLine="640"/>
        <w:outlineLvl w:val="1"/>
        <w:rPr>
          <w:rFonts w:ascii="黑体" w:eastAsia="黑体"/>
          <w:sz w:val="32"/>
          <w:szCs w:val="32"/>
        </w:rPr>
      </w:pPr>
      <w:bookmarkStart w:id="68" w:name="_Toc104886925"/>
      <w:r w:rsidRPr="007C5C8D">
        <w:rPr>
          <w:rFonts w:ascii="黑体" w:eastAsia="黑体" w:hint="eastAsia"/>
          <w:sz w:val="32"/>
          <w:szCs w:val="32"/>
        </w:rPr>
        <w:t>十四、“三公”经费财政拨款预算表</w:t>
      </w:r>
      <w:bookmarkEnd w:id="68"/>
    </w:p>
    <w:p w:rsidR="007C5C8D" w:rsidRPr="007C5C8D" w:rsidRDefault="007C5C8D" w:rsidP="007C5C8D">
      <w:pPr>
        <w:spacing w:line="600" w:lineRule="exact"/>
        <w:ind w:firstLineChars="200" w:firstLine="640"/>
        <w:outlineLvl w:val="1"/>
        <w:rPr>
          <w:rFonts w:ascii="黑体" w:eastAsia="黑体"/>
          <w:sz w:val="32"/>
          <w:szCs w:val="32"/>
        </w:rPr>
      </w:pPr>
      <w:bookmarkStart w:id="69" w:name="_Toc104886926"/>
      <w:r w:rsidRPr="007C5C8D">
        <w:rPr>
          <w:rFonts w:ascii="黑体" w:eastAsia="黑体" w:hint="eastAsia"/>
          <w:sz w:val="32"/>
          <w:szCs w:val="32"/>
        </w:rPr>
        <w:t>十五、政府采购预算表</w:t>
      </w:r>
      <w:bookmarkEnd w:id="69"/>
      <w:r w:rsidRPr="007C5C8D">
        <w:rPr>
          <w:rFonts w:ascii="黑体" w:eastAsia="黑体" w:hint="eastAsia"/>
          <w:sz w:val="32"/>
          <w:szCs w:val="32"/>
        </w:rPr>
        <w:t xml:space="preserve"> </w:t>
      </w:r>
    </w:p>
    <w:p w:rsidR="007C5C8D" w:rsidRPr="007C5C8D" w:rsidRDefault="007C5C8D" w:rsidP="007C5C8D">
      <w:pPr>
        <w:spacing w:line="600" w:lineRule="exact"/>
        <w:ind w:firstLineChars="200" w:firstLine="640"/>
        <w:outlineLvl w:val="1"/>
        <w:rPr>
          <w:rFonts w:ascii="黑体" w:eastAsia="黑体"/>
          <w:sz w:val="32"/>
          <w:szCs w:val="32"/>
        </w:rPr>
      </w:pPr>
      <w:bookmarkStart w:id="70" w:name="_Toc104886927"/>
      <w:r w:rsidRPr="007C5C8D">
        <w:rPr>
          <w:rFonts w:ascii="黑体" w:eastAsia="黑体" w:hint="eastAsia"/>
          <w:sz w:val="32"/>
          <w:szCs w:val="32"/>
        </w:rPr>
        <w:t>十六、</w:t>
      </w:r>
      <w:r w:rsidRPr="007C5C8D">
        <w:rPr>
          <w:rFonts w:ascii="黑体" w:eastAsia="黑体"/>
          <w:sz w:val="32"/>
          <w:szCs w:val="32"/>
        </w:rPr>
        <w:t>部门（单位）整体支出绩效目标申报表</w:t>
      </w:r>
      <w:bookmarkEnd w:id="70"/>
    </w:p>
    <w:p w:rsidR="007C5C8D" w:rsidRPr="007C5C8D" w:rsidRDefault="007C5C8D" w:rsidP="007C5C8D">
      <w:pPr>
        <w:spacing w:line="600" w:lineRule="exact"/>
        <w:ind w:firstLineChars="200" w:firstLine="640"/>
        <w:outlineLvl w:val="1"/>
        <w:rPr>
          <w:rFonts w:ascii="黑体" w:eastAsia="黑体"/>
          <w:sz w:val="32"/>
          <w:szCs w:val="32"/>
        </w:rPr>
      </w:pPr>
      <w:bookmarkStart w:id="71" w:name="_Toc104886928"/>
      <w:r w:rsidRPr="007C5C8D">
        <w:rPr>
          <w:rFonts w:ascii="黑体" w:eastAsia="黑体" w:hint="eastAsia"/>
          <w:sz w:val="32"/>
          <w:szCs w:val="32"/>
        </w:rPr>
        <w:t>十七、</w:t>
      </w:r>
      <w:r w:rsidRPr="007C5C8D">
        <w:rPr>
          <w:rFonts w:ascii="黑体" w:eastAsia="黑体"/>
          <w:sz w:val="32"/>
          <w:szCs w:val="32"/>
        </w:rPr>
        <w:t>202</w:t>
      </w:r>
      <w:r w:rsidRPr="007C5C8D">
        <w:rPr>
          <w:rFonts w:ascii="黑体" w:eastAsia="黑体" w:hint="eastAsia"/>
          <w:sz w:val="32"/>
          <w:szCs w:val="32"/>
        </w:rPr>
        <w:t>1</w:t>
      </w:r>
      <w:r w:rsidRPr="007C5C8D">
        <w:rPr>
          <w:rFonts w:ascii="黑体" w:eastAsia="黑体"/>
          <w:sz w:val="32"/>
          <w:szCs w:val="32"/>
        </w:rPr>
        <w:t>年项目绩效目标统计</w:t>
      </w:r>
      <w:bookmarkEnd w:id="71"/>
    </w:p>
    <w:p w:rsidR="00EA6E84" w:rsidRPr="007C5C8D" w:rsidRDefault="00EA6E84" w:rsidP="007C5C8D">
      <w:pPr>
        <w:spacing w:line="600" w:lineRule="exact"/>
        <w:ind w:firstLineChars="200" w:firstLine="640"/>
        <w:outlineLvl w:val="1"/>
        <w:rPr>
          <w:rFonts w:ascii="黑体" w:eastAsia="黑体"/>
          <w:sz w:val="32"/>
          <w:szCs w:val="32"/>
        </w:rPr>
      </w:pPr>
    </w:p>
    <w:sectPr w:rsidR="00EA6E84" w:rsidRPr="007C5C8D" w:rsidSect="00EA6E84">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A86" w:rsidRDefault="00B30A86" w:rsidP="00EA6E84">
      <w:r>
        <w:separator/>
      </w:r>
    </w:p>
  </w:endnote>
  <w:endnote w:type="continuationSeparator" w:id="1">
    <w:p w:rsidR="00B30A86" w:rsidRDefault="00B30A86" w:rsidP="00EA6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84" w:rsidRDefault="00C527EF">
    <w:pPr>
      <w:pStyle w:val="a3"/>
      <w:ind w:firstLineChars="100" w:firstLine="280"/>
      <w:rPr>
        <w:rFonts w:ascii="宋体" w:hAnsi="宋体"/>
        <w:sz w:val="28"/>
        <w:szCs w:val="28"/>
      </w:rPr>
    </w:pPr>
    <w:r>
      <w:rPr>
        <w:rFonts w:ascii="宋体" w:hAnsi="宋体" w:hint="eastAsia"/>
        <w:kern w:val="0"/>
        <w:sz w:val="28"/>
        <w:szCs w:val="28"/>
      </w:rPr>
      <w:t>—</w:t>
    </w:r>
    <w:r w:rsidR="007D1D08">
      <w:rPr>
        <w:rFonts w:ascii="宋体" w:hAnsi="宋体"/>
        <w:kern w:val="0"/>
        <w:sz w:val="28"/>
        <w:szCs w:val="28"/>
      </w:rPr>
      <w:fldChar w:fldCharType="begin"/>
    </w:r>
    <w:r>
      <w:rPr>
        <w:rFonts w:ascii="宋体" w:hAnsi="宋体"/>
        <w:kern w:val="0"/>
        <w:sz w:val="28"/>
        <w:szCs w:val="28"/>
      </w:rPr>
      <w:instrText xml:space="preserve"> PAGE </w:instrText>
    </w:r>
    <w:r w:rsidR="007D1D08">
      <w:rPr>
        <w:rFonts w:ascii="宋体" w:hAnsi="宋体"/>
        <w:kern w:val="0"/>
        <w:sz w:val="28"/>
        <w:szCs w:val="28"/>
      </w:rPr>
      <w:fldChar w:fldCharType="separate"/>
    </w:r>
    <w:r w:rsidR="009701BC">
      <w:rPr>
        <w:rFonts w:ascii="宋体" w:hAnsi="宋体"/>
        <w:noProof/>
        <w:kern w:val="0"/>
        <w:sz w:val="28"/>
        <w:szCs w:val="28"/>
      </w:rPr>
      <w:t>10</w:t>
    </w:r>
    <w:r w:rsidR="007D1D08">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84" w:rsidRDefault="00C527EF">
    <w:pPr>
      <w:pStyle w:val="a3"/>
      <w:wordWrap w:val="0"/>
      <w:jc w:val="right"/>
      <w:rPr>
        <w:rFonts w:ascii="宋体" w:hAnsi="宋体"/>
        <w:sz w:val="28"/>
        <w:szCs w:val="28"/>
      </w:rPr>
    </w:pPr>
    <w:r>
      <w:rPr>
        <w:rFonts w:ascii="宋体" w:hAnsi="宋体" w:hint="eastAsia"/>
        <w:kern w:val="0"/>
        <w:sz w:val="28"/>
        <w:szCs w:val="28"/>
      </w:rPr>
      <w:t>—</w:t>
    </w:r>
    <w:r w:rsidR="007D1D08">
      <w:rPr>
        <w:rFonts w:ascii="宋体" w:hAnsi="宋体"/>
        <w:kern w:val="0"/>
        <w:sz w:val="28"/>
        <w:szCs w:val="28"/>
      </w:rPr>
      <w:fldChar w:fldCharType="begin"/>
    </w:r>
    <w:r>
      <w:rPr>
        <w:rFonts w:ascii="宋体" w:hAnsi="宋体"/>
        <w:kern w:val="0"/>
        <w:sz w:val="28"/>
        <w:szCs w:val="28"/>
      </w:rPr>
      <w:instrText xml:space="preserve"> PAGE </w:instrText>
    </w:r>
    <w:r w:rsidR="007D1D08">
      <w:rPr>
        <w:rFonts w:ascii="宋体" w:hAnsi="宋体"/>
        <w:kern w:val="0"/>
        <w:sz w:val="28"/>
        <w:szCs w:val="28"/>
      </w:rPr>
      <w:fldChar w:fldCharType="separate"/>
    </w:r>
    <w:r w:rsidR="009701BC">
      <w:rPr>
        <w:rFonts w:ascii="宋体" w:hAnsi="宋体"/>
        <w:noProof/>
        <w:kern w:val="0"/>
        <w:sz w:val="28"/>
        <w:szCs w:val="28"/>
      </w:rPr>
      <w:t>11</w:t>
    </w:r>
    <w:r w:rsidR="007D1D08">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A86" w:rsidRDefault="00B30A86" w:rsidP="00EA6E84">
      <w:r>
        <w:separator/>
      </w:r>
    </w:p>
  </w:footnote>
  <w:footnote w:type="continuationSeparator" w:id="1">
    <w:p w:rsidR="00B30A86" w:rsidRDefault="00B30A86" w:rsidP="00EA6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91317"/>
    <w:rsid w:val="000F0A83"/>
    <w:rsid w:val="000F755E"/>
    <w:rsid w:val="00131CBD"/>
    <w:rsid w:val="001A0437"/>
    <w:rsid w:val="001A2108"/>
    <w:rsid w:val="001B6F80"/>
    <w:rsid w:val="002730CD"/>
    <w:rsid w:val="00287E15"/>
    <w:rsid w:val="00346DB5"/>
    <w:rsid w:val="00377FD9"/>
    <w:rsid w:val="00385EAC"/>
    <w:rsid w:val="003A561B"/>
    <w:rsid w:val="003D405F"/>
    <w:rsid w:val="00406CEB"/>
    <w:rsid w:val="00425810"/>
    <w:rsid w:val="004A1A00"/>
    <w:rsid w:val="00523895"/>
    <w:rsid w:val="0053746F"/>
    <w:rsid w:val="00564603"/>
    <w:rsid w:val="005E688F"/>
    <w:rsid w:val="00633BD0"/>
    <w:rsid w:val="007414DF"/>
    <w:rsid w:val="00777E08"/>
    <w:rsid w:val="007934F3"/>
    <w:rsid w:val="007C5C8D"/>
    <w:rsid w:val="007D1D08"/>
    <w:rsid w:val="00861D72"/>
    <w:rsid w:val="008C72F8"/>
    <w:rsid w:val="009340F3"/>
    <w:rsid w:val="0096353A"/>
    <w:rsid w:val="009701BC"/>
    <w:rsid w:val="00984F84"/>
    <w:rsid w:val="00996FA2"/>
    <w:rsid w:val="009D4980"/>
    <w:rsid w:val="00A527E0"/>
    <w:rsid w:val="00A95E3D"/>
    <w:rsid w:val="00AE4401"/>
    <w:rsid w:val="00B30A86"/>
    <w:rsid w:val="00B3548B"/>
    <w:rsid w:val="00B66E36"/>
    <w:rsid w:val="00B83801"/>
    <w:rsid w:val="00BB666B"/>
    <w:rsid w:val="00C044B7"/>
    <w:rsid w:val="00C14C4E"/>
    <w:rsid w:val="00C45B8B"/>
    <w:rsid w:val="00C527EF"/>
    <w:rsid w:val="00C5515C"/>
    <w:rsid w:val="00CA136E"/>
    <w:rsid w:val="00CC5FF3"/>
    <w:rsid w:val="00CF4920"/>
    <w:rsid w:val="00D129C7"/>
    <w:rsid w:val="00D36FE8"/>
    <w:rsid w:val="00D95ACF"/>
    <w:rsid w:val="00DE1A43"/>
    <w:rsid w:val="00DF77CF"/>
    <w:rsid w:val="00EA6295"/>
    <w:rsid w:val="00EA6E84"/>
    <w:rsid w:val="00F13441"/>
    <w:rsid w:val="00F16E4E"/>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6E84"/>
    <w:pPr>
      <w:widowControl w:val="0"/>
      <w:jc w:val="both"/>
    </w:pPr>
    <w:rPr>
      <w:rFonts w:ascii="Calibri" w:hAnsi="Calibri"/>
      <w:kern w:val="2"/>
      <w:sz w:val="21"/>
      <w:szCs w:val="22"/>
    </w:rPr>
  </w:style>
  <w:style w:type="paragraph" w:styleId="1">
    <w:name w:val="heading 1"/>
    <w:basedOn w:val="a"/>
    <w:next w:val="a"/>
    <w:link w:val="1Char"/>
    <w:qFormat/>
    <w:rsid w:val="00B8380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A6E84"/>
    <w:pPr>
      <w:tabs>
        <w:tab w:val="center" w:pos="4153"/>
        <w:tab w:val="right" w:pos="8306"/>
      </w:tabs>
      <w:snapToGrid w:val="0"/>
      <w:jc w:val="left"/>
    </w:pPr>
    <w:rPr>
      <w:sz w:val="18"/>
      <w:szCs w:val="18"/>
    </w:rPr>
  </w:style>
  <w:style w:type="paragraph" w:styleId="a4">
    <w:name w:val="header"/>
    <w:basedOn w:val="a"/>
    <w:qFormat/>
    <w:rsid w:val="00EA6E84"/>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A6E84"/>
    <w:rPr>
      <w:b/>
    </w:rPr>
  </w:style>
  <w:style w:type="paragraph" w:customStyle="1" w:styleId="Default">
    <w:name w:val="Default"/>
    <w:qFormat/>
    <w:rsid w:val="00EA6E84"/>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B83801"/>
    <w:rPr>
      <w:rFonts w:ascii="Calibri" w:hAnsi="Calibri"/>
      <w:b/>
      <w:bCs/>
      <w:kern w:val="44"/>
      <w:sz w:val="44"/>
      <w:szCs w:val="44"/>
    </w:rPr>
  </w:style>
  <w:style w:type="paragraph" w:styleId="TOC">
    <w:name w:val="TOC Heading"/>
    <w:basedOn w:val="1"/>
    <w:next w:val="a"/>
    <w:uiPriority w:val="39"/>
    <w:semiHidden/>
    <w:unhideWhenUsed/>
    <w:qFormat/>
    <w:rsid w:val="00B8380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B83801"/>
  </w:style>
  <w:style w:type="paragraph" w:styleId="2">
    <w:name w:val="toc 2"/>
    <w:basedOn w:val="a"/>
    <w:next w:val="a"/>
    <w:autoRedefine/>
    <w:uiPriority w:val="39"/>
    <w:rsid w:val="00B83801"/>
    <w:pPr>
      <w:ind w:leftChars="200" w:left="420"/>
    </w:pPr>
  </w:style>
  <w:style w:type="character" w:styleId="a6">
    <w:name w:val="Hyperlink"/>
    <w:basedOn w:val="a0"/>
    <w:uiPriority w:val="99"/>
    <w:unhideWhenUsed/>
    <w:rsid w:val="00B83801"/>
    <w:rPr>
      <w:color w:val="0000FF" w:themeColor="hyperlink"/>
      <w:u w:val="single"/>
    </w:rPr>
  </w:style>
  <w:style w:type="paragraph" w:styleId="a7">
    <w:name w:val="Balloon Text"/>
    <w:basedOn w:val="a"/>
    <w:link w:val="Char"/>
    <w:rsid w:val="00B83801"/>
    <w:rPr>
      <w:sz w:val="18"/>
      <w:szCs w:val="18"/>
    </w:rPr>
  </w:style>
  <w:style w:type="character" w:customStyle="1" w:styleId="Char">
    <w:name w:val="批注框文本 Char"/>
    <w:basedOn w:val="a0"/>
    <w:link w:val="a7"/>
    <w:rsid w:val="00B8380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2047AE4-8174-4546-8A3D-7046A44659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884</Words>
  <Characters>5039</Characters>
  <Application>Microsoft Office Word</Application>
  <DocSecurity>0</DocSecurity>
  <Lines>41</Lines>
  <Paragraphs>11</Paragraphs>
  <ScaleCrop>false</ScaleCrop>
  <Company>微软中国</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26</cp:revision>
  <dcterms:created xsi:type="dcterms:W3CDTF">2018-02-05T06:16:00Z</dcterms:created>
  <dcterms:modified xsi:type="dcterms:W3CDTF">2022-05-31T06:53:00Z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