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0"/>
          <w:szCs w:val="40"/>
        </w:rPr>
      </w:pPr>
      <w:r>
        <w:rPr>
          <w:rFonts w:ascii="宋体" w:hAnsi="宋体" w:eastAsia="宋体" w:cs="宋体"/>
          <w:sz w:val="40"/>
          <w:szCs w:val="40"/>
        </w:rPr>
        <w:t>关于峨眉山市</w:t>
      </w:r>
      <w:r>
        <w:rPr>
          <w:rFonts w:hint="eastAsia" w:ascii="宋体" w:hAnsi="宋体" w:eastAsia="宋体" w:cs="宋体"/>
          <w:sz w:val="40"/>
          <w:szCs w:val="40"/>
          <w:lang w:val="en-US" w:eastAsia="zh-CN"/>
        </w:rPr>
        <w:t>教育考试中心</w:t>
      </w:r>
      <w:r>
        <w:rPr>
          <w:rFonts w:ascii="宋体" w:hAnsi="宋体" w:eastAsia="宋体" w:cs="宋体"/>
          <w:sz w:val="40"/>
          <w:szCs w:val="40"/>
        </w:rPr>
        <w:t>202</w:t>
      </w:r>
      <w:r>
        <w:rPr>
          <w:rFonts w:hint="eastAsia" w:ascii="宋体" w:hAnsi="宋体" w:eastAsia="宋体" w:cs="宋体"/>
          <w:sz w:val="40"/>
          <w:szCs w:val="40"/>
          <w:lang w:val="en-US" w:eastAsia="zh-CN"/>
        </w:rPr>
        <w:t>1</w:t>
      </w:r>
      <w:r>
        <w:rPr>
          <w:rFonts w:ascii="宋体" w:hAnsi="宋体" w:eastAsia="宋体" w:cs="宋体"/>
          <w:sz w:val="40"/>
          <w:szCs w:val="40"/>
        </w:rPr>
        <w:t>年预算编制说明补充公开</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bookmarkStart w:id="0" w:name="_GoBack"/>
      <w:bookmarkEnd w:id="0"/>
    </w:p>
    <w:p>
      <w:pPr>
        <w:pStyle w:val="4"/>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4"/>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4"/>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val="en-US" w:eastAsia="zh-CN"/>
        </w:rPr>
        <w:t>国家考式报名费（事业收入</w:t>
      </w:r>
      <w:r>
        <w:rPr>
          <w:rFonts w:hint="eastAsia" w:ascii="仿宋_GB2312" w:eastAsia="仿宋_GB2312"/>
          <w:sz w:val="32"/>
          <w:szCs w:val="32"/>
        </w:rPr>
        <w:t xml:space="preserve">）等。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.教育支出（类）普通教育（款）学前教育（项）:指反映各部门举办的</w:t>
      </w:r>
      <w:r>
        <w:rPr>
          <w:rFonts w:hint="eastAsia" w:ascii="仿宋_GB2312" w:eastAsia="仿宋_GB2312"/>
          <w:color w:val="000000"/>
          <w:sz w:val="32"/>
          <w:szCs w:val="32"/>
          <w:lang w:val="en-US" w:eastAsia="zh-CN"/>
        </w:rPr>
        <w:t>成人（高考、中考、自考、成考、书法水平测试）</w:t>
      </w:r>
      <w:r>
        <w:rPr>
          <w:rFonts w:hint="eastAsia" w:ascii="仿宋_GB2312" w:eastAsia="仿宋_GB2312"/>
          <w:color w:val="000000"/>
          <w:sz w:val="32"/>
          <w:szCs w:val="32"/>
        </w:rPr>
        <w:t>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.社会保障和就业支出（类）行政事业单位离退休（款）机关事业单位基本养老保险缴费支出（项）: 指反映机关事业单位实施养老保险制度由单位缴纳的基本养老保险费支出。</w:t>
      </w:r>
    </w:p>
    <w:p>
      <w:pPr>
        <w:ind w:firstLine="640" w:firstLineChars="200"/>
        <w:rPr>
          <w:rFonts w:hint="eastAsia"/>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hint="eastAsia"/>
        </w:rPr>
      </w:pPr>
      <w:r>
        <w:rPr>
          <w:rFonts w:hint="eastAsia" w:ascii="仿宋_GB2312" w:eastAsia="仿宋_GB2312"/>
          <w:color w:val="000000"/>
          <w:sz w:val="32"/>
          <w:szCs w:val="32"/>
          <w:lang w:val="en-US" w:eastAsia="zh-CN"/>
        </w:rPr>
        <w:t>8.住房保障支出（类）住房改革支出（款）住房公积金（项）: 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 xml:space="preserve">.项目支出：指在基本支出之外为完成特定行政任务和事业发展目标所发生的支出。 </w:t>
      </w:r>
    </w:p>
    <w:p>
      <w:pPr>
        <w:pStyle w:val="4"/>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jc w:val="cente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MmZkOWVkZjM0ZjhkYTQ1NmM1YWRiN2QzNWNlMGUifQ=="/>
  </w:docVars>
  <w:rsids>
    <w:rsidRoot w:val="5577079E"/>
    <w:rsid w:val="5577079E"/>
    <w:rsid w:val="6A0C2981"/>
    <w:rsid w:val="72FE4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849</Characters>
  <Lines>0</Lines>
  <Paragraphs>0</Paragraphs>
  <TotalTime>0</TotalTime>
  <ScaleCrop>false</ScaleCrop>
  <LinksUpToDate>false</LinksUpToDate>
  <CharactersWithSpaces>856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2022-05-31T00:16:00Z</dcterms:created>
  <dc:creator>萬</dc:creator>
  <cp:lastModifiedBy>萬</cp:lastModifiedBy>
  <dcterms:modified xsi:type="dcterms:W3CDTF">2022-05-31T03:25:25Z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CF2E879498C54B8E90FA30E77089842B</vt:lpwstr>
  </property>
</Properties>
</file>