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</w:pPr>
      <w:r>
        <w:rPr>
          <w:rFonts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  <w:t>目录</w:t>
      </w:r>
    </w:p>
    <w:p>
      <w:pPr>
        <w:spacing w:line="600" w:lineRule="exact"/>
        <w:jc w:val="both"/>
        <w:outlineLvl w:val="0"/>
      </w:pPr>
      <w:r>
        <w:rPr>
          <w:rFonts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 xml:space="preserve">第一部分 </w:t>
      </w:r>
      <w:r>
        <w:rPr>
          <w:rFonts w:hint="eastAsia"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>关于峨眉山市土地和房屋征收服务中心 2021年预算编制的说明</w:t>
      </w:r>
    </w:p>
    <w:p>
      <w:pPr>
        <w:keepNext w:val="0"/>
        <w:keepLines w:val="0"/>
        <w:widowControl/>
        <w:suppressLineNumbers w:val="0"/>
        <w:jc w:val="left"/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一、</w:t>
      </w: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基本职能及主要工作</w:t>
      </w:r>
      <w:r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二、部门概况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三、收支预算总体情况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四、财政拨款支出预算安排情况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五、一般公共预算当年拨款情况说明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六、一般公共预算基本支出情况说明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七、政府性基金预算支出规模及变化情况说明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八、“三公”经费预算安排情况说明</w:t>
      </w:r>
    </w:p>
    <w:p>
      <w:pPr>
        <w:keepNext w:val="0"/>
        <w:keepLines w:val="0"/>
        <w:widowControl/>
        <w:suppressLineNumbers w:val="0"/>
        <w:jc w:val="left"/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九、其他重要事项的情况说明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十、名词解释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 xml:space="preserve">第二部分 峨眉山市土地和房屋征收服务中心2021年预算公开表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一、收支预算总表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二、部门收入总表</w:t>
      </w:r>
    </w:p>
    <w:p>
      <w:pPr>
        <w:keepNext w:val="0"/>
        <w:keepLines w:val="0"/>
        <w:widowControl/>
        <w:suppressLineNumbers w:val="0"/>
        <w:jc w:val="left"/>
      </w:pPr>
      <w:bookmarkStart w:id="0" w:name="_GoBack"/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三、支出预算表 </w:t>
      </w:r>
    </w:p>
    <w:bookmarkEnd w:id="0"/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四、财政拨款收支总表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五、财政拨款支出预算表（政府经济分类科目）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六、基本支出预算表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七、一般公共预算支出总表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八、一般公共预算基本支出预算表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九、一般公共预算支出表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十、 一般公共预算项目支出预算表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十一、政府性基金预算表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十二、国有资本经营支出预算表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十三、社会保险基金预算表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十四、“三公”经费财政拨款预算表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十五、政府采购预算表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十六、</w:t>
      </w:r>
      <w:r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部门整体支出绩效目标申报表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十七、</w:t>
      </w:r>
      <w:r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202</w:t>
      </w: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1</w:t>
      </w:r>
      <w:r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年项目绩效目标统计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81D29"/>
    <w:rsid w:val="03212ADB"/>
    <w:rsid w:val="1A533ADE"/>
    <w:rsid w:val="1E764793"/>
    <w:rsid w:val="2EBC70EC"/>
    <w:rsid w:val="319F176C"/>
    <w:rsid w:val="34F07EBC"/>
    <w:rsid w:val="4ABE3C5C"/>
    <w:rsid w:val="62943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ind w:left="0"/>
    </w:pPr>
    <w:rPr>
      <w:rFonts w:ascii="宋体" w:hAnsi="宋体" w:eastAsia="仿宋_GB2312" w:cs="宋体"/>
      <w:sz w:val="32"/>
      <w:szCs w:val="2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27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2022-05-30T07:03:00Z</dcterms:created>
  <dc:creator>Administrator</dc:creator>
  <cp:lastModifiedBy>Administrator</cp:lastModifiedBy>
  <cp:lastPrinted>2022-05-31T05:25:38Z</cp:lastPrinted>
  <dcterms:modified xsi:type="dcterms:W3CDTF">2022-05-31T05:48:34Z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  <property fmtid="{D5CDD505-2E9C-101B-9397-08002B2CF9AE}" pid="3" name="ICV">
    <vt:lpwstr>ABE49CD18F704175A4606C670751F6D0</vt:lpwstr>
  </property>
</Properties>
</file>