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2022年峨眉山市九里镇欣隆小学校预算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公开</w:t>
      </w:r>
    </w:p>
    <w:p>
      <w:pPr>
        <w:jc w:val="center"/>
        <w:rPr>
          <w:sz w:val="52"/>
          <w:szCs w:val="5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44"/>
          <w:szCs w:val="44"/>
        </w:rPr>
        <w:t>目  录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第一部分 关于峨眉山市九里镇欣隆小学校单位2022年部门预算编制的说明</w:t>
      </w:r>
      <w:r>
        <w:rPr>
          <w:sz w:val="32"/>
          <w:szCs w:val="32"/>
        </w:rPr>
        <w:t>…………………………………………………………………………………………………</w:t>
      </w:r>
      <w:r>
        <w:rPr>
          <w:rFonts w:hint="eastAsia"/>
          <w:sz w:val="32"/>
          <w:szCs w:val="32"/>
        </w:rPr>
        <w:t>.1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一、基本职能及主要工作</w:t>
      </w:r>
      <w:r>
        <w:rPr>
          <w:sz w:val="32"/>
          <w:szCs w:val="32"/>
        </w:rPr>
        <w:t>…………………………………………………………………</w:t>
      </w:r>
      <w:r>
        <w:rPr>
          <w:rFonts w:hint="eastAsia"/>
          <w:sz w:val="32"/>
          <w:szCs w:val="32"/>
        </w:rPr>
        <w:t>..1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二、部门概况（部门编写，所属单位公开不需编写）</w:t>
      </w:r>
      <w:r>
        <w:rPr>
          <w:sz w:val="32"/>
          <w:szCs w:val="32"/>
        </w:rPr>
        <w:t>……………………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三、收支预算总体情况</w:t>
      </w:r>
      <w:r>
        <w:rPr>
          <w:sz w:val="32"/>
          <w:szCs w:val="32"/>
        </w:rPr>
        <w:t>………………………………………………………………………</w:t>
      </w:r>
      <w:r>
        <w:rPr>
          <w:rFonts w:hint="eastAsia"/>
          <w:sz w:val="32"/>
          <w:szCs w:val="32"/>
        </w:rPr>
        <w:t>3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四、财政拨款支出预算安排情况</w:t>
      </w:r>
      <w:r>
        <w:rPr>
          <w:sz w:val="32"/>
          <w:szCs w:val="32"/>
        </w:rPr>
        <w:t>………………………………………………………</w:t>
      </w:r>
      <w:r>
        <w:rPr>
          <w:rFonts w:hint="eastAsia"/>
          <w:sz w:val="32"/>
          <w:szCs w:val="32"/>
        </w:rPr>
        <w:t>.3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五、一般公共预算当年拨款情况说明</w:t>
      </w:r>
      <w:r>
        <w:rPr>
          <w:sz w:val="32"/>
          <w:szCs w:val="32"/>
        </w:rPr>
        <w:t>………………………………………………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六、一般公共预算基本支出情况说明</w:t>
      </w:r>
      <w:r>
        <w:rPr>
          <w:sz w:val="32"/>
          <w:szCs w:val="32"/>
        </w:rPr>
        <w:t>………………………………………………</w:t>
      </w:r>
      <w:r>
        <w:rPr>
          <w:rFonts w:hint="eastAsia"/>
          <w:sz w:val="32"/>
          <w:szCs w:val="32"/>
        </w:rPr>
        <w:t>.5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七、政府性基金预算支出规模及变化情况说明</w:t>
      </w:r>
      <w:r>
        <w:rPr>
          <w:sz w:val="32"/>
          <w:szCs w:val="32"/>
        </w:rPr>
        <w:t>………………………………</w:t>
      </w:r>
      <w:r>
        <w:rPr>
          <w:rFonts w:hint="eastAsia"/>
          <w:sz w:val="32"/>
          <w:szCs w:val="32"/>
        </w:rPr>
        <w:t>.6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八、“三公”经费预算安排情况说明</w:t>
      </w:r>
      <w:r>
        <w:rPr>
          <w:sz w:val="32"/>
          <w:szCs w:val="32"/>
        </w:rPr>
        <w:t>…………………………………………………</w:t>
      </w:r>
      <w:r>
        <w:rPr>
          <w:rFonts w:hint="eastAsia"/>
          <w:sz w:val="32"/>
          <w:szCs w:val="32"/>
        </w:rPr>
        <w:t>6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九、其他重要事项的情况说明</w:t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…………………………………………………………</w:t>
      </w:r>
      <w:r>
        <w:rPr>
          <w:rFonts w:hint="eastAsia"/>
          <w:sz w:val="32"/>
          <w:szCs w:val="32"/>
        </w:rPr>
        <w:t>.6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十、名词解释</w:t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…………………………………………………………………………………</w:t>
      </w:r>
      <w:r>
        <w:rPr>
          <w:rFonts w:hint="eastAsia"/>
          <w:sz w:val="32"/>
          <w:szCs w:val="32"/>
        </w:rPr>
        <w:t>..7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第二部分 2022年峨眉山市本级部门预算表(附表)</w:t>
      </w:r>
      <w:r>
        <w:rPr>
          <w:sz w:val="32"/>
          <w:szCs w:val="32"/>
        </w:rPr>
        <w:t>………………………</w:t>
      </w:r>
      <w:r>
        <w:rPr>
          <w:rFonts w:hint="eastAsia"/>
          <w:sz w:val="32"/>
          <w:szCs w:val="32"/>
        </w:rPr>
        <w:t>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一、收支预算总表</w:t>
      </w:r>
      <w:r>
        <w:rPr>
          <w:sz w:val="32"/>
          <w:szCs w:val="32"/>
        </w:rPr>
        <w:t>……………………………………………………………………………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二、收入预算总表</w:t>
      </w:r>
      <w:r>
        <w:rPr>
          <w:sz w:val="32"/>
          <w:szCs w:val="32"/>
        </w:rPr>
        <w:t>……………………………………………………………………………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三、支出预算总表</w:t>
      </w:r>
      <w:r>
        <w:rPr>
          <w:sz w:val="32"/>
          <w:szCs w:val="32"/>
        </w:rPr>
        <w:t>……………………………………………………………………………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四、财政拨款预算总表</w:t>
      </w:r>
      <w:r>
        <w:rPr>
          <w:sz w:val="32"/>
          <w:szCs w:val="32"/>
        </w:rPr>
        <w:t>…………………………………………………………………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五、一般公共预算支出表</w:t>
      </w:r>
      <w:r>
        <w:rPr>
          <w:sz w:val="32"/>
          <w:szCs w:val="32"/>
        </w:rPr>
        <w:t>………………………………………………………………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六、一般公共预算基本支出表</w:t>
      </w:r>
      <w:r>
        <w:rPr>
          <w:sz w:val="32"/>
          <w:szCs w:val="32"/>
        </w:rPr>
        <w:t>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七、一般公共预算“三公”经费支出预算表</w:t>
      </w:r>
      <w:r>
        <w:rPr>
          <w:sz w:val="32"/>
          <w:szCs w:val="32"/>
        </w:rPr>
        <w:t>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八、政府性基金预算支出表</w:t>
      </w:r>
      <w:r>
        <w:rPr>
          <w:sz w:val="32"/>
          <w:szCs w:val="32"/>
        </w:rPr>
        <w:t>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九、国有资本经营预算支出表</w:t>
      </w:r>
      <w:r>
        <w:rPr>
          <w:sz w:val="32"/>
          <w:szCs w:val="32"/>
        </w:rPr>
        <w:t>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十、 支出功能分类预算表</w:t>
      </w:r>
      <w:r>
        <w:rPr>
          <w:sz w:val="32"/>
          <w:szCs w:val="32"/>
        </w:rPr>
        <w:t>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十一、 支出经济分类预算表</w:t>
      </w:r>
      <w:r>
        <w:rPr>
          <w:sz w:val="32"/>
          <w:szCs w:val="32"/>
        </w:rPr>
        <w:t>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十二、 项目支出表</w:t>
      </w:r>
      <w:r>
        <w:rPr>
          <w:sz w:val="32"/>
          <w:szCs w:val="32"/>
        </w:rPr>
        <w:t>…………………………………………………………………………</w:t>
      </w:r>
      <w:r>
        <w:rPr>
          <w:rFonts w:hint="eastAsia"/>
          <w:sz w:val="32"/>
          <w:szCs w:val="32"/>
        </w:rPr>
        <w:t>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十三、 项目支出预算明细表</w:t>
      </w:r>
      <w:r>
        <w:rPr>
          <w:sz w:val="32"/>
          <w:szCs w:val="32"/>
        </w:rPr>
        <w:t>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十四、 项目支出绩效表</w:t>
      </w:r>
      <w:r>
        <w:rPr>
          <w:sz w:val="32"/>
          <w:szCs w:val="32"/>
        </w:rPr>
        <w:t>…………………………………………………………………</w:t>
      </w:r>
      <w:r>
        <w:rPr>
          <w:rFonts w:hint="eastAsia"/>
          <w:sz w:val="32"/>
          <w:szCs w:val="32"/>
        </w:rPr>
        <w:t>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十五、政府购买服务预算表</w:t>
      </w:r>
      <w:r>
        <w:rPr>
          <w:sz w:val="32"/>
          <w:szCs w:val="32"/>
        </w:rPr>
        <w:t>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十六、政府采购预算表</w:t>
      </w:r>
      <w:r>
        <w:rPr>
          <w:sz w:val="32"/>
          <w:szCs w:val="32"/>
        </w:rPr>
        <w:t>……………………………………………………………………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十七、国有资产配置预算表</w:t>
      </w:r>
      <w:r>
        <w:rPr>
          <w:sz w:val="32"/>
          <w:szCs w:val="32"/>
        </w:rPr>
        <w:t>……………………………………………………………</w:t>
      </w:r>
      <w:r>
        <w:rPr>
          <w:rFonts w:hint="eastAsia"/>
          <w:sz w:val="32"/>
          <w:szCs w:val="32"/>
        </w:rPr>
        <w:t>.</w:t>
      </w:r>
    </w:p>
    <w:sectPr>
      <w:pgSz w:w="11906" w:h="16838"/>
      <w:pgMar w:top="1440" w:right="1077" w:bottom="1440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FC"/>
    <w:rsid w:val="004562FC"/>
    <w:rsid w:val="00530D7B"/>
    <w:rsid w:val="0067602A"/>
    <w:rsid w:val="0074421E"/>
    <w:rsid w:val="00B05A8B"/>
    <w:rsid w:val="00FA2A9D"/>
    <w:rsid w:val="00FC73C2"/>
    <w:rsid w:val="48F5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168</Words>
  <Characters>958</Characters>
  <Lines>7</Lines>
  <Paragraphs>2</Paragraphs>
  <TotalTime>0</TotalTime>
  <ScaleCrop>false</ScaleCrop>
  <LinksUpToDate>false</LinksUpToDate>
  <CharactersWithSpaces>1124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2022-05-31T00:39:00Z</dcterms:created>
  <dc:creator>Administrator</dc:creator>
  <cp:lastModifiedBy>Administrator</cp:lastModifiedBy>
  <cp:lastPrinted>2022-05-31T01:05:00Z</cp:lastPrinted>
  <dcterms:modified xsi:type="dcterms:W3CDTF">2022-05-31T06:43:46Z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