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8985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/>
      </w:sdtContent>
    </w:sdt>
    <w:p>
      <w:pPr>
        <w:keepNext w:val="0"/>
        <w:keepLines w:val="0"/>
        <w:widowControl/>
        <w:suppressLineNumbers w:val="0"/>
        <w:jc w:val="center"/>
        <w:outlineLvl w:val="0"/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 w:bidi="ar"/>
        </w:rPr>
      </w:pPr>
      <w:bookmarkStart w:id="0" w:name="_Toc1219"/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 w:bidi="ar"/>
        </w:rPr>
        <w:t>2022年峨眉山市大为镇初级中学校预算公开</w:t>
      </w:r>
    </w:p>
    <w:p>
      <w:pPr>
        <w:keepNext w:val="0"/>
        <w:keepLines w:val="0"/>
        <w:widowControl/>
        <w:suppressLineNumbers w:val="0"/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  <w:t>目  录</w:t>
      </w:r>
      <w:bookmarkEnd w:id="0"/>
    </w:p>
    <w:p>
      <w:pPr>
        <w:spacing w:line="600" w:lineRule="exact"/>
        <w:jc w:val="both"/>
        <w:outlineLvl w:val="0"/>
      </w:pPr>
      <w:bookmarkStart w:id="1" w:name="_Toc29277"/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关于峨眉山市大为镇初级中学校2022年部门预算编制的说明</w:t>
      </w:r>
      <w:bookmarkEnd w:id="1"/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</w:t>
      </w:r>
      <w:bookmarkStart w:id="3" w:name="_GoBack"/>
      <w:bookmarkEnd w:id="3"/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jc w:val="left"/>
        <w:outlineLvl w:val="0"/>
      </w:pPr>
      <w:bookmarkStart w:id="2" w:name="_Toc1392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2022年峨眉山市本级部门预算表</w:t>
      </w:r>
      <w:bookmarkEnd w:id="2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6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YzFkZjhjNTgwODM0YWNlNGY1OTFhZjNmNTE1MGQifQ=="/>
  </w:docVars>
  <w:rsids>
    <w:rsidRoot w:val="00000000"/>
    <w:rsid w:val="00281D29"/>
    <w:rsid w:val="042057C0"/>
    <w:rsid w:val="18A74F5C"/>
    <w:rsid w:val="1A3F7E11"/>
    <w:rsid w:val="262201A4"/>
    <w:rsid w:val="319F176C"/>
    <w:rsid w:val="4DC13868"/>
    <w:rsid w:val="7A0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customStyle="1" w:styleId="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394</Characters>
  <Lines>0</Lines>
  <Paragraphs>0</Paragraphs>
  <TotalTime>0</TotalTime>
  <ScaleCrop>false</ScaleCrop>
  <LinksUpToDate>false</LinksUpToDate>
  <CharactersWithSpaces>565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2022-05-31T07:15:39Z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AE2194A87E9A408E92C25C1B07552EEB</vt:lpwstr>
  </property>
</Properties>
</file>