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066" w:rsidRDefault="008C51E7">
      <w:pPr>
        <w:spacing w:line="600" w:lineRule="exact"/>
        <w:outlineLvl w:val="0"/>
        <w:rPr>
          <w:rFonts w:ascii="黑体" w:eastAsia="黑体"/>
          <w:sz w:val="32"/>
          <w:szCs w:val="32"/>
        </w:rPr>
      </w:pPr>
      <w:r>
        <w:rPr>
          <w:rFonts w:ascii="黑体" w:eastAsia="黑体" w:hint="eastAsia"/>
          <w:sz w:val="32"/>
          <w:szCs w:val="32"/>
        </w:rPr>
        <w:t>附件</w:t>
      </w:r>
      <w:r>
        <w:rPr>
          <w:rFonts w:ascii="黑体" w:eastAsia="黑体" w:hint="eastAsia"/>
          <w:sz w:val="32"/>
          <w:szCs w:val="32"/>
        </w:rPr>
        <w:t>1</w:t>
      </w:r>
    </w:p>
    <w:p w:rsidR="001B0A88" w:rsidRDefault="008C51E7">
      <w:pPr>
        <w:spacing w:line="600" w:lineRule="exact"/>
        <w:jc w:val="center"/>
        <w:outlineLvl w:val="0"/>
        <w:rPr>
          <w:rFonts w:ascii="方正小标宋简体" w:eastAsia="方正小标宋简体" w:hint="eastAsia"/>
          <w:sz w:val="44"/>
          <w:szCs w:val="44"/>
        </w:rPr>
      </w:pPr>
      <w:r>
        <w:rPr>
          <w:rFonts w:ascii="方正小标宋简体" w:eastAsia="方正小标宋简体" w:hint="eastAsia"/>
          <w:sz w:val="44"/>
          <w:szCs w:val="44"/>
        </w:rPr>
        <w:t>关于</w:t>
      </w:r>
      <w:r>
        <w:rPr>
          <w:rFonts w:ascii="方正小标宋简体" w:eastAsia="方正小标宋简体" w:hint="eastAsia"/>
          <w:sz w:val="44"/>
          <w:szCs w:val="44"/>
        </w:rPr>
        <w:t>峨眉山市</w:t>
      </w:r>
      <w:r w:rsidR="001B0A88">
        <w:rPr>
          <w:rFonts w:ascii="方正小标宋简体" w:eastAsia="方正小标宋简体" w:hint="eastAsia"/>
          <w:sz w:val="44"/>
          <w:szCs w:val="44"/>
        </w:rPr>
        <w:t>教师培训中心</w:t>
      </w:r>
    </w:p>
    <w:p w:rsidR="008F2066" w:rsidRDefault="008C51E7">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2</w:t>
      </w:r>
      <w:r>
        <w:rPr>
          <w:rFonts w:ascii="方正小标宋简体" w:eastAsia="方正小标宋简体" w:hint="eastAsia"/>
          <w:sz w:val="44"/>
          <w:szCs w:val="44"/>
        </w:rPr>
        <w:t>年预算编制的说明</w:t>
      </w:r>
    </w:p>
    <w:p w:rsidR="008F2066" w:rsidRDefault="008F2066">
      <w:pPr>
        <w:spacing w:line="600" w:lineRule="exact"/>
        <w:ind w:firstLineChars="200" w:firstLine="640"/>
        <w:rPr>
          <w:rFonts w:ascii="仿宋_GB2312" w:eastAsia="仿宋_GB2312"/>
          <w:sz w:val="32"/>
          <w:szCs w:val="32"/>
        </w:rPr>
      </w:pPr>
    </w:p>
    <w:p w:rsidR="008F2066" w:rsidRDefault="008C51E7">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w:t>
      </w:r>
      <w:r w:rsidR="001B0A88">
        <w:rPr>
          <w:rFonts w:ascii="仿宋_GB2312" w:eastAsia="仿宋_GB2312" w:hint="eastAsia"/>
          <w:sz w:val="32"/>
          <w:szCs w:val="32"/>
        </w:rPr>
        <w:t>峨眉山市教师培训中心</w:t>
      </w:r>
      <w:r>
        <w:rPr>
          <w:rFonts w:ascii="仿宋_GB2312" w:eastAsia="仿宋_GB2312" w:hint="eastAsia"/>
          <w:sz w:val="32"/>
          <w:szCs w:val="32"/>
        </w:rPr>
        <w:t>预算编制实行综合预算制度，即全部收入和支出都反映在预算中。</w:t>
      </w:r>
    </w:p>
    <w:p w:rsidR="00621907" w:rsidRDefault="00621907" w:rsidP="00621907">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621907" w:rsidRDefault="00621907" w:rsidP="00621907">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621907" w:rsidRDefault="00621907" w:rsidP="00621907">
      <w:pPr>
        <w:spacing w:line="600" w:lineRule="exact"/>
        <w:ind w:firstLineChars="218" w:firstLine="698"/>
        <w:outlineLvl w:val="1"/>
        <w:rPr>
          <w:rFonts w:ascii="仿宋_GB2312" w:eastAsia="仿宋_GB2312" w:hAnsi="宋体"/>
          <w:sz w:val="32"/>
          <w:szCs w:val="32"/>
        </w:rPr>
      </w:pPr>
      <w:r>
        <w:rPr>
          <w:rFonts w:ascii="仿宋_GB2312" w:eastAsia="仿宋_GB2312" w:hAnsi="宋体" w:hint="eastAsia"/>
          <w:sz w:val="32"/>
          <w:szCs w:val="32"/>
        </w:rPr>
        <w:t>贯彻执行党和国家有关教育工作的方针、政策和法律法规，开展中小学教育、教学研究，负责教育科研、教育学、心理学、青少年教育、人口素质、教育情报研究， 制定电大事业发展规划，负责所属电大教学班的各项管理工作。</w:t>
      </w:r>
      <w:r>
        <w:rPr>
          <w:rFonts w:ascii="仿宋_GB2312" w:eastAsia="仿宋_GB2312" w:hAnsi="宋体"/>
          <w:sz w:val="32"/>
          <w:szCs w:val="32"/>
        </w:rPr>
        <w:t xml:space="preserve"> </w:t>
      </w:r>
    </w:p>
    <w:p w:rsidR="008F2066" w:rsidRDefault="008C51E7">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2</w:t>
      </w:r>
      <w:r>
        <w:rPr>
          <w:rFonts w:ascii="仿宋_GB2312" w:eastAsia="仿宋_GB2312" w:hint="eastAsia"/>
          <w:sz w:val="32"/>
          <w:szCs w:val="32"/>
        </w:rPr>
        <w:t>年重点工作任务</w:t>
      </w:r>
    </w:p>
    <w:p w:rsidR="0039454B" w:rsidRPr="00FD70B5" w:rsidRDefault="0039454B" w:rsidP="0039454B">
      <w:pPr>
        <w:spacing w:line="420" w:lineRule="exact"/>
        <w:jc w:val="left"/>
        <w:rPr>
          <w:rFonts w:ascii="仿宋" w:eastAsia="仿宋" w:hAnsi="仿宋"/>
          <w:b/>
          <w:sz w:val="24"/>
        </w:rPr>
      </w:pPr>
      <w:r w:rsidRPr="00FD70B5">
        <w:rPr>
          <w:rFonts w:ascii="仿宋" w:eastAsia="仿宋" w:hAnsi="仿宋" w:hint="eastAsia"/>
          <w:sz w:val="24"/>
        </w:rPr>
        <w:t xml:space="preserve">　2021年度，峨眉山市教师培训中心认真贯彻落实《乐山市20201年教科研工作计划》《峨眉山市2021年教育工作计划》《乐山电大2021年工作计划》，牢固树立“终生教育，终生学习，厚德精业，成人达已”的师培理念，以“三位一体，有机融合；主题引领，模式推进；扎实规范，创新发展”为工作思路，努力做好教学研究、教学指导、教学管理、教研评价、教师培训与电大教学六大工作，圆满完成了2021年度的工作任务，为峨眉山市基础教育、成人教育做出师训中心应有的贡献。</w:t>
      </w:r>
    </w:p>
    <w:p w:rsidR="0039454B" w:rsidRPr="00FD70B5" w:rsidRDefault="0039454B" w:rsidP="0039454B">
      <w:pPr>
        <w:spacing w:line="420" w:lineRule="exact"/>
        <w:jc w:val="left"/>
        <w:rPr>
          <w:rFonts w:ascii="仿宋" w:eastAsia="仿宋" w:hAnsi="仿宋"/>
          <w:b/>
          <w:sz w:val="24"/>
        </w:rPr>
      </w:pPr>
      <w:r w:rsidRPr="00FD70B5">
        <w:rPr>
          <w:rFonts w:ascii="仿宋" w:eastAsia="仿宋" w:hAnsi="仿宋" w:hint="eastAsia"/>
          <w:b/>
          <w:sz w:val="24"/>
        </w:rPr>
        <w:t>一、内部管理</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1.加强党建工作，增强政治觉悟。</w:t>
      </w:r>
      <w:r w:rsidRPr="00FD70B5">
        <w:rPr>
          <w:rFonts w:ascii="仿宋" w:eastAsia="仿宋" w:hAnsi="仿宋" w:hint="eastAsia"/>
          <w:sz w:val="24"/>
        </w:rPr>
        <w:t>一是抓实教育，引领师德师风。重点抓好“四史”的学习，认真做好中央文件、政策法规的宣讲、增强“四个意识”，坚定“四个自信”，做到两个维护。二是认真扎实“三会一课”，定期召开总支委会、党员大会、支部委员会，结合建党百年，上好党课，特别搞好党员思想、工作、生活的批评与自</w:t>
      </w:r>
      <w:r w:rsidRPr="00FD70B5">
        <w:rPr>
          <w:rFonts w:ascii="仿宋" w:eastAsia="仿宋" w:hAnsi="仿宋" w:hint="eastAsia"/>
          <w:sz w:val="24"/>
        </w:rPr>
        <w:lastRenderedPageBreak/>
        <w:t>我批评等工作，党员真正起到先锋模范作用。三是扎实有效的组织好各种活动，包括主题党日、党员实践教育、廉政建设警示、党员志愿者服务、扶贫、大走访、“双创”宣传等活动，助力乡村振兴，为地方经济服务。四是认真做好党务宣传工作，充分利用好单位宣传栏、党员活动室、</w:t>
      </w:r>
      <w:proofErr w:type="gramStart"/>
      <w:r w:rsidRPr="00FD70B5">
        <w:rPr>
          <w:rFonts w:ascii="仿宋" w:eastAsia="仿宋" w:hAnsi="仿宋" w:hint="eastAsia"/>
          <w:sz w:val="24"/>
        </w:rPr>
        <w:t>网络微信</w:t>
      </w:r>
      <w:proofErr w:type="gramEnd"/>
      <w:r w:rsidRPr="00FD70B5">
        <w:rPr>
          <w:rFonts w:ascii="仿宋" w:eastAsia="仿宋" w:hAnsi="仿宋" w:hint="eastAsia"/>
          <w:sz w:val="24"/>
        </w:rPr>
        <w:t>QQ等平台，加强党的方针、政策、路线的宣传。五是指导好工会、退协、群团工作，加强与民主党派、无党派人士的团结联系。</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2.加强党风廉政，做到依法治校。</w:t>
      </w:r>
      <w:r w:rsidRPr="00FD70B5">
        <w:rPr>
          <w:rFonts w:ascii="仿宋" w:eastAsia="仿宋" w:hAnsi="仿宋" w:hint="eastAsia"/>
          <w:sz w:val="24"/>
        </w:rPr>
        <w:t>一是认真召开好党政联系会，就单位三重一大</w:t>
      </w:r>
      <w:proofErr w:type="gramStart"/>
      <w:r w:rsidRPr="00FD70B5">
        <w:rPr>
          <w:rFonts w:ascii="仿宋" w:eastAsia="仿宋" w:hAnsi="仿宋" w:hint="eastAsia"/>
          <w:sz w:val="24"/>
        </w:rPr>
        <w:t>”</w:t>
      </w:r>
      <w:proofErr w:type="gramEnd"/>
      <w:r w:rsidRPr="00FD70B5">
        <w:rPr>
          <w:rFonts w:ascii="仿宋" w:eastAsia="仿宋" w:hAnsi="仿宋" w:hint="eastAsia"/>
          <w:sz w:val="24"/>
        </w:rPr>
        <w:t xml:space="preserve">问题进行集体研究、集体决策，有效杜绝违纪、腐败事件的发生。二是加大党务政务公开，特别是“三重一大”“三公经费”等涉及单位发展、职工利益的事项做到及时公开透明。三是各部门认真梳理岗位风险点，严明纪律，扎紧制度的笼子，加大防范力度。四是严格落实“两个责任”，坚持谈心谈话，定期分析党风廉政建设形势，做到适时警醒。 </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3.扎实意识形态，确保政治方向。</w:t>
      </w:r>
      <w:r w:rsidRPr="00FD70B5">
        <w:rPr>
          <w:rFonts w:ascii="仿宋" w:eastAsia="仿宋" w:hAnsi="仿宋" w:hint="eastAsia"/>
          <w:sz w:val="24"/>
        </w:rPr>
        <w:t>一是成立以总支书记、副书记分别为组长和副组长的意识形态工作小组，明确师训中心意识形态工作的主要内容和各成员的职责。二是加强意识形态的宣传和教育，充分利用每周前学习机会，加强中央文件、政策法规的学习、宣讲，落实教职工的政治思想教育，牢固树立“四个意识”增强不断坚定“四个自信”，坚决做到“两个维护”。三是加强网络意识形态工作的管理，加强全市</w:t>
      </w:r>
      <w:proofErr w:type="gramStart"/>
      <w:r w:rsidRPr="00FD70B5">
        <w:rPr>
          <w:rFonts w:ascii="仿宋" w:eastAsia="仿宋" w:hAnsi="仿宋" w:hint="eastAsia"/>
          <w:sz w:val="24"/>
        </w:rPr>
        <w:t>研</w:t>
      </w:r>
      <w:proofErr w:type="gramEnd"/>
      <w:r w:rsidRPr="00FD70B5">
        <w:rPr>
          <w:rFonts w:ascii="仿宋" w:eastAsia="仿宋" w:hAnsi="仿宋" w:hint="eastAsia"/>
          <w:sz w:val="24"/>
        </w:rPr>
        <w:t>训及单位</w:t>
      </w:r>
      <w:proofErr w:type="gramStart"/>
      <w:r w:rsidRPr="00FD70B5">
        <w:rPr>
          <w:rFonts w:ascii="仿宋" w:eastAsia="仿宋" w:hAnsi="仿宋" w:hint="eastAsia"/>
          <w:sz w:val="24"/>
        </w:rPr>
        <w:t>内部微</w:t>
      </w:r>
      <w:proofErr w:type="gramEnd"/>
      <w:r w:rsidRPr="00FD70B5">
        <w:rPr>
          <w:rFonts w:ascii="仿宋" w:eastAsia="仿宋" w:hAnsi="仿宋" w:hint="eastAsia"/>
          <w:sz w:val="24"/>
        </w:rPr>
        <w:t>信、QQ的管理，促进沟通业务、交流思想，杜绝违纪违法言论的滋生。</w:t>
      </w:r>
    </w:p>
    <w:p w:rsidR="0039454B" w:rsidRPr="00FD70B5" w:rsidRDefault="0039454B" w:rsidP="0039454B">
      <w:pPr>
        <w:spacing w:line="420" w:lineRule="exact"/>
        <w:jc w:val="left"/>
        <w:rPr>
          <w:rFonts w:ascii="仿宋" w:eastAsia="仿宋" w:hAnsi="仿宋"/>
          <w:b/>
          <w:sz w:val="24"/>
        </w:rPr>
      </w:pPr>
      <w:r w:rsidRPr="00FD70B5">
        <w:rPr>
          <w:rFonts w:ascii="仿宋" w:eastAsia="仿宋" w:hAnsi="仿宋"/>
          <w:b/>
          <w:sz w:val="24"/>
        </w:rPr>
        <w:t>二</w:t>
      </w:r>
      <w:r w:rsidRPr="00FD70B5">
        <w:rPr>
          <w:rFonts w:ascii="仿宋" w:eastAsia="仿宋" w:hAnsi="仿宋" w:hint="eastAsia"/>
          <w:b/>
          <w:sz w:val="24"/>
        </w:rPr>
        <w:t>、</w:t>
      </w:r>
      <w:r w:rsidRPr="00FD70B5">
        <w:rPr>
          <w:rFonts w:ascii="仿宋" w:eastAsia="仿宋" w:hAnsi="仿宋"/>
          <w:b/>
          <w:sz w:val="24"/>
        </w:rPr>
        <w:t>教学管理</w:t>
      </w:r>
    </w:p>
    <w:p w:rsidR="0039454B" w:rsidRPr="00FD70B5" w:rsidRDefault="0039454B" w:rsidP="0039454B">
      <w:pPr>
        <w:spacing w:line="420" w:lineRule="exact"/>
        <w:ind w:firstLine="420"/>
        <w:jc w:val="left"/>
        <w:rPr>
          <w:rFonts w:ascii="仿宋" w:eastAsia="仿宋" w:hAnsi="仿宋"/>
          <w:sz w:val="24"/>
        </w:rPr>
      </w:pPr>
      <w:r w:rsidRPr="00FD70B5">
        <w:rPr>
          <w:rFonts w:ascii="仿宋" w:eastAsia="仿宋" w:hAnsi="仿宋" w:hint="eastAsia"/>
          <w:b/>
          <w:bCs/>
          <w:sz w:val="24"/>
        </w:rPr>
        <w:t>1.执行双减政策，严守考试规定。</w:t>
      </w:r>
      <w:r w:rsidRPr="00FD70B5">
        <w:rPr>
          <w:rFonts w:ascii="仿宋" w:eastAsia="仿宋" w:hAnsi="仿宋" w:hint="eastAsia"/>
          <w:sz w:val="24"/>
        </w:rPr>
        <w:t>认真学习、把握、执行“双减”政策，通过专题培训、作业管理专项巡导、小学一二年级评价改革专项指导、小学数学创新作业展评等活动，全面落实减负规定。认真学习、把握、执行“考试”要求，一是取消了一二年级期末的调研考试，改之以“学业质量综合评价”；二是取消了三至八年级期末统一的调研考试，改之以在“学校自主命题考试”和“教研室供题检测”两者间的自由选择；三是根据考试规定，继续坚持九年级统一的期末调研考试和集中阅卷，为教育行政部门和业务部门“了解学情”和“质量管理”提供真实、可靠的背景数据。</w:t>
      </w:r>
    </w:p>
    <w:p w:rsidR="0039454B" w:rsidRPr="00FD70B5" w:rsidRDefault="0039454B" w:rsidP="0039454B">
      <w:pPr>
        <w:spacing w:line="420" w:lineRule="exact"/>
        <w:jc w:val="left"/>
        <w:rPr>
          <w:rFonts w:ascii="仿宋" w:eastAsia="仿宋" w:hAnsi="仿宋"/>
          <w:sz w:val="24"/>
          <w:u w:val="single"/>
        </w:rPr>
      </w:pPr>
      <w:r w:rsidRPr="00FD70B5">
        <w:rPr>
          <w:rFonts w:ascii="仿宋" w:eastAsia="仿宋" w:hAnsi="仿宋" w:hint="eastAsia"/>
          <w:sz w:val="24"/>
        </w:rPr>
        <w:t xml:space="preserve">　　</w:t>
      </w:r>
      <w:r w:rsidRPr="00FD70B5">
        <w:rPr>
          <w:rFonts w:ascii="仿宋" w:eastAsia="仿宋" w:hAnsi="仿宋" w:hint="eastAsia"/>
          <w:b/>
          <w:bCs/>
          <w:sz w:val="24"/>
        </w:rPr>
        <w:t>2.扎实教学巡导，促进教学管理。</w:t>
      </w:r>
      <w:r w:rsidRPr="00FD70B5">
        <w:rPr>
          <w:rFonts w:ascii="仿宋" w:eastAsia="仿宋" w:hAnsi="仿宋" w:hint="eastAsia"/>
          <w:sz w:val="24"/>
        </w:rPr>
        <w:t>一是严格执行部颁计划，督查学校三级</w:t>
      </w:r>
      <w:proofErr w:type="gramStart"/>
      <w:r w:rsidRPr="00FD70B5">
        <w:rPr>
          <w:rFonts w:ascii="仿宋" w:eastAsia="仿宋" w:hAnsi="仿宋" w:hint="eastAsia"/>
          <w:sz w:val="24"/>
        </w:rPr>
        <w:t>课程课程</w:t>
      </w:r>
      <w:proofErr w:type="gramEnd"/>
      <w:r w:rsidRPr="00FD70B5">
        <w:rPr>
          <w:rFonts w:ascii="仿宋" w:eastAsia="仿宋" w:hAnsi="仿宋" w:hint="eastAsia"/>
          <w:sz w:val="24"/>
        </w:rPr>
        <w:t>的开设情况，特别是艺体课程、地方课程，杜绝学校擅自削减</w:t>
      </w:r>
      <w:proofErr w:type="gramStart"/>
      <w:r w:rsidRPr="00FD70B5">
        <w:rPr>
          <w:rFonts w:ascii="仿宋" w:eastAsia="仿宋" w:hAnsi="仿宋" w:hint="eastAsia"/>
          <w:sz w:val="24"/>
        </w:rPr>
        <w:t>艺体课和</w:t>
      </w:r>
      <w:proofErr w:type="gramEnd"/>
      <w:r w:rsidRPr="00FD70B5">
        <w:rPr>
          <w:rFonts w:ascii="仿宋" w:eastAsia="仿宋" w:hAnsi="仿宋" w:hint="eastAsia"/>
          <w:sz w:val="24"/>
        </w:rPr>
        <w:t>地方课课时而增加文化课课时，有效促进了学校开齐、开足、开好部颁课程。二是关注学校校本教研的推进情况，和学校共</w:t>
      </w:r>
      <w:proofErr w:type="gramStart"/>
      <w:r w:rsidRPr="00FD70B5">
        <w:rPr>
          <w:rFonts w:ascii="仿宋" w:eastAsia="仿宋" w:hAnsi="仿宋" w:hint="eastAsia"/>
          <w:sz w:val="24"/>
        </w:rPr>
        <w:t>研</w:t>
      </w:r>
      <w:proofErr w:type="gramEnd"/>
      <w:r w:rsidRPr="00FD70B5">
        <w:rPr>
          <w:rFonts w:ascii="仿宋" w:eastAsia="仿宋" w:hAnsi="仿宋" w:hint="eastAsia"/>
          <w:sz w:val="24"/>
        </w:rPr>
        <w:t>校本教研在建构与规划、方式与途径、组织与实施等方</w:t>
      </w:r>
      <w:r w:rsidRPr="00FD70B5">
        <w:rPr>
          <w:rFonts w:ascii="仿宋" w:eastAsia="仿宋" w:hAnsi="仿宋" w:hint="eastAsia"/>
          <w:sz w:val="24"/>
        </w:rPr>
        <w:lastRenderedPageBreak/>
        <w:t>面策略与技术问题，有效促进了学校做好校本</w:t>
      </w:r>
      <w:proofErr w:type="gramStart"/>
      <w:r w:rsidRPr="00FD70B5">
        <w:rPr>
          <w:rFonts w:ascii="仿宋" w:eastAsia="仿宋" w:hAnsi="仿宋" w:hint="eastAsia"/>
          <w:sz w:val="24"/>
        </w:rPr>
        <w:t>研</w:t>
      </w:r>
      <w:proofErr w:type="gramEnd"/>
      <w:r w:rsidRPr="00FD70B5">
        <w:rPr>
          <w:rFonts w:ascii="仿宋" w:eastAsia="仿宋" w:hAnsi="仿宋" w:hint="eastAsia"/>
          <w:sz w:val="24"/>
        </w:rPr>
        <w:t>训工作。三是关注学校的教学质量情况，找准学校质量管理的亮点，分析学校质量发展的短板和不足，和学校共</w:t>
      </w:r>
      <w:proofErr w:type="gramStart"/>
      <w:r w:rsidRPr="00FD70B5">
        <w:rPr>
          <w:rFonts w:ascii="仿宋" w:eastAsia="仿宋" w:hAnsi="仿宋" w:hint="eastAsia"/>
          <w:sz w:val="24"/>
        </w:rPr>
        <w:t>研</w:t>
      </w:r>
      <w:proofErr w:type="gramEnd"/>
      <w:r w:rsidRPr="00FD70B5">
        <w:rPr>
          <w:rFonts w:ascii="仿宋" w:eastAsia="仿宋" w:hAnsi="仿宋" w:hint="eastAsia"/>
          <w:sz w:val="24"/>
        </w:rPr>
        <w:t>解决问题的对策和举措。</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3.扎实学科教研，提升课堂质量。</w:t>
      </w:r>
      <w:r w:rsidRPr="00FD70B5">
        <w:rPr>
          <w:rFonts w:ascii="仿宋" w:eastAsia="仿宋" w:hAnsi="仿宋" w:hint="eastAsia"/>
          <w:sz w:val="24"/>
        </w:rPr>
        <w:t>学科教研活动坚持“问题—策略”的教研理念，扎实完成“五个一”工作任务。一是坚持打造好一节公开课，突出“问题—理念—行为—实效—经验”工作思路，有效提升了公开课的效率与质量，充分发挥了公开课的示范作用和引领作用。二是坚持做好课例分析，以课为例，以主题为</w:t>
      </w:r>
      <w:proofErr w:type="gramStart"/>
      <w:r w:rsidRPr="00FD70B5">
        <w:rPr>
          <w:rFonts w:ascii="仿宋" w:eastAsia="仿宋" w:hAnsi="仿宋" w:hint="eastAsia"/>
          <w:sz w:val="24"/>
        </w:rPr>
        <w:t>矢</w:t>
      </w:r>
      <w:proofErr w:type="gramEnd"/>
      <w:r w:rsidRPr="00FD70B5">
        <w:rPr>
          <w:rFonts w:ascii="仿宋" w:eastAsia="仿宋" w:hAnsi="仿宋" w:hint="eastAsia"/>
          <w:sz w:val="24"/>
        </w:rPr>
        <w:t>，对授课者的教学理念、方法、技术等做全面深入的分析，肯定成绩，剖析问题，找到办法，提炼策略。三是坚持做好专题交流，给学科教师提供展示和交流的机会，有效促进与会教师碰撞教学思想、教学方法。四是坚持做好专题讲座，教研员紧扣主题，剖析问题，宣讲理念，讲解策略，为与会教师提供专业的教学技术、教学策略支持。五坚持写好</w:t>
      </w:r>
      <w:proofErr w:type="gramStart"/>
      <w:r w:rsidRPr="00FD70B5">
        <w:rPr>
          <w:rFonts w:ascii="仿宋" w:eastAsia="仿宋" w:hAnsi="仿宋" w:hint="eastAsia"/>
          <w:sz w:val="24"/>
        </w:rPr>
        <w:t>研</w:t>
      </w:r>
      <w:proofErr w:type="gramEnd"/>
      <w:r w:rsidRPr="00FD70B5">
        <w:rPr>
          <w:rFonts w:ascii="仿宋" w:eastAsia="仿宋" w:hAnsi="仿宋" w:hint="eastAsia"/>
          <w:sz w:val="24"/>
        </w:rPr>
        <w:t>训简报，各学段、各学科研</w:t>
      </w:r>
      <w:proofErr w:type="gramStart"/>
      <w:r w:rsidRPr="00FD70B5">
        <w:rPr>
          <w:rFonts w:ascii="仿宋" w:eastAsia="仿宋" w:hAnsi="仿宋" w:hint="eastAsia"/>
          <w:sz w:val="24"/>
        </w:rPr>
        <w:t>训</w:t>
      </w:r>
      <w:proofErr w:type="gramEnd"/>
      <w:r w:rsidRPr="00FD70B5">
        <w:rPr>
          <w:rFonts w:ascii="仿宋" w:eastAsia="仿宋" w:hAnsi="仿宋" w:hint="eastAsia"/>
          <w:sz w:val="24"/>
        </w:rPr>
        <w:t>会后，及时提炼</w:t>
      </w:r>
      <w:proofErr w:type="gramStart"/>
      <w:r w:rsidRPr="00FD70B5">
        <w:rPr>
          <w:rFonts w:ascii="仿宋" w:eastAsia="仿宋" w:hAnsi="仿宋" w:hint="eastAsia"/>
          <w:sz w:val="24"/>
        </w:rPr>
        <w:t>研</w:t>
      </w:r>
      <w:proofErr w:type="gramEnd"/>
      <w:r w:rsidRPr="00FD70B5">
        <w:rPr>
          <w:rFonts w:ascii="仿宋" w:eastAsia="仿宋" w:hAnsi="仿宋" w:hint="eastAsia"/>
          <w:sz w:val="24"/>
        </w:rPr>
        <w:t>训成果，完成活动简报。</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4.协调高中管理，服务高中发展。</w:t>
      </w:r>
      <w:r w:rsidRPr="00FD70B5">
        <w:rPr>
          <w:rFonts w:ascii="仿宋" w:eastAsia="仿宋" w:hAnsi="仿宋" w:hint="eastAsia"/>
          <w:sz w:val="24"/>
        </w:rPr>
        <w:t>一是配合省、市教科院所，做好高中课程改革的教研及师训工作，以充分的准备迎接即将到来的新课改和新高考。二是配合</w:t>
      </w:r>
      <w:proofErr w:type="gramStart"/>
      <w:r w:rsidRPr="00FD70B5">
        <w:rPr>
          <w:rFonts w:ascii="仿宋" w:eastAsia="仿宋" w:hAnsi="仿宋" w:hint="eastAsia"/>
          <w:sz w:val="24"/>
        </w:rPr>
        <w:t>峨眉山市高中巡导组</w:t>
      </w:r>
      <w:proofErr w:type="gramEnd"/>
      <w:r w:rsidRPr="00FD70B5">
        <w:rPr>
          <w:rFonts w:ascii="仿宋" w:eastAsia="仿宋" w:hAnsi="仿宋" w:hint="eastAsia"/>
          <w:sz w:val="24"/>
        </w:rPr>
        <w:t>，认真做好高中和</w:t>
      </w:r>
      <w:proofErr w:type="gramStart"/>
      <w:r w:rsidRPr="00FD70B5">
        <w:rPr>
          <w:rFonts w:ascii="仿宋" w:eastAsia="仿宋" w:hAnsi="仿宋" w:hint="eastAsia"/>
          <w:sz w:val="24"/>
        </w:rPr>
        <w:t>职中</w:t>
      </w:r>
      <w:proofErr w:type="gramEnd"/>
      <w:r w:rsidRPr="00FD70B5">
        <w:rPr>
          <w:rFonts w:ascii="仿宋" w:eastAsia="仿宋" w:hAnsi="仿宋" w:hint="eastAsia"/>
          <w:sz w:val="24"/>
        </w:rPr>
        <w:t>的</w:t>
      </w:r>
      <w:proofErr w:type="gramStart"/>
      <w:r w:rsidRPr="00FD70B5">
        <w:rPr>
          <w:rFonts w:ascii="仿宋" w:eastAsia="仿宋" w:hAnsi="仿宋" w:hint="eastAsia"/>
          <w:sz w:val="24"/>
        </w:rPr>
        <w:t>教学巡导工作</w:t>
      </w:r>
      <w:proofErr w:type="gramEnd"/>
      <w:r w:rsidRPr="00FD70B5">
        <w:rPr>
          <w:rFonts w:ascii="仿宋" w:eastAsia="仿宋" w:hAnsi="仿宋" w:hint="eastAsia"/>
          <w:sz w:val="24"/>
        </w:rPr>
        <w:t>，深入学校、听课导教、交谈交流、共</w:t>
      </w:r>
      <w:proofErr w:type="gramStart"/>
      <w:r w:rsidRPr="00FD70B5">
        <w:rPr>
          <w:rFonts w:ascii="仿宋" w:eastAsia="仿宋" w:hAnsi="仿宋" w:hint="eastAsia"/>
          <w:sz w:val="24"/>
        </w:rPr>
        <w:t>研</w:t>
      </w:r>
      <w:proofErr w:type="gramEnd"/>
      <w:r w:rsidRPr="00FD70B5">
        <w:rPr>
          <w:rFonts w:ascii="仿宋" w:eastAsia="仿宋" w:hAnsi="仿宋" w:hint="eastAsia"/>
          <w:sz w:val="24"/>
        </w:rPr>
        <w:t>问题、共商对策，有效促进高中阶段的课程改革，有效提升高中阶段的教育质量。三是根据各高中的需求，组织开展好县域高中的学科教研会</w:t>
      </w:r>
      <w:proofErr w:type="gramStart"/>
      <w:r w:rsidRPr="00FD70B5">
        <w:rPr>
          <w:rFonts w:ascii="仿宋" w:eastAsia="仿宋" w:hAnsi="仿宋" w:hint="eastAsia"/>
          <w:sz w:val="24"/>
        </w:rPr>
        <w:t>和赛课活动</w:t>
      </w:r>
      <w:proofErr w:type="gramEnd"/>
      <w:r w:rsidRPr="00FD70B5">
        <w:rPr>
          <w:rFonts w:ascii="仿宋" w:eastAsia="仿宋" w:hAnsi="仿宋" w:hint="eastAsia"/>
          <w:sz w:val="24"/>
        </w:rPr>
        <w:t>，有效促进高中学科教学问题的研究和解决，有效促进高中青年教师和骨干教师的专业成长。</w:t>
      </w:r>
    </w:p>
    <w:p w:rsidR="0039454B" w:rsidRPr="00FD70B5" w:rsidRDefault="0039454B" w:rsidP="0039454B">
      <w:pPr>
        <w:spacing w:line="420" w:lineRule="exact"/>
        <w:jc w:val="left"/>
        <w:rPr>
          <w:rFonts w:ascii="仿宋" w:eastAsia="仿宋" w:hAnsi="仿宋"/>
          <w:sz w:val="24"/>
        </w:rPr>
      </w:pPr>
      <w:r w:rsidRPr="00FD70B5">
        <w:rPr>
          <w:rFonts w:ascii="仿宋" w:eastAsia="仿宋" w:hAnsi="仿宋" w:hint="eastAsia"/>
          <w:b/>
          <w:sz w:val="24"/>
        </w:rPr>
        <w:t>三、教学研究</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1.扎实教育科研，促进内涵发展。</w:t>
      </w:r>
      <w:r w:rsidRPr="00FD70B5">
        <w:rPr>
          <w:rFonts w:ascii="仿宋" w:eastAsia="仿宋" w:hAnsi="仿宋" w:hint="eastAsia"/>
          <w:sz w:val="24"/>
        </w:rPr>
        <w:t>目前全市会员学校在</w:t>
      </w:r>
      <w:proofErr w:type="gramStart"/>
      <w:r w:rsidRPr="00FD70B5">
        <w:rPr>
          <w:rFonts w:ascii="仿宋" w:eastAsia="仿宋" w:hAnsi="仿宋" w:hint="eastAsia"/>
          <w:sz w:val="24"/>
        </w:rPr>
        <w:t>研</w:t>
      </w:r>
      <w:proofErr w:type="gramEnd"/>
      <w:r w:rsidRPr="00FD70B5">
        <w:rPr>
          <w:rFonts w:ascii="仿宋" w:eastAsia="仿宋" w:hAnsi="仿宋" w:hint="eastAsia"/>
          <w:sz w:val="24"/>
        </w:rPr>
        <w:t>省市县三级课题63项，其中四川省级10项、乐山市级42项（含</w:t>
      </w:r>
      <w:proofErr w:type="gramStart"/>
      <w:r w:rsidRPr="00FD70B5">
        <w:rPr>
          <w:rFonts w:ascii="仿宋" w:eastAsia="仿宋" w:hAnsi="仿宋" w:hint="eastAsia"/>
          <w:sz w:val="24"/>
        </w:rPr>
        <w:t>乐山市课改</w:t>
      </w:r>
      <w:proofErr w:type="gramEnd"/>
      <w:r w:rsidRPr="00FD70B5">
        <w:rPr>
          <w:rFonts w:ascii="仿宋" w:eastAsia="仿宋" w:hAnsi="仿宋" w:hint="eastAsia"/>
          <w:sz w:val="24"/>
        </w:rPr>
        <w:t>项目13项）、峨眉山市级11项。一是成立了科研指导团队，强化对已立项课题的管理与指导，确保各立项课题规范、有效的推进。二是扎实做好2021年新课题的立项和开题论证工作，确保课题研究的规范性和有效性。三是加强教育科研队伍的培养，继续坚持教科室主任的以会代训，继续坚持聘请专家对教科室主任的高端引领。四是坚持做好微型课题的管理，坚持每年一度的优秀微型课题的评选，鼓励一线老师聚焦“主动学习，培育核心素养”“能动教学，提升专业素养”等重点内容，积极参与微型课题研究。五是加强教育科研成果的提炼指导，学校课题成果获四川省2021年度科研成果阶段二等奖3项、乐山市一等奖6项、二等奖5项、三等奖3项；有3项课题成果进入2021年四川省教学成果奖二等奖拟授奖成果公示，有8项成果进入2021年乐山市基础教育教学成果奖拟</w:t>
      </w:r>
      <w:r w:rsidRPr="00FD70B5">
        <w:rPr>
          <w:rFonts w:ascii="仿宋" w:eastAsia="仿宋" w:hAnsi="仿宋" w:hint="eastAsia"/>
          <w:sz w:val="24"/>
        </w:rPr>
        <w:lastRenderedPageBreak/>
        <w:t>授奖成果公示，其中一等奖5项、二等奖3项。</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2.扎实主题研究，深入推进课改。</w:t>
      </w:r>
      <w:r w:rsidRPr="00FD70B5">
        <w:rPr>
          <w:rFonts w:ascii="仿宋" w:eastAsia="仿宋" w:hAnsi="仿宋" w:hint="eastAsia"/>
          <w:sz w:val="24"/>
        </w:rPr>
        <w:t>配合乐山市教科所《基于研创学习的中小学课堂变革的实践研究》课题究，立项了《县域推进基于核心素养的学习任务设计与实践研究》课题，主题推进课改工作。有效探寻“高品质学校建设”、“中小学</w:t>
      </w:r>
      <w:proofErr w:type="gramStart"/>
      <w:r w:rsidRPr="00FD70B5">
        <w:rPr>
          <w:rFonts w:ascii="仿宋" w:eastAsia="仿宋" w:hAnsi="仿宋" w:hint="eastAsia"/>
          <w:sz w:val="24"/>
        </w:rPr>
        <w:t>研</w:t>
      </w:r>
      <w:proofErr w:type="gramEnd"/>
      <w:r w:rsidRPr="00FD70B5">
        <w:rPr>
          <w:rFonts w:ascii="仿宋" w:eastAsia="仿宋" w:hAnsi="仿宋" w:hint="eastAsia"/>
          <w:sz w:val="24"/>
        </w:rPr>
        <w:t>创教学”、“双动教学”等的策略和模式，有效促进了各校高质量的富有特色的发展。</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3.加强校本教研，促进内涵发展。</w:t>
      </w:r>
      <w:r w:rsidRPr="00FD70B5">
        <w:rPr>
          <w:rFonts w:ascii="仿宋" w:eastAsia="仿宋" w:hAnsi="仿宋" w:hint="eastAsia"/>
          <w:sz w:val="24"/>
        </w:rPr>
        <w:t>坚持教研员联系学校制度，统筹安排教研员联系学校校本教研。一是参与学校校本教研的策划，指导学校聚焦校本问题，提炼工作主题，构建活动体系，完善和工作计划。二是参与学校的校本或教研组的教研活动，承担指导、点评、展示、讲座等工作，有效促进了学校校本</w:t>
      </w:r>
      <w:proofErr w:type="gramStart"/>
      <w:r w:rsidRPr="00FD70B5">
        <w:rPr>
          <w:rFonts w:ascii="仿宋" w:eastAsia="仿宋" w:hAnsi="仿宋" w:hint="eastAsia"/>
          <w:sz w:val="24"/>
        </w:rPr>
        <w:t>研</w:t>
      </w:r>
      <w:proofErr w:type="gramEnd"/>
      <w:r w:rsidRPr="00FD70B5">
        <w:rPr>
          <w:rFonts w:ascii="仿宋" w:eastAsia="仿宋" w:hAnsi="仿宋" w:hint="eastAsia"/>
          <w:sz w:val="24"/>
        </w:rPr>
        <w:t>训工作规范性和实效性的提升。三是参与学校校本课程的构建，聚焦“立德树人，五育并举”主题，深入挖掘校本资源，着力目标、内容、方案、保障、评价等多个节点，完善学校校本课程的构建，进而实现校本课程特色学校的打造。</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4.</w:t>
      </w:r>
      <w:proofErr w:type="gramStart"/>
      <w:r w:rsidRPr="00FD70B5">
        <w:rPr>
          <w:rFonts w:ascii="仿宋" w:eastAsia="仿宋" w:hAnsi="仿宋" w:hint="eastAsia"/>
          <w:b/>
          <w:bCs/>
          <w:sz w:val="24"/>
        </w:rPr>
        <w:t>搞好赛课</w:t>
      </w:r>
      <w:proofErr w:type="gramEnd"/>
      <w:r w:rsidRPr="00FD70B5">
        <w:rPr>
          <w:rFonts w:ascii="仿宋" w:eastAsia="仿宋" w:hAnsi="仿宋" w:hint="eastAsia"/>
          <w:b/>
          <w:bCs/>
          <w:sz w:val="24"/>
        </w:rPr>
        <w:t>活动，培育教学骨干。</w:t>
      </w:r>
      <w:r w:rsidRPr="00FD70B5">
        <w:rPr>
          <w:rFonts w:ascii="仿宋" w:eastAsia="仿宋" w:hAnsi="仿宋" w:hint="eastAsia"/>
          <w:sz w:val="24"/>
        </w:rPr>
        <w:t>一是积极选拔、指导年轻教师参加省、市优质课大赛，有效促进青年教师向骨干教师的成长，本年度参加</w:t>
      </w:r>
      <w:proofErr w:type="gramStart"/>
      <w:r w:rsidRPr="00FD70B5">
        <w:rPr>
          <w:rFonts w:ascii="仿宋" w:eastAsia="仿宋" w:hAnsi="仿宋" w:hint="eastAsia"/>
          <w:sz w:val="24"/>
        </w:rPr>
        <w:t>省市赛课</w:t>
      </w:r>
      <w:proofErr w:type="gramEnd"/>
      <w:r w:rsidRPr="00FD70B5">
        <w:rPr>
          <w:rFonts w:ascii="仿宋" w:eastAsia="仿宋" w:hAnsi="仿宋" w:hint="eastAsia"/>
          <w:sz w:val="24"/>
        </w:rPr>
        <w:t>获奖人数共计30余名。二是认真组织好县域义</w:t>
      </w:r>
      <w:proofErr w:type="gramStart"/>
      <w:r w:rsidRPr="00FD70B5">
        <w:rPr>
          <w:rFonts w:ascii="仿宋" w:eastAsia="仿宋" w:hAnsi="仿宋" w:hint="eastAsia"/>
          <w:sz w:val="24"/>
        </w:rPr>
        <w:t>教赛课</w:t>
      </w:r>
      <w:proofErr w:type="gramEnd"/>
      <w:r w:rsidRPr="00FD70B5">
        <w:rPr>
          <w:rFonts w:ascii="仿宋" w:eastAsia="仿宋" w:hAnsi="仿宋" w:hint="eastAsia"/>
          <w:sz w:val="24"/>
        </w:rPr>
        <w:t>活动，并颁发了“西南铝业20万义教赛课基金”，切实了促进年轻教师的成长发展三是按上级要求，认真组织好网络教学大比武活动，有效促进更多教师的成长。</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5.提炼教育成果，推广实践经验。</w:t>
      </w:r>
      <w:r w:rsidRPr="00FD70B5">
        <w:rPr>
          <w:rFonts w:ascii="仿宋" w:eastAsia="仿宋" w:hAnsi="仿宋" w:hint="eastAsia"/>
          <w:sz w:val="24"/>
        </w:rPr>
        <w:t>一是加强成果提炼指导工作，学科教研员利用巡导、专题</w:t>
      </w:r>
      <w:proofErr w:type="gramStart"/>
      <w:r w:rsidRPr="00FD70B5">
        <w:rPr>
          <w:rFonts w:ascii="仿宋" w:eastAsia="仿宋" w:hAnsi="仿宋" w:hint="eastAsia"/>
          <w:sz w:val="24"/>
        </w:rPr>
        <w:t>会甚至</w:t>
      </w:r>
      <w:proofErr w:type="gramEnd"/>
      <w:r w:rsidRPr="00FD70B5">
        <w:rPr>
          <w:rFonts w:ascii="仿宋" w:eastAsia="仿宋" w:hAnsi="仿宋" w:hint="eastAsia"/>
          <w:sz w:val="24"/>
        </w:rPr>
        <w:t>业余时间，鼓励、引领、帮助广大教师及教科人员，立足实践研究、梳理理性认识、总结实践经验，提炼工作策略，进一步物化成教研成果。二是坚持做好专项评选工作，开展了2021年度校本教研优秀论文评选，聚焦教师课堂教学改革、德育工作、课程开发等的论文达686篇，评选出一等奖52篇，二等奖205篇，三等奖412篇，并选编2021年《峨眉山教研》。推进聚焦课堂教学改革、校本课程建设等核心要素的第七届微型课题评选，评选出一等奖10项、二等奖24项、三等奖32项。三学科教研员要进一步管理好学科QQ、</w:t>
      </w:r>
      <w:proofErr w:type="gramStart"/>
      <w:r w:rsidRPr="00FD70B5">
        <w:rPr>
          <w:rFonts w:ascii="仿宋" w:eastAsia="仿宋" w:hAnsi="仿宋" w:hint="eastAsia"/>
          <w:sz w:val="24"/>
        </w:rPr>
        <w:t>微信平台</w:t>
      </w:r>
      <w:proofErr w:type="gramEnd"/>
      <w:r w:rsidRPr="00FD70B5">
        <w:rPr>
          <w:rFonts w:ascii="仿宋" w:eastAsia="仿宋" w:hAnsi="仿宋" w:hint="eastAsia"/>
          <w:sz w:val="24"/>
        </w:rPr>
        <w:t>，丰富质量分析、教学设计、教学课件、创新实验、学科训练、各类检测试题、教学论文等资源，有效促进教学资源的共献共享。</w:t>
      </w:r>
    </w:p>
    <w:p w:rsidR="0039454B" w:rsidRPr="00FD70B5" w:rsidRDefault="0039454B" w:rsidP="0039454B">
      <w:pPr>
        <w:spacing w:line="420" w:lineRule="exact"/>
        <w:jc w:val="left"/>
        <w:rPr>
          <w:rFonts w:ascii="仿宋" w:eastAsia="仿宋" w:hAnsi="仿宋"/>
          <w:b/>
          <w:sz w:val="24"/>
        </w:rPr>
      </w:pPr>
      <w:r w:rsidRPr="00FD70B5">
        <w:rPr>
          <w:rFonts w:ascii="仿宋" w:eastAsia="仿宋" w:hAnsi="仿宋" w:hint="eastAsia"/>
          <w:b/>
          <w:sz w:val="24"/>
        </w:rPr>
        <w:t>四、教师培训</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1.扎实国培专项培训，提升师资整体质量。</w:t>
      </w:r>
      <w:r w:rsidRPr="00FD70B5">
        <w:rPr>
          <w:rFonts w:ascii="仿宋" w:eastAsia="仿宋" w:hAnsi="仿宋" w:hint="eastAsia"/>
          <w:sz w:val="24"/>
        </w:rPr>
        <w:t>扎实做好国、省、市级相关国培项目的人员遴选，加强培训过程的有效管理与督导，切实提升培训实效。继续扎实开展国</w:t>
      </w:r>
      <w:r w:rsidRPr="00FD70B5">
        <w:rPr>
          <w:rFonts w:ascii="仿宋" w:eastAsia="仿宋" w:hAnsi="仿宋" w:hint="eastAsia"/>
          <w:sz w:val="24"/>
        </w:rPr>
        <w:lastRenderedPageBreak/>
        <w:t>培计划</w:t>
      </w:r>
      <w:proofErr w:type="gramStart"/>
      <w:r w:rsidRPr="00FD70B5">
        <w:rPr>
          <w:rFonts w:ascii="仿宋" w:eastAsia="仿宋" w:hAnsi="仿宋" w:hint="eastAsia"/>
          <w:sz w:val="24"/>
        </w:rPr>
        <w:t>”</w:t>
      </w:r>
      <w:proofErr w:type="gramEnd"/>
      <w:r w:rsidRPr="00FD70B5">
        <w:rPr>
          <w:rFonts w:ascii="仿宋" w:eastAsia="仿宋" w:hAnsi="仿宋" w:hint="eastAsia"/>
          <w:sz w:val="24"/>
        </w:rPr>
        <w:t>（2020）—峨眉山市新入职教师第三次域内</w:t>
      </w:r>
      <w:proofErr w:type="gramStart"/>
      <w:r w:rsidRPr="00FD70B5">
        <w:rPr>
          <w:rFonts w:ascii="仿宋" w:eastAsia="仿宋" w:hAnsi="仿宋" w:hint="eastAsia"/>
          <w:sz w:val="24"/>
        </w:rPr>
        <w:t>跟岗研修</w:t>
      </w:r>
      <w:proofErr w:type="gramEnd"/>
      <w:r w:rsidRPr="00FD70B5">
        <w:rPr>
          <w:rFonts w:ascii="仿宋" w:eastAsia="仿宋" w:hAnsi="仿宋" w:hint="eastAsia"/>
          <w:sz w:val="24"/>
        </w:rPr>
        <w:t>，并于2021年5月对新入职教师开展了跟踪考核。</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2.优化县域专项培训，切实解决短板问题。</w:t>
      </w:r>
      <w:r w:rsidRPr="00FD70B5">
        <w:rPr>
          <w:rFonts w:ascii="仿宋" w:eastAsia="仿宋" w:hAnsi="仿宋" w:hint="eastAsia"/>
          <w:sz w:val="24"/>
        </w:rPr>
        <w:t>认真调研我市教育、教学改革存在的问题和短板，认真调研受训者的培训需求，优化县域“五大培训”的课程设置，切实解决县域教师发展的短板问题，切实促进县域教师的整体发展。扎实做好“思政课教师专业素养提升培训”，培训</w:t>
      </w:r>
      <w:proofErr w:type="gramStart"/>
      <w:r w:rsidRPr="00FD70B5">
        <w:rPr>
          <w:rFonts w:ascii="仿宋" w:eastAsia="仿宋" w:hAnsi="仿宋" w:hint="eastAsia"/>
          <w:sz w:val="24"/>
        </w:rPr>
        <w:t>思政课</w:t>
      </w:r>
      <w:proofErr w:type="gramEnd"/>
      <w:r w:rsidRPr="00FD70B5">
        <w:rPr>
          <w:rFonts w:ascii="仿宋" w:eastAsia="仿宋" w:hAnsi="仿宋" w:hint="eastAsia"/>
          <w:sz w:val="24"/>
        </w:rPr>
        <w:t>专职教师及德育管理干部78人，组织开展了5次“幼小衔接”专题培训、研讨；组织开展了2021年教科研工作网络培训活动、峨眉山市教学成果奖申报及材料撰写培训活动。</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3.优化学科专题培训，有效推进课堂改革。</w:t>
      </w:r>
      <w:r w:rsidRPr="00FD70B5">
        <w:rPr>
          <w:rFonts w:ascii="仿宋" w:eastAsia="仿宋" w:hAnsi="仿宋" w:hint="eastAsia"/>
          <w:sz w:val="24"/>
        </w:rPr>
        <w:t>紧扣“主动学习，能动教学”主题，聚焦学科课堂教学存在的问题和短板，推动“主动学习，能动教学”的思想与理念入心、策略与模式入手，从而有效推进课堂教学改革，提升课堂教学质量。</w:t>
      </w:r>
    </w:p>
    <w:p w:rsidR="0039454B" w:rsidRPr="00FD70B5" w:rsidRDefault="0039454B" w:rsidP="0039454B">
      <w:pPr>
        <w:spacing w:line="420" w:lineRule="exact"/>
        <w:jc w:val="left"/>
        <w:rPr>
          <w:rFonts w:ascii="仿宋" w:eastAsia="仿宋" w:hAnsi="仿宋"/>
          <w:b/>
          <w:sz w:val="24"/>
        </w:rPr>
      </w:pPr>
      <w:r w:rsidRPr="00FD70B5">
        <w:rPr>
          <w:rFonts w:ascii="仿宋" w:eastAsia="仿宋" w:hAnsi="仿宋"/>
          <w:b/>
          <w:sz w:val="24"/>
        </w:rPr>
        <w:t>五</w:t>
      </w:r>
      <w:r w:rsidRPr="00FD70B5">
        <w:rPr>
          <w:rFonts w:ascii="仿宋" w:eastAsia="仿宋" w:hAnsi="仿宋" w:hint="eastAsia"/>
          <w:b/>
          <w:sz w:val="24"/>
        </w:rPr>
        <w:t>、</w:t>
      </w:r>
      <w:r w:rsidRPr="00FD70B5">
        <w:rPr>
          <w:rFonts w:ascii="仿宋" w:eastAsia="仿宋" w:hAnsi="仿宋"/>
          <w:b/>
          <w:sz w:val="24"/>
        </w:rPr>
        <w:t>电大</w:t>
      </w:r>
      <w:r w:rsidRPr="00FD70B5">
        <w:rPr>
          <w:rFonts w:ascii="仿宋" w:eastAsia="仿宋" w:hAnsi="仿宋" w:hint="eastAsia"/>
          <w:b/>
          <w:sz w:val="24"/>
        </w:rPr>
        <w:t>工作</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1.完成更名工作，扎实办学规范。</w:t>
      </w:r>
      <w:r w:rsidRPr="00FD70B5">
        <w:rPr>
          <w:rFonts w:ascii="仿宋" w:eastAsia="仿宋" w:hAnsi="仿宋" w:hint="eastAsia"/>
          <w:sz w:val="24"/>
        </w:rPr>
        <w:t>一是根据</w:t>
      </w:r>
      <w:proofErr w:type="gramStart"/>
      <w:r w:rsidRPr="00FD70B5">
        <w:rPr>
          <w:rFonts w:ascii="仿宋" w:eastAsia="仿宋" w:hAnsi="仿宋" w:hint="eastAsia"/>
          <w:sz w:val="24"/>
        </w:rPr>
        <w:t>省开放</w:t>
      </w:r>
      <w:proofErr w:type="gramEnd"/>
      <w:r w:rsidRPr="00FD70B5">
        <w:rPr>
          <w:rFonts w:ascii="仿宋" w:eastAsia="仿宋" w:hAnsi="仿宋" w:hint="eastAsia"/>
          <w:sz w:val="24"/>
        </w:rPr>
        <w:t>大学的要求，完成了相关的批文，于2021年12月，成功更名“乐山广播电视大学峨眉山分校”为“乐山开放大学峨眉山分校”。</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2.扎实招生工作，扩大办学规模。</w:t>
      </w:r>
      <w:r w:rsidRPr="00FD70B5">
        <w:rPr>
          <w:rFonts w:ascii="仿宋" w:eastAsia="仿宋" w:hAnsi="仿宋" w:hint="eastAsia"/>
          <w:sz w:val="24"/>
        </w:rPr>
        <w:t>改进招生方式，加强行业、系统的招生宣传，招生人数实现突破，2021年春招203人，</w:t>
      </w:r>
      <w:proofErr w:type="gramStart"/>
      <w:r w:rsidRPr="00FD70B5">
        <w:rPr>
          <w:rFonts w:ascii="仿宋" w:eastAsia="仿宋" w:hAnsi="仿宋" w:hint="eastAsia"/>
          <w:sz w:val="24"/>
        </w:rPr>
        <w:t>秋招</w:t>
      </w:r>
      <w:proofErr w:type="gramEnd"/>
      <w:r w:rsidRPr="00FD70B5">
        <w:rPr>
          <w:rFonts w:ascii="仿宋" w:eastAsia="仿宋" w:hAnsi="仿宋" w:hint="eastAsia"/>
          <w:sz w:val="24"/>
        </w:rPr>
        <w:t>143人。</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3.规范教学管理，提高办学质量。</w:t>
      </w:r>
      <w:r w:rsidRPr="00FD70B5">
        <w:rPr>
          <w:rFonts w:ascii="仿宋" w:eastAsia="仿宋" w:hAnsi="仿宋" w:hint="eastAsia"/>
          <w:sz w:val="24"/>
        </w:rPr>
        <w:t>一是重视硬件的改善，装修了教室、添置的桌凳，有效保障了面授学习和期末考试的进行。二是加强“教学团队”的管理与研究，将招生工作、班级管理、学习管理、作业管理等融合在一起，提升了管理实效，促进了</w:t>
      </w:r>
      <w:proofErr w:type="gramStart"/>
      <w:r w:rsidRPr="00FD70B5">
        <w:rPr>
          <w:rFonts w:ascii="仿宋" w:eastAsia="仿宋" w:hAnsi="仿宋" w:hint="eastAsia"/>
          <w:sz w:val="24"/>
        </w:rPr>
        <w:t>研训与</w:t>
      </w:r>
      <w:proofErr w:type="gramEnd"/>
      <w:r w:rsidRPr="00FD70B5">
        <w:rPr>
          <w:rFonts w:ascii="仿宋" w:eastAsia="仿宋" w:hAnsi="仿宋" w:hint="eastAsia"/>
          <w:sz w:val="24"/>
        </w:rPr>
        <w:t>开大管理的融合。三是加强思政、信息技术课程的执行力度，根据上级开大的安排和学生的实际需求，聘请了上级行政干部、安排了专职教师，分别</w:t>
      </w:r>
      <w:proofErr w:type="gramStart"/>
      <w:r w:rsidRPr="00FD70B5">
        <w:rPr>
          <w:rFonts w:ascii="仿宋" w:eastAsia="仿宋" w:hAnsi="仿宋" w:hint="eastAsia"/>
          <w:sz w:val="24"/>
        </w:rPr>
        <w:t>进行思政专题</w:t>
      </w:r>
      <w:proofErr w:type="gramEnd"/>
      <w:r w:rsidRPr="00FD70B5">
        <w:rPr>
          <w:rFonts w:ascii="仿宋" w:eastAsia="仿宋" w:hAnsi="仿宋" w:hint="eastAsia"/>
          <w:sz w:val="24"/>
        </w:rPr>
        <w:t>讲座和信息技术现场面授，有效提升了课程执行实效。四是做实、做细、做好考试的管理，严肃了考试的纪律，端正了考试的风气，保证了考试的严肃。</w:t>
      </w:r>
    </w:p>
    <w:p w:rsidR="0039454B" w:rsidRPr="00FD70B5" w:rsidRDefault="0039454B" w:rsidP="0039454B">
      <w:pPr>
        <w:spacing w:line="420" w:lineRule="exact"/>
        <w:jc w:val="left"/>
        <w:rPr>
          <w:rFonts w:ascii="仿宋" w:eastAsia="仿宋" w:hAnsi="仿宋"/>
          <w:b/>
          <w:sz w:val="24"/>
        </w:rPr>
      </w:pPr>
      <w:r w:rsidRPr="00FD70B5">
        <w:rPr>
          <w:rFonts w:ascii="仿宋" w:eastAsia="仿宋" w:hAnsi="仿宋" w:hint="eastAsia"/>
          <w:b/>
          <w:sz w:val="24"/>
        </w:rPr>
        <w:t>六、工作成绩</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1.高中成绩。</w:t>
      </w:r>
      <w:r w:rsidRPr="00FD70B5">
        <w:rPr>
          <w:rFonts w:ascii="仿宋" w:eastAsia="仿宋" w:hAnsi="仿宋" w:hint="eastAsia"/>
          <w:sz w:val="24"/>
        </w:rPr>
        <w:t>今年高考全市一本上线378人（博</w:t>
      </w:r>
      <w:proofErr w:type="gramStart"/>
      <w:r w:rsidRPr="00FD70B5">
        <w:rPr>
          <w:rFonts w:ascii="仿宋" w:eastAsia="仿宋" w:hAnsi="仿宋" w:hint="eastAsia"/>
          <w:sz w:val="24"/>
        </w:rPr>
        <w:t>睿</w:t>
      </w:r>
      <w:proofErr w:type="gramEnd"/>
      <w:r w:rsidRPr="00FD70B5">
        <w:rPr>
          <w:rFonts w:ascii="仿宋" w:eastAsia="仿宋" w:hAnsi="仿宋" w:hint="eastAsia"/>
          <w:sz w:val="24"/>
        </w:rPr>
        <w:t>特209人、二中168人、一中1人），比去年增加56人，连续三年列乐山市区县第一；本科上线1048人（博</w:t>
      </w:r>
      <w:proofErr w:type="gramStart"/>
      <w:r w:rsidRPr="00FD70B5">
        <w:rPr>
          <w:rFonts w:ascii="仿宋" w:eastAsia="仿宋" w:hAnsi="仿宋" w:hint="eastAsia"/>
          <w:sz w:val="24"/>
        </w:rPr>
        <w:t>睿</w:t>
      </w:r>
      <w:proofErr w:type="gramEnd"/>
      <w:r w:rsidRPr="00FD70B5">
        <w:rPr>
          <w:rFonts w:ascii="仿宋" w:eastAsia="仿宋" w:hAnsi="仿宋" w:hint="eastAsia"/>
          <w:sz w:val="24"/>
        </w:rPr>
        <w:t>特300人、二中625人、一中123人），比去年增加110人，突破1000人大关。博</w:t>
      </w:r>
      <w:proofErr w:type="gramStart"/>
      <w:r w:rsidRPr="00FD70B5">
        <w:rPr>
          <w:rFonts w:ascii="仿宋" w:eastAsia="仿宋" w:hAnsi="仿宋" w:hint="eastAsia"/>
          <w:sz w:val="24"/>
        </w:rPr>
        <w:t>睿特</w:t>
      </w:r>
      <w:proofErr w:type="gramEnd"/>
      <w:r w:rsidRPr="00FD70B5">
        <w:rPr>
          <w:rFonts w:ascii="仿宋" w:eastAsia="仿宋" w:hAnsi="仿宋" w:hint="eastAsia"/>
          <w:sz w:val="24"/>
        </w:rPr>
        <w:t>理科最高697分的学生成功考入清华大学。三是职业教育学校621人参加对口单招，录取581人，录取率93.6%。</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lastRenderedPageBreak/>
        <w:t>2.初中成绩。</w:t>
      </w:r>
      <w:r w:rsidRPr="00FD70B5">
        <w:rPr>
          <w:rFonts w:ascii="仿宋" w:eastAsia="仿宋" w:hAnsi="仿宋" w:hint="eastAsia"/>
          <w:sz w:val="24"/>
        </w:rPr>
        <w:t>乐山教科所2021年区县初中教学质量评估，师训中心获初中质量管理一等奖。二中城东校区、博</w:t>
      </w:r>
      <w:proofErr w:type="gramStart"/>
      <w:r w:rsidRPr="00FD70B5">
        <w:rPr>
          <w:rFonts w:ascii="仿宋" w:eastAsia="仿宋" w:hAnsi="仿宋" w:hint="eastAsia"/>
          <w:sz w:val="24"/>
        </w:rPr>
        <w:t>睿</w:t>
      </w:r>
      <w:proofErr w:type="gramEnd"/>
      <w:r w:rsidRPr="00FD70B5">
        <w:rPr>
          <w:rFonts w:ascii="仿宋" w:eastAsia="仿宋" w:hAnsi="仿宋" w:hint="eastAsia"/>
          <w:sz w:val="24"/>
        </w:rPr>
        <w:t>特外校、峨眉四中、获初中教学质量一等奖，三中、七中获教学质量二等奖，龙</w:t>
      </w:r>
      <w:proofErr w:type="gramStart"/>
      <w:r w:rsidRPr="00FD70B5">
        <w:rPr>
          <w:rFonts w:ascii="仿宋" w:eastAsia="仿宋" w:hAnsi="仿宋" w:hint="eastAsia"/>
          <w:sz w:val="24"/>
        </w:rPr>
        <w:t>池中学</w:t>
      </w:r>
      <w:proofErr w:type="gramEnd"/>
      <w:r w:rsidRPr="00FD70B5">
        <w:rPr>
          <w:rFonts w:ascii="仿宋" w:eastAsia="仿宋" w:hAnsi="仿宋" w:hint="eastAsia"/>
          <w:sz w:val="24"/>
        </w:rPr>
        <w:t>获教学质量三等奖。</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3.小学成绩。</w:t>
      </w:r>
      <w:r w:rsidRPr="00FD70B5">
        <w:rPr>
          <w:rFonts w:ascii="仿宋" w:eastAsia="仿宋" w:hAnsi="仿宋" w:hint="eastAsia"/>
          <w:sz w:val="24"/>
        </w:rPr>
        <w:t>乐山教科所2021年区县小学教学质量评估，师训中心获小学质量管理一等奖，峨眉</w:t>
      </w:r>
      <w:proofErr w:type="gramStart"/>
      <w:r w:rsidRPr="00FD70B5">
        <w:rPr>
          <w:rFonts w:ascii="仿宋" w:eastAsia="仿宋" w:hAnsi="仿宋" w:hint="eastAsia"/>
          <w:sz w:val="24"/>
        </w:rPr>
        <w:t>三小获教学</w:t>
      </w:r>
      <w:proofErr w:type="gramEnd"/>
      <w:r w:rsidRPr="00FD70B5">
        <w:rPr>
          <w:rFonts w:ascii="仿宋" w:eastAsia="仿宋" w:hAnsi="仿宋" w:hint="eastAsia"/>
          <w:sz w:val="24"/>
        </w:rPr>
        <w:t>质量特等奖，一小、二小、</w:t>
      </w:r>
      <w:proofErr w:type="gramStart"/>
      <w:r w:rsidRPr="00FD70B5">
        <w:rPr>
          <w:rFonts w:ascii="仿宋" w:eastAsia="仿宋" w:hAnsi="仿宋" w:hint="eastAsia"/>
          <w:sz w:val="24"/>
        </w:rPr>
        <w:t>博外小学部获</w:t>
      </w:r>
      <w:proofErr w:type="gramEnd"/>
      <w:r w:rsidRPr="00FD70B5">
        <w:rPr>
          <w:rFonts w:ascii="仿宋" w:eastAsia="仿宋" w:hAnsi="仿宋" w:hint="eastAsia"/>
          <w:sz w:val="24"/>
        </w:rPr>
        <w:t>教学质量一等奖，实验小学、七中小学部、龙池镇小以及新加入联系学校的桂花桥</w:t>
      </w:r>
      <w:proofErr w:type="gramStart"/>
      <w:r w:rsidRPr="00FD70B5">
        <w:rPr>
          <w:rFonts w:ascii="仿宋" w:eastAsia="仿宋" w:hAnsi="仿宋" w:hint="eastAsia"/>
          <w:sz w:val="24"/>
        </w:rPr>
        <w:t>镇小获教学</w:t>
      </w:r>
      <w:proofErr w:type="gramEnd"/>
      <w:r w:rsidRPr="00FD70B5">
        <w:rPr>
          <w:rFonts w:ascii="仿宋" w:eastAsia="仿宋" w:hAnsi="仿宋" w:hint="eastAsia"/>
          <w:sz w:val="24"/>
        </w:rPr>
        <w:t>质量二等奖。</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4.幼教成绩</w:t>
      </w:r>
      <w:r w:rsidRPr="00FD70B5">
        <w:rPr>
          <w:rFonts w:ascii="仿宋" w:eastAsia="仿宋" w:hAnsi="仿宋" w:hint="eastAsia"/>
          <w:sz w:val="24"/>
        </w:rPr>
        <w:t>。乐山市教育局2021年幼儿园保教质量评估，师训中心获综合管理优秀奖，峨眉实验幼儿园、绥山第三幼儿园、博</w:t>
      </w:r>
      <w:proofErr w:type="gramStart"/>
      <w:r w:rsidRPr="00FD70B5">
        <w:rPr>
          <w:rFonts w:ascii="仿宋" w:eastAsia="仿宋" w:hAnsi="仿宋" w:hint="eastAsia"/>
          <w:sz w:val="24"/>
        </w:rPr>
        <w:t>睿特</w:t>
      </w:r>
      <w:proofErr w:type="gramEnd"/>
      <w:r w:rsidRPr="00FD70B5">
        <w:rPr>
          <w:rFonts w:ascii="仿宋" w:eastAsia="仿宋" w:hAnsi="仿宋" w:hint="eastAsia"/>
          <w:sz w:val="24"/>
        </w:rPr>
        <w:t>幼儿园、安吉儿幼儿园、远达实验幼儿园、美智幼儿园获保教质量一等奖。</w:t>
      </w:r>
      <w:proofErr w:type="gramStart"/>
      <w:r w:rsidRPr="00FD70B5">
        <w:rPr>
          <w:rFonts w:ascii="仿宋" w:eastAsia="仿宋" w:hAnsi="仿宋" w:hint="eastAsia"/>
          <w:sz w:val="24"/>
        </w:rPr>
        <w:t>贝逸雅</w:t>
      </w:r>
      <w:proofErr w:type="gramEnd"/>
      <w:r w:rsidRPr="00FD70B5">
        <w:rPr>
          <w:rFonts w:ascii="仿宋" w:eastAsia="仿宋" w:hAnsi="仿宋" w:hint="eastAsia"/>
          <w:sz w:val="24"/>
        </w:rPr>
        <w:t>幼儿园、红星幼儿园获保教质量二等奖。符溪镇幼儿园、绥山镇太和幼儿园获保教质量三等奖。</w:t>
      </w:r>
    </w:p>
    <w:p w:rsidR="0039454B" w:rsidRPr="00FD70B5" w:rsidRDefault="0039454B" w:rsidP="0039454B">
      <w:pPr>
        <w:spacing w:line="420" w:lineRule="exact"/>
        <w:ind w:firstLineChars="200" w:firstLine="482"/>
        <w:jc w:val="left"/>
        <w:rPr>
          <w:rFonts w:ascii="仿宋" w:eastAsia="仿宋" w:hAnsi="仿宋"/>
          <w:sz w:val="24"/>
        </w:rPr>
      </w:pPr>
      <w:r w:rsidRPr="00FD70B5">
        <w:rPr>
          <w:rFonts w:ascii="仿宋" w:eastAsia="仿宋" w:hAnsi="仿宋" w:hint="eastAsia"/>
          <w:b/>
          <w:bCs/>
          <w:sz w:val="24"/>
        </w:rPr>
        <w:t>5.开大成绩</w:t>
      </w:r>
      <w:r w:rsidRPr="00FD70B5">
        <w:rPr>
          <w:rFonts w:ascii="仿宋" w:eastAsia="仿宋" w:hAnsi="仿宋" w:hint="eastAsia"/>
          <w:sz w:val="24"/>
        </w:rPr>
        <w:t>。</w:t>
      </w:r>
      <w:proofErr w:type="gramStart"/>
      <w:r w:rsidRPr="00FD70B5">
        <w:rPr>
          <w:rFonts w:ascii="仿宋" w:eastAsia="仿宋" w:hAnsi="仿宋" w:hint="eastAsia"/>
          <w:sz w:val="24"/>
        </w:rPr>
        <w:t>2021年春招专本科</w:t>
      </w:r>
      <w:proofErr w:type="gramEnd"/>
      <w:r w:rsidRPr="00FD70B5">
        <w:rPr>
          <w:rFonts w:ascii="仿宋" w:eastAsia="仿宋" w:hAnsi="仿宋" w:hint="eastAsia"/>
          <w:sz w:val="24"/>
        </w:rPr>
        <w:t>203人，</w:t>
      </w:r>
      <w:proofErr w:type="gramStart"/>
      <w:r w:rsidRPr="00FD70B5">
        <w:rPr>
          <w:rFonts w:ascii="仿宋" w:eastAsia="仿宋" w:hAnsi="仿宋" w:hint="eastAsia"/>
          <w:sz w:val="24"/>
        </w:rPr>
        <w:t>秋招</w:t>
      </w:r>
      <w:proofErr w:type="gramEnd"/>
      <w:r w:rsidRPr="00FD70B5">
        <w:rPr>
          <w:rFonts w:ascii="仿宋" w:eastAsia="仿宋" w:hAnsi="仿宋" w:hint="eastAsia"/>
          <w:sz w:val="24"/>
        </w:rPr>
        <w:t>245人（含中专53人）。荣获乐山开放大学“2021年度综合评估一等奖”，荣获四川省开放大学“2021年度先进县级开放大学”称号。</w:t>
      </w:r>
    </w:p>
    <w:p w:rsidR="008F2066" w:rsidRDefault="008C51E7">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p>
    <w:p w:rsidR="008F2066" w:rsidRDefault="0039454B">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峨眉山市教师培训中心</w:t>
      </w:r>
      <w:r w:rsidR="008C51E7">
        <w:rPr>
          <w:rFonts w:ascii="仿宋_GB2312" w:eastAsia="仿宋_GB2312" w:hint="eastAsia"/>
          <w:sz w:val="32"/>
          <w:szCs w:val="32"/>
        </w:rPr>
        <w:t>下属二级预算单位</w:t>
      </w:r>
      <w:r>
        <w:rPr>
          <w:rFonts w:ascii="仿宋_GB2312" w:eastAsia="仿宋_GB2312" w:hint="eastAsia"/>
          <w:sz w:val="32"/>
          <w:szCs w:val="32"/>
        </w:rPr>
        <w:t>0</w:t>
      </w:r>
      <w:r w:rsidR="008C51E7">
        <w:rPr>
          <w:rFonts w:ascii="仿宋_GB2312" w:eastAsia="仿宋_GB2312" w:hint="eastAsia"/>
          <w:sz w:val="32"/>
          <w:szCs w:val="32"/>
        </w:rPr>
        <w:t>个，其中行政单位</w:t>
      </w:r>
      <w:r>
        <w:rPr>
          <w:rFonts w:ascii="仿宋_GB2312" w:eastAsia="仿宋_GB2312" w:hint="eastAsia"/>
          <w:sz w:val="32"/>
          <w:szCs w:val="32"/>
        </w:rPr>
        <w:t>0</w:t>
      </w:r>
      <w:r w:rsidR="008C51E7">
        <w:rPr>
          <w:rFonts w:ascii="仿宋_GB2312" w:eastAsia="仿宋_GB2312" w:hint="eastAsia"/>
          <w:sz w:val="32"/>
          <w:szCs w:val="32"/>
        </w:rPr>
        <w:t>个，参照公务员法管理的事业单位</w:t>
      </w:r>
      <w:r>
        <w:rPr>
          <w:rFonts w:ascii="仿宋_GB2312" w:eastAsia="仿宋_GB2312" w:hint="eastAsia"/>
          <w:sz w:val="32"/>
          <w:szCs w:val="32"/>
        </w:rPr>
        <w:t>0</w:t>
      </w:r>
      <w:r w:rsidR="008C51E7">
        <w:rPr>
          <w:rFonts w:ascii="仿宋_GB2312" w:eastAsia="仿宋_GB2312" w:hint="eastAsia"/>
          <w:sz w:val="32"/>
          <w:szCs w:val="32"/>
        </w:rPr>
        <w:t>个，其他事业单位</w:t>
      </w:r>
      <w:r>
        <w:rPr>
          <w:rFonts w:ascii="仿宋_GB2312" w:eastAsia="仿宋_GB2312" w:hint="eastAsia"/>
          <w:sz w:val="32"/>
          <w:szCs w:val="32"/>
        </w:rPr>
        <w:t>0</w:t>
      </w:r>
      <w:r w:rsidR="008C51E7">
        <w:rPr>
          <w:rFonts w:ascii="仿宋_GB2312" w:eastAsia="仿宋_GB2312" w:hint="eastAsia"/>
          <w:sz w:val="32"/>
          <w:szCs w:val="32"/>
        </w:rPr>
        <w:t>个。</w:t>
      </w:r>
    </w:p>
    <w:p w:rsidR="008F2066" w:rsidRDefault="008C51E7">
      <w:pPr>
        <w:spacing w:line="600" w:lineRule="exact"/>
        <w:ind w:firstLineChars="200" w:firstLine="640"/>
        <w:outlineLvl w:val="1"/>
        <w:rPr>
          <w:rFonts w:ascii="黑体" w:eastAsia="黑体"/>
          <w:sz w:val="32"/>
          <w:szCs w:val="32"/>
        </w:rPr>
      </w:pPr>
      <w:r>
        <w:rPr>
          <w:rFonts w:ascii="黑体" w:eastAsia="黑体" w:hint="eastAsia"/>
          <w:sz w:val="32"/>
          <w:szCs w:val="32"/>
        </w:rPr>
        <w:t>三、</w:t>
      </w:r>
      <w:r>
        <w:rPr>
          <w:rFonts w:ascii="黑体" w:eastAsia="黑体" w:hint="eastAsia"/>
          <w:sz w:val="32"/>
          <w:szCs w:val="32"/>
        </w:rPr>
        <w:t>收支预算总体情况</w:t>
      </w:r>
    </w:p>
    <w:p w:rsidR="008F2066" w:rsidRDefault="008C51E7">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Pr>
          <w:rFonts w:ascii="仿宋_GB2312" w:eastAsia="仿宋_GB2312" w:hint="eastAsia"/>
          <w:sz w:val="32"/>
          <w:szCs w:val="32"/>
        </w:rPr>
        <w:t xml:space="preserve"> </w:t>
      </w:r>
      <w:r w:rsidR="00C07D40">
        <w:rPr>
          <w:rFonts w:ascii="仿宋_GB2312" w:eastAsia="仿宋_GB2312" w:hint="eastAsia"/>
          <w:sz w:val="32"/>
          <w:szCs w:val="32"/>
        </w:rPr>
        <w:t>峨眉山市教师培训中心</w:t>
      </w:r>
      <w:r>
        <w:rPr>
          <w:rFonts w:ascii="仿宋_GB2312" w:eastAsia="仿宋_GB2312" w:hint="eastAsia"/>
          <w:sz w:val="32"/>
          <w:szCs w:val="32"/>
        </w:rPr>
        <w:t>所有收入和支出均纳入预算管理。</w:t>
      </w:r>
      <w:r>
        <w:rPr>
          <w:rFonts w:ascii="仿宋_GB2312" w:eastAsia="仿宋_GB2312" w:hint="eastAsia"/>
          <w:sz w:val="32"/>
          <w:szCs w:val="32"/>
        </w:rPr>
        <w:t>20</w:t>
      </w:r>
      <w:r>
        <w:rPr>
          <w:rFonts w:ascii="仿宋_GB2312" w:eastAsia="仿宋_GB2312"/>
          <w:sz w:val="32"/>
          <w:szCs w:val="32"/>
        </w:rPr>
        <w:t>2</w:t>
      </w:r>
      <w:r w:rsidR="00C07D40">
        <w:rPr>
          <w:rFonts w:ascii="仿宋_GB2312" w:eastAsia="仿宋_GB2312" w:hint="eastAsia"/>
          <w:sz w:val="32"/>
          <w:szCs w:val="32"/>
        </w:rPr>
        <w:t>2</w:t>
      </w:r>
      <w:r>
        <w:rPr>
          <w:rFonts w:ascii="仿宋_GB2312" w:eastAsia="仿宋_GB2312" w:hint="eastAsia"/>
          <w:sz w:val="32"/>
          <w:szCs w:val="32"/>
        </w:rPr>
        <w:t>年</w:t>
      </w:r>
      <w:r w:rsidR="00C07D40">
        <w:rPr>
          <w:rFonts w:ascii="仿宋_GB2312" w:eastAsia="仿宋_GB2312" w:hint="eastAsia"/>
          <w:sz w:val="32"/>
          <w:szCs w:val="32"/>
        </w:rPr>
        <w:t>峨眉山市教师培训中心</w:t>
      </w:r>
      <w:r>
        <w:rPr>
          <w:rFonts w:ascii="仿宋_GB2312" w:eastAsia="仿宋_GB2312" w:hint="eastAsia"/>
          <w:sz w:val="32"/>
          <w:szCs w:val="32"/>
        </w:rPr>
        <w:t>收入预算总额为</w:t>
      </w:r>
      <w:r w:rsidR="00CA54D2">
        <w:rPr>
          <w:rFonts w:ascii="仿宋_GB2312" w:eastAsia="仿宋_GB2312" w:hint="eastAsia"/>
          <w:sz w:val="32"/>
          <w:szCs w:val="32"/>
        </w:rPr>
        <w:t>741.74</w:t>
      </w:r>
      <w:r>
        <w:rPr>
          <w:rFonts w:ascii="仿宋_GB2312" w:eastAsia="仿宋_GB2312" w:hint="eastAsia"/>
          <w:sz w:val="32"/>
          <w:szCs w:val="32"/>
        </w:rPr>
        <w:t>万元，较上年预算数</w:t>
      </w:r>
      <w:r w:rsidR="00CA54D2">
        <w:rPr>
          <w:rFonts w:ascii="仿宋_GB2312" w:eastAsia="仿宋_GB2312" w:hint="eastAsia"/>
          <w:sz w:val="32"/>
          <w:szCs w:val="32"/>
        </w:rPr>
        <w:t>666.56</w:t>
      </w:r>
      <w:r>
        <w:rPr>
          <w:rFonts w:ascii="仿宋_GB2312" w:eastAsia="仿宋_GB2312" w:hint="eastAsia"/>
          <w:sz w:val="32"/>
          <w:szCs w:val="32"/>
        </w:rPr>
        <w:t>增加</w:t>
      </w:r>
      <w:r w:rsidR="00CA54D2">
        <w:rPr>
          <w:rFonts w:ascii="仿宋_GB2312" w:eastAsia="仿宋_GB2312" w:hint="eastAsia"/>
          <w:sz w:val="32"/>
          <w:szCs w:val="32"/>
        </w:rPr>
        <w:t>75.18</w:t>
      </w:r>
      <w:r>
        <w:rPr>
          <w:rFonts w:ascii="仿宋_GB2312" w:eastAsia="仿宋_GB2312" w:hint="eastAsia"/>
          <w:sz w:val="32"/>
          <w:szCs w:val="32"/>
        </w:rPr>
        <w:t>万元。其中：当年财政拨款收入</w:t>
      </w:r>
      <w:r w:rsidR="00CA54D2">
        <w:rPr>
          <w:rFonts w:ascii="仿宋_GB2312" w:eastAsia="仿宋_GB2312" w:hint="eastAsia"/>
          <w:sz w:val="32"/>
          <w:szCs w:val="32"/>
        </w:rPr>
        <w:t>537.62</w:t>
      </w:r>
      <w:r>
        <w:rPr>
          <w:rFonts w:ascii="仿宋_GB2312" w:eastAsia="仿宋_GB2312" w:hint="eastAsia"/>
          <w:sz w:val="32"/>
          <w:szCs w:val="32"/>
        </w:rPr>
        <w:t>万元，事业收入</w:t>
      </w:r>
      <w:r w:rsidR="00CA54D2">
        <w:rPr>
          <w:rFonts w:ascii="仿宋_GB2312" w:eastAsia="仿宋_GB2312" w:hint="eastAsia"/>
          <w:sz w:val="32"/>
          <w:szCs w:val="32"/>
        </w:rPr>
        <w:t>204.12</w:t>
      </w:r>
      <w:r>
        <w:rPr>
          <w:rFonts w:ascii="仿宋_GB2312" w:eastAsia="仿宋_GB2312" w:hint="eastAsia"/>
          <w:sz w:val="32"/>
          <w:szCs w:val="32"/>
        </w:rPr>
        <w:t>万元，</w:t>
      </w:r>
      <w:r>
        <w:rPr>
          <w:rFonts w:ascii="仿宋_GB2312" w:eastAsia="仿宋_GB2312" w:hint="eastAsia"/>
          <w:sz w:val="32"/>
          <w:szCs w:val="32"/>
        </w:rPr>
        <w:t>相应安排支出预算</w:t>
      </w:r>
      <w:r w:rsidR="00CA54D2">
        <w:rPr>
          <w:rFonts w:ascii="仿宋_GB2312" w:eastAsia="仿宋_GB2312" w:hint="eastAsia"/>
          <w:sz w:val="32"/>
          <w:szCs w:val="32"/>
        </w:rPr>
        <w:t>741.74</w:t>
      </w:r>
      <w:r>
        <w:rPr>
          <w:rFonts w:ascii="仿宋_GB2312" w:eastAsia="仿宋_GB2312" w:hint="eastAsia"/>
          <w:sz w:val="32"/>
          <w:szCs w:val="32"/>
        </w:rPr>
        <w:t>万元，其中：人员支出</w:t>
      </w:r>
      <w:r w:rsidR="00DA49B9">
        <w:rPr>
          <w:rFonts w:ascii="仿宋_GB2312" w:eastAsia="仿宋_GB2312" w:hint="eastAsia"/>
          <w:sz w:val="32"/>
          <w:szCs w:val="32"/>
        </w:rPr>
        <w:t>449.07</w:t>
      </w:r>
      <w:r>
        <w:rPr>
          <w:rFonts w:ascii="仿宋_GB2312" w:eastAsia="仿宋_GB2312" w:hint="eastAsia"/>
          <w:sz w:val="32"/>
          <w:szCs w:val="32"/>
        </w:rPr>
        <w:t>万元，日常公用支出</w:t>
      </w:r>
      <w:r w:rsidR="00903A72">
        <w:rPr>
          <w:rFonts w:ascii="仿宋_GB2312" w:eastAsia="仿宋_GB2312" w:hint="eastAsia"/>
          <w:sz w:val="32"/>
          <w:szCs w:val="32"/>
        </w:rPr>
        <w:t>66.48</w:t>
      </w:r>
      <w:r>
        <w:rPr>
          <w:rFonts w:ascii="仿宋_GB2312" w:eastAsia="仿宋_GB2312" w:hint="eastAsia"/>
          <w:sz w:val="32"/>
          <w:szCs w:val="32"/>
        </w:rPr>
        <w:t>万元，对个人和家庭的补助支出</w:t>
      </w:r>
      <w:r w:rsidR="00DA49B9">
        <w:rPr>
          <w:rFonts w:ascii="仿宋_GB2312" w:eastAsia="仿宋_GB2312" w:hint="eastAsia"/>
          <w:sz w:val="32"/>
          <w:szCs w:val="32"/>
        </w:rPr>
        <w:t>14.06</w:t>
      </w:r>
      <w:r>
        <w:rPr>
          <w:rFonts w:ascii="仿宋_GB2312" w:eastAsia="仿宋_GB2312" w:hint="eastAsia"/>
          <w:sz w:val="32"/>
          <w:szCs w:val="32"/>
        </w:rPr>
        <w:t>万元，</w:t>
      </w:r>
      <w:r>
        <w:rPr>
          <w:rFonts w:ascii="仿宋_GB2312" w:eastAsia="仿宋_GB2312" w:hint="eastAsia"/>
          <w:sz w:val="32"/>
          <w:szCs w:val="32"/>
        </w:rPr>
        <w:lastRenderedPageBreak/>
        <w:t>专项支出</w:t>
      </w:r>
      <w:r w:rsidR="00CA54D2">
        <w:rPr>
          <w:rFonts w:ascii="仿宋_GB2312" w:eastAsia="仿宋_GB2312" w:hint="eastAsia"/>
          <w:sz w:val="32"/>
          <w:szCs w:val="32"/>
        </w:rPr>
        <w:t>8</w:t>
      </w:r>
      <w:r>
        <w:rPr>
          <w:rFonts w:ascii="仿宋_GB2312" w:eastAsia="仿宋_GB2312" w:hint="eastAsia"/>
          <w:sz w:val="32"/>
          <w:szCs w:val="32"/>
        </w:rPr>
        <w:t>万元。</w:t>
      </w:r>
    </w:p>
    <w:p w:rsidR="008F2066" w:rsidRDefault="008C51E7">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8F2066" w:rsidRDefault="00E06FBD">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峨眉山市教师培训中心</w:t>
      </w:r>
      <w:r w:rsidR="008C51E7">
        <w:rPr>
          <w:rFonts w:ascii="仿宋_GB2312" w:eastAsia="仿宋_GB2312" w:hint="eastAsia"/>
          <w:sz w:val="32"/>
          <w:szCs w:val="32"/>
        </w:rPr>
        <w:t>2022</w:t>
      </w:r>
      <w:r w:rsidR="008C51E7">
        <w:rPr>
          <w:rFonts w:ascii="仿宋_GB2312" w:eastAsia="仿宋_GB2312" w:hint="eastAsia"/>
          <w:sz w:val="32"/>
          <w:szCs w:val="32"/>
        </w:rPr>
        <w:t>年财政拨款收支总预算</w:t>
      </w:r>
      <w:r>
        <w:rPr>
          <w:rFonts w:ascii="仿宋_GB2312" w:eastAsia="仿宋_GB2312" w:hint="eastAsia"/>
          <w:sz w:val="32"/>
          <w:szCs w:val="32"/>
        </w:rPr>
        <w:t>741.74</w:t>
      </w:r>
      <w:r w:rsidR="008C51E7">
        <w:rPr>
          <w:rFonts w:ascii="仿宋_GB2312" w:eastAsia="仿宋_GB2312" w:hint="eastAsia"/>
          <w:sz w:val="32"/>
          <w:szCs w:val="32"/>
        </w:rPr>
        <w:t>万元，主要用于保障</w:t>
      </w:r>
      <w:r>
        <w:rPr>
          <w:rFonts w:ascii="仿宋_GB2312" w:eastAsia="仿宋_GB2312" w:hint="eastAsia"/>
          <w:sz w:val="32"/>
          <w:szCs w:val="32"/>
        </w:rPr>
        <w:t>峨眉山市教师培训中心</w:t>
      </w:r>
      <w:r w:rsidR="008C51E7">
        <w:rPr>
          <w:rFonts w:ascii="仿宋_GB2312" w:eastAsia="仿宋_GB2312" w:hint="eastAsia"/>
          <w:sz w:val="32"/>
          <w:szCs w:val="32"/>
        </w:rPr>
        <w:t>机</w:t>
      </w:r>
      <w:r w:rsidR="008C51E7">
        <w:rPr>
          <w:rFonts w:ascii="仿宋_GB2312" w:eastAsia="仿宋_GB2312" w:hint="eastAsia"/>
          <w:sz w:val="32"/>
          <w:szCs w:val="32"/>
        </w:rPr>
        <w:t>构正常运转、完成日常工作任务以及承担</w:t>
      </w:r>
      <w:r w:rsidR="008C51E7">
        <w:rPr>
          <w:rFonts w:ascii="仿宋_GB2312" w:eastAsia="仿宋_GB2312" w:hint="eastAsia"/>
          <w:sz w:val="32"/>
          <w:szCs w:val="32"/>
        </w:rPr>
        <w:t>**</w:t>
      </w:r>
      <w:r w:rsidR="008C51E7">
        <w:rPr>
          <w:rFonts w:ascii="仿宋_GB2312" w:eastAsia="仿宋_GB2312" w:hint="eastAsia"/>
          <w:sz w:val="32"/>
          <w:szCs w:val="32"/>
        </w:rPr>
        <w:t>事业发展相关工作。其中：</w:t>
      </w:r>
    </w:p>
    <w:p w:rsidR="008F2066" w:rsidRDefault="008C51E7">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6D1035">
        <w:rPr>
          <w:rFonts w:ascii="仿宋_GB2312" w:eastAsia="仿宋_GB2312" w:hint="eastAsia"/>
          <w:sz w:val="32"/>
          <w:szCs w:val="32"/>
        </w:rPr>
        <w:t>529.62</w:t>
      </w:r>
      <w:r>
        <w:rPr>
          <w:rFonts w:ascii="仿宋_GB2312" w:eastAsia="仿宋_GB2312" w:hint="eastAsia"/>
          <w:sz w:val="32"/>
          <w:szCs w:val="32"/>
        </w:rPr>
        <w:t>万元，是用于保障</w:t>
      </w:r>
      <w:r w:rsidR="00E06FBD">
        <w:rPr>
          <w:rFonts w:ascii="仿宋_GB2312" w:eastAsia="仿宋_GB2312" w:hint="eastAsia"/>
          <w:sz w:val="32"/>
          <w:szCs w:val="32"/>
        </w:rPr>
        <w:t>峨眉山市教师培训中心</w:t>
      </w:r>
      <w:r>
        <w:rPr>
          <w:rFonts w:ascii="仿宋_GB2312" w:eastAsia="仿宋_GB2312" w:hint="eastAsia"/>
          <w:sz w:val="32"/>
          <w:szCs w:val="32"/>
        </w:rPr>
        <w:t>正常运转的日常支出，包括基本工资、津贴补贴等人员经费以及办公费、印刷费、水电费、办公设备购置等日常公用经费。</w:t>
      </w:r>
    </w:p>
    <w:p w:rsidR="008F2066" w:rsidRDefault="008C51E7">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E06FBD">
        <w:rPr>
          <w:rFonts w:ascii="仿宋_GB2312" w:eastAsia="仿宋_GB2312" w:hint="eastAsia"/>
          <w:sz w:val="32"/>
          <w:szCs w:val="32"/>
        </w:rPr>
        <w:t>8</w:t>
      </w:r>
      <w:r>
        <w:rPr>
          <w:rFonts w:ascii="仿宋_GB2312" w:eastAsia="仿宋_GB2312" w:hint="eastAsia"/>
          <w:sz w:val="32"/>
          <w:szCs w:val="32"/>
        </w:rPr>
        <w:t>万元，是用于保障</w:t>
      </w:r>
      <w:r w:rsidR="00E06FBD">
        <w:rPr>
          <w:rFonts w:ascii="仿宋_GB2312" w:eastAsia="仿宋_GB2312" w:hint="eastAsia"/>
          <w:sz w:val="32"/>
          <w:szCs w:val="32"/>
        </w:rPr>
        <w:t>全市中小学文化课统考检测及非统考学科评价，</w:t>
      </w:r>
      <w:r>
        <w:rPr>
          <w:rFonts w:ascii="仿宋_GB2312" w:eastAsia="仿宋_GB2312" w:hint="eastAsia"/>
          <w:sz w:val="32"/>
          <w:szCs w:val="32"/>
        </w:rPr>
        <w:t>为完成特定</w:t>
      </w:r>
      <w:r w:rsidR="00E06FBD">
        <w:rPr>
          <w:rFonts w:ascii="仿宋_GB2312" w:eastAsia="仿宋_GB2312" w:hint="eastAsia"/>
          <w:sz w:val="32"/>
          <w:szCs w:val="32"/>
        </w:rPr>
        <w:t>教育</w:t>
      </w:r>
      <w:r>
        <w:rPr>
          <w:rFonts w:ascii="仿宋_GB2312" w:eastAsia="仿宋_GB2312" w:hint="eastAsia"/>
          <w:sz w:val="32"/>
          <w:szCs w:val="32"/>
        </w:rPr>
        <w:t>事业发展目标，用于专项业务工作的经费支出。</w:t>
      </w:r>
    </w:p>
    <w:p w:rsidR="008F2066" w:rsidRDefault="008C51E7">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8F2066" w:rsidRDefault="008C51E7">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8F2066" w:rsidRDefault="005F7106">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峨眉山市教师培训中心</w:t>
      </w:r>
      <w:r w:rsidR="008C51E7">
        <w:rPr>
          <w:rFonts w:ascii="仿宋_GB2312" w:eastAsia="仿宋_GB2312" w:hint="eastAsia"/>
          <w:sz w:val="32"/>
          <w:szCs w:val="32"/>
        </w:rPr>
        <w:t>2022</w:t>
      </w:r>
      <w:r w:rsidR="008C51E7">
        <w:rPr>
          <w:rFonts w:ascii="仿宋_GB2312" w:eastAsia="仿宋_GB2312" w:hint="eastAsia"/>
          <w:sz w:val="32"/>
          <w:szCs w:val="32"/>
        </w:rPr>
        <w:t>年一般公共预算当年拨款</w:t>
      </w:r>
      <w:r>
        <w:rPr>
          <w:rFonts w:ascii="仿宋_GB2312" w:eastAsia="仿宋_GB2312" w:hint="eastAsia"/>
          <w:sz w:val="32"/>
          <w:szCs w:val="32"/>
        </w:rPr>
        <w:t>537.62</w:t>
      </w:r>
      <w:r w:rsidR="008C51E7">
        <w:rPr>
          <w:rFonts w:ascii="仿宋_GB2312" w:eastAsia="仿宋_GB2312" w:hint="eastAsia"/>
          <w:sz w:val="32"/>
          <w:szCs w:val="32"/>
        </w:rPr>
        <w:t>万元，</w:t>
      </w:r>
      <w:r>
        <w:rPr>
          <w:rFonts w:ascii="仿宋_GB2312" w:eastAsia="仿宋_GB2312" w:hint="eastAsia"/>
          <w:sz w:val="32"/>
          <w:szCs w:val="32"/>
        </w:rPr>
        <w:t>较上年预算数666.56减少128.94万元。</w:t>
      </w:r>
      <w:r w:rsidR="008C51E7">
        <w:rPr>
          <w:rFonts w:ascii="仿宋_GB2312" w:eastAsia="仿宋_GB2312" w:hint="eastAsia"/>
          <w:sz w:val="32"/>
          <w:szCs w:val="32"/>
        </w:rPr>
        <w:t>主要</w:t>
      </w:r>
      <w:r>
        <w:rPr>
          <w:rFonts w:ascii="仿宋_GB2312" w:eastAsia="仿宋_GB2312" w:hint="eastAsia"/>
          <w:sz w:val="32"/>
          <w:szCs w:val="32"/>
        </w:rPr>
        <w:t>原因厉行节约，控制开支</w:t>
      </w:r>
      <w:r w:rsidR="008C51E7">
        <w:rPr>
          <w:rFonts w:ascii="仿宋_GB2312" w:eastAsia="仿宋_GB2312" w:hint="eastAsia"/>
          <w:sz w:val="32"/>
          <w:szCs w:val="32"/>
        </w:rPr>
        <w:t>。</w:t>
      </w:r>
    </w:p>
    <w:p w:rsidR="008F2066" w:rsidRDefault="008C51E7">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673CCA" w:rsidRDefault="008C51E7">
      <w:pPr>
        <w:spacing w:line="600" w:lineRule="exact"/>
        <w:ind w:firstLineChars="200" w:firstLine="640"/>
        <w:rPr>
          <w:rFonts w:ascii="仿宋_GB2312" w:eastAsia="仿宋_GB2312" w:hint="eastAsia"/>
          <w:b/>
          <w:color w:val="FF0000"/>
          <w:sz w:val="32"/>
          <w:szCs w:val="32"/>
        </w:rPr>
      </w:pPr>
      <w:r>
        <w:rPr>
          <w:rFonts w:ascii="仿宋_GB2312" w:eastAsia="仿宋_GB2312" w:hint="eastAsia"/>
          <w:sz w:val="32"/>
          <w:szCs w:val="32"/>
        </w:rPr>
        <w:t>一般公共</w:t>
      </w:r>
      <w:r w:rsidR="006D1035">
        <w:rPr>
          <w:rFonts w:ascii="仿宋_GB2312" w:eastAsia="仿宋_GB2312" w:hint="eastAsia"/>
          <w:sz w:val="32"/>
          <w:szCs w:val="32"/>
        </w:rPr>
        <w:t>预算工资福利支出449.07占84%；</w:t>
      </w:r>
      <w:r>
        <w:rPr>
          <w:rFonts w:ascii="仿宋_GB2312" w:eastAsia="仿宋_GB2312" w:hint="eastAsia"/>
          <w:sz w:val="32"/>
          <w:szCs w:val="32"/>
        </w:rPr>
        <w:t>服务支出</w:t>
      </w:r>
      <w:r w:rsidR="006D1035">
        <w:rPr>
          <w:rFonts w:ascii="仿宋_GB2312" w:eastAsia="仿宋_GB2312" w:hint="eastAsia"/>
          <w:sz w:val="32"/>
          <w:szCs w:val="32"/>
        </w:rPr>
        <w:t>66.48</w:t>
      </w:r>
      <w:r>
        <w:rPr>
          <w:rFonts w:ascii="仿宋_GB2312" w:eastAsia="仿宋_GB2312" w:hint="eastAsia"/>
          <w:sz w:val="32"/>
          <w:szCs w:val="32"/>
        </w:rPr>
        <w:t>万元，占</w:t>
      </w:r>
      <w:r w:rsidR="006D1035">
        <w:rPr>
          <w:rFonts w:ascii="仿宋_GB2312" w:eastAsia="仿宋_GB2312" w:hint="eastAsia"/>
          <w:sz w:val="32"/>
          <w:szCs w:val="32"/>
        </w:rPr>
        <w:t>13</w:t>
      </w:r>
      <w:r>
        <w:rPr>
          <w:rFonts w:ascii="仿宋_GB2312" w:eastAsia="仿宋_GB2312" w:hint="eastAsia"/>
          <w:sz w:val="32"/>
          <w:szCs w:val="32"/>
        </w:rPr>
        <w:t>%</w:t>
      </w:r>
      <w:r>
        <w:rPr>
          <w:rFonts w:ascii="仿宋_GB2312" w:eastAsia="仿宋_GB2312" w:hint="eastAsia"/>
          <w:sz w:val="32"/>
          <w:szCs w:val="32"/>
        </w:rPr>
        <w:t>；</w:t>
      </w:r>
      <w:r w:rsidR="006D1035">
        <w:rPr>
          <w:rFonts w:ascii="仿宋_GB2312" w:eastAsia="仿宋_GB2312" w:hint="eastAsia"/>
          <w:sz w:val="32"/>
          <w:szCs w:val="32"/>
        </w:rPr>
        <w:t>对个人和家庭的补助14.06</w:t>
      </w:r>
      <w:r>
        <w:rPr>
          <w:rFonts w:ascii="仿宋_GB2312" w:eastAsia="仿宋_GB2312" w:hint="eastAsia"/>
          <w:sz w:val="32"/>
          <w:szCs w:val="32"/>
        </w:rPr>
        <w:t>万元，占</w:t>
      </w:r>
      <w:r w:rsidR="006D1035">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w:t>
      </w:r>
    </w:p>
    <w:p w:rsidR="008F2066" w:rsidRDefault="008C51E7">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673CCA" w:rsidRDefault="00673CCA" w:rsidP="00673CCA">
      <w:pPr>
        <w:spacing w:line="600" w:lineRule="exact"/>
        <w:ind w:firstLineChars="200" w:firstLine="640"/>
        <w:rPr>
          <w:rFonts w:ascii="仿宋_GB2312" w:eastAsia="仿宋_GB2312"/>
          <w:color w:val="000000"/>
          <w:sz w:val="32"/>
          <w:szCs w:val="32"/>
        </w:rPr>
      </w:pPr>
      <w:r>
        <w:rPr>
          <w:rFonts w:ascii="仿宋_GB2312" w:eastAsia="仿宋_GB2312"/>
          <w:sz w:val="32"/>
          <w:szCs w:val="32"/>
        </w:rPr>
        <w:t>1.</w:t>
      </w:r>
      <w:r>
        <w:rPr>
          <w:rFonts w:ascii="仿宋_GB2312" w:eastAsia="仿宋_GB2312"/>
          <w:color w:val="000000"/>
          <w:sz w:val="32"/>
          <w:szCs w:val="32"/>
        </w:rPr>
        <w:t xml:space="preserve"> 2050299</w:t>
      </w:r>
      <w:r>
        <w:rPr>
          <w:rFonts w:ascii="仿宋_GB2312" w:eastAsia="仿宋_GB2312" w:hint="eastAsia"/>
          <w:color w:val="000000"/>
          <w:sz w:val="32"/>
          <w:szCs w:val="32"/>
        </w:rPr>
        <w:t>其他普通教育支出，</w:t>
      </w:r>
      <w:r>
        <w:rPr>
          <w:rFonts w:ascii="仿宋_GB2312" w:eastAsia="仿宋_GB2312"/>
          <w:color w:val="000000"/>
          <w:sz w:val="32"/>
          <w:szCs w:val="32"/>
        </w:rPr>
        <w:t>20</w:t>
      </w:r>
      <w:r>
        <w:rPr>
          <w:rFonts w:ascii="仿宋_GB2312" w:eastAsia="仿宋_GB2312" w:hint="eastAsia"/>
          <w:color w:val="000000"/>
          <w:sz w:val="32"/>
          <w:szCs w:val="32"/>
        </w:rPr>
        <w:t>22年预算数为8万元，</w:t>
      </w:r>
      <w:r>
        <w:rPr>
          <w:rFonts w:ascii="仿宋_GB2312" w:eastAsia="仿宋_GB2312" w:hint="eastAsia"/>
          <w:color w:val="000000"/>
          <w:sz w:val="32"/>
          <w:szCs w:val="32"/>
        </w:rPr>
        <w:lastRenderedPageBreak/>
        <w:t>主要用于：其他普通教育的支出，内容为全市的中小学文化课统考检测及非统考学科评价工作经费。</w:t>
      </w:r>
      <w:r>
        <w:rPr>
          <w:rFonts w:ascii="仿宋_GB2312" w:eastAsia="仿宋_GB2312"/>
          <w:color w:val="000000"/>
          <w:sz w:val="32"/>
          <w:szCs w:val="32"/>
        </w:rPr>
        <w:t xml:space="preserve"> </w:t>
      </w:r>
    </w:p>
    <w:p w:rsidR="00673CCA" w:rsidRDefault="00673CCA" w:rsidP="00673CC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.2050801</w:t>
      </w:r>
      <w:r>
        <w:rPr>
          <w:rFonts w:ascii="仿宋_GB2312" w:eastAsia="仿宋_GB2312" w:hint="eastAsia"/>
          <w:color w:val="000000"/>
          <w:sz w:val="32"/>
          <w:szCs w:val="32"/>
        </w:rPr>
        <w:t>教师进修，</w:t>
      </w:r>
      <w:r>
        <w:rPr>
          <w:rFonts w:ascii="仿宋_GB2312" w:eastAsia="仿宋_GB2312"/>
          <w:color w:val="000000"/>
          <w:sz w:val="32"/>
          <w:szCs w:val="32"/>
        </w:rPr>
        <w:t>20</w:t>
      </w:r>
      <w:r>
        <w:rPr>
          <w:rFonts w:ascii="仿宋_GB2312" w:eastAsia="仿宋_GB2312" w:hint="eastAsia"/>
          <w:color w:val="000000"/>
          <w:sz w:val="32"/>
          <w:szCs w:val="32"/>
        </w:rPr>
        <w:t>22年预算数为</w:t>
      </w:r>
      <w:r w:rsidR="002E4EB1">
        <w:rPr>
          <w:rFonts w:ascii="仿宋_GB2312" w:eastAsia="仿宋_GB2312" w:hint="eastAsia"/>
          <w:color w:val="000000"/>
          <w:sz w:val="32"/>
          <w:szCs w:val="32"/>
        </w:rPr>
        <w:t>357.79</w:t>
      </w:r>
      <w:r>
        <w:rPr>
          <w:rFonts w:ascii="仿宋_GB2312" w:eastAsia="仿宋_GB2312" w:hint="eastAsia"/>
          <w:color w:val="000000"/>
          <w:sz w:val="32"/>
          <w:szCs w:val="32"/>
        </w:rPr>
        <w:t>万元，主要用于：教师培训中心运转的基本支出，包括基本工资、津贴补贴、绩效工资等人员经费以及办公费、印刷费、水电费等日常公用经费。</w:t>
      </w:r>
      <w:r>
        <w:rPr>
          <w:rFonts w:ascii="仿宋_GB2312" w:eastAsia="仿宋_GB2312"/>
          <w:color w:val="000000"/>
          <w:sz w:val="32"/>
          <w:szCs w:val="32"/>
        </w:rPr>
        <w:t xml:space="preserve"> </w:t>
      </w:r>
    </w:p>
    <w:p w:rsidR="00673CCA" w:rsidRDefault="00673CCA" w:rsidP="00673CC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.2080505</w:t>
      </w:r>
      <w:r>
        <w:rPr>
          <w:rFonts w:ascii="仿宋_GB2312" w:eastAsia="仿宋_GB2312" w:hint="eastAsia"/>
          <w:color w:val="000000"/>
          <w:sz w:val="32"/>
          <w:szCs w:val="32"/>
        </w:rPr>
        <w:t>机关事业单位基本养老保险缴费支出</w:t>
      </w:r>
      <w:r>
        <w:rPr>
          <w:rFonts w:ascii="仿宋_GB2312" w:eastAsia="仿宋_GB2312"/>
          <w:color w:val="000000"/>
          <w:sz w:val="32"/>
          <w:szCs w:val="32"/>
        </w:rPr>
        <w:t>, 20</w:t>
      </w:r>
      <w:r>
        <w:rPr>
          <w:rFonts w:ascii="仿宋_GB2312" w:eastAsia="仿宋_GB2312" w:hint="eastAsia"/>
          <w:color w:val="000000"/>
          <w:sz w:val="32"/>
          <w:szCs w:val="32"/>
        </w:rPr>
        <w:t>22年预算数为</w:t>
      </w:r>
      <w:r w:rsidR="002E4EB1">
        <w:rPr>
          <w:rFonts w:ascii="仿宋_GB2312" w:eastAsia="仿宋_GB2312" w:hint="eastAsia"/>
          <w:color w:val="000000"/>
          <w:sz w:val="32"/>
          <w:szCs w:val="32"/>
        </w:rPr>
        <w:t>53.47</w:t>
      </w:r>
      <w:r>
        <w:rPr>
          <w:rFonts w:ascii="仿宋_GB2312" w:eastAsia="仿宋_GB2312" w:hint="eastAsia"/>
          <w:color w:val="000000"/>
          <w:sz w:val="32"/>
          <w:szCs w:val="32"/>
        </w:rPr>
        <w:t>万元，主要用于：机关事业单位实施养老保险制度由单位缴纳的基本养老保险费支出。</w:t>
      </w:r>
    </w:p>
    <w:p w:rsidR="00673CCA" w:rsidRDefault="00673CCA" w:rsidP="00673CC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color w:val="000000"/>
          <w:sz w:val="32"/>
          <w:szCs w:val="32"/>
        </w:rPr>
        <w:t>.2080506</w:t>
      </w:r>
      <w:r>
        <w:rPr>
          <w:rFonts w:ascii="仿宋_GB2312" w:eastAsia="仿宋_GB2312" w:hint="eastAsia"/>
          <w:color w:val="000000"/>
          <w:sz w:val="32"/>
          <w:szCs w:val="32"/>
        </w:rPr>
        <w:t>机关事业单位职业年金缴费支出</w:t>
      </w:r>
      <w:r>
        <w:rPr>
          <w:rFonts w:ascii="仿宋_GB2312" w:eastAsia="仿宋_GB2312"/>
          <w:color w:val="000000"/>
          <w:sz w:val="32"/>
          <w:szCs w:val="32"/>
        </w:rPr>
        <w:t>, 20</w:t>
      </w:r>
      <w:r>
        <w:rPr>
          <w:rFonts w:ascii="仿宋_GB2312" w:eastAsia="仿宋_GB2312" w:hint="eastAsia"/>
          <w:color w:val="000000"/>
          <w:sz w:val="32"/>
          <w:szCs w:val="32"/>
        </w:rPr>
        <w:t>2</w:t>
      </w:r>
      <w:r w:rsidR="002E4EB1">
        <w:rPr>
          <w:rFonts w:ascii="仿宋_GB2312" w:eastAsia="仿宋_GB2312" w:hint="eastAsia"/>
          <w:color w:val="000000"/>
          <w:sz w:val="32"/>
          <w:szCs w:val="32"/>
        </w:rPr>
        <w:t>2</w:t>
      </w:r>
      <w:r>
        <w:rPr>
          <w:rFonts w:ascii="仿宋_GB2312" w:eastAsia="仿宋_GB2312" w:hint="eastAsia"/>
          <w:color w:val="000000"/>
          <w:sz w:val="32"/>
          <w:szCs w:val="32"/>
        </w:rPr>
        <w:t>年预算数为</w:t>
      </w:r>
      <w:r w:rsidR="002E4EB1">
        <w:rPr>
          <w:rFonts w:ascii="仿宋_GB2312" w:eastAsia="仿宋_GB2312" w:hint="eastAsia"/>
          <w:color w:val="000000"/>
          <w:sz w:val="32"/>
          <w:szCs w:val="32"/>
        </w:rPr>
        <w:t>26.73</w:t>
      </w:r>
      <w:r>
        <w:rPr>
          <w:rFonts w:ascii="仿宋_GB2312" w:eastAsia="仿宋_GB2312" w:hint="eastAsia"/>
          <w:color w:val="000000"/>
          <w:sz w:val="32"/>
          <w:szCs w:val="32"/>
        </w:rPr>
        <w:t>万元</w:t>
      </w:r>
      <w:r>
        <w:rPr>
          <w:rFonts w:ascii="仿宋_GB2312" w:eastAsia="仿宋_GB2312"/>
          <w:color w:val="000000"/>
          <w:sz w:val="32"/>
          <w:szCs w:val="32"/>
        </w:rPr>
        <w:t>,</w:t>
      </w:r>
      <w:r>
        <w:rPr>
          <w:rFonts w:ascii="仿宋_GB2312" w:eastAsia="仿宋_GB2312" w:hint="eastAsia"/>
          <w:color w:val="000000"/>
          <w:sz w:val="32"/>
          <w:szCs w:val="32"/>
        </w:rPr>
        <w:t>主要用于：机关事业单位实施养老保险制度由单位实际缴纳的职业年金支出。</w:t>
      </w:r>
    </w:p>
    <w:p w:rsidR="00673CCA" w:rsidRDefault="00673CCA" w:rsidP="00673CC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color w:val="000000"/>
          <w:sz w:val="32"/>
          <w:szCs w:val="32"/>
        </w:rPr>
        <w:t>.2080599</w:t>
      </w:r>
      <w:r>
        <w:rPr>
          <w:rFonts w:ascii="仿宋_GB2312" w:eastAsia="仿宋_GB2312" w:hint="eastAsia"/>
          <w:color w:val="000000"/>
          <w:sz w:val="32"/>
          <w:szCs w:val="32"/>
        </w:rPr>
        <w:t>其他行政事业单位养老支出</w:t>
      </w:r>
      <w:r>
        <w:rPr>
          <w:rFonts w:ascii="仿宋_GB2312" w:eastAsia="仿宋_GB2312"/>
          <w:color w:val="000000"/>
          <w:sz w:val="32"/>
          <w:szCs w:val="32"/>
        </w:rPr>
        <w:t>, 20</w:t>
      </w:r>
      <w:r>
        <w:rPr>
          <w:rFonts w:ascii="仿宋_GB2312" w:eastAsia="仿宋_GB2312" w:hint="eastAsia"/>
          <w:color w:val="000000"/>
          <w:sz w:val="32"/>
          <w:szCs w:val="32"/>
        </w:rPr>
        <w:t>2</w:t>
      </w:r>
      <w:r w:rsidR="002E4EB1">
        <w:rPr>
          <w:rFonts w:ascii="仿宋_GB2312" w:eastAsia="仿宋_GB2312" w:hint="eastAsia"/>
          <w:color w:val="000000"/>
          <w:sz w:val="32"/>
          <w:szCs w:val="32"/>
        </w:rPr>
        <w:t>2</w:t>
      </w:r>
      <w:r>
        <w:rPr>
          <w:rFonts w:ascii="仿宋_GB2312" w:eastAsia="仿宋_GB2312" w:hint="eastAsia"/>
          <w:color w:val="000000"/>
          <w:sz w:val="32"/>
          <w:szCs w:val="32"/>
        </w:rPr>
        <w:t>年预算数为</w:t>
      </w:r>
      <w:r w:rsidR="002E4EB1">
        <w:rPr>
          <w:rFonts w:ascii="仿宋_GB2312" w:eastAsia="仿宋_GB2312" w:hint="eastAsia"/>
          <w:color w:val="000000"/>
          <w:sz w:val="32"/>
          <w:szCs w:val="32"/>
        </w:rPr>
        <w:t>13.32</w:t>
      </w:r>
      <w:r>
        <w:rPr>
          <w:rFonts w:ascii="仿宋_GB2312" w:eastAsia="仿宋_GB2312" w:hint="eastAsia"/>
          <w:color w:val="000000"/>
          <w:sz w:val="32"/>
          <w:szCs w:val="32"/>
        </w:rPr>
        <w:t>万元，主要用于：其他用于行政事业单位养老方面的支出，包括离休干部的基本工资、津贴补贴、生活补贴等人员支出。</w:t>
      </w:r>
    </w:p>
    <w:p w:rsidR="00673CCA" w:rsidRDefault="00673CCA" w:rsidP="00673CC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Pr>
          <w:rFonts w:ascii="仿宋_GB2312" w:eastAsia="仿宋_GB2312"/>
          <w:color w:val="000000"/>
          <w:sz w:val="32"/>
          <w:szCs w:val="32"/>
        </w:rPr>
        <w:t xml:space="preserve">.2080899 </w:t>
      </w:r>
      <w:r>
        <w:rPr>
          <w:rFonts w:ascii="仿宋_GB2312" w:eastAsia="仿宋_GB2312" w:hint="eastAsia"/>
          <w:color w:val="000000"/>
          <w:sz w:val="32"/>
          <w:szCs w:val="32"/>
        </w:rPr>
        <w:t>其他优抚支出，</w:t>
      </w:r>
      <w:r>
        <w:rPr>
          <w:rFonts w:ascii="仿宋_GB2312" w:eastAsia="仿宋_GB2312"/>
          <w:color w:val="000000"/>
          <w:sz w:val="32"/>
          <w:szCs w:val="32"/>
        </w:rPr>
        <w:t>20</w:t>
      </w:r>
      <w:r>
        <w:rPr>
          <w:rFonts w:ascii="仿宋_GB2312" w:eastAsia="仿宋_GB2312" w:hint="eastAsia"/>
          <w:color w:val="000000"/>
          <w:sz w:val="32"/>
          <w:szCs w:val="32"/>
        </w:rPr>
        <w:t>21年预算数为0.6</w:t>
      </w:r>
      <w:r w:rsidR="002E4EB1">
        <w:rPr>
          <w:rFonts w:ascii="仿宋_GB2312" w:eastAsia="仿宋_GB2312" w:hint="eastAsia"/>
          <w:color w:val="000000"/>
          <w:sz w:val="32"/>
          <w:szCs w:val="32"/>
        </w:rPr>
        <w:t>9</w:t>
      </w:r>
      <w:r>
        <w:rPr>
          <w:rFonts w:ascii="仿宋_GB2312" w:eastAsia="仿宋_GB2312" w:hint="eastAsia"/>
          <w:color w:val="000000"/>
          <w:sz w:val="32"/>
          <w:szCs w:val="32"/>
        </w:rPr>
        <w:t>万元</w:t>
      </w:r>
      <w:r>
        <w:rPr>
          <w:rFonts w:ascii="仿宋_GB2312" w:eastAsia="仿宋_GB2312"/>
          <w:color w:val="000000"/>
          <w:sz w:val="32"/>
          <w:szCs w:val="32"/>
        </w:rPr>
        <w:t>,</w:t>
      </w:r>
      <w:r>
        <w:rPr>
          <w:rFonts w:ascii="仿宋_GB2312" w:eastAsia="仿宋_GB2312" w:hint="eastAsia"/>
          <w:color w:val="000000"/>
          <w:sz w:val="32"/>
          <w:szCs w:val="32"/>
        </w:rPr>
        <w:t>主要用于：遗属补助人员支出。</w:t>
      </w:r>
    </w:p>
    <w:p w:rsidR="00673CCA" w:rsidRDefault="00673CCA" w:rsidP="00673CC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7.2089999其他社会保障和就业支出，2021年预算数为</w:t>
      </w:r>
      <w:r w:rsidR="002E4EB1">
        <w:rPr>
          <w:rFonts w:ascii="仿宋_GB2312" w:eastAsia="仿宋_GB2312" w:hint="eastAsia"/>
          <w:color w:val="000000"/>
          <w:sz w:val="32"/>
          <w:szCs w:val="32"/>
        </w:rPr>
        <w:t>3.01</w:t>
      </w:r>
      <w:r>
        <w:rPr>
          <w:rFonts w:ascii="仿宋_GB2312" w:eastAsia="仿宋_GB2312" w:hint="eastAsia"/>
          <w:color w:val="000000"/>
          <w:sz w:val="32"/>
          <w:szCs w:val="32"/>
        </w:rPr>
        <w:t>万元，主要用于：工伤保险方面的支出。</w:t>
      </w:r>
    </w:p>
    <w:p w:rsidR="00673CCA" w:rsidRDefault="00673CCA" w:rsidP="00673CC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w:t>
      </w:r>
      <w:r>
        <w:rPr>
          <w:rFonts w:ascii="仿宋_GB2312" w:eastAsia="仿宋_GB2312"/>
          <w:color w:val="000000"/>
          <w:sz w:val="32"/>
          <w:szCs w:val="32"/>
        </w:rPr>
        <w:t>.2101102</w:t>
      </w:r>
      <w:r>
        <w:rPr>
          <w:rFonts w:ascii="仿宋_GB2312" w:eastAsia="仿宋_GB2312" w:hint="eastAsia"/>
          <w:color w:val="000000"/>
          <w:sz w:val="32"/>
          <w:szCs w:val="32"/>
        </w:rPr>
        <w:t>事业单位医疗</w:t>
      </w:r>
      <w:r>
        <w:rPr>
          <w:rFonts w:ascii="仿宋_GB2312" w:eastAsia="仿宋_GB2312"/>
          <w:color w:val="000000"/>
          <w:sz w:val="32"/>
          <w:szCs w:val="32"/>
        </w:rPr>
        <w:t>,20</w:t>
      </w:r>
      <w:r>
        <w:rPr>
          <w:rFonts w:ascii="仿宋_GB2312" w:eastAsia="仿宋_GB2312" w:hint="eastAsia"/>
          <w:color w:val="000000"/>
          <w:sz w:val="32"/>
          <w:szCs w:val="32"/>
        </w:rPr>
        <w:t>21年预算数为</w:t>
      </w:r>
      <w:r w:rsidR="002E4EB1">
        <w:rPr>
          <w:rFonts w:ascii="仿宋_GB2312" w:eastAsia="仿宋_GB2312" w:hint="eastAsia"/>
          <w:color w:val="000000"/>
          <w:sz w:val="32"/>
          <w:szCs w:val="32"/>
        </w:rPr>
        <w:t>20.46</w:t>
      </w:r>
      <w:r>
        <w:rPr>
          <w:rFonts w:ascii="仿宋_GB2312" w:eastAsia="仿宋_GB2312" w:hint="eastAsia"/>
          <w:color w:val="000000"/>
          <w:sz w:val="32"/>
          <w:szCs w:val="32"/>
        </w:rPr>
        <w:t>万元，主要用于：财政部门安排的事业单位基本医疗保险缴费经费支出。</w:t>
      </w:r>
    </w:p>
    <w:p w:rsidR="00673CCA" w:rsidRDefault="00673CCA" w:rsidP="00673CCA">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9</w:t>
      </w:r>
      <w:r>
        <w:rPr>
          <w:rFonts w:ascii="仿宋_GB2312" w:eastAsia="仿宋_GB2312"/>
          <w:sz w:val="32"/>
          <w:szCs w:val="32"/>
        </w:rPr>
        <w:t xml:space="preserve">.2210201 </w:t>
      </w:r>
      <w:r>
        <w:rPr>
          <w:rFonts w:ascii="仿宋_GB2312" w:eastAsia="仿宋_GB2312" w:hint="eastAsia"/>
          <w:sz w:val="32"/>
          <w:szCs w:val="32"/>
        </w:rPr>
        <w:t>住房公积金，</w:t>
      </w:r>
      <w:r>
        <w:rPr>
          <w:rFonts w:ascii="仿宋_GB2312" w:eastAsia="仿宋_GB2312"/>
          <w:sz w:val="32"/>
          <w:szCs w:val="32"/>
        </w:rPr>
        <w:t>20</w:t>
      </w:r>
      <w:r>
        <w:rPr>
          <w:rFonts w:ascii="仿宋_GB2312" w:eastAsia="仿宋_GB2312" w:hint="eastAsia"/>
          <w:sz w:val="32"/>
          <w:szCs w:val="32"/>
        </w:rPr>
        <w:t>22年预算数为54.14万元，主要用于：行政事业单位按人力资源和社会保障部、财政部规定的基本工资和津贴补贴以及规定比例为职工缴纳的住房公积金支出。</w:t>
      </w:r>
    </w:p>
    <w:p w:rsidR="008F2066" w:rsidRDefault="008C51E7">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w:t>
      </w:r>
      <w:r>
        <w:rPr>
          <w:rFonts w:ascii="黑体" w:eastAsia="黑体" w:hint="eastAsia"/>
          <w:sz w:val="32"/>
          <w:szCs w:val="32"/>
        </w:rPr>
        <w:t>支出情况说明</w:t>
      </w:r>
    </w:p>
    <w:p w:rsidR="008F2066" w:rsidRDefault="002E4E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峨眉山市教师培训中心</w:t>
      </w:r>
      <w:r w:rsidR="008C51E7">
        <w:rPr>
          <w:rFonts w:ascii="仿宋_GB2312" w:eastAsia="仿宋_GB2312" w:hint="eastAsia"/>
          <w:sz w:val="32"/>
          <w:szCs w:val="32"/>
        </w:rPr>
        <w:t>2022</w:t>
      </w:r>
      <w:r w:rsidR="008C51E7">
        <w:rPr>
          <w:rFonts w:ascii="仿宋_GB2312" w:eastAsia="仿宋_GB2312" w:hint="eastAsia"/>
          <w:sz w:val="32"/>
          <w:szCs w:val="32"/>
        </w:rPr>
        <w:t>年一般公共预算基本支出</w:t>
      </w:r>
      <w:r w:rsidR="005A3FA6">
        <w:rPr>
          <w:rFonts w:ascii="仿宋_GB2312" w:eastAsia="仿宋_GB2312" w:hint="eastAsia"/>
          <w:sz w:val="32"/>
          <w:szCs w:val="32"/>
        </w:rPr>
        <w:t>537.62</w:t>
      </w:r>
      <w:r w:rsidR="008C51E7">
        <w:rPr>
          <w:rFonts w:ascii="仿宋_GB2312" w:eastAsia="仿宋_GB2312" w:hint="eastAsia"/>
          <w:sz w:val="32"/>
          <w:szCs w:val="32"/>
        </w:rPr>
        <w:t>万元，其中：</w:t>
      </w:r>
    </w:p>
    <w:p w:rsidR="008F2066" w:rsidRDefault="008C51E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5A3FA6">
        <w:rPr>
          <w:rFonts w:ascii="仿宋_GB2312" w:eastAsia="仿宋_GB2312" w:hint="eastAsia"/>
          <w:sz w:val="32"/>
          <w:szCs w:val="32"/>
        </w:rPr>
        <w:t>463.14</w:t>
      </w:r>
      <w:r>
        <w:rPr>
          <w:rFonts w:ascii="仿宋_GB2312" w:eastAsia="仿宋_GB2312" w:hint="eastAsia"/>
          <w:sz w:val="32"/>
          <w:szCs w:val="32"/>
        </w:rPr>
        <w:t>万元，主要包括：基本工资、津贴补贴、绩效工资、奖金、社会保险缴费</w:t>
      </w:r>
      <w:r w:rsidR="005A3FA6">
        <w:rPr>
          <w:rFonts w:ascii="仿宋_GB2312" w:eastAsia="仿宋_GB2312" w:hint="eastAsia"/>
          <w:sz w:val="32"/>
          <w:szCs w:val="32"/>
        </w:rPr>
        <w:t>等</w:t>
      </w:r>
    </w:p>
    <w:p w:rsidR="008F2066" w:rsidRDefault="008C51E7">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sidR="005A3FA6">
        <w:rPr>
          <w:rFonts w:ascii="仿宋_GB2312" w:eastAsia="仿宋_GB2312" w:hint="eastAsia"/>
          <w:sz w:val="32"/>
          <w:szCs w:val="32"/>
        </w:rPr>
        <w:t>66.48</w:t>
      </w:r>
      <w:r>
        <w:rPr>
          <w:rFonts w:ascii="仿宋_GB2312" w:eastAsia="仿宋_GB2312" w:hint="eastAsia"/>
          <w:sz w:val="32"/>
          <w:szCs w:val="32"/>
        </w:rPr>
        <w:t>万元，主要包括：办公费、印刷费、手续费、水费、电费</w:t>
      </w:r>
      <w:r w:rsidR="005A3FA6">
        <w:rPr>
          <w:rFonts w:ascii="仿宋_GB2312" w:eastAsia="仿宋_GB2312" w:hint="eastAsia"/>
          <w:sz w:val="32"/>
          <w:szCs w:val="32"/>
        </w:rPr>
        <w:t>等</w:t>
      </w:r>
    </w:p>
    <w:p w:rsidR="008F2066" w:rsidRDefault="008C51E7">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8F2066" w:rsidRDefault="005A3FA6" w:rsidP="001B0A88">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峨眉山市教师培训中心</w:t>
      </w:r>
      <w:r w:rsidR="008C51E7">
        <w:rPr>
          <w:rFonts w:ascii="仿宋_GB2312" w:eastAsia="仿宋_GB2312" w:hint="eastAsia"/>
          <w:sz w:val="32"/>
          <w:szCs w:val="32"/>
        </w:rPr>
        <w:t>2022</w:t>
      </w:r>
      <w:r w:rsidR="008C51E7">
        <w:rPr>
          <w:rFonts w:ascii="仿宋_GB2312" w:eastAsia="仿宋_GB2312" w:hint="eastAsia"/>
          <w:sz w:val="32"/>
          <w:szCs w:val="32"/>
        </w:rPr>
        <w:t>年</w:t>
      </w:r>
      <w:r>
        <w:rPr>
          <w:rFonts w:ascii="仿宋_GB2312" w:eastAsia="仿宋_GB2312" w:hint="eastAsia"/>
          <w:sz w:val="32"/>
          <w:szCs w:val="32"/>
        </w:rPr>
        <w:t>无</w:t>
      </w:r>
      <w:r w:rsidR="008C51E7">
        <w:rPr>
          <w:rFonts w:ascii="仿宋_GB2312" w:eastAsia="仿宋_GB2312" w:hint="eastAsia"/>
          <w:sz w:val="32"/>
          <w:szCs w:val="32"/>
        </w:rPr>
        <w:t>政府性基金预算</w:t>
      </w:r>
    </w:p>
    <w:p w:rsidR="008F2066" w:rsidRDefault="008C51E7">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8F2066" w:rsidRDefault="005A3FA6">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峨眉山市教师培训中心</w:t>
      </w:r>
      <w:r w:rsidR="008C51E7">
        <w:rPr>
          <w:rFonts w:ascii="仿宋_GB2312" w:eastAsia="仿宋_GB2312" w:hint="eastAsia"/>
          <w:sz w:val="32"/>
          <w:szCs w:val="32"/>
        </w:rPr>
        <w:t>2022</w:t>
      </w:r>
      <w:r w:rsidR="008C51E7">
        <w:rPr>
          <w:rFonts w:ascii="仿宋_GB2312" w:eastAsia="仿宋_GB2312" w:hint="eastAsia"/>
          <w:sz w:val="32"/>
          <w:szCs w:val="32"/>
        </w:rPr>
        <w:t>年“三公”经费预算数</w:t>
      </w:r>
      <w:r>
        <w:rPr>
          <w:rFonts w:ascii="仿宋_GB2312" w:eastAsia="仿宋_GB2312" w:hint="eastAsia"/>
          <w:sz w:val="32"/>
          <w:szCs w:val="32"/>
        </w:rPr>
        <w:t>3</w:t>
      </w:r>
      <w:r w:rsidR="008C51E7">
        <w:rPr>
          <w:rFonts w:ascii="仿宋_GB2312" w:eastAsia="仿宋_GB2312" w:hint="eastAsia"/>
          <w:sz w:val="32"/>
          <w:szCs w:val="32"/>
        </w:rPr>
        <w:t>万元，较上年“三公”经费预算数减少（增加）</w:t>
      </w:r>
      <w:r>
        <w:rPr>
          <w:rFonts w:ascii="仿宋_GB2312" w:eastAsia="仿宋_GB2312" w:hint="eastAsia"/>
          <w:sz w:val="32"/>
          <w:szCs w:val="32"/>
        </w:rPr>
        <w:t>0</w:t>
      </w:r>
      <w:r w:rsidR="008C51E7">
        <w:rPr>
          <w:rFonts w:ascii="仿宋_GB2312" w:eastAsia="仿宋_GB2312" w:hint="eastAsia"/>
          <w:sz w:val="32"/>
          <w:szCs w:val="32"/>
        </w:rPr>
        <w:t>万元。其中财政拨款安排“三公”经费</w:t>
      </w:r>
      <w:r>
        <w:rPr>
          <w:rFonts w:ascii="仿宋_GB2312" w:eastAsia="仿宋_GB2312" w:hint="eastAsia"/>
          <w:sz w:val="32"/>
          <w:szCs w:val="32"/>
        </w:rPr>
        <w:t>3</w:t>
      </w:r>
      <w:r w:rsidR="008C51E7">
        <w:rPr>
          <w:rFonts w:ascii="仿宋_GB2312" w:eastAsia="仿宋_GB2312" w:hint="eastAsia"/>
          <w:sz w:val="32"/>
          <w:szCs w:val="32"/>
        </w:rPr>
        <w:t>万元。因公出国（境）经费</w:t>
      </w:r>
      <w:r>
        <w:rPr>
          <w:rFonts w:ascii="仿宋_GB2312" w:eastAsia="仿宋_GB2312" w:hint="eastAsia"/>
          <w:sz w:val="32"/>
          <w:szCs w:val="32"/>
        </w:rPr>
        <w:t>0</w:t>
      </w:r>
      <w:r w:rsidR="008C51E7">
        <w:rPr>
          <w:rFonts w:ascii="仿宋_GB2312" w:eastAsia="仿宋_GB2312" w:hint="eastAsia"/>
          <w:sz w:val="32"/>
          <w:szCs w:val="32"/>
        </w:rPr>
        <w:t>万元，公务接待费</w:t>
      </w:r>
      <w:r>
        <w:rPr>
          <w:rFonts w:ascii="仿宋_GB2312" w:eastAsia="仿宋_GB2312" w:hint="eastAsia"/>
          <w:sz w:val="32"/>
          <w:szCs w:val="32"/>
        </w:rPr>
        <w:t>0</w:t>
      </w:r>
      <w:r w:rsidR="008C51E7">
        <w:rPr>
          <w:rFonts w:ascii="仿宋_GB2312" w:eastAsia="仿宋_GB2312" w:hint="eastAsia"/>
          <w:sz w:val="32"/>
          <w:szCs w:val="32"/>
        </w:rPr>
        <w:t>万元，公务用车购置及运行维护费</w:t>
      </w:r>
      <w:r>
        <w:rPr>
          <w:rFonts w:ascii="仿宋_GB2312" w:eastAsia="仿宋_GB2312" w:hint="eastAsia"/>
          <w:sz w:val="32"/>
          <w:szCs w:val="32"/>
        </w:rPr>
        <w:t>3</w:t>
      </w:r>
      <w:r w:rsidR="008C51E7">
        <w:rPr>
          <w:rFonts w:ascii="仿宋_GB2312" w:eastAsia="仿宋_GB2312" w:hint="eastAsia"/>
          <w:sz w:val="32"/>
          <w:szCs w:val="32"/>
        </w:rPr>
        <w:t>万元。</w:t>
      </w:r>
    </w:p>
    <w:p w:rsidR="008F2066" w:rsidRPr="005A3FA6" w:rsidRDefault="008C51E7" w:rsidP="005A3FA6">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w:t>
      </w:r>
      <w:r w:rsidRPr="005A3FA6">
        <w:rPr>
          <w:rFonts w:ascii="仿宋_GB2312" w:eastAsia="仿宋_GB2312" w:hint="eastAsia"/>
          <w:color w:val="000000" w:themeColor="text1"/>
          <w:sz w:val="32"/>
          <w:szCs w:val="32"/>
        </w:rPr>
        <w:t>无因公出国（境）预算。</w:t>
      </w:r>
      <w:r w:rsidRPr="005A3FA6">
        <w:rPr>
          <w:rFonts w:ascii="仿宋_GB2312" w:eastAsia="仿宋_GB2312" w:hint="eastAsia"/>
          <w:color w:val="000000" w:themeColor="text1"/>
          <w:sz w:val="32"/>
          <w:szCs w:val="32"/>
        </w:rPr>
        <w:t>2022</w:t>
      </w:r>
      <w:r w:rsidRPr="005A3FA6">
        <w:rPr>
          <w:rFonts w:ascii="仿宋_GB2312" w:eastAsia="仿宋_GB2312" w:hint="eastAsia"/>
          <w:color w:val="000000" w:themeColor="text1"/>
          <w:sz w:val="32"/>
          <w:szCs w:val="32"/>
        </w:rPr>
        <w:t>年因公临时出国（境）未安排人次。</w:t>
      </w:r>
    </w:p>
    <w:p w:rsidR="008F2066" w:rsidRDefault="008C51E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w:t>
      </w:r>
      <w:r w:rsidR="005A3FA6">
        <w:rPr>
          <w:rFonts w:ascii="仿宋_GB2312" w:eastAsia="仿宋_GB2312" w:hint="eastAsia"/>
          <w:sz w:val="32"/>
          <w:szCs w:val="32"/>
        </w:rPr>
        <w:t>无</w:t>
      </w:r>
      <w:r>
        <w:rPr>
          <w:rFonts w:ascii="仿宋_GB2312" w:eastAsia="仿宋_GB2312" w:hint="eastAsia"/>
          <w:sz w:val="32"/>
          <w:szCs w:val="32"/>
        </w:rPr>
        <w:t>公务接待费</w:t>
      </w:r>
      <w:r w:rsidR="005A3FA6" w:rsidRPr="005A3FA6">
        <w:rPr>
          <w:rFonts w:ascii="仿宋_GB2312" w:eastAsia="仿宋_GB2312" w:hint="eastAsia"/>
          <w:color w:val="000000" w:themeColor="text1"/>
          <w:sz w:val="32"/>
          <w:szCs w:val="32"/>
        </w:rPr>
        <w:t>预算</w:t>
      </w:r>
      <w:r w:rsidR="005A3FA6">
        <w:rPr>
          <w:rFonts w:ascii="仿宋_GB2312" w:eastAsia="仿宋_GB2312" w:hint="eastAsia"/>
          <w:sz w:val="32"/>
          <w:szCs w:val="32"/>
        </w:rPr>
        <w:t>.</w:t>
      </w:r>
    </w:p>
    <w:p w:rsidR="008F2066" w:rsidRDefault="008C51E7">
      <w:pPr>
        <w:numPr>
          <w:ilvl w:val="0"/>
          <w:numId w:val="1"/>
        </w:num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公务用车购置及运行维护费较上年预算减少（增加）</w:t>
      </w:r>
      <w:r w:rsidR="005A3FA6">
        <w:rPr>
          <w:rFonts w:ascii="仿宋_GB2312" w:eastAsia="仿宋_GB2312" w:hint="eastAsia"/>
          <w:sz w:val="32"/>
          <w:szCs w:val="32"/>
        </w:rPr>
        <w:t>0</w:t>
      </w:r>
      <w:r>
        <w:rPr>
          <w:rFonts w:ascii="仿宋_GB2312" w:eastAsia="仿宋_GB2312" w:hint="eastAsia"/>
          <w:sz w:val="32"/>
          <w:szCs w:val="32"/>
        </w:rPr>
        <w:t>万元，下降（增加）</w:t>
      </w:r>
      <w:r w:rsidR="005A3FA6">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原因：</w:t>
      </w:r>
      <w:r w:rsidR="005A3FA6">
        <w:rPr>
          <w:rFonts w:ascii="仿宋_GB2312" w:eastAsia="仿宋_GB2312" w:hint="eastAsia"/>
          <w:sz w:val="32"/>
          <w:szCs w:val="32"/>
        </w:rPr>
        <w:t>公车时间久，维修成本增加</w:t>
      </w:r>
    </w:p>
    <w:p w:rsidR="008F2066" w:rsidRDefault="008C51E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单位现有公务用车</w:t>
      </w:r>
      <w:r w:rsidR="005A3FA6">
        <w:rPr>
          <w:rFonts w:ascii="仿宋_GB2312" w:eastAsia="仿宋_GB2312" w:hint="eastAsia"/>
          <w:sz w:val="32"/>
          <w:szCs w:val="32"/>
        </w:rPr>
        <w:t>3</w:t>
      </w:r>
      <w:r>
        <w:rPr>
          <w:rFonts w:ascii="仿宋_GB2312" w:eastAsia="仿宋_GB2312" w:hint="eastAsia"/>
          <w:sz w:val="32"/>
          <w:szCs w:val="32"/>
        </w:rPr>
        <w:t>辆，其中：轿车</w:t>
      </w:r>
      <w:r w:rsidR="005A3FA6">
        <w:rPr>
          <w:rFonts w:ascii="仿宋_GB2312" w:eastAsia="仿宋_GB2312" w:hint="eastAsia"/>
          <w:sz w:val="32"/>
          <w:szCs w:val="32"/>
        </w:rPr>
        <w:t>2</w:t>
      </w:r>
      <w:r>
        <w:rPr>
          <w:rFonts w:ascii="仿宋_GB2312" w:eastAsia="仿宋_GB2312" w:hint="eastAsia"/>
          <w:sz w:val="32"/>
          <w:szCs w:val="32"/>
        </w:rPr>
        <w:t>辆、</w:t>
      </w:r>
      <w:r>
        <w:rPr>
          <w:rFonts w:ascii="仿宋_GB2312" w:eastAsia="仿宋_GB2312" w:hint="eastAsia"/>
          <w:sz w:val="32"/>
          <w:szCs w:val="32"/>
        </w:rPr>
        <w:t>多功能乘用车</w:t>
      </w:r>
      <w:r w:rsidR="005A3FA6">
        <w:rPr>
          <w:rFonts w:ascii="仿宋_GB2312" w:eastAsia="仿宋_GB2312" w:hint="eastAsia"/>
          <w:sz w:val="32"/>
          <w:szCs w:val="32"/>
        </w:rPr>
        <w:t>1</w:t>
      </w:r>
      <w:r>
        <w:rPr>
          <w:rFonts w:ascii="仿宋_GB2312" w:eastAsia="仿宋_GB2312" w:hint="eastAsia"/>
          <w:sz w:val="32"/>
          <w:szCs w:val="32"/>
        </w:rPr>
        <w:t>辆</w:t>
      </w:r>
      <w:r>
        <w:rPr>
          <w:rFonts w:ascii="仿宋_GB2312" w:eastAsia="仿宋_GB2312" w:hint="eastAsia"/>
          <w:sz w:val="32"/>
          <w:szCs w:val="32"/>
        </w:rPr>
        <w:t>。</w:t>
      </w:r>
    </w:p>
    <w:p w:rsidR="008F2066" w:rsidRDefault="008C51E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年安排公务用车运行维护</w:t>
      </w:r>
      <w:r w:rsidR="005A3FA6">
        <w:rPr>
          <w:rFonts w:ascii="仿宋_GB2312" w:eastAsia="仿宋_GB2312" w:hint="eastAsia"/>
          <w:sz w:val="32"/>
          <w:szCs w:val="32"/>
        </w:rPr>
        <w:t>3</w:t>
      </w:r>
      <w:r>
        <w:rPr>
          <w:rFonts w:ascii="仿宋_GB2312" w:eastAsia="仿宋_GB2312" w:hint="eastAsia"/>
          <w:sz w:val="32"/>
          <w:szCs w:val="32"/>
        </w:rPr>
        <w:t>万元，减少（增加）</w:t>
      </w:r>
      <w:r w:rsidR="005A3FA6">
        <w:rPr>
          <w:rFonts w:ascii="仿宋_GB2312" w:eastAsia="仿宋_GB2312" w:hint="eastAsia"/>
          <w:sz w:val="32"/>
          <w:szCs w:val="32"/>
        </w:rPr>
        <w:t>0元，原因：公车时间久，维修成本增加</w:t>
      </w:r>
      <w:r>
        <w:rPr>
          <w:rFonts w:ascii="仿宋_GB2312" w:eastAsia="仿宋_GB2312" w:hint="eastAsia"/>
          <w:sz w:val="32"/>
          <w:szCs w:val="32"/>
        </w:rPr>
        <w:t>。</w:t>
      </w:r>
    </w:p>
    <w:p w:rsidR="008F2066" w:rsidRDefault="008C51E7">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5A3FA6" w:rsidRPr="005A3FA6" w:rsidRDefault="005A3FA6" w:rsidP="005A3FA6">
      <w:pPr>
        <w:spacing w:line="600" w:lineRule="exact"/>
        <w:ind w:firstLineChars="200" w:firstLine="640"/>
        <w:outlineLvl w:val="1"/>
        <w:rPr>
          <w:rFonts w:ascii="黑体" w:eastAsia="黑体"/>
          <w:sz w:val="32"/>
          <w:szCs w:val="32"/>
        </w:rPr>
      </w:pPr>
      <w:r w:rsidRPr="005A3FA6">
        <w:rPr>
          <w:rFonts w:ascii="仿宋_GB2312" w:eastAsia="仿宋_GB2312" w:hint="eastAsia"/>
          <w:sz w:val="32"/>
          <w:szCs w:val="32"/>
        </w:rPr>
        <w:t>无</w:t>
      </w:r>
      <w:r w:rsidRPr="005A3FA6">
        <w:rPr>
          <w:rFonts w:ascii="黑体" w:eastAsia="黑体" w:hint="eastAsia"/>
          <w:sz w:val="32"/>
          <w:szCs w:val="32"/>
        </w:rPr>
        <w:t>其他重要事项的情况说明</w:t>
      </w:r>
    </w:p>
    <w:p w:rsidR="008F2066" w:rsidRDefault="008C51E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8F2066" w:rsidRDefault="008C51E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w:t>
      </w:r>
      <w:r w:rsidR="005A3FA6">
        <w:rPr>
          <w:rFonts w:ascii="仿宋_GB2312" w:eastAsia="仿宋_GB2312" w:hint="eastAsia"/>
          <w:sz w:val="32"/>
          <w:szCs w:val="32"/>
        </w:rPr>
        <w:t>峨眉山市教师培训中心</w:t>
      </w:r>
      <w:r>
        <w:rPr>
          <w:rFonts w:ascii="仿宋_GB2312" w:eastAsia="仿宋_GB2312" w:hint="eastAsia"/>
          <w:sz w:val="32"/>
          <w:szCs w:val="32"/>
        </w:rPr>
        <w:t>安排政府采购预算</w:t>
      </w:r>
      <w:r w:rsidR="005A3FA6">
        <w:rPr>
          <w:rFonts w:ascii="仿宋_GB2312" w:eastAsia="仿宋_GB2312" w:hint="eastAsia"/>
          <w:sz w:val="32"/>
          <w:szCs w:val="32"/>
        </w:rPr>
        <w:t>0万元</w:t>
      </w:r>
      <w:r>
        <w:rPr>
          <w:rFonts w:ascii="仿宋_GB2312" w:eastAsia="仿宋_GB2312" w:hint="eastAsia"/>
          <w:sz w:val="32"/>
          <w:szCs w:val="32"/>
        </w:rPr>
        <w:t>。</w:t>
      </w:r>
    </w:p>
    <w:p w:rsidR="008F2066" w:rsidRDefault="008C51E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8F2066" w:rsidRDefault="008C51E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5A3FA6">
        <w:rPr>
          <w:rFonts w:ascii="仿宋_GB2312" w:eastAsia="仿宋_GB2312" w:hint="eastAsia"/>
          <w:sz w:val="32"/>
          <w:szCs w:val="32"/>
        </w:rPr>
        <w:t>峨眉山市教师培训中心</w:t>
      </w:r>
      <w:r>
        <w:rPr>
          <w:rFonts w:ascii="仿宋_GB2312" w:eastAsia="仿宋_GB2312" w:hint="eastAsia"/>
          <w:sz w:val="32"/>
          <w:szCs w:val="32"/>
        </w:rPr>
        <w:t>实际共有车辆</w:t>
      </w:r>
      <w:r w:rsidR="005A3FA6">
        <w:rPr>
          <w:rFonts w:ascii="仿宋_GB2312" w:eastAsia="仿宋_GB2312" w:hint="eastAsia"/>
          <w:sz w:val="32"/>
          <w:szCs w:val="32"/>
        </w:rPr>
        <w:t>3</w:t>
      </w:r>
      <w:r>
        <w:rPr>
          <w:rFonts w:ascii="仿宋_GB2312" w:eastAsia="仿宋_GB2312" w:hint="eastAsia"/>
          <w:sz w:val="32"/>
          <w:szCs w:val="32"/>
        </w:rPr>
        <w:t>辆。单位价值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（四）绩效目标设置情况。</w:t>
      </w:r>
    </w:p>
    <w:p w:rsidR="008F2066" w:rsidRDefault="008C51E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w:t>
      </w:r>
      <w:r w:rsidR="005A3FA6">
        <w:rPr>
          <w:rFonts w:ascii="仿宋_GB2312" w:eastAsia="仿宋_GB2312" w:hint="eastAsia"/>
          <w:sz w:val="32"/>
          <w:szCs w:val="32"/>
        </w:rPr>
        <w:t>峨眉山市教师培训中心</w:t>
      </w:r>
      <w:r>
        <w:rPr>
          <w:rFonts w:ascii="仿宋_GB2312" w:eastAsia="仿宋_GB2312" w:hint="eastAsia"/>
          <w:sz w:val="32"/>
          <w:szCs w:val="32"/>
        </w:rPr>
        <w:t>按要求实行绩效目标管理，</w:t>
      </w:r>
      <w:r>
        <w:rPr>
          <w:rFonts w:ascii="仿宋_GB2312" w:eastAsia="仿宋_GB2312" w:hint="eastAsia"/>
          <w:sz w:val="32"/>
          <w:szCs w:val="32"/>
        </w:rPr>
        <w:t>部门（</w:t>
      </w:r>
      <w:r>
        <w:rPr>
          <w:rFonts w:ascii="仿宋_GB2312" w:eastAsia="仿宋_GB2312" w:hint="eastAsia"/>
          <w:sz w:val="32"/>
          <w:szCs w:val="32"/>
        </w:rPr>
        <w:t>单位）</w:t>
      </w:r>
      <w:r>
        <w:rPr>
          <w:rFonts w:ascii="仿宋_GB2312" w:eastAsia="仿宋_GB2312" w:hint="eastAsia"/>
          <w:sz w:val="32"/>
          <w:szCs w:val="32"/>
        </w:rPr>
        <w:t>整体绩效目标涉及预算安排</w:t>
      </w:r>
      <w:r w:rsidR="005F533E">
        <w:rPr>
          <w:rFonts w:ascii="仿宋_GB2312" w:eastAsia="仿宋_GB2312" w:hint="eastAsia"/>
          <w:sz w:val="32"/>
          <w:szCs w:val="32"/>
        </w:rPr>
        <w:t>741.74</w:t>
      </w:r>
      <w:r>
        <w:rPr>
          <w:rFonts w:ascii="仿宋_GB2312" w:eastAsia="仿宋_GB2312" w:hint="eastAsia"/>
          <w:sz w:val="32"/>
          <w:szCs w:val="32"/>
        </w:rPr>
        <w:t>万元，其中基本支出</w:t>
      </w:r>
      <w:r w:rsidR="005F533E">
        <w:rPr>
          <w:rFonts w:ascii="仿宋_GB2312" w:eastAsia="仿宋_GB2312" w:hint="eastAsia"/>
          <w:sz w:val="32"/>
          <w:szCs w:val="32"/>
        </w:rPr>
        <w:t>529.62</w:t>
      </w:r>
      <w:r>
        <w:rPr>
          <w:rFonts w:ascii="仿宋_GB2312" w:eastAsia="仿宋_GB2312" w:hint="eastAsia"/>
          <w:sz w:val="32"/>
          <w:szCs w:val="32"/>
        </w:rPr>
        <w:t>万元，项目支出</w:t>
      </w:r>
      <w:r w:rsidR="005F533E">
        <w:rPr>
          <w:rFonts w:ascii="仿宋_GB2312" w:eastAsia="仿宋_GB2312" w:hint="eastAsia"/>
          <w:sz w:val="32"/>
          <w:szCs w:val="32"/>
        </w:rPr>
        <w:t>212.12</w:t>
      </w:r>
      <w:r>
        <w:rPr>
          <w:rFonts w:ascii="仿宋_GB2312" w:eastAsia="仿宋_GB2312" w:hint="eastAsia"/>
          <w:sz w:val="32"/>
          <w:szCs w:val="32"/>
        </w:rPr>
        <w:t>万元。其中编制了项目绩效目标的预算</w:t>
      </w:r>
      <w:r w:rsidR="005F533E">
        <w:rPr>
          <w:rFonts w:ascii="仿宋_GB2312" w:eastAsia="仿宋_GB2312" w:hint="eastAsia"/>
          <w:sz w:val="32"/>
          <w:szCs w:val="32"/>
        </w:rPr>
        <w:t>8</w:t>
      </w:r>
      <w:r>
        <w:rPr>
          <w:rFonts w:ascii="仿宋_GB2312" w:eastAsia="仿宋_GB2312" w:hint="eastAsia"/>
          <w:sz w:val="32"/>
          <w:szCs w:val="32"/>
        </w:rPr>
        <w:t>万元，主要为</w:t>
      </w:r>
      <w:r w:rsidR="005F533E">
        <w:rPr>
          <w:rFonts w:ascii="仿宋_GB2312" w:eastAsia="仿宋_GB2312" w:hint="eastAsia"/>
          <w:color w:val="000000"/>
          <w:sz w:val="32"/>
          <w:szCs w:val="32"/>
        </w:rPr>
        <w:t>全市的中小学文化课统考检测及非统考学科评价工作</w:t>
      </w:r>
      <w:r>
        <w:rPr>
          <w:rFonts w:ascii="仿宋_GB2312" w:eastAsia="仿宋_GB2312" w:hint="eastAsia"/>
          <w:sz w:val="32"/>
          <w:szCs w:val="32"/>
        </w:rPr>
        <w:t>项目。</w:t>
      </w:r>
    </w:p>
    <w:p w:rsidR="008F2066" w:rsidRDefault="008C51E7">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8F2066" w:rsidRDefault="008C51E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财政拨款收支情况：指一般公共预算、政府性基金预算、</w:t>
      </w:r>
      <w:r>
        <w:rPr>
          <w:rFonts w:ascii="仿宋_GB2312" w:eastAsia="仿宋_GB2312" w:hint="eastAsia"/>
          <w:sz w:val="32"/>
          <w:szCs w:val="32"/>
        </w:rPr>
        <w:lastRenderedPageBreak/>
        <w:t>国有资产经营预算拨</w:t>
      </w:r>
      <w:r>
        <w:rPr>
          <w:rFonts w:ascii="仿宋_GB2312" w:eastAsia="仿宋_GB2312" w:hint="eastAsia"/>
          <w:sz w:val="32"/>
          <w:szCs w:val="32"/>
        </w:rPr>
        <w:t>款收支情况。</w:t>
      </w:r>
      <w:r>
        <w:rPr>
          <w:rFonts w:ascii="仿宋_GB2312" w:eastAsia="仿宋_GB2312" w:hint="eastAsia"/>
          <w:sz w:val="32"/>
          <w:szCs w:val="32"/>
        </w:rPr>
        <w:t xml:space="preserve"> </w:t>
      </w:r>
    </w:p>
    <w:p w:rsidR="008F2066" w:rsidRDefault="008C51E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一般公共预算拨款收入：指本级财政当年拨付的资金。</w:t>
      </w:r>
    </w:p>
    <w:p w:rsidR="008F2066" w:rsidRDefault="008C51E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其他收入：指除上述“财政拨款收入”、“事业收入”、“经营收入”等以外的收入。主要是…（收入类型）等。</w:t>
      </w:r>
      <w:r>
        <w:rPr>
          <w:rFonts w:ascii="仿宋_GB2312" w:eastAsia="仿宋_GB2312" w:hint="eastAsia"/>
          <w:sz w:val="32"/>
          <w:szCs w:val="32"/>
        </w:rPr>
        <w:t xml:space="preserve"> </w:t>
      </w:r>
    </w:p>
    <w:p w:rsidR="008F2066" w:rsidRDefault="008C51E7">
      <w:pPr>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hint="eastAsia"/>
          <w:color w:val="000000"/>
          <w:sz w:val="32"/>
          <w:szCs w:val="32"/>
        </w:rPr>
        <w:t>一般公共服务（类）…（款）…（项）：指……。</w:t>
      </w:r>
    </w:p>
    <w:p w:rsidR="008F2066" w:rsidRDefault="008C51E7">
      <w:pPr>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hint="eastAsia"/>
          <w:color w:val="000000"/>
          <w:sz w:val="32"/>
          <w:szCs w:val="32"/>
        </w:rPr>
        <w:t>教育（类）…（款）…（项）：指……。</w:t>
      </w:r>
    </w:p>
    <w:p w:rsidR="008F2066" w:rsidRDefault="008C51E7">
      <w:pPr>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Pr>
          <w:rFonts w:ascii="仿宋_GB2312" w:eastAsia="仿宋_GB2312" w:hint="eastAsia"/>
          <w:color w:val="000000"/>
          <w:sz w:val="32"/>
          <w:szCs w:val="32"/>
        </w:rPr>
        <w:t>科学技术（类）…（款）…（项）：指……。</w:t>
      </w:r>
    </w:p>
    <w:p w:rsidR="008F2066" w:rsidRDefault="008C51E7">
      <w:pPr>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hint="eastAsia"/>
          <w:color w:val="000000"/>
          <w:sz w:val="32"/>
          <w:szCs w:val="32"/>
        </w:rPr>
        <w:t>文化体育与传媒（类）…（款）…（项）：指……。</w:t>
      </w:r>
    </w:p>
    <w:p w:rsidR="008F2066" w:rsidRDefault="008C51E7">
      <w:pPr>
        <w:ind w:firstLineChars="200" w:firstLine="640"/>
        <w:rPr>
          <w:rFonts w:ascii="仿宋_GB2312" w:eastAsia="仿宋_GB2312"/>
          <w:color w:val="000000"/>
          <w:sz w:val="32"/>
          <w:szCs w:val="32"/>
        </w:rPr>
      </w:pPr>
      <w:r>
        <w:rPr>
          <w:rFonts w:ascii="仿宋_GB2312" w:eastAsia="仿宋_GB2312" w:hint="eastAsia"/>
          <w:color w:val="000000"/>
          <w:sz w:val="32"/>
          <w:szCs w:val="32"/>
        </w:rPr>
        <w:t>8.</w:t>
      </w:r>
      <w:r>
        <w:rPr>
          <w:rFonts w:ascii="仿宋_GB2312" w:eastAsia="仿宋_GB2312" w:hint="eastAsia"/>
          <w:color w:val="000000"/>
          <w:sz w:val="32"/>
          <w:szCs w:val="32"/>
        </w:rPr>
        <w:t>社会保障和就业（类）…（款）…（项）：指……。</w:t>
      </w:r>
    </w:p>
    <w:p w:rsidR="008F2066" w:rsidRDefault="008C51E7">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8F2066" w:rsidRDefault="008C51E7">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8F2066" w:rsidRDefault="008C51E7">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8F2066" w:rsidRDefault="008C51E7">
      <w:pPr>
        <w:spacing w:line="600" w:lineRule="exact"/>
        <w:ind w:firstLine="640"/>
        <w:rPr>
          <w:rFonts w:ascii="仿宋_GB2312" w:eastAsia="仿宋_GB2312"/>
          <w:b/>
          <w:color w:val="FF0000"/>
          <w:sz w:val="32"/>
          <w:szCs w:val="32"/>
        </w:rPr>
      </w:pPr>
      <w:r>
        <w:rPr>
          <w:rFonts w:ascii="仿宋_GB2312" w:eastAsia="仿宋_GB2312" w:hint="eastAsia"/>
          <w:b/>
          <w:color w:val="FF0000"/>
          <w:sz w:val="32"/>
          <w:szCs w:val="32"/>
        </w:rPr>
        <w:t>（解释本部门</w:t>
      </w:r>
      <w:r>
        <w:rPr>
          <w:rFonts w:ascii="仿宋_GB2312" w:eastAsia="仿宋_GB2312" w:hint="eastAsia"/>
          <w:b/>
          <w:color w:val="FF0000"/>
          <w:sz w:val="32"/>
          <w:szCs w:val="32"/>
        </w:rPr>
        <w:t>（单位）</w:t>
      </w:r>
      <w:r>
        <w:rPr>
          <w:rFonts w:ascii="仿宋_GB2312" w:eastAsia="仿宋_GB2312" w:hint="eastAsia"/>
          <w:b/>
          <w:color w:val="FF0000"/>
          <w:sz w:val="32"/>
          <w:szCs w:val="32"/>
        </w:rPr>
        <w:t>预算中全部功能分类科目，</w:t>
      </w:r>
      <w:proofErr w:type="gramStart"/>
      <w:r>
        <w:rPr>
          <w:rFonts w:ascii="仿宋_GB2312" w:eastAsia="仿宋_GB2312" w:hint="eastAsia"/>
          <w:b/>
          <w:color w:val="FF0000"/>
          <w:sz w:val="32"/>
          <w:szCs w:val="32"/>
        </w:rPr>
        <w:t>到项级</w:t>
      </w:r>
      <w:proofErr w:type="gramEnd"/>
      <w:r>
        <w:rPr>
          <w:rFonts w:ascii="仿宋_GB2312" w:eastAsia="仿宋_GB2312" w:hint="eastAsia"/>
          <w:b/>
          <w:color w:val="FF0000"/>
          <w:sz w:val="32"/>
          <w:szCs w:val="32"/>
        </w:rPr>
        <w:t>）</w:t>
      </w:r>
    </w:p>
    <w:p w:rsidR="008F2066" w:rsidRDefault="008C51E7">
      <w:pPr>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Pr>
          <w:rFonts w:ascii="仿宋_GB2312" w:eastAsia="仿宋_GB2312" w:hint="eastAsia"/>
          <w:color w:val="000000"/>
          <w:sz w:val="32"/>
          <w:szCs w:val="32"/>
        </w:rPr>
        <w:t>基本支出：指为保障机构正常运转、完成日常工作任务而发生的人员支出和公用支出。</w:t>
      </w:r>
    </w:p>
    <w:p w:rsidR="008F2066" w:rsidRDefault="008C51E7">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hint="eastAsia"/>
          <w:color w:val="000000"/>
          <w:sz w:val="32"/>
          <w:szCs w:val="32"/>
        </w:rPr>
        <w:t xml:space="preserve"> </w:t>
      </w:r>
    </w:p>
    <w:p w:rsidR="008F2066" w:rsidRDefault="008C51E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11. </w:t>
      </w:r>
      <w:r>
        <w:rPr>
          <w:rFonts w:ascii="仿宋_GB2312" w:eastAsia="仿宋_GB2312" w:hint="eastAsia"/>
          <w:sz w:val="32"/>
          <w:szCs w:val="32"/>
        </w:rPr>
        <w:t>三公</w:t>
      </w:r>
      <w:proofErr w:type="gramStart"/>
      <w:r>
        <w:rPr>
          <w:rFonts w:ascii="仿宋_GB2312" w:eastAsia="仿宋_GB2312" w:hint="eastAsia"/>
          <w:sz w:val="32"/>
          <w:szCs w:val="32"/>
        </w:rPr>
        <w:t>”</w:t>
      </w:r>
      <w:proofErr w:type="gramEnd"/>
      <w:r>
        <w:rPr>
          <w:rFonts w:ascii="仿宋_GB2312" w:eastAsia="仿宋_GB2312" w:hint="eastAsia"/>
          <w:sz w:val="32"/>
          <w:szCs w:val="32"/>
        </w:rPr>
        <w:t>经费：纳入预算管理的“三公”经费，是指部门</w:t>
      </w:r>
      <w:r>
        <w:rPr>
          <w:rFonts w:ascii="仿宋_GB2312" w:eastAsia="仿宋_GB2312" w:hint="eastAsia"/>
          <w:sz w:val="32"/>
          <w:szCs w:val="32"/>
        </w:rPr>
        <w:t>（单位）</w:t>
      </w:r>
      <w:r>
        <w:rPr>
          <w:rFonts w:ascii="仿宋_GB2312" w:eastAsia="仿宋_GB2312" w:hint="eastAsia"/>
          <w:sz w:val="32"/>
          <w:szCs w:val="32"/>
        </w:rPr>
        <w:t>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w:t>
      </w:r>
      <w:r>
        <w:rPr>
          <w:rFonts w:ascii="仿宋_GB2312" w:eastAsia="仿宋_GB2312" w:hint="eastAsia"/>
          <w:sz w:val="32"/>
          <w:szCs w:val="32"/>
        </w:rPr>
        <w:lastRenderedPageBreak/>
        <w:t>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8F2066" w:rsidRDefault="008F2066">
      <w:pPr>
        <w:spacing w:line="600" w:lineRule="exact"/>
        <w:outlineLvl w:val="1"/>
      </w:pPr>
    </w:p>
    <w:sectPr w:rsidR="008F2066" w:rsidSect="008F2066">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1E7" w:rsidRDefault="008C51E7" w:rsidP="008F2066">
      <w:r>
        <w:separator/>
      </w:r>
    </w:p>
  </w:endnote>
  <w:endnote w:type="continuationSeparator" w:id="0">
    <w:p w:rsidR="008C51E7" w:rsidRDefault="008C51E7" w:rsidP="008F2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066" w:rsidRDefault="008C51E7">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8F2066">
      <w:rPr>
        <w:rFonts w:ascii="宋体" w:hAnsi="宋体"/>
        <w:kern w:val="0"/>
        <w:sz w:val="28"/>
        <w:szCs w:val="28"/>
      </w:rPr>
      <w:fldChar w:fldCharType="begin"/>
    </w:r>
    <w:r>
      <w:rPr>
        <w:rFonts w:ascii="宋体" w:hAnsi="宋体"/>
        <w:kern w:val="0"/>
        <w:sz w:val="28"/>
        <w:szCs w:val="28"/>
      </w:rPr>
      <w:instrText xml:space="preserve"> PAGE </w:instrText>
    </w:r>
    <w:r w:rsidR="008F2066">
      <w:rPr>
        <w:rFonts w:ascii="宋体" w:hAnsi="宋体"/>
        <w:kern w:val="0"/>
        <w:sz w:val="28"/>
        <w:szCs w:val="28"/>
      </w:rPr>
      <w:fldChar w:fldCharType="separate"/>
    </w:r>
    <w:r w:rsidR="005F533E">
      <w:rPr>
        <w:rFonts w:ascii="宋体" w:hAnsi="宋体"/>
        <w:noProof/>
        <w:kern w:val="0"/>
        <w:sz w:val="28"/>
        <w:szCs w:val="28"/>
      </w:rPr>
      <w:t>12</w:t>
    </w:r>
    <w:r w:rsidR="008F2066">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066" w:rsidRDefault="008C51E7">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8F2066">
      <w:rPr>
        <w:rFonts w:ascii="宋体" w:hAnsi="宋体"/>
        <w:kern w:val="0"/>
        <w:sz w:val="28"/>
        <w:szCs w:val="28"/>
      </w:rPr>
      <w:fldChar w:fldCharType="begin"/>
    </w:r>
    <w:r>
      <w:rPr>
        <w:rFonts w:ascii="宋体" w:hAnsi="宋体"/>
        <w:kern w:val="0"/>
        <w:sz w:val="28"/>
        <w:szCs w:val="28"/>
      </w:rPr>
      <w:instrText xml:space="preserve"> PAGE </w:instrText>
    </w:r>
    <w:r w:rsidR="008F2066">
      <w:rPr>
        <w:rFonts w:ascii="宋体" w:hAnsi="宋体"/>
        <w:kern w:val="0"/>
        <w:sz w:val="28"/>
        <w:szCs w:val="28"/>
      </w:rPr>
      <w:fldChar w:fldCharType="separate"/>
    </w:r>
    <w:r w:rsidR="005F533E">
      <w:rPr>
        <w:rFonts w:ascii="宋体" w:hAnsi="宋体"/>
        <w:noProof/>
        <w:kern w:val="0"/>
        <w:sz w:val="28"/>
        <w:szCs w:val="28"/>
      </w:rPr>
      <w:t>11</w:t>
    </w:r>
    <w:r w:rsidR="008F2066">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1E7" w:rsidRDefault="008C51E7" w:rsidP="008F2066">
      <w:r>
        <w:separator/>
      </w:r>
    </w:p>
  </w:footnote>
  <w:footnote w:type="continuationSeparator" w:id="0">
    <w:p w:rsidR="008C51E7" w:rsidRDefault="008C51E7" w:rsidP="008F20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29C0"/>
    <w:rsid w:val="00050092"/>
    <w:rsid w:val="00091317"/>
    <w:rsid w:val="00094A22"/>
    <w:rsid w:val="000F0A83"/>
    <w:rsid w:val="000F755E"/>
    <w:rsid w:val="001A0437"/>
    <w:rsid w:val="001A2108"/>
    <w:rsid w:val="001B0A88"/>
    <w:rsid w:val="002730CD"/>
    <w:rsid w:val="002E4EB1"/>
    <w:rsid w:val="0039454B"/>
    <w:rsid w:val="003A561B"/>
    <w:rsid w:val="00425810"/>
    <w:rsid w:val="004A1A00"/>
    <w:rsid w:val="00525A58"/>
    <w:rsid w:val="0053746F"/>
    <w:rsid w:val="00564603"/>
    <w:rsid w:val="005A3FA6"/>
    <w:rsid w:val="005E688F"/>
    <w:rsid w:val="005F533E"/>
    <w:rsid w:val="005F7106"/>
    <w:rsid w:val="00621907"/>
    <w:rsid w:val="00673CCA"/>
    <w:rsid w:val="006D1035"/>
    <w:rsid w:val="00777E08"/>
    <w:rsid w:val="007934F3"/>
    <w:rsid w:val="00861D72"/>
    <w:rsid w:val="008C51E7"/>
    <w:rsid w:val="008C72F8"/>
    <w:rsid w:val="008F2066"/>
    <w:rsid w:val="00903A72"/>
    <w:rsid w:val="009340F3"/>
    <w:rsid w:val="00A527E0"/>
    <w:rsid w:val="00AE4401"/>
    <w:rsid w:val="00B3548B"/>
    <w:rsid w:val="00BB666B"/>
    <w:rsid w:val="00C044B7"/>
    <w:rsid w:val="00C07D40"/>
    <w:rsid w:val="00C5515C"/>
    <w:rsid w:val="00CA54D2"/>
    <w:rsid w:val="00CC5FF3"/>
    <w:rsid w:val="00D36FE8"/>
    <w:rsid w:val="00DA49B9"/>
    <w:rsid w:val="00DE1A43"/>
    <w:rsid w:val="00DF77CF"/>
    <w:rsid w:val="00E06FBD"/>
    <w:rsid w:val="00EA6295"/>
    <w:rsid w:val="00F429C0"/>
    <w:rsid w:val="00FB45E1"/>
    <w:rsid w:val="066D6077"/>
    <w:rsid w:val="15D35DF5"/>
    <w:rsid w:val="270B2E60"/>
    <w:rsid w:val="276557C3"/>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206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F2066"/>
    <w:pPr>
      <w:tabs>
        <w:tab w:val="center" w:pos="4153"/>
        <w:tab w:val="right" w:pos="8306"/>
      </w:tabs>
      <w:snapToGrid w:val="0"/>
      <w:jc w:val="left"/>
    </w:pPr>
    <w:rPr>
      <w:sz w:val="18"/>
      <w:szCs w:val="18"/>
    </w:rPr>
  </w:style>
  <w:style w:type="paragraph" w:styleId="a4">
    <w:name w:val="header"/>
    <w:basedOn w:val="a"/>
    <w:qFormat/>
    <w:rsid w:val="008F2066"/>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8F2066"/>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12</Pages>
  <Words>1168</Words>
  <Characters>6663</Characters>
  <Application>Microsoft Office Word</Application>
  <DocSecurity>0</DocSecurity>
  <Lines>55</Lines>
  <Paragraphs>15</Paragraphs>
  <ScaleCrop>false</ScaleCrop>
  <Company>微软中国</Company>
  <LinksUpToDate>false</LinksUpToDate>
  <CharactersWithSpaces>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23</cp:revision>
  <dcterms:created xsi:type="dcterms:W3CDTF">2018-02-05T06:16:00Z</dcterms:created>
  <dcterms:modified xsi:type="dcterms:W3CDTF">2022-02-25T08:09:00Z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