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关于峨眉山市财政投资评审中心2022年预算编制的说明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2022年峨眉山市财政投资评审中心预算表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6A8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